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331461">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绍兴市公安局柯桥区分局智慧警务平台硬件设备维保项目</w:t>
      </w:r>
    </w:p>
    <w:p w14:paraId="0FF1D2DA">
      <w:pPr>
        <w:jc w:val="center"/>
        <w:outlineLvl w:val="0"/>
        <w:rPr>
          <w:rFonts w:hint="eastAsia" w:ascii="仿宋" w:hAnsi="仿宋" w:eastAsia="仿宋" w:cs="仿宋"/>
          <w:b/>
          <w:bCs/>
          <w:color w:val="auto"/>
          <w:sz w:val="56"/>
          <w:szCs w:val="56"/>
          <w:highlight w:val="none"/>
          <w:lang w:eastAsia="zh-CN"/>
        </w:rPr>
      </w:pPr>
    </w:p>
    <w:p w14:paraId="7575BC8C">
      <w:pPr>
        <w:jc w:val="center"/>
        <w:outlineLvl w:val="0"/>
        <w:rPr>
          <w:rFonts w:hint="eastAsia" w:ascii="仿宋" w:hAnsi="仿宋" w:eastAsia="仿宋" w:cs="仿宋"/>
          <w:b/>
          <w:bCs/>
          <w:color w:val="auto"/>
          <w:sz w:val="56"/>
          <w:szCs w:val="56"/>
          <w:highlight w:val="none"/>
          <w:lang w:eastAsia="zh-CN"/>
        </w:rPr>
      </w:pPr>
    </w:p>
    <w:p w14:paraId="0022BB9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A0DD5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B22839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5D47ED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25D7BB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22B45D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3FEA15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8904E4A">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69E98A0">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招标编号:临[2025]1971号</w:t>
      </w:r>
    </w:p>
    <w:tbl>
      <w:tblPr>
        <w:tblStyle w:val="62"/>
        <w:tblW w:w="7801" w:type="dxa"/>
        <w:jc w:val="center"/>
        <w:tblLayout w:type="fixed"/>
        <w:tblCellMar>
          <w:top w:w="0" w:type="dxa"/>
          <w:left w:w="108" w:type="dxa"/>
          <w:bottom w:w="0" w:type="dxa"/>
          <w:right w:w="108" w:type="dxa"/>
        </w:tblCellMar>
      </w:tblPr>
      <w:tblGrid>
        <w:gridCol w:w="2356"/>
        <w:gridCol w:w="5445"/>
      </w:tblGrid>
      <w:tr w14:paraId="18B04C36">
        <w:tblPrEx>
          <w:tblCellMar>
            <w:top w:w="0" w:type="dxa"/>
            <w:left w:w="108" w:type="dxa"/>
            <w:bottom w:w="0" w:type="dxa"/>
            <w:right w:w="108" w:type="dxa"/>
          </w:tblCellMar>
        </w:tblPrEx>
        <w:trPr>
          <w:trHeight w:val="443" w:hRule="atLeast"/>
          <w:jc w:val="center"/>
        </w:trPr>
        <w:tc>
          <w:tcPr>
            <w:tcW w:w="2356" w:type="dxa"/>
          </w:tcPr>
          <w:p w14:paraId="2C9A3BF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BA91B8E">
            <w:pPr>
              <w:keepNext w:val="0"/>
              <w:keepLines w:val="0"/>
              <w:pageBreakBefore w:val="0"/>
              <w:widowControl w:val="0"/>
              <w:kinsoku/>
              <w:wordWrap/>
              <w:overflowPunct/>
              <w:topLinePunct w:val="0"/>
              <w:autoSpaceDE/>
              <w:autoSpaceDN/>
              <w:bidi w:val="0"/>
              <w:adjustRightInd w:val="0"/>
              <w:snapToGrid/>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绍兴市公安局柯桥区分局</w:t>
            </w:r>
          </w:p>
        </w:tc>
      </w:tr>
      <w:tr w14:paraId="1497EFD1">
        <w:tblPrEx>
          <w:tblCellMar>
            <w:top w:w="0" w:type="dxa"/>
            <w:left w:w="108" w:type="dxa"/>
            <w:bottom w:w="0" w:type="dxa"/>
            <w:right w:w="108" w:type="dxa"/>
          </w:tblCellMar>
        </w:tblPrEx>
        <w:trPr>
          <w:trHeight w:val="494" w:hRule="atLeast"/>
          <w:jc w:val="center"/>
        </w:trPr>
        <w:tc>
          <w:tcPr>
            <w:tcW w:w="2356" w:type="dxa"/>
          </w:tcPr>
          <w:p w14:paraId="3166A6D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25BEFE00">
            <w:pPr>
              <w:keepNext w:val="0"/>
              <w:keepLines w:val="0"/>
              <w:pageBreakBefore w:val="0"/>
              <w:widowControl w:val="0"/>
              <w:kinsoku/>
              <w:wordWrap/>
              <w:overflowPunct/>
              <w:topLinePunct w:val="0"/>
              <w:autoSpaceDE/>
              <w:autoSpaceDN/>
              <w:bidi w:val="0"/>
              <w:adjustRightInd w:val="0"/>
              <w:snapToGrid/>
              <w:spacing w:line="240" w:lineRule="auto"/>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浙江越锋项目管理有限公司</w:t>
            </w:r>
          </w:p>
        </w:tc>
      </w:tr>
      <w:tr w14:paraId="5AF1F621">
        <w:tblPrEx>
          <w:tblCellMar>
            <w:top w:w="0" w:type="dxa"/>
            <w:left w:w="108" w:type="dxa"/>
            <w:bottom w:w="0" w:type="dxa"/>
            <w:right w:w="108" w:type="dxa"/>
          </w:tblCellMar>
        </w:tblPrEx>
        <w:trPr>
          <w:trHeight w:val="397" w:hRule="atLeast"/>
          <w:jc w:val="center"/>
        </w:trPr>
        <w:tc>
          <w:tcPr>
            <w:tcW w:w="2356" w:type="dxa"/>
            <w:vAlign w:val="center"/>
          </w:tcPr>
          <w:p w14:paraId="183F3C1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B15BDA9">
            <w:pPr>
              <w:keepNext w:val="0"/>
              <w:keepLines w:val="0"/>
              <w:pageBreakBefore w:val="0"/>
              <w:widowControl w:val="0"/>
              <w:kinsoku/>
              <w:wordWrap/>
              <w:overflowPunct/>
              <w:topLinePunct w:val="0"/>
              <w:autoSpaceDE/>
              <w:autoSpaceDN/>
              <w:bidi w:val="0"/>
              <w:adjustRightInd w:val="0"/>
              <w:snapToGrid/>
              <w:spacing w:line="240" w:lineRule="auto"/>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绍兴市柯桥区财政局</w:t>
            </w:r>
          </w:p>
        </w:tc>
      </w:tr>
      <w:tr w14:paraId="2A20F464">
        <w:tblPrEx>
          <w:tblCellMar>
            <w:top w:w="0" w:type="dxa"/>
            <w:left w:w="108" w:type="dxa"/>
            <w:bottom w:w="0" w:type="dxa"/>
            <w:right w:w="108" w:type="dxa"/>
          </w:tblCellMar>
        </w:tblPrEx>
        <w:trPr>
          <w:trHeight w:val="333" w:hRule="atLeast"/>
          <w:jc w:val="center"/>
        </w:trPr>
        <w:tc>
          <w:tcPr>
            <w:tcW w:w="7801" w:type="dxa"/>
            <w:gridSpan w:val="2"/>
          </w:tcPr>
          <w:p w14:paraId="6ED7E763">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669BD766">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24BACB1">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158F6C2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754B1B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75EAB1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ED1652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3CD48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5A123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7ACD5B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F587E2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5CE8C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E54B1E1">
      <w:pPr>
        <w:spacing w:line="360" w:lineRule="auto"/>
        <w:ind w:firstLine="549" w:firstLineChars="229"/>
        <w:rPr>
          <w:rFonts w:hint="eastAsia" w:ascii="仿宋" w:hAnsi="仿宋" w:eastAsia="仿宋" w:cs="仿宋"/>
          <w:color w:val="auto"/>
          <w:sz w:val="24"/>
          <w:highlight w:val="none"/>
        </w:rPr>
      </w:pPr>
    </w:p>
    <w:p w14:paraId="03599AAB">
      <w:pPr>
        <w:spacing w:line="360" w:lineRule="auto"/>
        <w:ind w:firstLine="549" w:firstLineChars="229"/>
        <w:rPr>
          <w:rFonts w:hint="eastAsia" w:ascii="仿宋" w:hAnsi="仿宋" w:eastAsia="仿宋" w:cs="仿宋"/>
          <w:color w:val="auto"/>
          <w:sz w:val="24"/>
          <w:highlight w:val="none"/>
        </w:rPr>
      </w:pPr>
    </w:p>
    <w:p w14:paraId="182F406D">
      <w:pPr>
        <w:spacing w:line="360" w:lineRule="auto"/>
        <w:ind w:firstLine="549" w:firstLineChars="229"/>
        <w:rPr>
          <w:rFonts w:hint="eastAsia" w:ascii="仿宋" w:hAnsi="仿宋" w:eastAsia="仿宋" w:cs="仿宋"/>
          <w:color w:val="auto"/>
          <w:sz w:val="24"/>
          <w:highlight w:val="none"/>
        </w:rPr>
      </w:pPr>
    </w:p>
    <w:p w14:paraId="48D966B0">
      <w:pPr>
        <w:spacing w:line="360" w:lineRule="auto"/>
        <w:ind w:firstLine="549" w:firstLineChars="229"/>
        <w:rPr>
          <w:rFonts w:hint="eastAsia" w:ascii="仿宋" w:hAnsi="仿宋" w:eastAsia="仿宋" w:cs="仿宋"/>
          <w:color w:val="auto"/>
          <w:sz w:val="24"/>
          <w:highlight w:val="none"/>
        </w:rPr>
      </w:pPr>
    </w:p>
    <w:p w14:paraId="0059B21F">
      <w:pPr>
        <w:spacing w:line="360" w:lineRule="auto"/>
        <w:ind w:firstLine="549" w:firstLineChars="229"/>
        <w:rPr>
          <w:rFonts w:hint="eastAsia" w:ascii="仿宋" w:hAnsi="仿宋" w:eastAsia="仿宋" w:cs="仿宋"/>
          <w:color w:val="auto"/>
          <w:sz w:val="24"/>
          <w:highlight w:val="none"/>
        </w:rPr>
      </w:pPr>
    </w:p>
    <w:p w14:paraId="3CB7E401">
      <w:pPr>
        <w:spacing w:line="360" w:lineRule="auto"/>
        <w:ind w:firstLine="549" w:firstLineChars="229"/>
        <w:rPr>
          <w:rFonts w:hint="eastAsia" w:ascii="仿宋" w:hAnsi="仿宋" w:eastAsia="仿宋" w:cs="仿宋"/>
          <w:color w:val="auto"/>
          <w:sz w:val="24"/>
          <w:highlight w:val="none"/>
        </w:rPr>
      </w:pPr>
    </w:p>
    <w:p w14:paraId="7CC72F83">
      <w:pPr>
        <w:spacing w:line="360" w:lineRule="auto"/>
        <w:ind w:firstLine="549" w:firstLineChars="229"/>
        <w:rPr>
          <w:rFonts w:hint="eastAsia" w:ascii="仿宋" w:hAnsi="仿宋" w:eastAsia="仿宋" w:cs="仿宋"/>
          <w:color w:val="auto"/>
          <w:sz w:val="24"/>
          <w:highlight w:val="none"/>
        </w:rPr>
      </w:pPr>
    </w:p>
    <w:p w14:paraId="7C3FE0CB">
      <w:pPr>
        <w:spacing w:line="360" w:lineRule="auto"/>
        <w:ind w:firstLine="549" w:firstLineChars="229"/>
        <w:rPr>
          <w:rFonts w:hint="eastAsia" w:ascii="仿宋" w:hAnsi="仿宋" w:eastAsia="仿宋" w:cs="仿宋"/>
          <w:color w:val="auto"/>
          <w:sz w:val="24"/>
          <w:highlight w:val="none"/>
        </w:rPr>
      </w:pPr>
    </w:p>
    <w:p w14:paraId="3B7E00A2">
      <w:pPr>
        <w:spacing w:line="360" w:lineRule="auto"/>
        <w:ind w:firstLine="549" w:firstLineChars="229"/>
        <w:rPr>
          <w:rFonts w:hint="eastAsia" w:ascii="仿宋" w:hAnsi="仿宋" w:eastAsia="仿宋" w:cs="仿宋"/>
          <w:color w:val="auto"/>
          <w:sz w:val="24"/>
          <w:highlight w:val="none"/>
        </w:rPr>
      </w:pPr>
    </w:p>
    <w:p w14:paraId="340AFC86">
      <w:pPr>
        <w:spacing w:line="360" w:lineRule="auto"/>
        <w:ind w:firstLine="549" w:firstLineChars="229"/>
        <w:rPr>
          <w:rFonts w:hint="eastAsia" w:ascii="仿宋" w:hAnsi="仿宋" w:eastAsia="仿宋" w:cs="仿宋"/>
          <w:color w:val="auto"/>
          <w:sz w:val="24"/>
          <w:highlight w:val="none"/>
        </w:rPr>
      </w:pPr>
    </w:p>
    <w:p w14:paraId="48EAC84A">
      <w:pPr>
        <w:spacing w:line="360" w:lineRule="auto"/>
        <w:ind w:firstLine="549" w:firstLineChars="229"/>
        <w:rPr>
          <w:rFonts w:hint="eastAsia" w:ascii="仿宋" w:hAnsi="仿宋" w:eastAsia="仿宋" w:cs="仿宋"/>
          <w:color w:val="auto"/>
          <w:sz w:val="24"/>
          <w:highlight w:val="none"/>
        </w:rPr>
      </w:pPr>
    </w:p>
    <w:p w14:paraId="3750315C">
      <w:pPr>
        <w:spacing w:line="360" w:lineRule="auto"/>
        <w:rPr>
          <w:rFonts w:hint="eastAsia" w:ascii="仿宋" w:hAnsi="仿宋" w:eastAsia="仿宋" w:cs="仿宋"/>
          <w:color w:val="auto"/>
          <w:sz w:val="24"/>
          <w:highlight w:val="none"/>
        </w:rPr>
      </w:pPr>
    </w:p>
    <w:bookmarkEnd w:id="1"/>
    <w:p w14:paraId="595CDD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2164E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5E103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0B7889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8E34C6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B5A9C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w:t>
      </w:r>
      <w:bookmarkStart w:id="5" w:name="OLE_LINK1"/>
      <w:r>
        <w:rPr>
          <w:rFonts w:hint="eastAsia" w:ascii="仿宋" w:hAnsi="仿宋" w:eastAsia="仿宋"/>
          <w:color w:val="auto"/>
          <w:sz w:val="24"/>
          <w:szCs w:val="28"/>
          <w:highlight w:val="none"/>
          <w:u w:val="single"/>
        </w:rPr>
        <w:t>绍兴市公安局柯桥区分</w:t>
      </w:r>
      <w:r>
        <w:rPr>
          <w:rFonts w:ascii="仿宋" w:hAnsi="仿宋" w:eastAsia="仿宋"/>
          <w:color w:val="auto"/>
          <w:sz w:val="24"/>
          <w:szCs w:val="28"/>
          <w:highlight w:val="none"/>
          <w:u w:val="single"/>
        </w:rPr>
        <w:t>局</w:t>
      </w:r>
      <w:r>
        <w:rPr>
          <w:rFonts w:hint="eastAsia" w:ascii="仿宋" w:hAnsi="仿宋" w:eastAsia="仿宋"/>
          <w:color w:val="auto"/>
          <w:sz w:val="24"/>
          <w:szCs w:val="28"/>
          <w:highlight w:val="none"/>
          <w:u w:val="single"/>
        </w:rPr>
        <w:t>智慧警务平台硬件设备维保项目</w:t>
      </w:r>
      <w:bookmarkEnd w:id="5"/>
      <w:r>
        <w:rPr>
          <w:rFonts w:hint="eastAsia" w:ascii="仿宋" w:hAnsi="仿宋" w:eastAsia="仿宋"/>
          <w:color w:val="auto"/>
          <w:sz w:val="24"/>
          <w:szCs w:val="28"/>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10</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EE24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5BE94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临[2025]1971号</w:t>
      </w:r>
    </w:p>
    <w:p w14:paraId="675F570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绍兴市公安局柯桥区分局智慧警务平台硬件设备维保项目</w:t>
      </w:r>
    </w:p>
    <w:p w14:paraId="079356A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470000</w:t>
      </w:r>
    </w:p>
    <w:p w14:paraId="4830702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438752</w:t>
      </w:r>
    </w:p>
    <w:p w14:paraId="2CDA82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33327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D929A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标项名称：绍兴市公安局柯桥区分局智慧警务平台硬件设备维保项目</w:t>
      </w:r>
    </w:p>
    <w:p w14:paraId="408FFBF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数量：1项目</w:t>
      </w:r>
    </w:p>
    <w:p w14:paraId="5AE8D55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预算金额：470000</w:t>
      </w:r>
    </w:p>
    <w:p w14:paraId="5CACAA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val="en-US" w:eastAsia="zh-CN"/>
        </w:rPr>
        <w:t>具体</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41BD7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：详见招标文件</w:t>
      </w:r>
    </w:p>
    <w:p w14:paraId="7A578C7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bookmarkStart w:id="6" w:name="OLE_LINK4"/>
      <w:r>
        <w:rPr>
          <w:rFonts w:hint="eastAsia" w:ascii="仿宋" w:hAnsi="仿宋" w:eastAsia="仿宋" w:cs="仿宋"/>
          <w:b/>
          <w:color w:val="auto"/>
          <w:sz w:val="24"/>
          <w:highlight w:val="none"/>
          <w:lang w:eastAsia="zh-CN"/>
        </w:rPr>
        <w:sym w:font="Wingdings 2" w:char="0052"/>
      </w:r>
      <w:bookmarkEnd w:id="6"/>
      <w:r>
        <w:rPr>
          <w:rFonts w:hint="eastAsia" w:ascii="仿宋" w:hAnsi="仿宋" w:eastAsia="仿宋" w:cs="仿宋"/>
          <w:b/>
          <w:color w:val="auto"/>
          <w:sz w:val="24"/>
          <w:highlight w:val="none"/>
        </w:rPr>
        <w:t>否。</w:t>
      </w:r>
    </w:p>
    <w:p w14:paraId="61480F3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304773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3380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55558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37BE9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A3"/>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18ACC9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D6B317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52"/>
      </w:r>
      <w:r>
        <w:rPr>
          <w:rFonts w:hint="eastAsia" w:ascii="仿宋" w:hAnsi="仿宋" w:eastAsia="仿宋" w:cs="仿宋"/>
          <w:color w:val="auto"/>
          <w:sz w:val="24"/>
          <w:highlight w:val="none"/>
        </w:rPr>
        <w:t>服务全部由符合政策要求的中小企业承接，提供中小企业声明函；</w:t>
      </w:r>
    </w:p>
    <w:p w14:paraId="2DFAEE2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6D0A1A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01D57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3EF12B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p>
    <w:p w14:paraId="74CC9D1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248B3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5540CA9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 xml:space="preserve"> 2025年7月10日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B08DA8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EE5BC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5FA873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F2337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369231C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2025年7月10日14点30分00秒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B9731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9DDE98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2025年7月10日14点30分00秒</w:t>
      </w:r>
      <w:r>
        <w:rPr>
          <w:rFonts w:hint="eastAsia" w:ascii="仿宋" w:hAnsi="仿宋" w:eastAsia="仿宋" w:cs="仿宋"/>
          <w:bCs/>
          <w:color w:val="auto"/>
          <w:sz w:val="24"/>
          <w:highlight w:val="none"/>
          <w:u w:val="single"/>
        </w:rPr>
        <w:t xml:space="preserve">  </w:t>
      </w:r>
    </w:p>
    <w:p w14:paraId="3AF8069D">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开标地点（网址）：绍兴市公安局柯桥区分局</w:t>
      </w:r>
      <w:r>
        <w:rPr>
          <w:rFonts w:hint="eastAsia" w:ascii="仿宋" w:hAnsi="仿宋" w:eastAsia="仿宋"/>
          <w:color w:val="auto"/>
          <w:sz w:val="24"/>
          <w:szCs w:val="28"/>
          <w:highlight w:val="none"/>
          <w:lang w:val="en-US" w:eastAsia="zh-CN"/>
        </w:rPr>
        <w:t>104</w:t>
      </w:r>
      <w:r>
        <w:rPr>
          <w:rFonts w:hint="eastAsia" w:ascii="仿宋" w:hAnsi="仿宋" w:eastAsia="仿宋"/>
          <w:color w:val="auto"/>
          <w:sz w:val="24"/>
          <w:szCs w:val="28"/>
          <w:highlight w:val="none"/>
        </w:rPr>
        <w:t>会议室（绍兴市柯桥区鉴湖路129号）通过政府采购云平台（https://www.zcygov.cn）在线开标</w:t>
      </w:r>
    </w:p>
    <w:p w14:paraId="223D85F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668C24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EC4C21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1D3A88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300CC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0F40D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CB59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36FD2C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386B678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7" w:name="_Toc28359019"/>
      <w:bookmarkStart w:id="8" w:name="_Toc35393637"/>
      <w:bookmarkStart w:id="9" w:name="_Toc35393806"/>
      <w:bookmarkStart w:id="10" w:name="_Toc28359096"/>
      <w:r>
        <w:rPr>
          <w:rFonts w:hint="eastAsia" w:ascii="仿宋" w:hAnsi="仿宋" w:eastAsia="仿宋" w:cs="仿宋"/>
          <w:color w:val="auto"/>
          <w:sz w:val="24"/>
          <w:szCs w:val="24"/>
          <w:highlight w:val="none"/>
        </w:rPr>
        <w:t>1.采购人信息</w:t>
      </w:r>
      <w:bookmarkEnd w:id="7"/>
      <w:bookmarkEnd w:id="8"/>
      <w:bookmarkEnd w:id="9"/>
      <w:bookmarkEnd w:id="10"/>
      <w:r>
        <w:rPr>
          <w:rFonts w:hint="eastAsia" w:ascii="仿宋" w:hAnsi="仿宋" w:eastAsia="仿宋" w:cs="仿宋"/>
          <w:color w:val="auto"/>
          <w:sz w:val="24"/>
          <w:szCs w:val="24"/>
          <w:highlight w:val="none"/>
        </w:rPr>
        <w:t>：</w:t>
      </w:r>
    </w:p>
    <w:p w14:paraId="65F806D7">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绍兴市公安局柯桥区分局</w:t>
      </w:r>
    </w:p>
    <w:p w14:paraId="372797B3">
      <w:pPr>
        <w:widowControl/>
        <w:spacing w:line="360" w:lineRule="auto"/>
        <w:jc w:val="left"/>
        <w:rPr>
          <w:rFonts w:hint="eastAsia" w:ascii="仿宋" w:hAnsi="仿宋" w:eastAsia="仿宋"/>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绍兴市柯桥区鉴湖路129号</w:t>
      </w:r>
    </w:p>
    <w:p w14:paraId="2672449A">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ascii="仿宋" w:hAnsi="仿宋" w:eastAsia="仿宋"/>
          <w:color w:val="auto"/>
          <w:sz w:val="24"/>
          <w:szCs w:val="28"/>
          <w:highlight w:val="none"/>
        </w:rPr>
        <w:t>0575-85596101</w:t>
      </w:r>
    </w:p>
    <w:p w14:paraId="0918C821">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val="en-US" w:eastAsia="zh-CN"/>
        </w:rPr>
        <w:t>王</w:t>
      </w:r>
      <w:r>
        <w:rPr>
          <w:rFonts w:hint="eastAsia" w:ascii="仿宋" w:hAnsi="仿宋" w:eastAsia="仿宋"/>
          <w:color w:val="auto"/>
          <w:sz w:val="24"/>
          <w:szCs w:val="28"/>
          <w:highlight w:val="none"/>
        </w:rPr>
        <w:t>警官</w:t>
      </w:r>
    </w:p>
    <w:p w14:paraId="29776CCC">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ascii="仿宋" w:hAnsi="仿宋" w:eastAsia="仿宋"/>
          <w:color w:val="auto"/>
          <w:sz w:val="24"/>
          <w:szCs w:val="28"/>
          <w:highlight w:val="none"/>
        </w:rPr>
        <w:t>0575-</w:t>
      </w:r>
      <w:r>
        <w:rPr>
          <w:rFonts w:hint="eastAsia" w:ascii="仿宋" w:hAnsi="仿宋" w:eastAsia="仿宋"/>
          <w:color w:val="auto"/>
          <w:sz w:val="24"/>
          <w:szCs w:val="28"/>
          <w:highlight w:val="none"/>
        </w:rPr>
        <w:t>84126218</w:t>
      </w:r>
    </w:p>
    <w:p w14:paraId="48CB4F1A">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rPr>
        <w:t>许警官</w:t>
      </w:r>
    </w:p>
    <w:p w14:paraId="1E6424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ascii="仿宋" w:hAnsi="仿宋" w:eastAsia="仿宋" w:cs="宋体"/>
          <w:color w:val="auto"/>
          <w:sz w:val="24"/>
          <w:szCs w:val="28"/>
          <w:highlight w:val="none"/>
        </w:rPr>
        <w:t>质疑联系方式：</w:t>
      </w:r>
      <w:r>
        <w:rPr>
          <w:rFonts w:ascii="仿宋" w:hAnsi="仿宋" w:eastAsia="仿宋"/>
          <w:color w:val="auto"/>
          <w:sz w:val="24"/>
          <w:szCs w:val="28"/>
          <w:highlight w:val="none"/>
        </w:rPr>
        <w:t>0575-85596058</w:t>
      </w:r>
    </w:p>
    <w:p w14:paraId="0184E23A">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11" w:name="_Toc28359097"/>
      <w:bookmarkStart w:id="12" w:name="_Toc28359020"/>
      <w:bookmarkStart w:id="13" w:name="_Toc35393638"/>
      <w:bookmarkStart w:id="14" w:name="_Toc35393807"/>
      <w:r>
        <w:rPr>
          <w:rFonts w:hint="eastAsia" w:ascii="仿宋" w:hAnsi="仿宋" w:eastAsia="仿宋" w:cs="仿宋"/>
          <w:color w:val="auto"/>
          <w:sz w:val="24"/>
          <w:szCs w:val="24"/>
          <w:highlight w:val="none"/>
        </w:rPr>
        <w:t>2.采购代理机构信息</w:t>
      </w:r>
      <w:bookmarkEnd w:id="11"/>
      <w:bookmarkEnd w:id="12"/>
      <w:bookmarkEnd w:id="13"/>
      <w:bookmarkEnd w:id="14"/>
      <w:r>
        <w:rPr>
          <w:rFonts w:hint="eastAsia" w:ascii="仿宋" w:hAnsi="仿宋" w:eastAsia="仿宋" w:cs="仿宋"/>
          <w:color w:val="auto"/>
          <w:sz w:val="24"/>
          <w:szCs w:val="24"/>
          <w:highlight w:val="none"/>
        </w:rPr>
        <w:t>：</w:t>
      </w:r>
    </w:p>
    <w:p w14:paraId="716DF7EC">
      <w:pPr>
        <w:widowControl/>
        <w:spacing w:line="360" w:lineRule="auto"/>
        <w:ind w:firstLine="480" w:firstLineChars="200"/>
        <w:jc w:val="left"/>
        <w:rPr>
          <w:rFonts w:ascii="仿宋" w:hAnsi="仿宋" w:eastAsia="仿宋" w:cs="宋体"/>
          <w:color w:val="auto"/>
          <w:sz w:val="24"/>
          <w:szCs w:val="28"/>
          <w:highlight w:val="none"/>
        </w:rPr>
      </w:pPr>
      <w:bookmarkStart w:id="15" w:name="_Toc35393808"/>
      <w:bookmarkStart w:id="16" w:name="_Toc28359098"/>
      <w:bookmarkStart w:id="17" w:name="_Toc35393639"/>
      <w:bookmarkStart w:id="18" w:name="_Toc28359021"/>
      <w:bookmarkStart w:id="19" w:name="OLE_LINK2"/>
      <w:r>
        <w:rPr>
          <w:rFonts w:hint="eastAsia" w:ascii="仿宋" w:hAnsi="仿宋" w:eastAsia="仿宋" w:cs="宋体"/>
          <w:color w:val="auto"/>
          <w:sz w:val="24"/>
          <w:szCs w:val="28"/>
          <w:highlight w:val="none"/>
        </w:rPr>
        <w:t>名    称：浙江越锋项目管理有限公司</w:t>
      </w:r>
    </w:p>
    <w:p w14:paraId="55C62556">
      <w:pPr>
        <w:widowControl/>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地    址：柯桥湖西路1176号（现代大厦）</w:t>
      </w:r>
    </w:p>
    <w:p w14:paraId="5ABA1EC8">
      <w:pPr>
        <w:widowControl/>
        <w:spacing w:line="360" w:lineRule="auto"/>
        <w:ind w:firstLine="480" w:firstLineChars="200"/>
        <w:jc w:val="left"/>
        <w:rPr>
          <w:rFonts w:hint="eastAsia" w:ascii="仿宋" w:hAnsi="仿宋" w:eastAsia="仿宋" w:cs="宋体"/>
          <w:color w:val="auto"/>
          <w:sz w:val="24"/>
          <w:szCs w:val="28"/>
          <w:highlight w:val="none"/>
          <w:lang w:val="en-US" w:eastAsia="zh-CN"/>
        </w:rPr>
      </w:pPr>
      <w:r>
        <w:rPr>
          <w:rFonts w:hint="eastAsia" w:ascii="仿宋" w:hAnsi="仿宋" w:eastAsia="仿宋" w:cs="宋体"/>
          <w:color w:val="auto"/>
          <w:sz w:val="24"/>
          <w:szCs w:val="28"/>
          <w:highlight w:val="none"/>
        </w:rPr>
        <w:t>传    真：</w:t>
      </w:r>
      <w:r>
        <w:rPr>
          <w:rFonts w:hint="eastAsia" w:ascii="仿宋" w:hAnsi="仿宋" w:eastAsia="仿宋" w:cs="宋体"/>
          <w:color w:val="auto"/>
          <w:sz w:val="24"/>
          <w:szCs w:val="28"/>
          <w:highlight w:val="none"/>
          <w:lang w:val="en-US" w:eastAsia="zh-CN"/>
        </w:rPr>
        <w:t>/</w:t>
      </w:r>
    </w:p>
    <w:p w14:paraId="67D49411">
      <w:pPr>
        <w:widowControl/>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项目联系人（询问）：于佳惠</w:t>
      </w:r>
    </w:p>
    <w:p w14:paraId="0182CDB0">
      <w:pPr>
        <w:widowControl/>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项目联系方式（询问）：0575-85569077</w:t>
      </w:r>
    </w:p>
    <w:p w14:paraId="734C8B4B">
      <w:pPr>
        <w:widowControl/>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质疑联系人：冯青芝</w:t>
      </w:r>
    </w:p>
    <w:p w14:paraId="7EE6B354">
      <w:pPr>
        <w:widowControl/>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质疑联系方式：0575-81183399</w:t>
      </w:r>
    </w:p>
    <w:p w14:paraId="16AF9B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14:paraId="13FD8C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7D7BC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8713E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33AE8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611460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 xml:space="preserve">：0575-85672135  </w:t>
      </w:r>
    </w:p>
    <w:p w14:paraId="6E2B74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95117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bookmarkEnd w:id="19"/>
    <w:p w14:paraId="57621D55">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E8D474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AC4225A">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6CF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46EA2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C5F42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5D5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9010B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937E2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9DC7BD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10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0087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p>
        </w:tc>
        <w:tc>
          <w:tcPr>
            <w:tcW w:w="8370" w:type="dxa"/>
            <w:gridSpan w:val="2"/>
            <w:vAlign w:val="center"/>
          </w:tcPr>
          <w:p w14:paraId="7C98B6E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06C2E98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r>
              <w:rPr>
                <w:rFonts w:hint="eastAsia" w:ascii="宋体" w:hAnsi="宋体" w:cs="宋体"/>
                <w:b/>
                <w:bCs/>
                <w:color w:val="auto"/>
                <w:kern w:val="0"/>
                <w:sz w:val="24"/>
                <w:highlight w:val="none"/>
                <w:lang w:val="zh-CN"/>
              </w:rPr>
              <w:t>有</w:t>
            </w:r>
            <w:r>
              <w:rPr>
                <w:rFonts w:hint="eastAsia" w:ascii="仿宋" w:hAnsi="仿宋" w:eastAsia="仿宋" w:cs="仿宋"/>
                <w:b/>
                <w:bCs/>
                <w:color w:val="auto"/>
                <w:kern w:val="0"/>
                <w:sz w:val="24"/>
                <w:highlight w:val="none"/>
                <w:lang w:val="zh-CN"/>
              </w:rPr>
              <w:t>关本项目开展所需的人员工资、福利、工具、利润、税金、保险及不可预见费用等一切费用等费用均计入报价</w:t>
            </w:r>
            <w:r>
              <w:rPr>
                <w:rFonts w:hint="eastAsia" w:ascii="仿宋" w:hAnsi="仿宋" w:eastAsia="仿宋" w:cs="仿宋"/>
                <w:color w:val="auto"/>
                <w:sz w:val="24"/>
                <w:szCs w:val="28"/>
                <w:highlight w:val="none"/>
              </w:rPr>
              <w:t>。</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7B792B8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0544F6F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★投标文件出现不是唯一的、有选择性投标报价的；</w:t>
            </w:r>
          </w:p>
          <w:p w14:paraId="218B859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0456CD2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7E0F1D9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视为投标人不能证明其报价合理性</w:t>
            </w:r>
            <w:r>
              <w:rPr>
                <w:rFonts w:hint="eastAsia" w:ascii="仿宋" w:hAnsi="仿宋" w:eastAsia="仿宋" w:cs="仿宋"/>
                <w:b/>
                <w:bCs/>
                <w:color w:val="auto"/>
                <w:sz w:val="24"/>
                <w:highlight w:val="none"/>
                <w:lang w:eastAsia="zh-CN"/>
              </w:rPr>
              <w:t>；</w:t>
            </w:r>
          </w:p>
          <w:p w14:paraId="4046E9F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《开标一览表(报价表)》填写不完整或字迹不能辨认或有漏项的,经评标委员会认定属于重大偏差的；</w:t>
            </w:r>
          </w:p>
          <w:p w14:paraId="28F3910E">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投标人对根据修正原则修正后的报价不确认的。</w:t>
            </w:r>
          </w:p>
        </w:tc>
      </w:tr>
      <w:tr w14:paraId="4629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E5FC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468D026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22B83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F6C4D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B18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1D6DF9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F26A7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CB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9C86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540C18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739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0504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3159A4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789627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b/>
                <w:color w:val="auto"/>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31B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8094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11B0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1EA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71968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40479B1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AA1F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bookmarkStart w:id="20" w:name="OLE_LINK3"/>
            <w:r>
              <w:rPr>
                <w:rFonts w:hint="eastAsia" w:ascii="仿宋" w:hAnsi="仿宋" w:eastAsia="仿宋" w:cs="仿宋"/>
                <w:color w:val="auto"/>
                <w:kern w:val="0"/>
                <w:sz w:val="24"/>
                <w:highlight w:val="none"/>
                <w:lang w:eastAsia="zh-CN"/>
              </w:rPr>
              <w:sym w:font="Wingdings 2" w:char="0052"/>
            </w:r>
            <w:bookmarkEnd w:id="20"/>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9B070E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10D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EA0F5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2FF832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21191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B93B0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FFD39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EECA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4699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4596A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3A2E2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38BBE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D1981B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1A88AE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38BA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E5566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73BDB34C">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458AADB">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sz w:val="24"/>
                <w:szCs w:val="24"/>
                <w:highlight w:val="none"/>
              </w:rPr>
              <w:t>A无方案讲解演示。</w:t>
            </w:r>
          </w:p>
          <w:p w14:paraId="6DD983C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72263C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321A24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1F3CBE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34319C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A73EE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94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C471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9B761F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C7A08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5CD889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E06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8C69C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38FD638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F8E4A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AD7C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F21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764CF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7C2B94F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2847B32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rPr>
              <w:t>绍兴市公安局柯桥区分</w:t>
            </w:r>
            <w:r>
              <w:rPr>
                <w:rFonts w:ascii="仿宋" w:hAnsi="仿宋" w:eastAsia="仿宋"/>
                <w:color w:val="auto"/>
                <w:sz w:val="24"/>
                <w:szCs w:val="28"/>
                <w:highlight w:val="none"/>
              </w:rPr>
              <w:t>局</w:t>
            </w:r>
            <w:r>
              <w:rPr>
                <w:rFonts w:hint="eastAsia" w:ascii="仿宋" w:hAnsi="仿宋" w:eastAsia="仿宋"/>
                <w:color w:val="auto"/>
                <w:sz w:val="24"/>
                <w:szCs w:val="28"/>
                <w:highlight w:val="none"/>
              </w:rPr>
              <w:t>智慧警务平台硬件设备维保项目</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lang w:val="en-US" w:eastAsia="zh-CN"/>
              </w:rPr>
              <w:t xml:space="preserve">软件和信息技术服务业 </w:t>
            </w:r>
            <w:r>
              <w:rPr>
                <w:rFonts w:hint="eastAsia" w:ascii="仿宋" w:hAnsi="仿宋" w:eastAsia="仿宋" w:cs="仿宋"/>
                <w:color w:val="auto"/>
                <w:kern w:val="0"/>
                <w:sz w:val="24"/>
                <w:highlight w:val="none"/>
              </w:rPr>
              <w:t>行业；</w:t>
            </w:r>
          </w:p>
        </w:tc>
      </w:tr>
      <w:tr w14:paraId="2762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8BF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7D9CA8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2EAC1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9FC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3E7E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18BF7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B4EE2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04E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046C2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0CDBD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B5CEE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21D32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A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6995D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560B2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A19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1390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67CC78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993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6944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4EFF65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AE91F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ACFB6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C1D1A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CF5A8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8B4ED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8DDDD9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25A7A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D08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C1AD8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7391AD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B49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EDB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CABE1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D3E06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6F3596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2F3D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6DA1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0" w:type="dxa"/>
            <w:gridSpan w:val="2"/>
            <w:vAlign w:val="center"/>
          </w:tcPr>
          <w:p w14:paraId="6646DD4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highlight w:val="none"/>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14:paraId="4092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F626E9">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4DFC39E7">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color w:val="auto"/>
                <w:sz w:val="24"/>
                <w:highlight w:val="none"/>
              </w:rPr>
              <w:t>费用由采购人支付，</w:t>
            </w:r>
            <w:r>
              <w:rPr>
                <w:rFonts w:hint="eastAsia" w:ascii="仿宋" w:hAnsi="仿宋" w:eastAsia="仿宋" w:cs="仿宋"/>
                <w:color w:val="auto"/>
                <w:sz w:val="24"/>
                <w:highlight w:val="none"/>
                <w:lang w:val="en-US" w:eastAsia="zh-CN"/>
              </w:rPr>
              <w:t>金额</w:t>
            </w:r>
            <w:r>
              <w:rPr>
                <w:rFonts w:hint="eastAsia" w:ascii="仿宋" w:hAnsi="仿宋" w:eastAsia="仿宋" w:cs="仿宋"/>
                <w:color w:val="auto"/>
                <w:sz w:val="24"/>
                <w:highlight w:val="none"/>
              </w:rPr>
              <w:t>以双方签订的合同为准</w:t>
            </w:r>
            <w:r>
              <w:rPr>
                <w:rFonts w:hint="eastAsia" w:ascii="仿宋" w:hAnsi="仿宋" w:eastAsia="仿宋" w:cs="仿宋"/>
                <w:color w:val="auto"/>
                <w:sz w:val="24"/>
                <w:highlight w:val="none"/>
                <w:lang w:eastAsia="zh-CN"/>
              </w:rPr>
              <w:t>。</w:t>
            </w:r>
          </w:p>
        </w:tc>
      </w:tr>
      <w:tr w14:paraId="64FD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765BF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6A0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7093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F5B595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1" w:name="_Toc164416483"/>
      <w:bookmarkStart w:id="22" w:name="第三部分"/>
    </w:p>
    <w:p w14:paraId="22210D41">
      <w:pPr>
        <w:pStyle w:val="3"/>
        <w:rPr>
          <w:rFonts w:hint="eastAsia" w:ascii="仿宋" w:hAnsi="仿宋" w:eastAsia="仿宋" w:cs="仿宋"/>
          <w:b/>
          <w:color w:val="auto"/>
          <w:sz w:val="32"/>
          <w:szCs w:val="32"/>
          <w:highlight w:val="none"/>
        </w:rPr>
      </w:pPr>
    </w:p>
    <w:p w14:paraId="3E291015">
      <w:pPr>
        <w:rPr>
          <w:rFonts w:hint="eastAsia" w:ascii="仿宋" w:hAnsi="仿宋" w:eastAsia="仿宋" w:cs="仿宋"/>
          <w:b/>
          <w:color w:val="auto"/>
          <w:sz w:val="32"/>
          <w:szCs w:val="32"/>
          <w:highlight w:val="none"/>
        </w:rPr>
      </w:pPr>
    </w:p>
    <w:p w14:paraId="064AA6A3">
      <w:pPr>
        <w:pStyle w:val="3"/>
        <w:rPr>
          <w:rFonts w:hint="eastAsia" w:ascii="仿宋" w:hAnsi="仿宋" w:eastAsia="仿宋" w:cs="仿宋"/>
          <w:b/>
          <w:color w:val="auto"/>
          <w:sz w:val="32"/>
          <w:szCs w:val="32"/>
          <w:highlight w:val="none"/>
        </w:rPr>
      </w:pPr>
    </w:p>
    <w:p w14:paraId="612903AC">
      <w:pPr>
        <w:rPr>
          <w:rFonts w:hint="eastAsia" w:ascii="仿宋" w:hAnsi="仿宋" w:eastAsia="仿宋" w:cs="仿宋"/>
          <w:b/>
          <w:color w:val="auto"/>
          <w:sz w:val="32"/>
          <w:szCs w:val="32"/>
          <w:highlight w:val="none"/>
        </w:rPr>
      </w:pPr>
    </w:p>
    <w:p w14:paraId="643C316E">
      <w:pPr>
        <w:pStyle w:val="3"/>
        <w:rPr>
          <w:rFonts w:hint="eastAsia" w:ascii="仿宋" w:hAnsi="仿宋" w:eastAsia="仿宋" w:cs="仿宋"/>
          <w:b/>
          <w:color w:val="auto"/>
          <w:sz w:val="32"/>
          <w:szCs w:val="32"/>
          <w:highlight w:val="none"/>
        </w:rPr>
      </w:pPr>
    </w:p>
    <w:p w14:paraId="60FF0033">
      <w:pPr>
        <w:rPr>
          <w:rFonts w:hint="eastAsia" w:ascii="仿宋" w:hAnsi="仿宋" w:eastAsia="仿宋" w:cs="仿宋"/>
          <w:b/>
          <w:color w:val="auto"/>
          <w:sz w:val="32"/>
          <w:szCs w:val="32"/>
          <w:highlight w:val="none"/>
        </w:rPr>
      </w:pPr>
    </w:p>
    <w:p w14:paraId="0339BBE8">
      <w:pPr>
        <w:rPr>
          <w:rFonts w:hint="eastAsia" w:ascii="仿宋" w:hAnsi="仿宋" w:eastAsia="仿宋" w:cs="仿宋"/>
          <w:b/>
          <w:color w:val="auto"/>
          <w:sz w:val="32"/>
          <w:szCs w:val="32"/>
          <w:highlight w:val="none"/>
        </w:rPr>
      </w:pPr>
    </w:p>
    <w:p w14:paraId="4716B2DB">
      <w:pPr>
        <w:rPr>
          <w:rFonts w:hint="eastAsia" w:ascii="仿宋" w:hAnsi="仿宋" w:eastAsia="仿宋" w:cs="仿宋"/>
          <w:b/>
          <w:color w:val="auto"/>
          <w:sz w:val="32"/>
          <w:szCs w:val="32"/>
          <w:highlight w:val="none"/>
        </w:rPr>
      </w:pPr>
    </w:p>
    <w:p w14:paraId="07AB483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36B864E">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4DFD4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F9BEA9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232E2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94D7E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052144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7A4FF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E3632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1F12D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84FE9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E1945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bookmarkStart w:id="23" w:name="OLE_LINK6"/>
      <w:r>
        <w:rPr>
          <w:rFonts w:hint="eastAsia" w:ascii="仿宋" w:hAnsi="仿宋" w:eastAsia="仿宋" w:cs="仿宋"/>
          <w:color w:val="auto"/>
          <w:sz w:val="24"/>
          <w:highlight w:val="none"/>
        </w:rPr>
        <w:t>★</w:t>
      </w:r>
      <w:bookmarkEnd w:id="23"/>
      <w:r>
        <w:rPr>
          <w:rFonts w:hint="eastAsia" w:ascii="仿宋" w:hAnsi="仿宋" w:eastAsia="仿宋" w:cs="仿宋"/>
          <w:color w:val="auto"/>
          <w:sz w:val="24"/>
          <w:highlight w:val="none"/>
        </w:rPr>
        <w:t>”系指实质性指标要求条款，“</w:t>
      </w:r>
      <w:bookmarkStart w:id="24" w:name="OLE_LINK7"/>
      <w:r>
        <w:rPr>
          <w:rFonts w:hint="eastAsia" w:ascii="仿宋" w:hAnsi="仿宋" w:eastAsia="仿宋" w:cs="仿宋"/>
          <w:color w:val="auto"/>
          <w:sz w:val="24"/>
          <w:highlight w:val="none"/>
        </w:rPr>
        <w:t>▲</w:t>
      </w:r>
      <w:bookmarkEnd w:id="24"/>
      <w:r>
        <w:rPr>
          <w:rFonts w:hint="eastAsia" w:ascii="仿宋" w:hAnsi="仿宋" w:eastAsia="仿宋" w:cs="仿宋"/>
          <w:color w:val="auto"/>
          <w:sz w:val="24"/>
          <w:highlight w:val="none"/>
        </w:rPr>
        <w:t>”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76EEBBF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EEB15F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00E23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C7CD0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63071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340486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FA2B9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97AB86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464399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47F625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FCA2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2A5EBD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DB7BC9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D155F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5283B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5C87E6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D86C16A">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02F73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28BBE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67E54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9E4FE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892F93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9F4F0F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3CF6F8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21484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0141CE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D383FED">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E6E58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28F0D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751027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C766DB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04E66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C4307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1917B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BB0A744">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A8E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D874D9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9197B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26BF70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72F8C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A0418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FF0FF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B17CE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F1397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4AEE7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41DA2A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59236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04AC0E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86DFB1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C99C1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063F26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0C016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434B3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CBC2C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FFD9C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30977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D97E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38A95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7C89A8C">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2D2777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034202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FDAE20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21DA0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85B877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0B4461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2.1.4落实政府采购政策需满足的资格要求</w:t>
      </w:r>
    </w:p>
    <w:p w14:paraId="4E4B029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2.1.4.1</w:t>
      </w:r>
      <w:r>
        <w:rPr>
          <w:rFonts w:hint="eastAsia" w:ascii="仿宋" w:hAnsi="仿宋" w:eastAsia="仿宋" w:cs="仿宋"/>
          <w:color w:val="auto"/>
          <w:sz w:val="24"/>
          <w:highlight w:val="none"/>
          <w:lang w:eastAsia="zh-CN"/>
        </w:rPr>
        <w:t>中小企业声明函；</w:t>
      </w:r>
    </w:p>
    <w:p w14:paraId="6AB76CA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w:t>
      </w:r>
      <w:r>
        <w:rPr>
          <w:rFonts w:hint="eastAsia" w:ascii="仿宋" w:hAnsi="仿宋" w:eastAsia="仿宋" w:cs="仿宋"/>
          <w:color w:val="auto"/>
          <w:sz w:val="24"/>
          <w:highlight w:val="none"/>
          <w:lang w:eastAsia="zh-CN"/>
        </w:rPr>
        <w:t>残疾人福利性单位声明函（如有）</w:t>
      </w:r>
      <w:r>
        <w:rPr>
          <w:rFonts w:hint="eastAsia" w:ascii="仿宋" w:hAnsi="仿宋" w:eastAsia="仿宋" w:cs="仿宋"/>
          <w:color w:val="auto"/>
          <w:sz w:val="24"/>
          <w:highlight w:val="none"/>
          <w:lang w:val="en-US" w:eastAsia="zh-CN"/>
        </w:rPr>
        <w:t>；</w:t>
      </w:r>
    </w:p>
    <w:p w14:paraId="54E6C9B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2.1.6本项目的特定资格要求：无</w:t>
      </w:r>
      <w:r>
        <w:rPr>
          <w:rFonts w:hint="eastAsia" w:ascii="仿宋" w:hAnsi="仿宋" w:eastAsia="仿宋" w:cs="仿宋_GB2312"/>
          <w:color w:val="auto"/>
          <w:sz w:val="24"/>
          <w:szCs w:val="24"/>
          <w:highlight w:val="none"/>
        </w:rPr>
        <w:t>。</w:t>
      </w:r>
    </w:p>
    <w:p w14:paraId="420638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B4954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39A04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D6766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E7DFC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0B97EF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03C331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321CB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4F11B6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237F8F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3D879D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8AA9A4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88D4D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848D9B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0EB309F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3EAB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5C88546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9E2BB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795BDA0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9BBED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A6FD4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FCE8331">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3DCC65FC">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7E8F9B2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DD91EC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D98E47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b/>
          <w:bCs/>
          <w:color w:val="auto"/>
          <w:sz w:val="24"/>
          <w:highlight w:val="none"/>
          <w:lang w:val="en-US"/>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投标人针对报价需要说明的其他文件和说明（如有，格式自拟）</w:t>
      </w:r>
    </w:p>
    <w:p w14:paraId="0652968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2D128B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1DABA20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19F20D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4875E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5FDA77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71ECD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A9029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4A627B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FD5528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4AAFF2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2B00E2A">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817F13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6CB1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68E1B1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420E53C">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A86A8BF">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DAC071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FE03FCD">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48E41A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C8B400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5" w:name="_Toc91899903"/>
      <w:r>
        <w:rPr>
          <w:rFonts w:hint="eastAsia" w:ascii="仿宋" w:hAnsi="仿宋" w:eastAsia="仿宋" w:cs="仿宋"/>
          <w:b/>
          <w:color w:val="auto"/>
          <w:sz w:val="32"/>
          <w:szCs w:val="32"/>
          <w:highlight w:val="none"/>
        </w:rPr>
        <w:t>四、开标和评标</w:t>
      </w:r>
    </w:p>
    <w:p w14:paraId="2FCCFB0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F60DF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ADB06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A20F2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468A7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6A8C57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5E98DA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5B154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0AEA22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754998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9CB900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6CBBC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B515D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9D981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B743A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627D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069A0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51A641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AD636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47A66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081BA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660C2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1C1D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0D9F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C9206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21ED42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D272E3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B47FC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3197D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CF965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2FAB9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BD305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6450473">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52DFC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97994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07122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0AE0DB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52ADA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554E4133">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5DD6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37440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511A3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E998C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ACEA3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0AA23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B01DF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51D709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6" w:name="OLE_LINK27"/>
      <w:r>
        <w:rPr>
          <w:rFonts w:hint="eastAsia" w:ascii="仿宋" w:hAnsi="仿宋" w:eastAsia="仿宋" w:cs="仿宋"/>
          <w:color w:val="auto"/>
          <w:sz w:val="24"/>
          <w:highlight w:val="none"/>
          <w:lang w:val="en-US" w:eastAsia="zh-CN"/>
        </w:rPr>
        <w:t>低于其他通过符合性审</w:t>
      </w:r>
      <w:bookmarkEnd w:id="26"/>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9E58B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EA8D4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8613E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8678A9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5F63757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E2B0E3A">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6307E7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2C1C7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BEC78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A6787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BAC9D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A60C5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BD463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22A22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7F05B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BF871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A5D03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87942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60054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ACB2B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365E3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239CD1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A7072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ascii="仿宋" w:hAnsi="仿宋" w:eastAsia="仿宋" w:cs="仿宋"/>
          <w:b/>
          <w:bCs/>
          <w:color w:val="auto"/>
          <w:sz w:val="24"/>
          <w:szCs w:val="24"/>
          <w:highlight w:val="none"/>
        </w:rPr>
        <w:t>《开标一览表》（报价表）</w:t>
      </w:r>
      <w:r>
        <w:rPr>
          <w:rFonts w:hint="eastAsia" w:ascii="仿宋" w:hAnsi="仿宋" w:eastAsia="仿宋" w:cs="仿宋"/>
          <w:b/>
          <w:bCs/>
          <w:color w:val="auto"/>
          <w:sz w:val="24"/>
          <w:highlight w:val="none"/>
        </w:rPr>
        <w:t>相</w:t>
      </w:r>
      <w:r>
        <w:rPr>
          <w:rFonts w:hint="eastAsia" w:ascii="仿宋" w:hAnsi="仿宋" w:eastAsia="仿宋" w:cs="仿宋"/>
          <w:b/>
          <w:color w:val="auto"/>
          <w:sz w:val="24"/>
          <w:highlight w:val="none"/>
        </w:rPr>
        <w:t>关内容的；</w:t>
      </w:r>
    </w:p>
    <w:p w14:paraId="388974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9F3A2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ascii="仿宋" w:hAnsi="仿宋" w:eastAsia="仿宋" w:cs="仿宋"/>
          <w:b/>
          <w:bCs/>
          <w:color w:val="auto"/>
          <w:sz w:val="24"/>
          <w:szCs w:val="24"/>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120C2E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3B273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3B0A7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0D6A4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CF1E6C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129FFB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6DCD9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4E6FD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E69F4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3BA56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20C0F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CDD52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F3D09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CF5FF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63646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CBCB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63E06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7393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E5457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46073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AB643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E395D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505C4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00C94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7A85039">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5F6E8C6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04BC3B4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0F552319">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1823E07D">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5746684D">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04D549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3B03450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E5576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CEE55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DC9537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5"/>
    <w:p w14:paraId="6553950F">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7" w:name="_Hlt75236101"/>
      <w:bookmarkEnd w:id="27"/>
      <w:bookmarkStart w:id="28" w:name="_Hlt74729768"/>
      <w:bookmarkEnd w:id="28"/>
      <w:bookmarkStart w:id="29" w:name="_Hlt68057669"/>
      <w:bookmarkEnd w:id="29"/>
      <w:bookmarkStart w:id="30" w:name="_Hlt74730295"/>
      <w:bookmarkEnd w:id="30"/>
      <w:bookmarkStart w:id="31" w:name="_Hlt75236290"/>
      <w:bookmarkEnd w:id="31"/>
      <w:bookmarkStart w:id="32" w:name="_Hlt75236011"/>
      <w:bookmarkEnd w:id="32"/>
      <w:bookmarkStart w:id="33" w:name="_Hlt68403820"/>
      <w:bookmarkEnd w:id="33"/>
      <w:bookmarkStart w:id="34" w:name="_Hlt68072990"/>
      <w:bookmarkEnd w:id="34"/>
      <w:bookmarkStart w:id="35" w:name="_Hlt68073093"/>
      <w:bookmarkEnd w:id="35"/>
      <w:bookmarkStart w:id="36" w:name="_Hlt74707468"/>
      <w:bookmarkEnd w:id="36"/>
      <w:bookmarkStart w:id="37" w:name="_Hlt68072998"/>
      <w:bookmarkEnd w:id="37"/>
      <w:bookmarkStart w:id="38" w:name="_Hlt74714665"/>
      <w:bookmarkEnd w:id="38"/>
      <w:bookmarkStart w:id="39" w:name="_Toc81372776"/>
      <w:bookmarkStart w:id="40" w:name="_Toc84325929"/>
      <w:bookmarkStart w:id="41" w:name="_Toc81372953"/>
      <w:r>
        <w:rPr>
          <w:rFonts w:hint="eastAsia" w:ascii="仿宋" w:hAnsi="仿宋" w:eastAsia="仿宋" w:cs="仿宋"/>
          <w:b/>
          <w:color w:val="auto"/>
          <w:sz w:val="32"/>
          <w:szCs w:val="32"/>
          <w:highlight w:val="none"/>
        </w:rPr>
        <w:t>五、授予合同</w:t>
      </w:r>
    </w:p>
    <w:bookmarkEnd w:id="39"/>
    <w:bookmarkEnd w:id="40"/>
    <w:bookmarkEnd w:id="41"/>
    <w:p w14:paraId="2B011340">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DCD9D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B936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64D63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A284E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2D06E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3BC3D20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1833A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760CF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A07DD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7CC075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6B7BF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EAF3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0FB84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F1F1FB1">
      <w:pPr>
        <w:pStyle w:val="24"/>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.履约保证金</w:t>
      </w:r>
      <w:r>
        <w:rPr>
          <w:rFonts w:ascii="仿宋" w:hAnsi="仿宋" w:eastAsia="仿宋" w:cs="仿宋_GB2312"/>
          <w:b/>
          <w:color w:val="auto"/>
          <w:highlight w:val="none"/>
        </w:rPr>
        <w:tab/>
      </w:r>
    </w:p>
    <w:p w14:paraId="3AE5455F">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4BCFE4AA">
      <w:pPr>
        <w:pStyle w:val="3"/>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20F5743">
      <w:pPr>
        <w:pStyle w:val="24"/>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highlight w:val="none"/>
          <w:lang w:val="zh-CN" w:eastAsia="zh-CN" w:bidi="ar-SA"/>
        </w:rPr>
      </w:pPr>
      <w:r>
        <w:rPr>
          <w:rFonts w:hint="eastAsia" w:ascii="仿宋" w:hAnsi="仿宋" w:eastAsia="仿宋" w:cs="仿宋"/>
          <w:b/>
          <w:bCs/>
          <w:color w:val="auto"/>
          <w:sz w:val="24"/>
          <w:highlight w:val="none"/>
          <w:lang w:val="en-US" w:eastAsia="zh-CN"/>
        </w:rPr>
        <w:t>5.</w:t>
      </w:r>
      <w:r>
        <w:rPr>
          <w:rFonts w:hint="eastAsia" w:ascii="仿宋" w:hAnsi="仿宋" w:eastAsia="仿宋" w:cs="宋体"/>
          <w:b/>
          <w:bCs/>
          <w:snapToGrid w:val="0"/>
          <w:color w:val="auto"/>
          <w:kern w:val="28"/>
          <w:sz w:val="24"/>
          <w:szCs w:val="32"/>
          <w:highlight w:val="none"/>
          <w:lang w:val="zh-CN" w:eastAsia="zh-CN" w:bidi="ar-SA"/>
        </w:rPr>
        <w:t>预付款</w:t>
      </w:r>
    </w:p>
    <w:p w14:paraId="1923C344">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15C12810">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60E5328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3051B1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23D35EDF">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499E53D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CBC981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7070B8F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7798188">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13DB51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6EBB3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86AB5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605DF8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403790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42090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7624F6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CD82F0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F98F43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BAE2F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84D3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DD8FF0">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BC7DD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F8E9C4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05AC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F8ED0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D70CA7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D9C54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AAE6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1D5B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3B29E1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09712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D2F30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B70A0B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F76BD1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D8FB38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2CA5B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03CD4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517734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FCC61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A7CA9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00D141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1"/>
    <w:bookmarkEnd w:id="22"/>
    <w:p w14:paraId="0DD0217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2" w:name="第四部分"/>
      <w:r>
        <w:rPr>
          <w:rFonts w:hint="eastAsia" w:ascii="仿宋" w:hAnsi="仿宋" w:eastAsia="仿宋" w:cs="仿宋"/>
          <w:b/>
          <w:color w:val="auto"/>
          <w:sz w:val="36"/>
          <w:szCs w:val="36"/>
          <w:highlight w:val="none"/>
        </w:rPr>
        <w:t>第三部分   招标项目范围及要求</w:t>
      </w:r>
    </w:p>
    <w:bookmarkEnd w:id="42"/>
    <w:p w14:paraId="6DF8CC90">
      <w:pPr>
        <w:pStyle w:val="3"/>
        <w:numPr>
          <w:ilvl w:val="1"/>
          <w:numId w:val="0"/>
        </w:numPr>
        <w:ind w:firstLine="643" w:firstLineChars="200"/>
        <w:jc w:val="center"/>
        <w:rPr>
          <w:rFonts w:hint="eastAsia" w:ascii="仿宋" w:hAnsi="仿宋" w:eastAsia="仿宋" w:cs="仿宋_GB2312"/>
          <w:b/>
          <w:color w:val="auto"/>
          <w:sz w:val="32"/>
          <w:highlight w:val="none"/>
          <w:lang w:val="en-US" w:eastAsia="zh-CN"/>
        </w:rPr>
      </w:pPr>
      <w:bookmarkStart w:id="43" w:name="第五部分"/>
      <w:bookmarkStart w:id="44" w:name="_Toc86217003"/>
      <w:r>
        <w:rPr>
          <w:rFonts w:hint="eastAsia" w:ascii="仿宋" w:hAnsi="仿宋" w:eastAsia="仿宋" w:cs="仿宋_GB2312"/>
          <w:b/>
          <w:color w:val="auto"/>
          <w:sz w:val="32"/>
          <w:highlight w:val="none"/>
          <w:lang w:val="en-US" w:eastAsia="zh-CN"/>
        </w:rPr>
        <w:t>一、</w:t>
      </w:r>
      <w:r>
        <w:rPr>
          <w:rFonts w:hint="eastAsia" w:ascii="仿宋" w:hAnsi="仿宋" w:eastAsia="仿宋" w:cs="仿宋_GB2312"/>
          <w:b/>
          <w:color w:val="auto"/>
          <w:sz w:val="32"/>
          <w:highlight w:val="none"/>
        </w:rPr>
        <w:t>服务清单及要求</w:t>
      </w:r>
    </w:p>
    <w:p w14:paraId="18B0C3CD">
      <w:pPr>
        <w:pStyle w:val="32"/>
        <w:spacing w:line="440" w:lineRule="exact"/>
        <w:rPr>
          <w:rFonts w:ascii="仿宋" w:hAnsi="仿宋" w:eastAsia="仿宋"/>
          <w:color w:val="auto"/>
          <w:sz w:val="24"/>
          <w:szCs w:val="24"/>
          <w:highlight w:val="none"/>
        </w:rPr>
      </w:pPr>
      <w:r>
        <w:rPr>
          <w:rFonts w:hint="eastAsia" w:ascii="仿宋" w:eastAsia="仿宋"/>
          <w:color w:val="auto"/>
          <w:sz w:val="24"/>
          <w:highlight w:val="none"/>
        </w:rPr>
        <w:t>1</w:t>
      </w:r>
      <w:r>
        <w:rPr>
          <w:rFonts w:ascii="仿宋" w:eastAsia="仿宋"/>
          <w:color w:val="auto"/>
          <w:sz w:val="24"/>
          <w:highlight w:val="none"/>
        </w:rPr>
        <w:t>.1</w:t>
      </w:r>
      <w:r>
        <w:rPr>
          <w:rFonts w:hint="eastAsia" w:ascii="仿宋" w:hAnsi="仿宋" w:eastAsia="仿宋"/>
          <w:color w:val="auto"/>
          <w:sz w:val="24"/>
          <w:szCs w:val="24"/>
          <w:highlight w:val="none"/>
        </w:rPr>
        <w:t>项目概况：</w:t>
      </w:r>
    </w:p>
    <w:p w14:paraId="7D782B75">
      <w:pPr>
        <w:pStyle w:val="32"/>
        <w:spacing w:line="44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绍兴市公安局柯桥区分局智慧警务平台，打造以“不发案、少发案、快破案”为目标的情报信息、治安防控、侦查打击“三大体系”，是将信息化手段应用在侦查破案、社会维稳等多个领域，使警务工作从被动反应转变为主动预测、预警和预防。</w:t>
      </w:r>
    </w:p>
    <w:p w14:paraId="1A632B72">
      <w:pPr>
        <w:pStyle w:val="32"/>
        <w:spacing w:line="44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系统实现了柯桥公安分局内部及下属各派出所专网及各类警情数据平台、以及第三方系统及设备，将已有资源及数据最大化利用，进一步建立、健全整个柯桥区综合治安态势、警情研判、综合指挥调度管控、突发事件预警和应急保障机制、舆情、重点关注人员数据可视化等方面，提高整个柯桥公安局信息化建设应用水平及联勤指挥效率，同时进一步整合视频监控、视频会议系统、指挥调度、集群对讲、数字电台等，建立集语音、视频、图像于一体的全面综合的智慧警务平台，实现治安状况、警情态势、联勤指挥等功能，实现与有线/无线通信网络、数字集群网络、计算机网络等网络的互联互通，并实现统一的指挥调度。实现对突发事件的快速上报、迅速处置和联合行动，提高柯桥公安局的指挥能力。</w:t>
      </w:r>
    </w:p>
    <w:p w14:paraId="20EF458F">
      <w:pPr>
        <w:pStyle w:val="32"/>
        <w:spacing w:line="44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为保证智慧警务平台硬件设备的正常运行，需要通过维护保养来延长设备的生命周期，降低故障率。当在突发事故导致硬件设备故障，影响各科所队智慧警务平台正常运作的情况下，可及时得到设备供应商或各科所队所在区域的维护人员的产品维修和技术支持，并快速解决故障。</w:t>
      </w:r>
    </w:p>
    <w:p w14:paraId="650938D1">
      <w:pPr>
        <w:pStyle w:val="32"/>
        <w:spacing w:line="44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根据各科所队视频设备的使用情况，也经常会出现一些故障与设备地点的变更，故需要建立维护质保延续。</w:t>
      </w:r>
    </w:p>
    <w:p w14:paraId="0500A747">
      <w:pPr>
        <w:pStyle w:val="32"/>
        <w:spacing w:line="44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绍兴市公安局柯桥区分</w:t>
      </w:r>
      <w:r>
        <w:rPr>
          <w:rFonts w:ascii="仿宋" w:hAnsi="仿宋" w:eastAsia="仿宋"/>
          <w:color w:val="auto"/>
          <w:sz w:val="24"/>
          <w:szCs w:val="24"/>
          <w:highlight w:val="none"/>
        </w:rPr>
        <w:t>局</w:t>
      </w:r>
      <w:r>
        <w:rPr>
          <w:rFonts w:hint="eastAsia" w:ascii="仿宋" w:hAnsi="仿宋" w:eastAsia="仿宋"/>
          <w:color w:val="auto"/>
          <w:sz w:val="24"/>
          <w:szCs w:val="24"/>
          <w:highlight w:val="none"/>
        </w:rPr>
        <w:t>智慧警务平台硬件设备系统已经建成7年，为保障前期设备投入资金最大化、经济的利用和平台系统的后续可靠运行，现招2</w:t>
      </w:r>
      <w:r>
        <w:rPr>
          <w:rFonts w:ascii="仿宋" w:hAnsi="仿宋" w:eastAsia="仿宋"/>
          <w:color w:val="auto"/>
          <w:sz w:val="24"/>
          <w:szCs w:val="24"/>
          <w:highlight w:val="none"/>
        </w:rPr>
        <w:t>02</w:t>
      </w:r>
      <w:r>
        <w:rPr>
          <w:rFonts w:hint="eastAsia" w:ascii="仿宋" w:hAnsi="仿宋" w:eastAsia="仿宋"/>
          <w:color w:val="auto"/>
          <w:sz w:val="24"/>
          <w:szCs w:val="24"/>
          <w:highlight w:val="none"/>
        </w:rPr>
        <w:t>5年12月</w:t>
      </w:r>
      <w:r>
        <w:rPr>
          <w:rFonts w:ascii="仿宋" w:hAnsi="仿宋" w:eastAsia="仿宋"/>
          <w:color w:val="auto"/>
          <w:sz w:val="24"/>
          <w:szCs w:val="24"/>
          <w:highlight w:val="none"/>
        </w:rPr>
        <w:t>-202</w:t>
      </w:r>
      <w:r>
        <w:rPr>
          <w:rFonts w:hint="eastAsia" w:ascii="仿宋" w:hAnsi="仿宋" w:eastAsia="仿宋"/>
          <w:color w:val="auto"/>
          <w:sz w:val="24"/>
          <w:szCs w:val="24"/>
          <w:highlight w:val="none"/>
        </w:rPr>
        <w:t>7年12月</w:t>
      </w:r>
      <w:r>
        <w:rPr>
          <w:rFonts w:ascii="仿宋" w:hAnsi="仿宋" w:eastAsia="仿宋"/>
          <w:color w:val="auto"/>
          <w:sz w:val="24"/>
          <w:szCs w:val="24"/>
          <w:highlight w:val="none"/>
        </w:rPr>
        <w:t>为期</w:t>
      </w:r>
      <w:r>
        <w:rPr>
          <w:rFonts w:hint="eastAsia" w:ascii="仿宋" w:hAnsi="仿宋" w:eastAsia="仿宋"/>
          <w:color w:val="auto"/>
          <w:sz w:val="24"/>
          <w:szCs w:val="24"/>
          <w:highlight w:val="none"/>
        </w:rPr>
        <w:t>二</w:t>
      </w:r>
      <w:r>
        <w:rPr>
          <w:rFonts w:ascii="仿宋" w:hAnsi="仿宋" w:eastAsia="仿宋"/>
          <w:color w:val="auto"/>
          <w:sz w:val="24"/>
          <w:szCs w:val="24"/>
          <w:highlight w:val="none"/>
        </w:rPr>
        <w:t>年的维保服务</w:t>
      </w:r>
      <w:r>
        <w:rPr>
          <w:rFonts w:hint="eastAsia" w:ascii="仿宋" w:hAnsi="仿宋" w:eastAsia="仿宋"/>
          <w:color w:val="auto"/>
          <w:sz w:val="24"/>
          <w:szCs w:val="24"/>
          <w:highlight w:val="none"/>
        </w:rPr>
        <w:t>，包括一名在分局情指中心进行驻点操作的专业工程师。</w:t>
      </w:r>
    </w:p>
    <w:p w14:paraId="1C04DF7C">
      <w:pPr>
        <w:pageBreakBefore/>
        <w:spacing w:line="360" w:lineRule="auto"/>
        <w:rPr>
          <w:rFonts w:hint="eastAsia" w:ascii="仿宋" w:hAnsi="仿宋" w:eastAsia="仿宋"/>
          <w:color w:val="auto"/>
          <w:sz w:val="24"/>
          <w:highlight w:val="none"/>
        </w:rPr>
      </w:pPr>
      <w:r>
        <w:rPr>
          <w:rFonts w:hint="eastAsia" w:ascii="仿宋" w:hAnsi="仿宋" w:eastAsia="仿宋"/>
          <w:color w:val="auto"/>
          <w:sz w:val="24"/>
          <w:highlight w:val="none"/>
        </w:rPr>
        <w:t>1.2主要设备清单及维保要求</w:t>
      </w:r>
    </w:p>
    <w:tbl>
      <w:tblPr>
        <w:tblStyle w:val="62"/>
        <w:tblW w:w="914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566"/>
        <w:gridCol w:w="4319"/>
        <w:gridCol w:w="640"/>
        <w:gridCol w:w="1980"/>
      </w:tblGrid>
      <w:tr w14:paraId="12EA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dxa"/>
            <w:noWrap/>
            <w:vAlign w:val="center"/>
          </w:tcPr>
          <w:p w14:paraId="363B90C2">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序号</w:t>
            </w:r>
          </w:p>
        </w:tc>
        <w:tc>
          <w:tcPr>
            <w:tcW w:w="1566" w:type="dxa"/>
            <w:noWrap/>
            <w:vAlign w:val="center"/>
          </w:tcPr>
          <w:p w14:paraId="1A16DD66">
            <w:pPr>
              <w:widowControl/>
              <w:adjustRightInd/>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项目名称</w:t>
            </w:r>
          </w:p>
        </w:tc>
        <w:tc>
          <w:tcPr>
            <w:tcW w:w="4319" w:type="dxa"/>
            <w:noWrap/>
            <w:vAlign w:val="center"/>
          </w:tcPr>
          <w:p w14:paraId="70C39D7B">
            <w:pPr>
              <w:widowControl/>
              <w:adjustRightInd/>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建议维保部分明细（现关键业务在运行）</w:t>
            </w:r>
          </w:p>
        </w:tc>
        <w:tc>
          <w:tcPr>
            <w:tcW w:w="640" w:type="dxa"/>
            <w:noWrap/>
            <w:vAlign w:val="center"/>
          </w:tcPr>
          <w:p w14:paraId="0DFF5CB0">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数量</w:t>
            </w:r>
          </w:p>
        </w:tc>
        <w:tc>
          <w:tcPr>
            <w:tcW w:w="1980" w:type="dxa"/>
            <w:noWrap/>
            <w:vAlign w:val="center"/>
          </w:tcPr>
          <w:p w14:paraId="66421635">
            <w:pPr>
              <w:widowControl/>
              <w:adjustRightInd/>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维保要求和年限</w:t>
            </w:r>
          </w:p>
        </w:tc>
      </w:tr>
      <w:tr w14:paraId="100C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640" w:type="dxa"/>
            <w:vMerge w:val="restart"/>
            <w:noWrap/>
            <w:vAlign w:val="center"/>
          </w:tcPr>
          <w:p w14:paraId="69574072">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w:t>
            </w:r>
          </w:p>
        </w:tc>
        <w:tc>
          <w:tcPr>
            <w:tcW w:w="1566" w:type="dxa"/>
            <w:vMerge w:val="restart"/>
            <w:noWrap w:val="0"/>
            <w:vAlign w:val="center"/>
          </w:tcPr>
          <w:p w14:paraId="45F94A73">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数据处理服务器2台，平台运行服务器2台，后台运维服务器1台(华为RH2288V3)</w:t>
            </w:r>
          </w:p>
        </w:tc>
        <w:tc>
          <w:tcPr>
            <w:tcW w:w="4319" w:type="dxa"/>
            <w:noWrap w:val="0"/>
            <w:vAlign w:val="center"/>
          </w:tcPr>
          <w:p w14:paraId="18F536D6">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系统需保证7×24小时不间断运行，系统硬件构成具有冗余等安全措施。设备的MTBF（Mean Time Between Failure，平均故障间隔时间）应小于或等于每年50分钟内。每年每台设备故障率不超过2%。设备具有避免单点失效的功能，从而保证系统的可靠度不低于99.999%，要求某一个设备的宕机不影响业务的运行。</w:t>
            </w:r>
          </w:p>
          <w:p w14:paraId="438E6966">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具体可靠性措施如下：</w:t>
            </w:r>
          </w:p>
          <w:p w14:paraId="5CDB4602">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系统能够避免单点失效，即某台设备宕机不会影响到整个业务的运行；系统实现阵列级RAID备份；系统提供关键部件的冗余能力；系统的硬件与软件相互配合，提供对系统故障的管理能力</w:t>
            </w:r>
          </w:p>
          <w:p w14:paraId="7FB363A7">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系统可靠、稳定，平均故障时间间隔不低于5000h，故障平均修复时间不高于1h。硬件设备有较高的可靠性和容错能力</w:t>
            </w:r>
          </w:p>
        </w:tc>
        <w:tc>
          <w:tcPr>
            <w:tcW w:w="640" w:type="dxa"/>
            <w:vMerge w:val="restart"/>
            <w:noWrap w:val="0"/>
            <w:vAlign w:val="center"/>
          </w:tcPr>
          <w:p w14:paraId="053621A9">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5</w:t>
            </w:r>
          </w:p>
        </w:tc>
        <w:tc>
          <w:tcPr>
            <w:tcW w:w="1980" w:type="dxa"/>
            <w:vMerge w:val="restart"/>
            <w:noWrap w:val="0"/>
            <w:vAlign w:val="center"/>
          </w:tcPr>
          <w:p w14:paraId="74A3154F">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提供2年维保服务，服务响应时间：7*24；提供每月巡检；须提供备品备件放业主处</w:t>
            </w:r>
          </w:p>
        </w:tc>
      </w:tr>
      <w:tr w14:paraId="7175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40" w:type="dxa"/>
            <w:vMerge w:val="continue"/>
            <w:noWrap w:val="0"/>
            <w:vAlign w:val="center"/>
          </w:tcPr>
          <w:p w14:paraId="4EE52C7B">
            <w:pPr>
              <w:widowControl/>
              <w:adjustRightInd/>
              <w:jc w:val="left"/>
              <w:rPr>
                <w:rFonts w:ascii="仿宋" w:hAnsi="仿宋" w:eastAsia="仿宋" w:cs="宋体"/>
                <w:color w:val="auto"/>
                <w:kern w:val="0"/>
                <w:sz w:val="20"/>
                <w:szCs w:val="20"/>
                <w:highlight w:val="none"/>
              </w:rPr>
            </w:pPr>
          </w:p>
        </w:tc>
        <w:tc>
          <w:tcPr>
            <w:tcW w:w="1566" w:type="dxa"/>
            <w:vMerge w:val="continue"/>
            <w:noWrap w:val="0"/>
            <w:vAlign w:val="center"/>
          </w:tcPr>
          <w:p w14:paraId="1886609D">
            <w:pPr>
              <w:widowControl/>
              <w:adjustRightInd/>
              <w:jc w:val="left"/>
              <w:rPr>
                <w:rFonts w:ascii="仿宋" w:hAnsi="仿宋" w:eastAsia="仿宋" w:cs="宋体"/>
                <w:color w:val="auto"/>
                <w:kern w:val="0"/>
                <w:sz w:val="20"/>
                <w:szCs w:val="20"/>
                <w:highlight w:val="none"/>
              </w:rPr>
            </w:pPr>
          </w:p>
        </w:tc>
        <w:tc>
          <w:tcPr>
            <w:tcW w:w="4319" w:type="dxa"/>
            <w:noWrap w:val="0"/>
            <w:vAlign w:val="center"/>
          </w:tcPr>
          <w:p w14:paraId="31678420">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服务器配置：8盘位 *2.5寸</w:t>
            </w:r>
          </w:p>
          <w:p w14:paraId="14867E0E">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CPU :2颗 2609V4 8核心8线程 1.7GHz主频，</w:t>
            </w:r>
          </w:p>
          <w:p w14:paraId="239AF1CB">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 xml:space="preserve">内存：64G DDR4 2400mhz </w:t>
            </w:r>
          </w:p>
          <w:p w14:paraId="152824E9">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 xml:space="preserve">硬盘：3块 240G SSD , </w:t>
            </w:r>
          </w:p>
          <w:p w14:paraId="14620062">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 xml:space="preserve">磁盘阵列卡 ：SR430 SAS/SATA RAID卡 1G </w:t>
            </w:r>
          </w:p>
          <w:p w14:paraId="6E646AC9">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 xml:space="preserve">网卡 ：以太网卡-10Gb光口(Intel 82599)-双端口-SFP+(不含光模块)-PCIe 2.0 x8 2*光模块-SFP+-10G-多模模块(850nm,0.3km,LC) </w:t>
            </w:r>
          </w:p>
          <w:p w14:paraId="7DCA1EC6">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电源：460W 冗余电源 滑轨</w:t>
            </w:r>
          </w:p>
        </w:tc>
        <w:tc>
          <w:tcPr>
            <w:tcW w:w="640" w:type="dxa"/>
            <w:vMerge w:val="continue"/>
            <w:noWrap w:val="0"/>
            <w:vAlign w:val="center"/>
          </w:tcPr>
          <w:p w14:paraId="65D4A67A">
            <w:pPr>
              <w:widowControl/>
              <w:adjustRightInd/>
              <w:jc w:val="left"/>
              <w:rPr>
                <w:rFonts w:ascii="仿宋" w:hAnsi="仿宋" w:eastAsia="仿宋" w:cs="宋体"/>
                <w:color w:val="auto"/>
                <w:kern w:val="0"/>
                <w:sz w:val="20"/>
                <w:szCs w:val="20"/>
                <w:highlight w:val="none"/>
              </w:rPr>
            </w:pPr>
          </w:p>
        </w:tc>
        <w:tc>
          <w:tcPr>
            <w:tcW w:w="1980" w:type="dxa"/>
            <w:vMerge w:val="continue"/>
            <w:noWrap w:val="0"/>
            <w:vAlign w:val="center"/>
          </w:tcPr>
          <w:p w14:paraId="1EE8D2DC">
            <w:pPr>
              <w:widowControl/>
              <w:adjustRightInd/>
              <w:jc w:val="left"/>
              <w:rPr>
                <w:rFonts w:ascii="仿宋" w:hAnsi="仿宋" w:eastAsia="仿宋" w:cs="宋体"/>
                <w:color w:val="auto"/>
                <w:kern w:val="0"/>
                <w:sz w:val="20"/>
                <w:szCs w:val="20"/>
                <w:highlight w:val="none"/>
              </w:rPr>
            </w:pPr>
          </w:p>
        </w:tc>
      </w:tr>
      <w:tr w14:paraId="67CB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0" w:type="dxa"/>
            <w:noWrap/>
            <w:vAlign w:val="center"/>
          </w:tcPr>
          <w:p w14:paraId="29385217">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2</w:t>
            </w:r>
          </w:p>
        </w:tc>
        <w:tc>
          <w:tcPr>
            <w:tcW w:w="1566" w:type="dxa"/>
            <w:noWrap/>
            <w:vAlign w:val="center"/>
          </w:tcPr>
          <w:p w14:paraId="2D0BA4AE">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机柜（图腾）</w:t>
            </w:r>
          </w:p>
        </w:tc>
        <w:tc>
          <w:tcPr>
            <w:tcW w:w="4319" w:type="dxa"/>
            <w:noWrap w:val="0"/>
            <w:vAlign w:val="center"/>
          </w:tcPr>
          <w:p w14:paraId="292B1153">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做好机柜的除尘工作</w:t>
            </w:r>
          </w:p>
        </w:tc>
        <w:tc>
          <w:tcPr>
            <w:tcW w:w="640" w:type="dxa"/>
            <w:noWrap/>
            <w:vAlign w:val="center"/>
          </w:tcPr>
          <w:p w14:paraId="426C10E7">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w:t>
            </w:r>
          </w:p>
        </w:tc>
        <w:tc>
          <w:tcPr>
            <w:tcW w:w="1980" w:type="dxa"/>
            <w:noWrap w:val="0"/>
            <w:vAlign w:val="center"/>
          </w:tcPr>
          <w:p w14:paraId="2FD83AED">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w:t>
            </w:r>
          </w:p>
        </w:tc>
      </w:tr>
      <w:tr w14:paraId="0E1B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40" w:type="dxa"/>
            <w:noWrap/>
            <w:vAlign w:val="center"/>
          </w:tcPr>
          <w:p w14:paraId="4AC2C884">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3</w:t>
            </w:r>
          </w:p>
        </w:tc>
        <w:tc>
          <w:tcPr>
            <w:tcW w:w="1566" w:type="dxa"/>
            <w:noWrap w:val="0"/>
            <w:vAlign w:val="center"/>
          </w:tcPr>
          <w:p w14:paraId="2FD458B2">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显示器（联想联想T2224）</w:t>
            </w:r>
          </w:p>
        </w:tc>
        <w:tc>
          <w:tcPr>
            <w:tcW w:w="4319" w:type="dxa"/>
            <w:noWrap w:val="0"/>
            <w:vAlign w:val="center"/>
          </w:tcPr>
          <w:p w14:paraId="1D8481F5">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保障显示器正常运行</w:t>
            </w:r>
          </w:p>
        </w:tc>
        <w:tc>
          <w:tcPr>
            <w:tcW w:w="640" w:type="dxa"/>
            <w:noWrap w:val="0"/>
            <w:vAlign w:val="center"/>
          </w:tcPr>
          <w:p w14:paraId="17646D81">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5</w:t>
            </w:r>
          </w:p>
        </w:tc>
        <w:tc>
          <w:tcPr>
            <w:tcW w:w="1980" w:type="dxa"/>
            <w:noWrap w:val="0"/>
            <w:vAlign w:val="center"/>
          </w:tcPr>
          <w:p w14:paraId="3B104F21">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w:t>
            </w:r>
          </w:p>
        </w:tc>
      </w:tr>
      <w:tr w14:paraId="3F7B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0" w:type="dxa"/>
            <w:noWrap/>
            <w:vAlign w:val="center"/>
          </w:tcPr>
          <w:p w14:paraId="2B352EC7">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4</w:t>
            </w:r>
          </w:p>
        </w:tc>
        <w:tc>
          <w:tcPr>
            <w:tcW w:w="1566" w:type="dxa"/>
            <w:noWrap w:val="0"/>
            <w:vAlign w:val="center"/>
          </w:tcPr>
          <w:p w14:paraId="51A4DC8A">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打印机（HP、M203DW）</w:t>
            </w:r>
          </w:p>
        </w:tc>
        <w:tc>
          <w:tcPr>
            <w:tcW w:w="4319" w:type="dxa"/>
            <w:noWrap w:val="0"/>
            <w:vAlign w:val="center"/>
          </w:tcPr>
          <w:p w14:paraId="570FDB4F">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保障打印机正常运行</w:t>
            </w:r>
          </w:p>
        </w:tc>
        <w:tc>
          <w:tcPr>
            <w:tcW w:w="640" w:type="dxa"/>
            <w:noWrap w:val="0"/>
            <w:vAlign w:val="center"/>
          </w:tcPr>
          <w:p w14:paraId="04066457">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w:t>
            </w:r>
          </w:p>
        </w:tc>
        <w:tc>
          <w:tcPr>
            <w:tcW w:w="1980" w:type="dxa"/>
            <w:noWrap w:val="0"/>
            <w:vAlign w:val="center"/>
          </w:tcPr>
          <w:p w14:paraId="64462BBF">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w:t>
            </w:r>
            <w:r>
              <w:rPr>
                <w:rFonts w:hint="eastAsia" w:ascii="仿宋" w:hAnsi="仿宋" w:eastAsia="仿宋" w:cs="宋体"/>
                <w:color w:val="auto"/>
                <w:kern w:val="0"/>
                <w:sz w:val="20"/>
                <w:szCs w:val="20"/>
                <w:highlight w:val="none"/>
                <w:lang w:val="en-US" w:eastAsia="zh-CN"/>
              </w:rPr>
              <w:t>包含</w:t>
            </w:r>
            <w:r>
              <w:rPr>
                <w:rFonts w:hint="eastAsia" w:ascii="仿宋" w:hAnsi="仿宋" w:eastAsia="仿宋" w:cs="宋体"/>
                <w:color w:val="auto"/>
                <w:kern w:val="0"/>
                <w:sz w:val="20"/>
                <w:szCs w:val="20"/>
                <w:highlight w:val="none"/>
              </w:rPr>
              <w:t>硒鼓</w:t>
            </w:r>
          </w:p>
        </w:tc>
      </w:tr>
      <w:tr w14:paraId="24EF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0" w:type="dxa"/>
            <w:noWrap/>
            <w:vAlign w:val="center"/>
          </w:tcPr>
          <w:p w14:paraId="5CFF90E4">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5</w:t>
            </w:r>
          </w:p>
        </w:tc>
        <w:tc>
          <w:tcPr>
            <w:tcW w:w="1566" w:type="dxa"/>
            <w:noWrap w:val="0"/>
            <w:vAlign w:val="center"/>
          </w:tcPr>
          <w:p w14:paraId="7F797522">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音响</w:t>
            </w:r>
          </w:p>
        </w:tc>
        <w:tc>
          <w:tcPr>
            <w:tcW w:w="4319" w:type="dxa"/>
            <w:noWrap w:val="0"/>
            <w:vAlign w:val="center"/>
          </w:tcPr>
          <w:p w14:paraId="684CD7AD">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保障音响正常运行</w:t>
            </w:r>
          </w:p>
        </w:tc>
        <w:tc>
          <w:tcPr>
            <w:tcW w:w="640" w:type="dxa"/>
            <w:noWrap w:val="0"/>
            <w:vAlign w:val="center"/>
          </w:tcPr>
          <w:p w14:paraId="335F1BF5">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w:t>
            </w:r>
          </w:p>
        </w:tc>
        <w:tc>
          <w:tcPr>
            <w:tcW w:w="1980" w:type="dxa"/>
            <w:noWrap w:val="0"/>
            <w:vAlign w:val="center"/>
          </w:tcPr>
          <w:p w14:paraId="1627D597">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w:t>
            </w:r>
          </w:p>
        </w:tc>
      </w:tr>
      <w:tr w14:paraId="29A4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0" w:type="dxa"/>
            <w:noWrap/>
            <w:vAlign w:val="center"/>
          </w:tcPr>
          <w:p w14:paraId="286DAFC5">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6</w:t>
            </w:r>
          </w:p>
        </w:tc>
        <w:tc>
          <w:tcPr>
            <w:tcW w:w="1566" w:type="dxa"/>
            <w:noWrap w:val="0"/>
            <w:vAlign w:val="center"/>
          </w:tcPr>
          <w:p w14:paraId="044A1386">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麦克风（科达）</w:t>
            </w:r>
          </w:p>
        </w:tc>
        <w:tc>
          <w:tcPr>
            <w:tcW w:w="4319" w:type="dxa"/>
            <w:noWrap w:val="0"/>
            <w:vAlign w:val="center"/>
          </w:tcPr>
          <w:p w14:paraId="347C1735">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保障麦克风正常使用</w:t>
            </w:r>
          </w:p>
        </w:tc>
        <w:tc>
          <w:tcPr>
            <w:tcW w:w="640" w:type="dxa"/>
            <w:noWrap w:val="0"/>
            <w:vAlign w:val="center"/>
          </w:tcPr>
          <w:p w14:paraId="2C1DD1A0">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2</w:t>
            </w:r>
          </w:p>
        </w:tc>
        <w:tc>
          <w:tcPr>
            <w:tcW w:w="1980" w:type="dxa"/>
            <w:noWrap w:val="0"/>
            <w:vAlign w:val="center"/>
          </w:tcPr>
          <w:p w14:paraId="70CAE47C">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w:t>
            </w:r>
          </w:p>
        </w:tc>
      </w:tr>
      <w:tr w14:paraId="5720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640" w:type="dxa"/>
            <w:noWrap/>
            <w:vAlign w:val="center"/>
          </w:tcPr>
          <w:p w14:paraId="5715305F">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7</w:t>
            </w:r>
          </w:p>
        </w:tc>
        <w:tc>
          <w:tcPr>
            <w:tcW w:w="1566" w:type="dxa"/>
            <w:noWrap w:val="0"/>
            <w:vAlign w:val="center"/>
          </w:tcPr>
          <w:p w14:paraId="2BA8E35A">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多功能网呈（科达NEX1200YND-55寸）</w:t>
            </w:r>
          </w:p>
        </w:tc>
        <w:tc>
          <w:tcPr>
            <w:tcW w:w="4319" w:type="dxa"/>
            <w:noWrap w:val="0"/>
            <w:vAlign w:val="center"/>
          </w:tcPr>
          <w:p w14:paraId="3A04613F">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设备配置集成了两台高清显示器，尺寸55寸，1080p高清显示，集成的高清摄像机支持1080p高清视频采集及输出，5倍光学变焦，标配一个全向麦克风，支持360°全向拾音</w:t>
            </w:r>
          </w:p>
        </w:tc>
        <w:tc>
          <w:tcPr>
            <w:tcW w:w="640" w:type="dxa"/>
            <w:noWrap w:val="0"/>
            <w:vAlign w:val="center"/>
          </w:tcPr>
          <w:p w14:paraId="276422D2">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17</w:t>
            </w:r>
          </w:p>
        </w:tc>
        <w:tc>
          <w:tcPr>
            <w:tcW w:w="1980" w:type="dxa"/>
            <w:noWrap w:val="0"/>
            <w:vAlign w:val="center"/>
          </w:tcPr>
          <w:p w14:paraId="304DF435">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月巡检、本项目提供2年维保服务，服务响应时间：7×24</w:t>
            </w:r>
          </w:p>
        </w:tc>
      </w:tr>
      <w:tr w14:paraId="130E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0" w:hRule="atLeast"/>
        </w:trPr>
        <w:tc>
          <w:tcPr>
            <w:tcW w:w="640" w:type="dxa"/>
            <w:noWrap/>
            <w:vAlign w:val="center"/>
          </w:tcPr>
          <w:p w14:paraId="2CC22245">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8</w:t>
            </w:r>
          </w:p>
        </w:tc>
        <w:tc>
          <w:tcPr>
            <w:tcW w:w="1566" w:type="dxa"/>
            <w:noWrap w:val="0"/>
            <w:vAlign w:val="center"/>
          </w:tcPr>
          <w:p w14:paraId="2B721897">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多点控制单元（MCU科达JD2000）</w:t>
            </w:r>
          </w:p>
        </w:tc>
        <w:tc>
          <w:tcPr>
            <w:tcW w:w="4319" w:type="dxa"/>
            <w:noWrap w:val="0"/>
            <w:vAlign w:val="center"/>
          </w:tcPr>
          <w:p w14:paraId="68762775">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MCU采用嵌入式一体化设计，标配双电源冗余备份，保证设备7*24小时长时间连续运行。</w:t>
            </w:r>
          </w:p>
          <w:p w14:paraId="40D5B0F5">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保障MCU能与绍兴市公安情指中心MCU数字级联，实现互联互通互控。</w:t>
            </w:r>
          </w:p>
          <w:p w14:paraId="79A450EF">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保证同一平台同时接入会议室型终端、桌面型一体化终端、软件即时通信终端（包括windows、andriod、ios操作系统），可实现随时随地召开各类视频会议、即时通信功能。</w:t>
            </w:r>
          </w:p>
          <w:p w14:paraId="48FCDC12">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配置了32个1080p60fps终端并发入会，保证单台设备支持平滑扩容到64个1080p60fps终端并发入会。</w:t>
            </w:r>
          </w:p>
          <w:p w14:paraId="5E0432B9">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配置了100个IM（即时通信）客户端并发在线</w:t>
            </w:r>
          </w:p>
          <w:p w14:paraId="2FD2E957">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H.264、H.264 High Profile、H.265视频编解码协议</w:t>
            </w:r>
          </w:p>
          <w:p w14:paraId="0DB78B79">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保证XMPP协议，即时通信功能。即时通信客户端能查看组织架构、文字聊天、文件传输、分组讨论、虚拟会议室参加视频会议、自主召开多方视频会议、文档共享、程序共享等功能。</w:t>
            </w:r>
          </w:p>
          <w:p w14:paraId="6C542B9E">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云虚拟会议室，终端注册入网，保证实时获取当前已创建的虚拟会议室列表，可以直接选择需要参加的虚拟会议室加入。</w:t>
            </w:r>
          </w:p>
          <w:p w14:paraId="4F25266A">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实体会议室管理，根据用户实际情况划分会议室区域</w:t>
            </w:r>
          </w:p>
          <w:p w14:paraId="350C34E7">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对会议进行实时的监控预览，包括会议中的所有终端、广播的多画面等。除了预览图像，还可以聆听声音。4个独立的预监窗口。</w:t>
            </w:r>
          </w:p>
          <w:p w14:paraId="02D9532B">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配置了2个千兆以太网口，支持网口热备份。</w:t>
            </w:r>
          </w:p>
          <w:p w14:paraId="588B1039">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保证在IP网络达到20%丢包率情况下声音清晰、图像流畅、无马赛克，30%的丢包率情况下视频会议仍可进行，70%的丢包率情况下音频会议仍可召开</w:t>
            </w:r>
          </w:p>
        </w:tc>
        <w:tc>
          <w:tcPr>
            <w:tcW w:w="640" w:type="dxa"/>
            <w:noWrap w:val="0"/>
            <w:vAlign w:val="center"/>
          </w:tcPr>
          <w:p w14:paraId="52E6B20B">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w:t>
            </w:r>
          </w:p>
        </w:tc>
        <w:tc>
          <w:tcPr>
            <w:tcW w:w="1980" w:type="dxa"/>
            <w:noWrap w:val="0"/>
            <w:vAlign w:val="center"/>
          </w:tcPr>
          <w:p w14:paraId="38314EBA">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月巡检、本项目提供2年维保服务，服务响应时间：7×24</w:t>
            </w:r>
          </w:p>
        </w:tc>
      </w:tr>
      <w:tr w14:paraId="4E94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40" w:type="dxa"/>
            <w:noWrap/>
            <w:vAlign w:val="center"/>
          </w:tcPr>
          <w:p w14:paraId="3E6A2426">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9</w:t>
            </w:r>
          </w:p>
        </w:tc>
        <w:tc>
          <w:tcPr>
            <w:tcW w:w="1566" w:type="dxa"/>
            <w:noWrap w:val="0"/>
            <w:vAlign w:val="center"/>
          </w:tcPr>
          <w:p w14:paraId="30247B06">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高清一体化终端（科达H650-LB）</w:t>
            </w:r>
          </w:p>
        </w:tc>
        <w:tc>
          <w:tcPr>
            <w:tcW w:w="4319" w:type="dxa"/>
            <w:noWrap w:val="0"/>
            <w:vAlign w:val="center"/>
          </w:tcPr>
          <w:p w14:paraId="4911410A">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嵌入式硬件一体化结构，内置1080p高清摄像头，内置高清PTZ摄像机，支持不小于72°水平广角视野，水平转动角度不小于±100°、垂直不小于±30°，独立配置1路视频输入、2路视频输出接口、1路10/100M以太网接口，终端注册平台后，能实时获取当前已建的会议室列表及状态，能直接选择需要参加的虚拟会议室参加入会，终端能通过云端模板创建会议，能支持修改、保存成定制模板</w:t>
            </w:r>
          </w:p>
        </w:tc>
        <w:tc>
          <w:tcPr>
            <w:tcW w:w="640" w:type="dxa"/>
            <w:noWrap w:val="0"/>
            <w:vAlign w:val="center"/>
          </w:tcPr>
          <w:p w14:paraId="0E364268">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2</w:t>
            </w:r>
          </w:p>
        </w:tc>
        <w:tc>
          <w:tcPr>
            <w:tcW w:w="1980" w:type="dxa"/>
            <w:noWrap w:val="0"/>
            <w:vAlign w:val="center"/>
          </w:tcPr>
          <w:p w14:paraId="3128E9D5">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月巡检、本项目提供2年维保服务，服务响应时间：7×24</w:t>
            </w:r>
          </w:p>
        </w:tc>
      </w:tr>
      <w:tr w14:paraId="77C6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40" w:type="dxa"/>
            <w:noWrap/>
            <w:vAlign w:val="center"/>
          </w:tcPr>
          <w:p w14:paraId="5B23892C">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10</w:t>
            </w:r>
          </w:p>
        </w:tc>
        <w:tc>
          <w:tcPr>
            <w:tcW w:w="1566" w:type="dxa"/>
            <w:noWrap w:val="0"/>
            <w:vAlign w:val="center"/>
          </w:tcPr>
          <w:p w14:paraId="060BE952">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各会场布线调试费</w:t>
            </w:r>
          </w:p>
        </w:tc>
        <w:tc>
          <w:tcPr>
            <w:tcW w:w="4319" w:type="dxa"/>
            <w:noWrap w:val="0"/>
            <w:vAlign w:val="center"/>
          </w:tcPr>
          <w:p w14:paraId="5D23968E">
            <w:pPr>
              <w:widowControl/>
              <w:adjustRightInd/>
              <w:jc w:val="left"/>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根据各科所队需求进行设备搬迁</w:t>
            </w:r>
          </w:p>
        </w:tc>
        <w:tc>
          <w:tcPr>
            <w:tcW w:w="640" w:type="dxa"/>
            <w:noWrap/>
            <w:vAlign w:val="center"/>
          </w:tcPr>
          <w:p w14:paraId="0C88968A">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19</w:t>
            </w:r>
          </w:p>
        </w:tc>
        <w:tc>
          <w:tcPr>
            <w:tcW w:w="1980" w:type="dxa"/>
            <w:noWrap w:val="0"/>
            <w:vAlign w:val="center"/>
          </w:tcPr>
          <w:p w14:paraId="7F3F49DC">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月巡检，</w:t>
            </w:r>
            <w:r>
              <w:rPr>
                <w:rFonts w:hint="eastAsia" w:ascii="仿宋" w:hAnsi="仿宋" w:eastAsia="仿宋" w:cs="宋体"/>
                <w:color w:val="auto"/>
                <w:kern w:val="0"/>
                <w:sz w:val="20"/>
                <w:szCs w:val="20"/>
                <w:highlight w:val="none"/>
                <w:lang w:val="en-US" w:eastAsia="zh-CN"/>
              </w:rPr>
              <w:t>本项目需</w:t>
            </w:r>
            <w:r>
              <w:rPr>
                <w:rFonts w:hint="eastAsia" w:ascii="仿宋" w:hAnsi="仿宋" w:eastAsia="仿宋" w:cs="宋体"/>
                <w:color w:val="auto"/>
                <w:kern w:val="0"/>
                <w:sz w:val="20"/>
                <w:szCs w:val="20"/>
                <w:highlight w:val="none"/>
              </w:rPr>
              <w:t>提供因搬迁移动发生的布线等费用（不限次数）</w:t>
            </w:r>
          </w:p>
        </w:tc>
      </w:tr>
      <w:tr w14:paraId="573D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40" w:type="dxa"/>
            <w:noWrap/>
            <w:vAlign w:val="center"/>
          </w:tcPr>
          <w:p w14:paraId="0B9AAAAC">
            <w:pPr>
              <w:widowControl/>
              <w:adjustRightInd/>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566" w:type="dxa"/>
            <w:noWrap w:val="0"/>
            <w:vAlign w:val="center"/>
          </w:tcPr>
          <w:p w14:paraId="1D08C535">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情指中心人员驻点</w:t>
            </w:r>
          </w:p>
        </w:tc>
        <w:tc>
          <w:tcPr>
            <w:tcW w:w="4319" w:type="dxa"/>
            <w:noWrap w:val="0"/>
            <w:vAlign w:val="center"/>
          </w:tcPr>
          <w:p w14:paraId="5389DFE4">
            <w:pPr>
              <w:widowControl/>
              <w:adjustRightInd/>
              <w:jc w:val="left"/>
              <w:rPr>
                <w:rFonts w:hint="eastAsia"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须提供驻点专业工程师1名，对主会场设备与平台的故障能进行及时处理，节假日及晚上也能保障会议或重大活动正常进行</w:t>
            </w:r>
          </w:p>
        </w:tc>
        <w:tc>
          <w:tcPr>
            <w:tcW w:w="640" w:type="dxa"/>
            <w:noWrap/>
            <w:vAlign w:val="center"/>
          </w:tcPr>
          <w:p w14:paraId="19954E1D">
            <w:pPr>
              <w:widowControl/>
              <w:adjustRightInd/>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980" w:type="dxa"/>
            <w:noWrap w:val="0"/>
            <w:vAlign w:val="center"/>
          </w:tcPr>
          <w:p w14:paraId="5465B99E">
            <w:pPr>
              <w:widowControl/>
              <w:adjustRightInd/>
              <w:jc w:val="center"/>
              <w:rPr>
                <w:rFonts w:ascii="仿宋" w:hAnsi="仿宋" w:eastAsia="仿宋" w:cs="宋体"/>
                <w:color w:val="auto"/>
                <w:kern w:val="0"/>
                <w:sz w:val="20"/>
                <w:szCs w:val="20"/>
                <w:highlight w:val="none"/>
              </w:rPr>
            </w:pPr>
            <w:r>
              <w:rPr>
                <w:rFonts w:hint="eastAsia" w:ascii="仿宋" w:hAnsi="仿宋" w:eastAsia="仿宋" w:cs="宋体"/>
                <w:color w:val="auto"/>
                <w:kern w:val="0"/>
                <w:sz w:val="20"/>
                <w:szCs w:val="20"/>
                <w:highlight w:val="none"/>
              </w:rPr>
              <w:t>提供2年维保服务，服务响应时间：7×24</w:t>
            </w:r>
          </w:p>
        </w:tc>
      </w:tr>
    </w:tbl>
    <w:p w14:paraId="1EBF239E">
      <w:pPr>
        <w:spacing w:line="360" w:lineRule="auto"/>
        <w:rPr>
          <w:rFonts w:ascii="仿宋" w:hAnsi="仿宋" w:eastAsia="仿宋"/>
          <w:color w:val="auto"/>
          <w:sz w:val="24"/>
          <w:highlight w:val="none"/>
        </w:rPr>
      </w:pPr>
    </w:p>
    <w:p w14:paraId="408A81BB">
      <w:pPr>
        <w:pageBreakBefore/>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1.3其它重要说明</w:t>
      </w:r>
    </w:p>
    <w:p w14:paraId="5C5F83BA">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1.3.1本维保项目由2018年前后</w:t>
      </w:r>
      <w:r>
        <w:rPr>
          <w:rFonts w:ascii="仿宋" w:eastAsia="仿宋"/>
          <w:color w:val="auto"/>
          <w:kern w:val="0"/>
          <w:sz w:val="24"/>
          <w:highlight w:val="none"/>
        </w:rPr>
        <w:t>建设，</w:t>
      </w:r>
      <w:r>
        <w:rPr>
          <w:rFonts w:hint="eastAsia" w:ascii="仿宋" w:eastAsia="仿宋"/>
          <w:color w:val="auto"/>
          <w:kern w:val="0"/>
          <w:sz w:val="24"/>
          <w:highlight w:val="none"/>
        </w:rPr>
        <w:t>设备运营7</w:t>
      </w:r>
      <w:r>
        <w:rPr>
          <w:rFonts w:ascii="仿宋" w:eastAsia="仿宋"/>
          <w:color w:val="auto"/>
          <w:kern w:val="0"/>
          <w:sz w:val="24"/>
          <w:highlight w:val="none"/>
        </w:rPr>
        <w:t>年以上，存在较高出现</w:t>
      </w:r>
      <w:r>
        <w:rPr>
          <w:rFonts w:hint="eastAsia" w:ascii="仿宋" w:eastAsia="仿宋"/>
          <w:color w:val="auto"/>
          <w:kern w:val="0"/>
          <w:sz w:val="24"/>
          <w:highlight w:val="none"/>
        </w:rPr>
        <w:t>故障的风险；因此</w:t>
      </w:r>
      <w:r>
        <w:rPr>
          <w:rFonts w:ascii="仿宋" w:eastAsia="仿宋"/>
          <w:color w:val="auto"/>
          <w:kern w:val="0"/>
          <w:sz w:val="24"/>
          <w:highlight w:val="none"/>
        </w:rPr>
        <w:t>各投标商对可能存在</w:t>
      </w:r>
      <w:r>
        <w:rPr>
          <w:rFonts w:hint="eastAsia" w:ascii="仿宋" w:eastAsia="仿宋"/>
          <w:color w:val="auto"/>
          <w:kern w:val="0"/>
          <w:sz w:val="24"/>
          <w:highlight w:val="none"/>
        </w:rPr>
        <w:t>故障或设备损坏风险，</w:t>
      </w:r>
      <w:r>
        <w:rPr>
          <w:rFonts w:ascii="仿宋" w:eastAsia="仿宋"/>
          <w:color w:val="auto"/>
          <w:kern w:val="0"/>
          <w:sz w:val="24"/>
          <w:highlight w:val="none"/>
        </w:rPr>
        <w:t>可</w:t>
      </w:r>
      <w:r>
        <w:rPr>
          <w:rFonts w:hint="eastAsia" w:ascii="仿宋" w:eastAsia="仿宋"/>
          <w:color w:val="auto"/>
          <w:kern w:val="0"/>
          <w:sz w:val="24"/>
          <w:highlight w:val="none"/>
        </w:rPr>
        <w:t>自行</w:t>
      </w:r>
      <w:r>
        <w:rPr>
          <w:rFonts w:ascii="仿宋" w:eastAsia="仿宋"/>
          <w:color w:val="auto"/>
          <w:kern w:val="0"/>
          <w:sz w:val="24"/>
          <w:highlight w:val="none"/>
        </w:rPr>
        <w:t>到现</w:t>
      </w:r>
      <w:r>
        <w:rPr>
          <w:rFonts w:hint="eastAsia" w:ascii="仿宋" w:eastAsia="仿宋"/>
          <w:color w:val="auto"/>
          <w:kern w:val="0"/>
          <w:sz w:val="24"/>
          <w:highlight w:val="none"/>
        </w:rPr>
        <w:t>场进行评估，如出现故障投标商中标后需要对设备进行免费更换或维修。</w:t>
      </w:r>
    </w:p>
    <w:p w14:paraId="17262BE2">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1.3.2本项目有部分设备出现运行不稳定现象，存在较大的维保风险，按相关文件时间签订合同，如在约定时间内不签定相关合同者，作无效标处理，如在此期间发生维修事件发生用，则要承担损失的费用。</w:t>
      </w:r>
    </w:p>
    <w:p w14:paraId="184787C5">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1.3.3对投标文件明确承诺响应,而事后无法响应招标要求的恶意中标行为（含技术参数、维保及技术要求、证明文件、质保函等）, 在超过标书规定时间后,自动作无效标处理；</w:t>
      </w:r>
    </w:p>
    <w:p w14:paraId="0CEB0E60">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1.3.4投标报价包含维护时需要发生的全部费用（含维修配件、备用机、交通、人员等），</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不承担额外费用。</w:t>
      </w:r>
    </w:p>
    <w:p w14:paraId="2D67ADB4">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1.3.5设备出现故障时，</w:t>
      </w:r>
      <w:r>
        <w:rPr>
          <w:rFonts w:hint="eastAsia" w:ascii="仿宋" w:eastAsia="仿宋"/>
          <w:color w:val="auto"/>
          <w:kern w:val="0"/>
          <w:sz w:val="24"/>
          <w:highlight w:val="none"/>
          <w:lang w:val="en-US" w:eastAsia="zh-CN"/>
        </w:rPr>
        <w:t>供应商</w:t>
      </w:r>
      <w:r>
        <w:rPr>
          <w:rFonts w:hint="eastAsia" w:ascii="仿宋" w:eastAsia="仿宋"/>
          <w:color w:val="auto"/>
          <w:kern w:val="0"/>
          <w:sz w:val="24"/>
          <w:highlight w:val="none"/>
        </w:rPr>
        <w:t>应在接到电话故障报告后30分钟内做出实质性响应，确保工程师在2小时内到达故障现场，对故障件免费提供备件支持，并负责故障件更换、维护和故障恢复工作。</w:t>
      </w:r>
      <w:r>
        <w:rPr>
          <w:rFonts w:hint="eastAsia" w:ascii="仿宋" w:eastAsia="仿宋"/>
          <w:color w:val="auto"/>
          <w:kern w:val="0"/>
          <w:sz w:val="24"/>
          <w:highlight w:val="none"/>
          <w:lang w:val="en-US" w:eastAsia="zh-CN"/>
        </w:rPr>
        <w:t>供应商</w:t>
      </w:r>
      <w:r>
        <w:rPr>
          <w:rFonts w:hint="eastAsia" w:ascii="仿宋" w:eastAsia="仿宋"/>
          <w:color w:val="auto"/>
          <w:kern w:val="0"/>
          <w:sz w:val="24"/>
          <w:highlight w:val="none"/>
        </w:rPr>
        <w:t>在规定时间（4小时内）解决设备故障，规定时间内故障不能解决而影响设备正常使用时，</w:t>
      </w:r>
      <w:r>
        <w:rPr>
          <w:rFonts w:hint="eastAsia" w:ascii="仿宋" w:eastAsia="仿宋"/>
          <w:color w:val="auto"/>
          <w:kern w:val="0"/>
          <w:sz w:val="24"/>
          <w:highlight w:val="none"/>
          <w:lang w:val="en-US" w:eastAsia="zh-CN"/>
        </w:rPr>
        <w:t>供应商</w:t>
      </w:r>
      <w:r>
        <w:rPr>
          <w:rFonts w:hint="eastAsia" w:ascii="仿宋" w:eastAsia="仿宋"/>
          <w:color w:val="auto"/>
          <w:kern w:val="0"/>
          <w:sz w:val="24"/>
          <w:highlight w:val="none"/>
        </w:rPr>
        <w:t>负责提供同性能的备机，保障系统正常运行。</w:t>
      </w:r>
    </w:p>
    <w:p w14:paraId="4E7140EF">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1.3.6除日常维保工作外，</w:t>
      </w:r>
      <w:r>
        <w:rPr>
          <w:rFonts w:hint="eastAsia" w:ascii="仿宋" w:eastAsia="仿宋"/>
          <w:color w:val="auto"/>
          <w:kern w:val="0"/>
          <w:sz w:val="24"/>
          <w:highlight w:val="none"/>
          <w:lang w:val="en-US" w:eastAsia="zh-CN"/>
        </w:rPr>
        <w:t>供应商</w:t>
      </w:r>
      <w:r>
        <w:rPr>
          <w:rFonts w:hint="eastAsia" w:ascii="仿宋" w:eastAsia="仿宋"/>
          <w:color w:val="auto"/>
          <w:kern w:val="0"/>
          <w:sz w:val="24"/>
          <w:highlight w:val="none"/>
        </w:rPr>
        <w:t>每月最少要提供全设备巡检一次，每次巡检后须向用户提供完整的巡检报告（由</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相关负责人签字确认），提出可能存在问题（隐患）和建议。当系统中应用出现异常或性能降低时，</w:t>
      </w:r>
      <w:r>
        <w:rPr>
          <w:rFonts w:hint="eastAsia" w:ascii="仿宋" w:eastAsia="仿宋"/>
          <w:color w:val="auto"/>
          <w:kern w:val="0"/>
          <w:sz w:val="24"/>
          <w:highlight w:val="none"/>
          <w:lang w:val="en-US" w:eastAsia="zh-CN"/>
        </w:rPr>
        <w:t>供应商</w:t>
      </w:r>
      <w:r>
        <w:rPr>
          <w:rFonts w:hint="eastAsia" w:ascii="仿宋" w:eastAsia="仿宋"/>
          <w:color w:val="auto"/>
          <w:kern w:val="0"/>
          <w:sz w:val="24"/>
          <w:highlight w:val="none"/>
        </w:rPr>
        <w:t>应免费提供性能分析，并提出优化解决方案</w:t>
      </w:r>
    </w:p>
    <w:p w14:paraId="43A4E1F1">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1.4服务要求、服务范围：</w:t>
      </w:r>
    </w:p>
    <w:p w14:paraId="58503020">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1.4.1</w:t>
      </w:r>
      <w:r>
        <w:rPr>
          <w:rFonts w:ascii="仿宋" w:eastAsia="仿宋"/>
          <w:color w:val="auto"/>
          <w:kern w:val="0"/>
          <w:sz w:val="24"/>
          <w:highlight w:val="none"/>
        </w:rPr>
        <w:t>服务要求</w:t>
      </w:r>
    </w:p>
    <w:p w14:paraId="05DA1235">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1.4.1.1平台</w:t>
      </w:r>
      <w:r>
        <w:rPr>
          <w:rFonts w:ascii="仿宋" w:eastAsia="仿宋"/>
          <w:color w:val="auto"/>
          <w:kern w:val="0"/>
          <w:sz w:val="24"/>
          <w:highlight w:val="none"/>
        </w:rPr>
        <w:t>系统无故障运行率达到99.95%以上；</w:t>
      </w:r>
    </w:p>
    <w:p w14:paraId="503E9460">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1.4.1.2维保期间</w:t>
      </w:r>
      <w:r>
        <w:rPr>
          <w:rFonts w:ascii="仿宋" w:eastAsia="仿宋"/>
          <w:color w:val="auto"/>
          <w:kern w:val="0"/>
          <w:sz w:val="24"/>
          <w:highlight w:val="none"/>
        </w:rPr>
        <w:t>，提供7</w:t>
      </w:r>
      <w:r>
        <w:rPr>
          <w:rFonts w:hint="eastAsia" w:ascii="仿宋" w:hAnsi="仿宋" w:eastAsia="仿宋" w:cs="宋体"/>
          <w:color w:val="auto"/>
          <w:kern w:val="0"/>
          <w:sz w:val="20"/>
          <w:szCs w:val="20"/>
          <w:highlight w:val="none"/>
        </w:rPr>
        <w:t>×</w:t>
      </w:r>
      <w:r>
        <w:rPr>
          <w:rFonts w:ascii="仿宋" w:eastAsia="仿宋"/>
          <w:color w:val="auto"/>
          <w:kern w:val="0"/>
          <w:sz w:val="24"/>
          <w:highlight w:val="none"/>
        </w:rPr>
        <w:t>24小时响应，工作服从调度，做好本次项目的日常维护、保养服务；</w:t>
      </w:r>
    </w:p>
    <w:p w14:paraId="52C0CB51">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1.4.1.3驻点人员</w:t>
      </w:r>
      <w:r>
        <w:rPr>
          <w:rFonts w:ascii="仿宋" w:eastAsia="仿宋"/>
          <w:color w:val="auto"/>
          <w:kern w:val="0"/>
          <w:sz w:val="24"/>
          <w:highlight w:val="none"/>
        </w:rPr>
        <w:t>同时协助处理好日常工作；</w:t>
      </w:r>
    </w:p>
    <w:p w14:paraId="7380BF4F">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1.4.1.4</w:t>
      </w:r>
      <w:r>
        <w:rPr>
          <w:rFonts w:hint="eastAsia" w:ascii="仿宋" w:eastAsia="仿宋"/>
          <w:color w:val="auto"/>
          <w:kern w:val="0"/>
          <w:sz w:val="24"/>
          <w:highlight w:val="none"/>
          <w:lang w:val="en-US" w:eastAsia="zh-CN"/>
        </w:rPr>
        <w:t>供应商</w:t>
      </w:r>
      <w:r>
        <w:rPr>
          <w:rFonts w:ascii="仿宋" w:eastAsia="仿宋"/>
          <w:color w:val="auto"/>
          <w:kern w:val="0"/>
          <w:sz w:val="24"/>
          <w:highlight w:val="none"/>
        </w:rPr>
        <w:t>每月定期上门维护，对系统的运行做出全面的评估；</w:t>
      </w:r>
    </w:p>
    <w:p w14:paraId="0227E8C4">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1.4.1.5</w:t>
      </w:r>
      <w:r>
        <w:rPr>
          <w:rFonts w:hint="eastAsia" w:ascii="仿宋" w:eastAsia="仿宋"/>
          <w:color w:val="auto"/>
          <w:kern w:val="0"/>
          <w:sz w:val="24"/>
          <w:highlight w:val="none"/>
          <w:lang w:val="en-US" w:eastAsia="zh-CN"/>
        </w:rPr>
        <w:t>供应商</w:t>
      </w:r>
      <w:r>
        <w:rPr>
          <w:rFonts w:ascii="仿宋" w:eastAsia="仿宋"/>
          <w:color w:val="auto"/>
          <w:kern w:val="0"/>
          <w:sz w:val="24"/>
          <w:highlight w:val="none"/>
        </w:rPr>
        <w:t>应有完善的文档管理制度，保证运行维护过程中产生的文档受控；</w:t>
      </w:r>
    </w:p>
    <w:p w14:paraId="508EC25C">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1.4.1.6</w:t>
      </w:r>
      <w:r>
        <w:rPr>
          <w:rFonts w:hint="eastAsia" w:ascii="仿宋" w:eastAsia="仿宋"/>
          <w:color w:val="auto"/>
          <w:kern w:val="0"/>
          <w:sz w:val="24"/>
          <w:highlight w:val="none"/>
          <w:lang w:val="en-US" w:eastAsia="zh-CN"/>
        </w:rPr>
        <w:t>供应商</w:t>
      </w:r>
      <w:r>
        <w:rPr>
          <w:rFonts w:ascii="仿宋" w:eastAsia="仿宋"/>
          <w:color w:val="auto"/>
          <w:kern w:val="0"/>
          <w:sz w:val="24"/>
          <w:highlight w:val="none"/>
        </w:rPr>
        <w:t>应提供现场或其它方式的培训服务；</w:t>
      </w:r>
    </w:p>
    <w:p w14:paraId="030106FC">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1.4.1.7</w:t>
      </w:r>
      <w:r>
        <w:rPr>
          <w:rFonts w:hint="eastAsia" w:ascii="仿宋" w:eastAsia="仿宋"/>
          <w:color w:val="auto"/>
          <w:kern w:val="0"/>
          <w:sz w:val="24"/>
          <w:highlight w:val="none"/>
          <w:lang w:val="en-US" w:eastAsia="zh-CN"/>
        </w:rPr>
        <w:t>供应商应</w:t>
      </w:r>
      <w:r>
        <w:rPr>
          <w:rFonts w:ascii="仿宋" w:eastAsia="仿宋"/>
          <w:color w:val="auto"/>
          <w:kern w:val="0"/>
          <w:sz w:val="24"/>
          <w:highlight w:val="none"/>
        </w:rPr>
        <w:t>提供7×24 不间断的电话服务支持（客服热线、专职工程师手机），不限次。</w:t>
      </w:r>
    </w:p>
    <w:p w14:paraId="7FDDD0DE">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1.4.1.8各种活动的应急保障服务</w:t>
      </w:r>
    </w:p>
    <w:p w14:paraId="425341AF">
      <w:pPr>
        <w:widowControl/>
        <w:snapToGrid w:val="0"/>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1.4.1.9</w:t>
      </w:r>
      <w:r>
        <w:rPr>
          <w:rFonts w:hint="eastAsia" w:ascii="仿宋" w:hAnsi="仿宋" w:eastAsia="仿宋" w:cs="仿宋_GB2312"/>
          <w:b w:val="0"/>
          <w:bCs w:val="0"/>
          <w:color w:val="auto"/>
          <w:kern w:val="2"/>
          <w:sz w:val="24"/>
          <w:szCs w:val="24"/>
          <w:highlight w:val="none"/>
          <w:lang w:val="zh-CN" w:eastAsia="zh-CN" w:bidi="ar-SA"/>
        </w:rPr>
        <w:t>在中标后一个月内理清本项目各线路走向，传输故障时须及时通知运营商，签订合同时登记所有设备的序列号。</w:t>
      </w:r>
    </w:p>
    <w:p w14:paraId="4623081C">
      <w:pPr>
        <w:widowControl/>
        <w:snapToGrid w:val="0"/>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1.4.1.10</w:t>
      </w:r>
      <w:r>
        <w:rPr>
          <w:rFonts w:hint="eastAsia" w:ascii="仿宋" w:hAnsi="仿宋" w:eastAsia="仿宋" w:cs="仿宋_GB2312"/>
          <w:b w:val="0"/>
          <w:bCs w:val="0"/>
          <w:color w:val="auto"/>
          <w:kern w:val="2"/>
          <w:sz w:val="24"/>
          <w:szCs w:val="24"/>
          <w:highlight w:val="none"/>
          <w:lang w:val="zh-CN" w:eastAsia="zh-CN" w:bidi="ar-SA"/>
        </w:rPr>
        <w:t>情指中心应急供电能力：情指中心一旦停电，供应商的应急供电车能在</w:t>
      </w:r>
      <w:r>
        <w:rPr>
          <w:rFonts w:hint="eastAsia" w:ascii="仿宋" w:hAnsi="仿宋" w:eastAsia="仿宋" w:cs="仿宋_GB2312"/>
          <w:b w:val="0"/>
          <w:bCs w:val="0"/>
          <w:color w:val="auto"/>
          <w:kern w:val="2"/>
          <w:sz w:val="24"/>
          <w:szCs w:val="24"/>
          <w:highlight w:val="none"/>
          <w:lang w:val="en-US" w:eastAsia="zh-CN" w:bidi="ar-SA"/>
        </w:rPr>
        <w:t>30</w:t>
      </w:r>
      <w:r>
        <w:rPr>
          <w:rFonts w:hint="eastAsia" w:ascii="仿宋" w:hAnsi="仿宋" w:eastAsia="仿宋" w:cs="仿宋_GB2312"/>
          <w:b w:val="0"/>
          <w:bCs w:val="0"/>
          <w:color w:val="auto"/>
          <w:kern w:val="2"/>
          <w:sz w:val="24"/>
          <w:szCs w:val="24"/>
          <w:highlight w:val="none"/>
          <w:lang w:val="zh-CN" w:eastAsia="zh-CN" w:bidi="ar-SA"/>
        </w:rPr>
        <w:t>分钟内赶到情指中心，以承诺书为准。</w:t>
      </w:r>
    </w:p>
    <w:p w14:paraId="27328FC9">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1.4.2人员驻点及其它的工作内容：</w:t>
      </w:r>
    </w:p>
    <w:p w14:paraId="7DBC1E23">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1.4.2.1对智慧警务平台会议每天进行值勤，做好会议保障工作，包括设备开机、点名等相应准备工作。如遇备勤期，则应同时进行相应，服从情指中心的7*24小时的人员调度。</w:t>
      </w:r>
    </w:p>
    <w:p w14:paraId="202C760E">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1.4.2.2在会议前对会议设备进行检查调试，配合线路调试，保证设备运行正常，在会议时实时注意设备运行状态，做好处里突发状态的处理会议终端，会议MCU，调音台，会议话筒及主机，功放，音箱，大屏控制器大屏，音视频输入电脑等。</w:t>
      </w:r>
    </w:p>
    <w:p w14:paraId="4EBD1E81">
      <w:pPr>
        <w:spacing w:line="360" w:lineRule="auto"/>
        <w:jc w:val="left"/>
        <w:rPr>
          <w:rFonts w:hint="eastAsia" w:ascii="仿宋" w:eastAsia="仿宋"/>
          <w:color w:val="auto"/>
          <w:kern w:val="0"/>
          <w:sz w:val="24"/>
          <w:highlight w:val="none"/>
        </w:rPr>
      </w:pPr>
      <w:r>
        <w:rPr>
          <w:rFonts w:hint="eastAsia" w:ascii="仿宋" w:eastAsia="仿宋"/>
          <w:color w:val="auto"/>
          <w:kern w:val="0"/>
          <w:sz w:val="24"/>
          <w:highlight w:val="none"/>
        </w:rPr>
        <w:t>1.4.2.3做好情指大楼会议设备的通信保障工作（根据会议时间要求，需值守在会场），配合科技科做好会议室的通信保障工作。</w:t>
      </w:r>
    </w:p>
    <w:p w14:paraId="4A391E31">
      <w:pPr>
        <w:spacing w:line="360" w:lineRule="auto"/>
        <w:jc w:val="left"/>
        <w:rPr>
          <w:rFonts w:hint="eastAsia" w:ascii="仿宋" w:eastAsia="仿宋"/>
          <w:color w:val="auto"/>
          <w:kern w:val="0"/>
          <w:sz w:val="24"/>
          <w:highlight w:val="none"/>
        </w:rPr>
      </w:pPr>
      <w:r>
        <w:rPr>
          <w:rFonts w:hint="eastAsia" w:ascii="仿宋" w:eastAsia="仿宋"/>
          <w:color w:val="auto"/>
          <w:kern w:val="0"/>
          <w:sz w:val="24"/>
          <w:highlight w:val="none"/>
        </w:rPr>
        <w:t>1.4.2.4负责制定巡检、维护计划，检查巡检、维修的落实状况，同时对维护进行阶段性汇总总结，并对后续工作要求进行布置。</w:t>
      </w:r>
    </w:p>
    <w:p w14:paraId="31AEB29B">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rPr>
        <w:t>1.4.2.5驻点人员及应急保障人员（共9名人员，其中前端对应区域8名）必须与业主单位的工作时间作同步配套，要求中标供应商各运维人员随时作好区域保障准备。为应对各科所队会议时的突发故障，提供会议应急保障，除在情指中心驻点人员以外，</w:t>
      </w:r>
      <w:r>
        <w:rPr>
          <w:rFonts w:hint="eastAsia" w:ascii="仿宋" w:eastAsia="仿宋"/>
          <w:color w:val="auto"/>
          <w:kern w:val="0"/>
          <w:sz w:val="24"/>
          <w:highlight w:val="none"/>
          <w:lang w:val="en-US" w:eastAsia="zh-CN"/>
        </w:rPr>
        <w:t>供应商</w:t>
      </w:r>
      <w:r>
        <w:rPr>
          <w:rFonts w:hint="eastAsia" w:ascii="仿宋" w:eastAsia="仿宋"/>
          <w:color w:val="auto"/>
          <w:kern w:val="0"/>
          <w:sz w:val="24"/>
          <w:highlight w:val="none"/>
        </w:rPr>
        <w:t>须在投标文件中，提供对各科所队所在区域的应急保障的人员配置名单，以保障每次会议的正常召开。</w:t>
      </w:r>
    </w:p>
    <w:tbl>
      <w:tblPr>
        <w:tblStyle w:val="62"/>
        <w:tblW w:w="8004" w:type="dxa"/>
        <w:jc w:val="center"/>
        <w:tblLayout w:type="autofit"/>
        <w:tblCellMar>
          <w:top w:w="0" w:type="dxa"/>
          <w:left w:w="108" w:type="dxa"/>
          <w:bottom w:w="0" w:type="dxa"/>
          <w:right w:w="108" w:type="dxa"/>
        </w:tblCellMar>
      </w:tblPr>
      <w:tblGrid>
        <w:gridCol w:w="704"/>
        <w:gridCol w:w="2200"/>
        <w:gridCol w:w="1245"/>
        <w:gridCol w:w="1363"/>
        <w:gridCol w:w="1115"/>
        <w:gridCol w:w="1377"/>
      </w:tblGrid>
      <w:tr w14:paraId="75ACF109">
        <w:tblPrEx>
          <w:tblCellMar>
            <w:top w:w="0" w:type="dxa"/>
            <w:left w:w="108" w:type="dxa"/>
            <w:bottom w:w="0" w:type="dxa"/>
            <w:right w:w="108" w:type="dxa"/>
          </w:tblCellMar>
        </w:tblPrEx>
        <w:trPr>
          <w:trHeight w:val="402"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A64391C">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序号</w:t>
            </w:r>
          </w:p>
        </w:tc>
        <w:tc>
          <w:tcPr>
            <w:tcW w:w="2200" w:type="dxa"/>
            <w:tcBorders>
              <w:top w:val="single" w:color="auto" w:sz="4" w:space="0"/>
              <w:left w:val="nil"/>
              <w:bottom w:val="single" w:color="auto" w:sz="4" w:space="0"/>
              <w:right w:val="single" w:color="auto" w:sz="4" w:space="0"/>
            </w:tcBorders>
            <w:noWrap/>
            <w:vAlign w:val="center"/>
          </w:tcPr>
          <w:p w14:paraId="19312106">
            <w:pPr>
              <w:widowControl/>
              <w:snapToGrid w:val="0"/>
              <w:spacing w:line="360" w:lineRule="auto"/>
              <w:ind w:firstLine="91" w:firstLineChars="38"/>
              <w:jc w:val="center"/>
              <w:rPr>
                <w:rFonts w:ascii="仿宋" w:eastAsia="仿宋"/>
                <w:color w:val="auto"/>
                <w:kern w:val="0"/>
                <w:sz w:val="24"/>
                <w:highlight w:val="none"/>
              </w:rPr>
            </w:pPr>
            <w:r>
              <w:rPr>
                <w:rFonts w:hint="eastAsia" w:ascii="仿宋" w:eastAsia="仿宋"/>
                <w:color w:val="auto"/>
                <w:kern w:val="0"/>
                <w:sz w:val="24"/>
                <w:highlight w:val="none"/>
              </w:rPr>
              <w:t>区域位置</w:t>
            </w:r>
          </w:p>
        </w:tc>
        <w:tc>
          <w:tcPr>
            <w:tcW w:w="1245" w:type="dxa"/>
            <w:tcBorders>
              <w:top w:val="single" w:color="auto" w:sz="4" w:space="0"/>
              <w:left w:val="nil"/>
              <w:bottom w:val="single" w:color="auto" w:sz="4" w:space="0"/>
              <w:right w:val="single" w:color="auto" w:sz="4" w:space="0"/>
            </w:tcBorders>
            <w:noWrap/>
            <w:vAlign w:val="center"/>
          </w:tcPr>
          <w:p w14:paraId="2A3585FE">
            <w:pPr>
              <w:widowControl/>
              <w:snapToGrid w:val="0"/>
              <w:spacing w:line="360" w:lineRule="auto"/>
              <w:jc w:val="center"/>
              <w:rPr>
                <w:rFonts w:ascii="仿宋" w:eastAsia="仿宋"/>
                <w:color w:val="auto"/>
                <w:kern w:val="0"/>
                <w:sz w:val="24"/>
                <w:highlight w:val="none"/>
              </w:rPr>
            </w:pPr>
            <w:r>
              <w:rPr>
                <w:rFonts w:hint="eastAsia" w:ascii="仿宋" w:eastAsia="仿宋"/>
                <w:color w:val="auto"/>
                <w:kern w:val="0"/>
                <w:sz w:val="24"/>
                <w:highlight w:val="none"/>
              </w:rPr>
              <w:t>应急保障人员姓名</w:t>
            </w:r>
          </w:p>
        </w:tc>
        <w:tc>
          <w:tcPr>
            <w:tcW w:w="1363" w:type="dxa"/>
            <w:tcBorders>
              <w:top w:val="single" w:color="auto" w:sz="4" w:space="0"/>
              <w:left w:val="nil"/>
              <w:bottom w:val="single" w:color="auto" w:sz="4" w:space="0"/>
              <w:right w:val="single" w:color="auto" w:sz="4" w:space="0"/>
            </w:tcBorders>
            <w:noWrap/>
            <w:vAlign w:val="center"/>
          </w:tcPr>
          <w:p w14:paraId="20C9823A">
            <w:pPr>
              <w:widowControl/>
              <w:snapToGrid w:val="0"/>
              <w:spacing w:line="360" w:lineRule="auto"/>
              <w:jc w:val="center"/>
              <w:rPr>
                <w:rFonts w:hint="eastAsia" w:ascii="仿宋" w:eastAsia="仿宋"/>
                <w:color w:val="auto"/>
                <w:kern w:val="0"/>
                <w:sz w:val="24"/>
                <w:highlight w:val="none"/>
              </w:rPr>
            </w:pPr>
            <w:r>
              <w:rPr>
                <w:rFonts w:hint="eastAsia" w:ascii="仿宋" w:eastAsia="仿宋"/>
                <w:color w:val="auto"/>
                <w:kern w:val="0"/>
                <w:sz w:val="24"/>
                <w:highlight w:val="none"/>
              </w:rPr>
              <w:t>身份证号码</w:t>
            </w:r>
          </w:p>
        </w:tc>
        <w:tc>
          <w:tcPr>
            <w:tcW w:w="1115" w:type="dxa"/>
            <w:tcBorders>
              <w:top w:val="single" w:color="auto" w:sz="4" w:space="0"/>
              <w:left w:val="nil"/>
              <w:bottom w:val="single" w:color="auto" w:sz="4" w:space="0"/>
              <w:right w:val="single" w:color="auto" w:sz="4" w:space="0"/>
            </w:tcBorders>
            <w:noWrap w:val="0"/>
            <w:vAlign w:val="center"/>
          </w:tcPr>
          <w:p w14:paraId="0BBD76B6">
            <w:pPr>
              <w:snapToGrid w:val="0"/>
              <w:spacing w:line="360" w:lineRule="auto"/>
              <w:jc w:val="center"/>
              <w:rPr>
                <w:rFonts w:hint="eastAsia" w:ascii="仿宋" w:eastAsia="仿宋"/>
                <w:color w:val="auto"/>
                <w:kern w:val="0"/>
                <w:sz w:val="24"/>
                <w:highlight w:val="none"/>
              </w:rPr>
            </w:pPr>
            <w:r>
              <w:rPr>
                <w:rFonts w:hint="eastAsia" w:ascii="仿宋" w:eastAsia="仿宋"/>
                <w:color w:val="auto"/>
                <w:kern w:val="0"/>
                <w:sz w:val="24"/>
                <w:highlight w:val="none"/>
              </w:rPr>
              <w:t>电工证</w:t>
            </w:r>
          </w:p>
        </w:tc>
        <w:tc>
          <w:tcPr>
            <w:tcW w:w="1377" w:type="dxa"/>
            <w:tcBorders>
              <w:top w:val="single" w:color="auto" w:sz="4" w:space="0"/>
              <w:left w:val="nil"/>
              <w:bottom w:val="single" w:color="auto" w:sz="4" w:space="0"/>
              <w:right w:val="single" w:color="auto" w:sz="4" w:space="0"/>
            </w:tcBorders>
            <w:noWrap w:val="0"/>
            <w:vAlign w:val="center"/>
          </w:tcPr>
          <w:p w14:paraId="1716CDAF">
            <w:pPr>
              <w:snapToGrid w:val="0"/>
              <w:spacing w:line="360" w:lineRule="auto"/>
              <w:jc w:val="center"/>
              <w:rPr>
                <w:rFonts w:ascii="仿宋" w:eastAsia="仿宋"/>
                <w:color w:val="auto"/>
                <w:kern w:val="0"/>
                <w:sz w:val="24"/>
                <w:highlight w:val="none"/>
              </w:rPr>
            </w:pPr>
            <w:r>
              <w:rPr>
                <w:rFonts w:hint="eastAsia" w:ascii="仿宋" w:eastAsia="仿宋"/>
                <w:color w:val="auto"/>
                <w:kern w:val="0"/>
                <w:sz w:val="24"/>
                <w:highlight w:val="none"/>
              </w:rPr>
              <w:t>联系手机</w:t>
            </w:r>
          </w:p>
        </w:tc>
      </w:tr>
      <w:tr w14:paraId="2438C5D7">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3804DD1E">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1</w:t>
            </w:r>
          </w:p>
        </w:tc>
        <w:tc>
          <w:tcPr>
            <w:tcW w:w="2200" w:type="dxa"/>
            <w:tcBorders>
              <w:top w:val="nil"/>
              <w:left w:val="nil"/>
              <w:bottom w:val="single" w:color="auto" w:sz="4" w:space="0"/>
              <w:right w:val="single" w:color="auto" w:sz="4" w:space="0"/>
            </w:tcBorders>
            <w:noWrap/>
            <w:vAlign w:val="center"/>
          </w:tcPr>
          <w:p w14:paraId="334F19BD">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柯桥、柯岩城区</w:t>
            </w:r>
          </w:p>
        </w:tc>
        <w:tc>
          <w:tcPr>
            <w:tcW w:w="1245" w:type="dxa"/>
            <w:tcBorders>
              <w:top w:val="nil"/>
              <w:left w:val="nil"/>
              <w:bottom w:val="single" w:color="auto" w:sz="4" w:space="0"/>
              <w:right w:val="single" w:color="auto" w:sz="4" w:space="0"/>
            </w:tcBorders>
            <w:noWrap/>
            <w:vAlign w:val="center"/>
          </w:tcPr>
          <w:p w14:paraId="450813B1">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7CF48288">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2B1E64AB">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783F9F95">
            <w:pPr>
              <w:widowControl/>
              <w:snapToGrid w:val="0"/>
              <w:spacing w:line="360" w:lineRule="auto"/>
              <w:ind w:firstLine="480" w:firstLineChars="200"/>
              <w:jc w:val="center"/>
              <w:rPr>
                <w:rFonts w:ascii="仿宋" w:eastAsia="仿宋"/>
                <w:color w:val="auto"/>
                <w:kern w:val="0"/>
                <w:sz w:val="24"/>
                <w:highlight w:val="none"/>
              </w:rPr>
            </w:pPr>
          </w:p>
        </w:tc>
      </w:tr>
      <w:tr w14:paraId="35ADF1E5">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75E21002">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2</w:t>
            </w:r>
          </w:p>
        </w:tc>
        <w:tc>
          <w:tcPr>
            <w:tcW w:w="2200" w:type="dxa"/>
            <w:tcBorders>
              <w:top w:val="nil"/>
              <w:left w:val="nil"/>
              <w:bottom w:val="single" w:color="auto" w:sz="4" w:space="0"/>
              <w:right w:val="single" w:color="auto" w:sz="4" w:space="0"/>
            </w:tcBorders>
            <w:noWrap/>
            <w:vAlign w:val="center"/>
          </w:tcPr>
          <w:p w14:paraId="795F138F">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漓渚、兰亭、福全区域</w:t>
            </w:r>
          </w:p>
        </w:tc>
        <w:tc>
          <w:tcPr>
            <w:tcW w:w="1245" w:type="dxa"/>
            <w:tcBorders>
              <w:top w:val="nil"/>
              <w:left w:val="nil"/>
              <w:bottom w:val="single" w:color="auto" w:sz="4" w:space="0"/>
              <w:right w:val="single" w:color="auto" w:sz="4" w:space="0"/>
            </w:tcBorders>
            <w:noWrap/>
            <w:vAlign w:val="center"/>
          </w:tcPr>
          <w:p w14:paraId="3DE6DBB8">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1F8E59C4">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5D6B46D6">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2100A06F">
            <w:pPr>
              <w:widowControl/>
              <w:snapToGrid w:val="0"/>
              <w:spacing w:line="360" w:lineRule="auto"/>
              <w:ind w:firstLine="480" w:firstLineChars="200"/>
              <w:jc w:val="center"/>
              <w:rPr>
                <w:rFonts w:ascii="仿宋" w:eastAsia="仿宋"/>
                <w:color w:val="auto"/>
                <w:kern w:val="0"/>
                <w:sz w:val="24"/>
                <w:highlight w:val="none"/>
              </w:rPr>
            </w:pPr>
          </w:p>
        </w:tc>
      </w:tr>
      <w:tr w14:paraId="3B8DFFAB">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65F50AEB">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3</w:t>
            </w:r>
          </w:p>
        </w:tc>
        <w:tc>
          <w:tcPr>
            <w:tcW w:w="2200" w:type="dxa"/>
            <w:tcBorders>
              <w:top w:val="nil"/>
              <w:left w:val="nil"/>
              <w:bottom w:val="single" w:color="auto" w:sz="4" w:space="0"/>
              <w:right w:val="single" w:color="auto" w:sz="4" w:space="0"/>
            </w:tcBorders>
            <w:noWrap/>
            <w:vAlign w:val="center"/>
          </w:tcPr>
          <w:p w14:paraId="43E682CE">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湖塘、夏履区域</w:t>
            </w:r>
          </w:p>
        </w:tc>
        <w:tc>
          <w:tcPr>
            <w:tcW w:w="1245" w:type="dxa"/>
            <w:tcBorders>
              <w:top w:val="nil"/>
              <w:left w:val="nil"/>
              <w:bottom w:val="single" w:color="auto" w:sz="4" w:space="0"/>
              <w:right w:val="single" w:color="auto" w:sz="4" w:space="0"/>
            </w:tcBorders>
            <w:noWrap/>
            <w:vAlign w:val="center"/>
          </w:tcPr>
          <w:p w14:paraId="17F33BCA">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6FE57EE3">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2E7DF86B">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30EDFDF2">
            <w:pPr>
              <w:widowControl/>
              <w:snapToGrid w:val="0"/>
              <w:spacing w:line="360" w:lineRule="auto"/>
              <w:ind w:firstLine="480" w:firstLineChars="200"/>
              <w:jc w:val="center"/>
              <w:rPr>
                <w:rFonts w:ascii="仿宋" w:eastAsia="仿宋"/>
                <w:color w:val="auto"/>
                <w:kern w:val="0"/>
                <w:sz w:val="24"/>
                <w:highlight w:val="none"/>
              </w:rPr>
            </w:pPr>
          </w:p>
        </w:tc>
      </w:tr>
      <w:tr w14:paraId="5BE85699">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559B20CE">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4</w:t>
            </w:r>
          </w:p>
        </w:tc>
        <w:tc>
          <w:tcPr>
            <w:tcW w:w="2200" w:type="dxa"/>
            <w:tcBorders>
              <w:top w:val="nil"/>
              <w:left w:val="nil"/>
              <w:bottom w:val="single" w:color="auto" w:sz="4" w:space="0"/>
              <w:right w:val="single" w:color="auto" w:sz="4" w:space="0"/>
            </w:tcBorders>
            <w:noWrap/>
            <w:vAlign w:val="center"/>
          </w:tcPr>
          <w:p w14:paraId="57F6BF04">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平水、稽东、王坛区域</w:t>
            </w:r>
          </w:p>
        </w:tc>
        <w:tc>
          <w:tcPr>
            <w:tcW w:w="1245" w:type="dxa"/>
            <w:tcBorders>
              <w:top w:val="nil"/>
              <w:left w:val="nil"/>
              <w:bottom w:val="single" w:color="auto" w:sz="4" w:space="0"/>
              <w:right w:val="single" w:color="auto" w:sz="4" w:space="0"/>
            </w:tcBorders>
            <w:noWrap/>
            <w:vAlign w:val="center"/>
          </w:tcPr>
          <w:p w14:paraId="131E1341">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64003CE4">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3C622345">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20AE86F8">
            <w:pPr>
              <w:widowControl/>
              <w:snapToGrid w:val="0"/>
              <w:spacing w:line="360" w:lineRule="auto"/>
              <w:ind w:firstLine="480" w:firstLineChars="200"/>
              <w:jc w:val="center"/>
              <w:rPr>
                <w:rFonts w:ascii="仿宋" w:eastAsia="仿宋"/>
                <w:color w:val="auto"/>
                <w:kern w:val="0"/>
                <w:sz w:val="24"/>
                <w:highlight w:val="none"/>
              </w:rPr>
            </w:pPr>
          </w:p>
        </w:tc>
      </w:tr>
      <w:tr w14:paraId="5E1D356B">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32A7B9C1">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5</w:t>
            </w:r>
          </w:p>
        </w:tc>
        <w:tc>
          <w:tcPr>
            <w:tcW w:w="2200" w:type="dxa"/>
            <w:tcBorders>
              <w:top w:val="nil"/>
              <w:left w:val="nil"/>
              <w:bottom w:val="single" w:color="auto" w:sz="4" w:space="0"/>
              <w:right w:val="single" w:color="auto" w:sz="4" w:space="0"/>
            </w:tcBorders>
            <w:noWrap/>
            <w:vAlign w:val="center"/>
          </w:tcPr>
          <w:p w14:paraId="2D08509B">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杨汛桥、钱清区域</w:t>
            </w:r>
          </w:p>
        </w:tc>
        <w:tc>
          <w:tcPr>
            <w:tcW w:w="1245" w:type="dxa"/>
            <w:tcBorders>
              <w:top w:val="nil"/>
              <w:left w:val="nil"/>
              <w:bottom w:val="single" w:color="auto" w:sz="4" w:space="0"/>
              <w:right w:val="single" w:color="auto" w:sz="4" w:space="0"/>
            </w:tcBorders>
            <w:noWrap/>
            <w:vAlign w:val="center"/>
          </w:tcPr>
          <w:p w14:paraId="4013D2C3">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447288C7">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180459EB">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613CE1B8">
            <w:pPr>
              <w:widowControl/>
              <w:snapToGrid w:val="0"/>
              <w:spacing w:line="360" w:lineRule="auto"/>
              <w:ind w:firstLine="480" w:firstLineChars="200"/>
              <w:jc w:val="center"/>
              <w:rPr>
                <w:rFonts w:ascii="仿宋" w:eastAsia="仿宋"/>
                <w:color w:val="auto"/>
                <w:kern w:val="0"/>
                <w:sz w:val="24"/>
                <w:highlight w:val="none"/>
              </w:rPr>
            </w:pPr>
          </w:p>
        </w:tc>
      </w:tr>
      <w:tr w14:paraId="555B0FE7">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65F25928">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6</w:t>
            </w:r>
          </w:p>
        </w:tc>
        <w:tc>
          <w:tcPr>
            <w:tcW w:w="2200" w:type="dxa"/>
            <w:tcBorders>
              <w:top w:val="nil"/>
              <w:left w:val="nil"/>
              <w:bottom w:val="single" w:color="auto" w:sz="4" w:space="0"/>
              <w:right w:val="single" w:color="auto" w:sz="4" w:space="0"/>
            </w:tcBorders>
            <w:noWrap/>
            <w:vAlign w:val="center"/>
          </w:tcPr>
          <w:p w14:paraId="6121C4C4">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华舍区域</w:t>
            </w:r>
          </w:p>
        </w:tc>
        <w:tc>
          <w:tcPr>
            <w:tcW w:w="1245" w:type="dxa"/>
            <w:tcBorders>
              <w:top w:val="nil"/>
              <w:left w:val="nil"/>
              <w:bottom w:val="single" w:color="auto" w:sz="4" w:space="0"/>
              <w:right w:val="single" w:color="auto" w:sz="4" w:space="0"/>
            </w:tcBorders>
            <w:noWrap/>
            <w:vAlign w:val="center"/>
          </w:tcPr>
          <w:p w14:paraId="5931814E">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7F34F6DA">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3F60C28F">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5F6961D3">
            <w:pPr>
              <w:widowControl/>
              <w:snapToGrid w:val="0"/>
              <w:spacing w:line="360" w:lineRule="auto"/>
              <w:ind w:firstLine="480" w:firstLineChars="200"/>
              <w:jc w:val="center"/>
              <w:rPr>
                <w:rFonts w:ascii="仿宋" w:eastAsia="仿宋"/>
                <w:color w:val="auto"/>
                <w:kern w:val="0"/>
                <w:sz w:val="24"/>
                <w:highlight w:val="none"/>
              </w:rPr>
            </w:pPr>
          </w:p>
        </w:tc>
      </w:tr>
      <w:tr w14:paraId="7D200815">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668345BA">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7</w:t>
            </w:r>
          </w:p>
        </w:tc>
        <w:tc>
          <w:tcPr>
            <w:tcW w:w="2200" w:type="dxa"/>
            <w:tcBorders>
              <w:top w:val="nil"/>
              <w:left w:val="nil"/>
              <w:bottom w:val="single" w:color="auto" w:sz="4" w:space="0"/>
              <w:right w:val="single" w:color="auto" w:sz="4" w:space="0"/>
            </w:tcBorders>
            <w:noWrap/>
            <w:vAlign w:val="center"/>
          </w:tcPr>
          <w:p w14:paraId="32955A35">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安昌、齐贤区域</w:t>
            </w:r>
          </w:p>
        </w:tc>
        <w:tc>
          <w:tcPr>
            <w:tcW w:w="1245" w:type="dxa"/>
            <w:tcBorders>
              <w:top w:val="nil"/>
              <w:left w:val="nil"/>
              <w:bottom w:val="single" w:color="auto" w:sz="4" w:space="0"/>
              <w:right w:val="single" w:color="auto" w:sz="4" w:space="0"/>
            </w:tcBorders>
            <w:noWrap/>
            <w:vAlign w:val="center"/>
          </w:tcPr>
          <w:p w14:paraId="2B76B136">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167332CA">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45A188C9">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3DC82C1C">
            <w:pPr>
              <w:widowControl/>
              <w:snapToGrid w:val="0"/>
              <w:spacing w:line="360" w:lineRule="auto"/>
              <w:ind w:firstLine="480" w:firstLineChars="200"/>
              <w:jc w:val="center"/>
              <w:rPr>
                <w:rFonts w:ascii="仿宋" w:eastAsia="仿宋"/>
                <w:color w:val="auto"/>
                <w:kern w:val="0"/>
                <w:sz w:val="24"/>
                <w:highlight w:val="none"/>
              </w:rPr>
            </w:pPr>
          </w:p>
        </w:tc>
      </w:tr>
      <w:tr w14:paraId="12815796">
        <w:tblPrEx>
          <w:tblCellMar>
            <w:top w:w="0" w:type="dxa"/>
            <w:left w:w="108" w:type="dxa"/>
            <w:bottom w:w="0" w:type="dxa"/>
            <w:right w:w="108" w:type="dxa"/>
          </w:tblCellMar>
        </w:tblPrEx>
        <w:trPr>
          <w:trHeight w:val="402" w:hRule="atLeast"/>
          <w:jc w:val="center"/>
        </w:trPr>
        <w:tc>
          <w:tcPr>
            <w:tcW w:w="704" w:type="dxa"/>
            <w:tcBorders>
              <w:top w:val="nil"/>
              <w:left w:val="single" w:color="auto" w:sz="4" w:space="0"/>
              <w:bottom w:val="single" w:color="auto" w:sz="4" w:space="0"/>
              <w:right w:val="single" w:color="auto" w:sz="4" w:space="0"/>
            </w:tcBorders>
            <w:noWrap/>
            <w:vAlign w:val="center"/>
          </w:tcPr>
          <w:p w14:paraId="640994C7">
            <w:pPr>
              <w:widowControl/>
              <w:snapToGrid w:val="0"/>
              <w:spacing w:line="360" w:lineRule="auto"/>
              <w:ind w:firstLine="16" w:firstLineChars="7"/>
              <w:jc w:val="center"/>
              <w:rPr>
                <w:rFonts w:ascii="仿宋" w:eastAsia="仿宋"/>
                <w:color w:val="auto"/>
                <w:kern w:val="0"/>
                <w:sz w:val="24"/>
                <w:highlight w:val="none"/>
              </w:rPr>
            </w:pPr>
            <w:r>
              <w:rPr>
                <w:rFonts w:hint="eastAsia" w:ascii="仿宋" w:eastAsia="仿宋"/>
                <w:color w:val="auto"/>
                <w:kern w:val="0"/>
                <w:sz w:val="24"/>
                <w:highlight w:val="none"/>
              </w:rPr>
              <w:t>8</w:t>
            </w:r>
          </w:p>
        </w:tc>
        <w:tc>
          <w:tcPr>
            <w:tcW w:w="2200" w:type="dxa"/>
            <w:tcBorders>
              <w:top w:val="nil"/>
              <w:left w:val="nil"/>
              <w:bottom w:val="single" w:color="auto" w:sz="4" w:space="0"/>
              <w:right w:val="single" w:color="auto" w:sz="4" w:space="0"/>
            </w:tcBorders>
            <w:noWrap/>
            <w:vAlign w:val="center"/>
          </w:tcPr>
          <w:p w14:paraId="18805DCB">
            <w:pPr>
              <w:widowControl/>
              <w:snapToGrid w:val="0"/>
              <w:spacing w:line="360" w:lineRule="auto"/>
              <w:ind w:firstLine="68" w:firstLineChars="38"/>
              <w:jc w:val="center"/>
              <w:rPr>
                <w:rFonts w:ascii="仿宋" w:eastAsia="仿宋"/>
                <w:color w:val="auto"/>
                <w:kern w:val="0"/>
                <w:sz w:val="18"/>
                <w:szCs w:val="18"/>
                <w:highlight w:val="none"/>
              </w:rPr>
            </w:pPr>
            <w:r>
              <w:rPr>
                <w:rFonts w:hint="eastAsia" w:ascii="仿宋" w:eastAsia="仿宋"/>
                <w:color w:val="auto"/>
                <w:kern w:val="0"/>
                <w:sz w:val="18"/>
                <w:szCs w:val="18"/>
                <w:highlight w:val="none"/>
              </w:rPr>
              <w:t>马鞍区域</w:t>
            </w:r>
          </w:p>
        </w:tc>
        <w:tc>
          <w:tcPr>
            <w:tcW w:w="1245" w:type="dxa"/>
            <w:tcBorders>
              <w:top w:val="nil"/>
              <w:left w:val="nil"/>
              <w:bottom w:val="single" w:color="auto" w:sz="4" w:space="0"/>
              <w:right w:val="single" w:color="auto" w:sz="4" w:space="0"/>
            </w:tcBorders>
            <w:noWrap/>
            <w:vAlign w:val="center"/>
          </w:tcPr>
          <w:p w14:paraId="02EF1046">
            <w:pPr>
              <w:widowControl/>
              <w:snapToGrid w:val="0"/>
              <w:spacing w:line="360" w:lineRule="auto"/>
              <w:ind w:firstLine="480" w:firstLineChars="200"/>
              <w:jc w:val="center"/>
              <w:rPr>
                <w:rFonts w:ascii="仿宋" w:eastAsia="仿宋"/>
                <w:color w:val="auto"/>
                <w:kern w:val="0"/>
                <w:sz w:val="24"/>
                <w:highlight w:val="none"/>
              </w:rPr>
            </w:pPr>
          </w:p>
        </w:tc>
        <w:tc>
          <w:tcPr>
            <w:tcW w:w="1363" w:type="dxa"/>
            <w:tcBorders>
              <w:top w:val="nil"/>
              <w:left w:val="nil"/>
              <w:bottom w:val="single" w:color="auto" w:sz="4" w:space="0"/>
              <w:right w:val="single" w:color="auto" w:sz="4" w:space="0"/>
            </w:tcBorders>
            <w:noWrap/>
            <w:vAlign w:val="center"/>
          </w:tcPr>
          <w:p w14:paraId="236F3651">
            <w:pPr>
              <w:widowControl/>
              <w:snapToGrid w:val="0"/>
              <w:spacing w:line="360" w:lineRule="auto"/>
              <w:ind w:firstLine="480" w:firstLineChars="200"/>
              <w:jc w:val="center"/>
              <w:rPr>
                <w:rFonts w:ascii="仿宋" w:eastAsia="仿宋"/>
                <w:color w:val="auto"/>
                <w:kern w:val="0"/>
                <w:sz w:val="24"/>
                <w:highlight w:val="none"/>
              </w:rPr>
            </w:pPr>
          </w:p>
        </w:tc>
        <w:tc>
          <w:tcPr>
            <w:tcW w:w="1115" w:type="dxa"/>
            <w:tcBorders>
              <w:top w:val="nil"/>
              <w:left w:val="nil"/>
              <w:bottom w:val="single" w:color="auto" w:sz="4" w:space="0"/>
              <w:right w:val="single" w:color="auto" w:sz="4" w:space="0"/>
            </w:tcBorders>
            <w:noWrap w:val="0"/>
            <w:vAlign w:val="center"/>
          </w:tcPr>
          <w:p w14:paraId="4A71A0D8">
            <w:pPr>
              <w:widowControl/>
              <w:snapToGrid w:val="0"/>
              <w:spacing w:line="360" w:lineRule="auto"/>
              <w:ind w:firstLine="480" w:firstLineChars="200"/>
              <w:jc w:val="center"/>
              <w:rPr>
                <w:rFonts w:ascii="仿宋" w:eastAsia="仿宋"/>
                <w:color w:val="auto"/>
                <w:kern w:val="0"/>
                <w:sz w:val="24"/>
                <w:highlight w:val="none"/>
              </w:rPr>
            </w:pPr>
          </w:p>
        </w:tc>
        <w:tc>
          <w:tcPr>
            <w:tcW w:w="1377" w:type="dxa"/>
            <w:tcBorders>
              <w:top w:val="nil"/>
              <w:left w:val="nil"/>
              <w:bottom w:val="single" w:color="auto" w:sz="4" w:space="0"/>
              <w:right w:val="single" w:color="auto" w:sz="4" w:space="0"/>
            </w:tcBorders>
            <w:noWrap w:val="0"/>
            <w:vAlign w:val="center"/>
          </w:tcPr>
          <w:p w14:paraId="4FD8B0E6">
            <w:pPr>
              <w:widowControl/>
              <w:snapToGrid w:val="0"/>
              <w:spacing w:line="360" w:lineRule="auto"/>
              <w:ind w:firstLine="480" w:firstLineChars="200"/>
              <w:jc w:val="center"/>
              <w:rPr>
                <w:rFonts w:ascii="仿宋" w:eastAsia="仿宋"/>
                <w:color w:val="auto"/>
                <w:kern w:val="0"/>
                <w:sz w:val="24"/>
                <w:highlight w:val="none"/>
              </w:rPr>
            </w:pPr>
          </w:p>
        </w:tc>
      </w:tr>
    </w:tbl>
    <w:p w14:paraId="2BA232DC">
      <w:pPr>
        <w:widowControl/>
        <w:snapToGrid w:val="0"/>
        <w:spacing w:line="480" w:lineRule="exact"/>
        <w:ind w:firstLine="480" w:firstLineChars="200"/>
        <w:rPr>
          <w:rFonts w:hint="eastAsia" w:ascii="仿宋" w:eastAsia="仿宋"/>
          <w:color w:val="auto"/>
          <w:kern w:val="0"/>
          <w:sz w:val="24"/>
          <w:highlight w:val="none"/>
        </w:rPr>
      </w:pPr>
      <w:r>
        <w:rPr>
          <w:rFonts w:ascii="仿宋" w:eastAsia="仿宋"/>
          <w:color w:val="auto"/>
          <w:kern w:val="0"/>
          <w:sz w:val="24"/>
          <w:highlight w:val="none"/>
        </w:rPr>
        <w:t>当用户系统发生重大故障，系统不可用，</w:t>
      </w:r>
      <w:r>
        <w:rPr>
          <w:rFonts w:hint="eastAsia" w:ascii="仿宋" w:eastAsia="仿宋"/>
          <w:color w:val="auto"/>
          <w:kern w:val="0"/>
          <w:sz w:val="24"/>
          <w:highlight w:val="none"/>
        </w:rPr>
        <w:t>也需</w:t>
      </w:r>
      <w:r>
        <w:rPr>
          <w:rFonts w:ascii="仿宋" w:eastAsia="仿宋"/>
          <w:color w:val="auto"/>
          <w:kern w:val="0"/>
          <w:sz w:val="24"/>
          <w:highlight w:val="none"/>
        </w:rPr>
        <w:t>启动应急响应服务。接到采购人报修通知（电话、电传等）后</w:t>
      </w:r>
      <w:r>
        <w:rPr>
          <w:rFonts w:hint="eastAsia" w:ascii="仿宋" w:eastAsia="仿宋"/>
          <w:color w:val="auto"/>
          <w:kern w:val="0"/>
          <w:sz w:val="24"/>
          <w:highlight w:val="none"/>
        </w:rPr>
        <w:t>5</w:t>
      </w:r>
      <w:r>
        <w:rPr>
          <w:rFonts w:ascii="仿宋" w:eastAsia="仿宋"/>
          <w:color w:val="auto"/>
          <w:kern w:val="0"/>
          <w:sz w:val="24"/>
          <w:highlight w:val="none"/>
        </w:rPr>
        <w:t>分钟内做出明确响应和安排</w:t>
      </w:r>
      <w:r>
        <w:rPr>
          <w:rFonts w:hint="eastAsia" w:ascii="仿宋" w:eastAsia="仿宋"/>
          <w:color w:val="auto"/>
          <w:kern w:val="0"/>
          <w:sz w:val="24"/>
          <w:highlight w:val="none"/>
        </w:rPr>
        <w:t>，对应区域的应急保障人员须15分钟内到达对应科所队进行服务</w:t>
      </w:r>
      <w:r>
        <w:rPr>
          <w:rFonts w:ascii="仿宋" w:eastAsia="仿宋"/>
          <w:color w:val="auto"/>
          <w:kern w:val="0"/>
          <w:sz w:val="24"/>
          <w:highlight w:val="none"/>
        </w:rPr>
        <w:t>。</w:t>
      </w:r>
    </w:p>
    <w:p w14:paraId="2621BCFB">
      <w:pPr>
        <w:snapToGrid w:val="0"/>
        <w:spacing w:line="360" w:lineRule="auto"/>
        <w:jc w:val="center"/>
        <w:rPr>
          <w:rFonts w:hint="eastAsia" w:ascii="仿宋" w:hAnsi="仿宋" w:eastAsia="仿宋" w:cs="仿宋_GB2312"/>
          <w:b/>
          <w:color w:val="auto"/>
          <w:sz w:val="32"/>
          <w:highlight w:val="none"/>
        </w:rPr>
      </w:pPr>
    </w:p>
    <w:p w14:paraId="09F339E3">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7889F3B2">
      <w:pPr>
        <w:widowControl/>
        <w:snapToGrid w:val="0"/>
        <w:spacing w:line="480" w:lineRule="exact"/>
        <w:rPr>
          <w:rFonts w:hint="eastAsia" w:ascii="仿宋" w:eastAsia="仿宋"/>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49E09F76">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本项目服务期限为二年</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2025.12.28-2027.12.27）</w:t>
      </w:r>
      <w:r>
        <w:rPr>
          <w:rFonts w:hint="eastAsia" w:ascii="仿宋" w:eastAsia="仿宋"/>
          <w:color w:val="auto"/>
          <w:kern w:val="0"/>
          <w:sz w:val="24"/>
          <w:highlight w:val="none"/>
        </w:rPr>
        <w:t>。</w:t>
      </w:r>
    </w:p>
    <w:p w14:paraId="095FE1EB">
      <w:pPr>
        <w:widowControl/>
        <w:snapToGrid w:val="0"/>
        <w:spacing w:line="480" w:lineRule="exact"/>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2.2交付地点</w:t>
      </w:r>
    </w:p>
    <w:p w14:paraId="5227753F">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绍兴市柯桥区（情指中心及各派出所等区域）</w:t>
      </w:r>
    </w:p>
    <w:p w14:paraId="23E8B156">
      <w:pPr>
        <w:widowControl/>
        <w:snapToGrid w:val="0"/>
        <w:spacing w:line="480" w:lineRule="exact"/>
        <w:rPr>
          <w:rFonts w:ascii="仿宋" w:eastAsia="仿宋"/>
          <w:b/>
          <w:bCs/>
          <w:color w:val="auto"/>
          <w:kern w:val="0"/>
          <w:sz w:val="24"/>
          <w:highlight w:val="none"/>
        </w:rPr>
      </w:pP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3</w:t>
      </w:r>
      <w:r>
        <w:rPr>
          <w:rFonts w:hint="eastAsia" w:ascii="仿宋" w:eastAsia="仿宋"/>
          <w:b/>
          <w:bCs/>
          <w:color w:val="auto"/>
          <w:kern w:val="0"/>
          <w:sz w:val="24"/>
          <w:highlight w:val="none"/>
        </w:rPr>
        <w:t>技术培训</w:t>
      </w:r>
    </w:p>
    <w:p w14:paraId="4FDCD8DE">
      <w:pPr>
        <w:widowControl/>
        <w:snapToGrid w:val="0"/>
        <w:spacing w:line="360" w:lineRule="auto"/>
        <w:ind w:firstLine="480" w:firstLineChars="200"/>
        <w:rPr>
          <w:rFonts w:ascii="仿宋" w:eastAsia="仿宋"/>
          <w:b/>
          <w:bCs/>
          <w:color w:val="auto"/>
          <w:kern w:val="0"/>
          <w:sz w:val="24"/>
          <w:highlight w:val="none"/>
        </w:rPr>
      </w:pPr>
      <w:r>
        <w:rPr>
          <w:rFonts w:hint="eastAsia" w:ascii="仿宋" w:eastAsia="仿宋"/>
          <w:color w:val="auto"/>
          <w:kern w:val="0"/>
          <w:sz w:val="24"/>
          <w:highlight w:val="none"/>
        </w:rPr>
        <w:t>中标人</w:t>
      </w:r>
      <w:r>
        <w:rPr>
          <w:rFonts w:ascii="仿宋" w:eastAsia="仿宋"/>
          <w:color w:val="auto"/>
          <w:kern w:val="0"/>
          <w:sz w:val="24"/>
          <w:highlight w:val="none"/>
        </w:rPr>
        <w:t>需负责</w:t>
      </w:r>
      <w:r>
        <w:rPr>
          <w:rFonts w:hint="eastAsia" w:ascii="仿宋" w:eastAsia="仿宋"/>
          <w:color w:val="auto"/>
          <w:kern w:val="0"/>
          <w:sz w:val="24"/>
          <w:highlight w:val="none"/>
        </w:rPr>
        <w:t>对</w:t>
      </w:r>
      <w:r>
        <w:rPr>
          <w:rFonts w:ascii="仿宋" w:eastAsia="仿宋"/>
          <w:color w:val="auto"/>
          <w:kern w:val="0"/>
          <w:sz w:val="24"/>
          <w:highlight w:val="none"/>
        </w:rPr>
        <w:t>采购人</w:t>
      </w:r>
      <w:r>
        <w:rPr>
          <w:rFonts w:hint="eastAsia" w:ascii="仿宋" w:eastAsia="仿宋"/>
          <w:color w:val="auto"/>
          <w:kern w:val="0"/>
          <w:sz w:val="24"/>
          <w:highlight w:val="none"/>
        </w:rPr>
        <w:t>的技术人员</w:t>
      </w:r>
      <w:r>
        <w:rPr>
          <w:rFonts w:ascii="仿宋" w:eastAsia="仿宋"/>
          <w:color w:val="auto"/>
          <w:kern w:val="0"/>
          <w:sz w:val="24"/>
          <w:highlight w:val="none"/>
        </w:rPr>
        <w:t>就行</w:t>
      </w:r>
      <w:r>
        <w:rPr>
          <w:rFonts w:hint="eastAsia" w:ascii="仿宋" w:eastAsia="仿宋"/>
          <w:color w:val="auto"/>
          <w:kern w:val="0"/>
          <w:sz w:val="24"/>
          <w:highlight w:val="none"/>
        </w:rPr>
        <w:t>培训。供应商须在投标文件中提供详细的培训计划，包括培训内容、培训时间、培训费用等。技术培训费用应包含在投标总价</w:t>
      </w:r>
      <w:r>
        <w:rPr>
          <w:rFonts w:ascii="仿宋" w:eastAsia="仿宋"/>
          <w:color w:val="auto"/>
          <w:kern w:val="0"/>
          <w:sz w:val="24"/>
          <w:highlight w:val="none"/>
        </w:rPr>
        <w:t>。</w:t>
      </w:r>
    </w:p>
    <w:p w14:paraId="248FBAF4">
      <w:pPr>
        <w:widowControl/>
        <w:snapToGrid w:val="0"/>
        <w:spacing w:line="480" w:lineRule="exac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2.5数量调整</w:t>
      </w:r>
    </w:p>
    <w:p w14:paraId="74E1DA82">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9DB14BD">
      <w:pPr>
        <w:widowControl/>
        <w:snapToGrid w:val="0"/>
        <w:spacing w:line="480" w:lineRule="exact"/>
        <w:rPr>
          <w:rFonts w:ascii="仿宋" w:eastAsia="仿宋"/>
          <w:b/>
          <w:bCs/>
          <w:color w:val="auto"/>
          <w:kern w:val="0"/>
          <w:sz w:val="24"/>
          <w:highlight w:val="none"/>
        </w:rPr>
      </w:pPr>
      <w:bookmarkStart w:id="45" w:name="OLE_LINK5"/>
      <w:r>
        <w:rPr>
          <w:rFonts w:hint="eastAsia" w:ascii="仿宋" w:hAnsi="仿宋" w:eastAsia="仿宋" w:cs="仿宋"/>
          <w:color w:val="auto"/>
          <w:sz w:val="24"/>
          <w:highlight w:val="none"/>
        </w:rPr>
        <w:t>★</w:t>
      </w:r>
      <w:bookmarkEnd w:id="45"/>
      <w:r>
        <w:rPr>
          <w:rFonts w:hint="eastAsia" w:ascii="仿宋" w:eastAsia="仿宋"/>
          <w:b/>
          <w:bCs/>
          <w:color w:val="auto"/>
          <w:kern w:val="0"/>
          <w:sz w:val="24"/>
          <w:highlight w:val="none"/>
        </w:rPr>
        <w:t>2.6付款方式</w:t>
      </w:r>
    </w:p>
    <w:p w14:paraId="6BC27485">
      <w:pPr>
        <w:widowControl/>
        <w:snapToGrid w:val="0"/>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合同签订执行后7个日内，支付合同价的</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0%；第一年结束后支付合同价的30%，第二年结束后支付合同价的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w:t>
      </w:r>
      <w:r>
        <w:rPr>
          <w:rFonts w:hint="eastAsia" w:ascii="仿宋" w:hAnsi="等线" w:eastAsia="仿宋"/>
          <w:b/>
          <w:color w:val="auto"/>
          <w:kern w:val="0"/>
          <w:sz w:val="24"/>
          <w:szCs w:val="22"/>
          <w:highlight w:val="none"/>
        </w:rPr>
        <w:t>注：涉及中小企业合同的，付款根据浙财采监〔2022〕3号文件相关规定执行。</w:t>
      </w:r>
    </w:p>
    <w:p w14:paraId="7615EB53">
      <w:pPr>
        <w:widowControl/>
        <w:snapToGrid w:val="0"/>
        <w:spacing w:line="480" w:lineRule="exact"/>
        <w:rPr>
          <w:rFonts w:hint="eastAsia" w:ascii="仿宋_GB2312" w:hAnsi="仿宋_GB2312" w:eastAsia="仿宋_GB2312" w:cs="仿宋_GB2312"/>
          <w:b/>
          <w:bCs/>
          <w:color w:val="auto"/>
          <w:kern w:val="0"/>
          <w:sz w:val="24"/>
          <w:highlight w:val="none"/>
        </w:rPr>
      </w:pPr>
      <w:r>
        <w:rPr>
          <w:rFonts w:hint="eastAsia" w:ascii="仿宋" w:hAnsi="仿宋" w:eastAsia="仿宋" w:cs="仿宋"/>
          <w:color w:val="auto"/>
          <w:sz w:val="24"/>
          <w:highlight w:val="none"/>
        </w:rPr>
        <w:t>★</w:t>
      </w:r>
      <w:r>
        <w:rPr>
          <w:rFonts w:hint="eastAsia" w:ascii="仿宋_GB2312" w:hAnsi="仿宋_GB2312" w:eastAsia="仿宋_GB2312" w:cs="仿宋_GB2312"/>
          <w:b/>
          <w:bCs/>
          <w:color w:val="auto"/>
          <w:kern w:val="0"/>
          <w:sz w:val="24"/>
          <w:highlight w:val="none"/>
        </w:rPr>
        <w:t>2.7结算原则</w:t>
      </w:r>
    </w:p>
    <w:p w14:paraId="41B02D3E">
      <w:pPr>
        <w:adjustRightInd/>
        <w:spacing w:line="480" w:lineRule="exact"/>
        <w:ind w:firstLine="480" w:firstLineChars="200"/>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固定总价一次性包干。</w:t>
      </w:r>
    </w:p>
    <w:p w14:paraId="750B4D51">
      <w:pPr>
        <w:widowControl/>
        <w:snapToGrid w:val="0"/>
        <w:spacing w:line="480" w:lineRule="exact"/>
        <w:rPr>
          <w:rFonts w:hint="default" w:ascii="仿宋" w:hAnsi="仿宋" w:eastAsia="仿宋" w:cs="仿宋"/>
          <w:b/>
          <w:bCs/>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en-US" w:eastAsia="zh-CN"/>
        </w:rPr>
        <w:t>2.8验收、考核</w:t>
      </w:r>
    </w:p>
    <w:p w14:paraId="1DF459A8">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2.8.1</w:t>
      </w:r>
      <w:r>
        <w:rPr>
          <w:rFonts w:hint="eastAsia" w:ascii="仿宋" w:eastAsia="仿宋"/>
          <w:color w:val="auto"/>
          <w:kern w:val="0"/>
          <w:sz w:val="24"/>
          <w:highlight w:val="none"/>
        </w:rPr>
        <w:t>人员到位情况考核：由服务方建立相应的每日打卡制度和记录，根据服务方提供的打卡记录，迟到早退的，每发现一次扣</w:t>
      </w:r>
      <w:r>
        <w:rPr>
          <w:rFonts w:ascii="仿宋" w:eastAsia="仿宋"/>
          <w:color w:val="auto"/>
          <w:kern w:val="0"/>
          <w:sz w:val="24"/>
          <w:highlight w:val="none"/>
        </w:rPr>
        <w:t>200</w:t>
      </w:r>
      <w:r>
        <w:rPr>
          <w:rFonts w:hint="eastAsia" w:ascii="仿宋" w:eastAsia="仿宋"/>
          <w:color w:val="auto"/>
          <w:kern w:val="0"/>
          <w:sz w:val="24"/>
          <w:highlight w:val="none"/>
        </w:rPr>
        <w:t>元</w:t>
      </w:r>
      <w:r>
        <w:rPr>
          <w:rFonts w:ascii="仿宋" w:eastAsia="仿宋"/>
          <w:color w:val="auto"/>
          <w:kern w:val="0"/>
          <w:sz w:val="24"/>
          <w:highlight w:val="none"/>
        </w:rPr>
        <w:t>/</w:t>
      </w:r>
      <w:r>
        <w:rPr>
          <w:rFonts w:hint="eastAsia" w:ascii="仿宋" w:eastAsia="仿宋"/>
          <w:color w:val="auto"/>
          <w:kern w:val="0"/>
          <w:sz w:val="24"/>
          <w:highlight w:val="none"/>
        </w:rPr>
        <w:t>人；旷工的，每发现一次扣</w:t>
      </w:r>
      <w:r>
        <w:rPr>
          <w:rFonts w:ascii="仿宋" w:eastAsia="仿宋"/>
          <w:color w:val="auto"/>
          <w:kern w:val="0"/>
          <w:sz w:val="24"/>
          <w:highlight w:val="none"/>
        </w:rPr>
        <w:t>1000</w:t>
      </w:r>
      <w:r>
        <w:rPr>
          <w:rFonts w:hint="eastAsia" w:ascii="仿宋" w:eastAsia="仿宋"/>
          <w:color w:val="auto"/>
          <w:kern w:val="0"/>
          <w:sz w:val="24"/>
          <w:highlight w:val="none"/>
        </w:rPr>
        <w:t>元</w:t>
      </w:r>
      <w:r>
        <w:rPr>
          <w:rFonts w:ascii="仿宋" w:eastAsia="仿宋"/>
          <w:color w:val="auto"/>
          <w:kern w:val="0"/>
          <w:sz w:val="24"/>
          <w:highlight w:val="none"/>
        </w:rPr>
        <w:t>/</w:t>
      </w:r>
      <w:r>
        <w:rPr>
          <w:rFonts w:hint="eastAsia" w:ascii="仿宋" w:eastAsia="仿宋"/>
          <w:color w:val="auto"/>
          <w:kern w:val="0"/>
          <w:sz w:val="24"/>
          <w:highlight w:val="none"/>
        </w:rPr>
        <w:t>人（服务方未提供每日打卡或打卡记录缺失的，视为旷工）；一季度出现3次及以上迟到早退的，扣除季度款</w:t>
      </w:r>
      <w:r>
        <w:rPr>
          <w:rFonts w:ascii="仿宋" w:eastAsia="仿宋"/>
          <w:color w:val="auto"/>
          <w:kern w:val="0"/>
          <w:sz w:val="24"/>
          <w:highlight w:val="none"/>
        </w:rPr>
        <w:t xml:space="preserve"> 10000</w:t>
      </w:r>
      <w:r>
        <w:rPr>
          <w:rFonts w:hint="eastAsia" w:ascii="仿宋" w:eastAsia="仿宋"/>
          <w:color w:val="auto"/>
          <w:kern w:val="0"/>
          <w:sz w:val="24"/>
          <w:highlight w:val="none"/>
        </w:rPr>
        <w:t>元。一季度出现3次及以上旷工的，扣除季度款</w:t>
      </w:r>
      <w:r>
        <w:rPr>
          <w:rFonts w:ascii="仿宋" w:eastAsia="仿宋"/>
          <w:color w:val="auto"/>
          <w:kern w:val="0"/>
          <w:sz w:val="24"/>
          <w:highlight w:val="none"/>
        </w:rPr>
        <w:t xml:space="preserve"> </w:t>
      </w:r>
      <w:r>
        <w:rPr>
          <w:rFonts w:hint="eastAsia" w:ascii="仿宋" w:eastAsia="仿宋"/>
          <w:color w:val="auto"/>
          <w:kern w:val="0"/>
          <w:sz w:val="24"/>
          <w:highlight w:val="none"/>
        </w:rPr>
        <w:t>2</w:t>
      </w:r>
      <w:r>
        <w:rPr>
          <w:rFonts w:ascii="仿宋" w:eastAsia="仿宋"/>
          <w:color w:val="auto"/>
          <w:kern w:val="0"/>
          <w:sz w:val="24"/>
          <w:highlight w:val="none"/>
        </w:rPr>
        <w:t>0000</w:t>
      </w:r>
      <w:r>
        <w:rPr>
          <w:rFonts w:hint="eastAsia" w:ascii="仿宋" w:eastAsia="仿宋"/>
          <w:color w:val="auto"/>
          <w:kern w:val="0"/>
          <w:sz w:val="24"/>
          <w:highlight w:val="none"/>
        </w:rPr>
        <w:t>元。</w:t>
      </w:r>
    </w:p>
    <w:p w14:paraId="2BE4723B">
      <w:pPr>
        <w:tabs>
          <w:tab w:val="left" w:pos="0"/>
        </w:tabs>
        <w:spacing w:line="360" w:lineRule="auto"/>
        <w:ind w:firstLine="480" w:firstLineChars="200"/>
        <w:jc w:val="left"/>
        <w:rPr>
          <w:rFonts w:hint="default" w:eastAsia="仿宋"/>
          <w:color w:val="auto"/>
          <w:highlight w:val="none"/>
          <w:lang w:val="en-US" w:eastAsia="zh-CN"/>
        </w:rPr>
      </w:pPr>
      <w:r>
        <w:rPr>
          <w:rFonts w:hint="eastAsia" w:ascii="仿宋" w:eastAsia="仿宋"/>
          <w:color w:val="auto"/>
          <w:kern w:val="0"/>
          <w:sz w:val="24"/>
          <w:highlight w:val="none"/>
          <w:lang w:val="en-US" w:eastAsia="zh-CN"/>
        </w:rPr>
        <w:t xml:space="preserve"> </w:t>
      </w:r>
      <w:r>
        <w:rPr>
          <w:rFonts w:hint="eastAsia" w:ascii="仿宋" w:hAnsi="Times New Roman" w:eastAsia="仿宋" w:cs="Times New Roman"/>
          <w:b w:val="0"/>
          <w:bCs w:val="0"/>
          <w:color w:val="auto"/>
          <w:kern w:val="0"/>
          <w:sz w:val="24"/>
          <w:szCs w:val="24"/>
          <w:highlight w:val="none"/>
          <w:lang w:val="en-US" w:eastAsia="zh-CN" w:bidi="ar-SA"/>
        </w:rPr>
        <w:t>2.8.2</w:t>
      </w:r>
      <w:r>
        <w:rPr>
          <w:rFonts w:hint="eastAsia" w:ascii="仿宋" w:hAnsi="仿宋" w:eastAsia="仿宋" w:cs="Helvetica"/>
          <w:color w:val="auto"/>
          <w:kern w:val="0"/>
          <w:sz w:val="24"/>
          <w:highlight w:val="none"/>
        </w:rPr>
        <w:t>验收必须符合国家、地方有关规范、标准及设计要求。</w:t>
      </w:r>
      <w:r>
        <w:rPr>
          <w:rFonts w:hint="eastAsia" w:ascii="仿宋" w:hAnsi="仿宋" w:eastAsia="仿宋" w:cs="Helvetica"/>
          <w:color w:val="auto"/>
          <w:kern w:val="0"/>
          <w:sz w:val="24"/>
          <w:highlight w:val="none"/>
          <w:lang w:val="en-US" w:eastAsia="zh-CN"/>
        </w:rPr>
        <w:t>维护周期到期，</w:t>
      </w:r>
      <w:r>
        <w:rPr>
          <w:rFonts w:hint="eastAsia" w:ascii="仿宋" w:hAnsi="仿宋" w:eastAsia="仿宋" w:cs="Helvetica"/>
          <w:color w:val="auto"/>
          <w:kern w:val="0"/>
          <w:sz w:val="24"/>
          <w:highlight w:val="none"/>
        </w:rPr>
        <w:t>符合验收条件的，由采购人组织有关部门按照国家、地方有关规范、标准及设计要求进行验收。验收后供应商应按照验收中提出的意见整改。整改完毕且复验合格后移交采购人使用，完成日期以通过复验日期为准。</w:t>
      </w:r>
    </w:p>
    <w:p w14:paraId="40AACCBB">
      <w:pPr>
        <w:widowControl/>
        <w:snapToGrid w:val="0"/>
        <w:spacing w:line="480" w:lineRule="exact"/>
        <w:rPr>
          <w:rFonts w:hint="eastAsia" w:ascii="仿宋" w:eastAsia="仿宋"/>
          <w:b/>
          <w:bCs/>
          <w:color w:val="auto"/>
          <w:kern w:val="0"/>
          <w:sz w:val="24"/>
          <w:highlight w:val="none"/>
        </w:rPr>
      </w:pP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9</w:t>
      </w:r>
      <w:r>
        <w:rPr>
          <w:rFonts w:hint="eastAsia" w:ascii="仿宋" w:eastAsia="仿宋"/>
          <w:b/>
          <w:bCs/>
          <w:color w:val="auto"/>
          <w:kern w:val="0"/>
          <w:sz w:val="24"/>
          <w:highlight w:val="none"/>
        </w:rPr>
        <w:t>质量要求</w:t>
      </w:r>
    </w:p>
    <w:p w14:paraId="26E65E7F">
      <w:pPr>
        <w:widowControl/>
        <w:snapToGrid w:val="0"/>
        <w:spacing w:line="480" w:lineRule="exact"/>
        <w:ind w:firstLine="480" w:firstLineChars="200"/>
        <w:rPr>
          <w:rFonts w:hint="eastAsia" w:ascii="仿宋" w:eastAsia="仿宋"/>
          <w:color w:val="auto"/>
          <w:kern w:val="0"/>
          <w:sz w:val="24"/>
          <w:highlight w:val="none"/>
          <w:u w:val="single"/>
          <w:lang w:val="en-US"/>
        </w:rPr>
      </w:pPr>
      <w:r>
        <w:rPr>
          <w:rFonts w:hint="eastAsia" w:ascii="仿宋" w:eastAsia="仿宋"/>
          <w:color w:val="auto"/>
          <w:kern w:val="0"/>
          <w:sz w:val="24"/>
          <w:highlight w:val="none"/>
          <w:u w:val="single"/>
        </w:rPr>
        <w:t xml:space="preserve">优质服务 </w:t>
      </w:r>
    </w:p>
    <w:p w14:paraId="5148D96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r>
        <w:rPr>
          <w:rFonts w:ascii="仿宋" w:hAnsi="仿宋" w:eastAsia="仿宋" w:cs="仿宋_GB2312"/>
          <w:b/>
          <w:color w:val="auto"/>
          <w:sz w:val="36"/>
          <w:szCs w:val="36"/>
          <w:highlight w:val="none"/>
        </w:rPr>
        <w:br w:type="page"/>
      </w:r>
    </w:p>
    <w:p w14:paraId="5E4293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9D4BA51">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7FBD844">
      <w:pPr>
        <w:spacing w:line="480" w:lineRule="auto"/>
        <w:jc w:val="center"/>
        <w:rPr>
          <w:rFonts w:hint="eastAsia" w:ascii="仿宋" w:hAnsi="仿宋" w:eastAsia="仿宋" w:cs="仿宋"/>
          <w:b/>
          <w:color w:val="auto"/>
          <w:sz w:val="28"/>
          <w:szCs w:val="28"/>
          <w:highlight w:val="none"/>
        </w:rPr>
      </w:pPr>
    </w:p>
    <w:p w14:paraId="07398FC8">
      <w:pPr>
        <w:spacing w:line="480" w:lineRule="auto"/>
        <w:jc w:val="center"/>
        <w:rPr>
          <w:rFonts w:hint="eastAsia" w:ascii="仿宋" w:hAnsi="仿宋" w:eastAsia="仿宋" w:cs="仿宋"/>
          <w:b/>
          <w:color w:val="auto"/>
          <w:sz w:val="24"/>
          <w:highlight w:val="none"/>
        </w:rPr>
      </w:pPr>
    </w:p>
    <w:p w14:paraId="4F151F70">
      <w:pPr>
        <w:spacing w:line="480" w:lineRule="auto"/>
        <w:jc w:val="center"/>
        <w:rPr>
          <w:rFonts w:hint="eastAsia" w:ascii="仿宋" w:hAnsi="仿宋" w:eastAsia="仿宋" w:cs="仿宋"/>
          <w:b/>
          <w:color w:val="auto"/>
          <w:sz w:val="24"/>
          <w:highlight w:val="none"/>
        </w:rPr>
      </w:pPr>
    </w:p>
    <w:p w14:paraId="378326A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BE12D8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2946747">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2B49DFB">
      <w:pPr>
        <w:spacing w:before="120" w:line="22" w:lineRule="atLeast"/>
        <w:rPr>
          <w:rFonts w:hint="eastAsia" w:ascii="仿宋" w:hAnsi="仿宋" w:eastAsia="仿宋" w:cs="仿宋"/>
          <w:color w:val="auto"/>
          <w:sz w:val="24"/>
          <w:highlight w:val="none"/>
        </w:rPr>
      </w:pPr>
    </w:p>
    <w:p w14:paraId="0544E71F">
      <w:pPr>
        <w:pStyle w:val="3"/>
        <w:rPr>
          <w:rFonts w:hint="eastAsia" w:ascii="仿宋" w:hAnsi="仿宋" w:eastAsia="仿宋" w:cs="仿宋"/>
          <w:color w:val="auto"/>
          <w:highlight w:val="none"/>
        </w:rPr>
      </w:pPr>
    </w:p>
    <w:p w14:paraId="51E949AF">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81F113E">
      <w:pPr>
        <w:pStyle w:val="597"/>
        <w:spacing w:before="120" w:line="22" w:lineRule="atLeast"/>
        <w:rPr>
          <w:rFonts w:hint="eastAsia" w:ascii="仿宋" w:hAnsi="仿宋" w:eastAsia="仿宋" w:cs="仿宋"/>
          <w:color w:val="auto"/>
          <w:szCs w:val="24"/>
          <w:highlight w:val="none"/>
        </w:rPr>
      </w:pPr>
    </w:p>
    <w:p w14:paraId="7B3F3B8C">
      <w:pPr>
        <w:pStyle w:val="597"/>
        <w:spacing w:before="120" w:line="22" w:lineRule="atLeast"/>
        <w:rPr>
          <w:rFonts w:hint="eastAsia" w:ascii="仿宋" w:hAnsi="仿宋" w:eastAsia="仿宋" w:cs="仿宋"/>
          <w:color w:val="auto"/>
          <w:szCs w:val="24"/>
          <w:highlight w:val="none"/>
        </w:rPr>
      </w:pPr>
    </w:p>
    <w:p w14:paraId="1A647142">
      <w:pPr>
        <w:rPr>
          <w:rFonts w:hint="eastAsia" w:ascii="仿宋" w:hAnsi="仿宋" w:eastAsia="仿宋" w:cs="仿宋"/>
          <w:color w:val="auto"/>
          <w:sz w:val="24"/>
          <w:highlight w:val="none"/>
        </w:rPr>
      </w:pPr>
    </w:p>
    <w:p w14:paraId="572D7B0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8C6CA06">
      <w:pPr>
        <w:spacing w:before="120" w:line="22" w:lineRule="atLeast"/>
        <w:rPr>
          <w:rFonts w:hint="eastAsia" w:ascii="仿宋" w:hAnsi="仿宋" w:eastAsia="仿宋" w:cs="仿宋"/>
          <w:color w:val="auto"/>
          <w:sz w:val="24"/>
          <w:highlight w:val="none"/>
        </w:rPr>
      </w:pPr>
    </w:p>
    <w:p w14:paraId="5833899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9B3E4C9">
      <w:pPr>
        <w:spacing w:before="120" w:line="22" w:lineRule="atLeast"/>
        <w:rPr>
          <w:rFonts w:hint="eastAsia" w:ascii="仿宋" w:hAnsi="仿宋" w:eastAsia="仿宋" w:cs="仿宋"/>
          <w:color w:val="auto"/>
          <w:sz w:val="24"/>
          <w:highlight w:val="none"/>
        </w:rPr>
      </w:pPr>
    </w:p>
    <w:p w14:paraId="19AA2F3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6CFBEA1">
      <w:pPr>
        <w:spacing w:before="120" w:line="22" w:lineRule="atLeast"/>
        <w:rPr>
          <w:rFonts w:hint="eastAsia" w:ascii="仿宋" w:hAnsi="仿宋" w:eastAsia="仿宋" w:cs="仿宋"/>
          <w:color w:val="auto"/>
          <w:sz w:val="24"/>
          <w:highlight w:val="none"/>
        </w:rPr>
      </w:pPr>
    </w:p>
    <w:p w14:paraId="7289A4D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12067CC">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787E6D4B">
      <w:pPr>
        <w:rPr>
          <w:rFonts w:hint="eastAsia" w:ascii="仿宋" w:hAnsi="仿宋" w:eastAsia="仿宋" w:cs="仿宋"/>
          <w:b/>
          <w:color w:val="auto"/>
          <w:sz w:val="24"/>
          <w:highlight w:val="none"/>
        </w:rPr>
      </w:pPr>
    </w:p>
    <w:p w14:paraId="482425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绍兴市公安局柯桥区分局智慧警务平台硬件设备维保项目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2CB874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7131B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20421"/>
      <w:bookmarkStart w:id="47" w:name="_Toc19273"/>
      <w:bookmarkStart w:id="48" w:name="_Toc22967"/>
      <w:bookmarkStart w:id="49" w:name="_Toc15367"/>
      <w:bookmarkStart w:id="50" w:name="_Toc28855"/>
      <w:r>
        <w:rPr>
          <w:rFonts w:hint="eastAsia" w:ascii="仿宋" w:hAnsi="仿宋" w:eastAsia="仿宋" w:cs="仿宋"/>
          <w:b/>
          <w:color w:val="auto"/>
          <w:sz w:val="24"/>
          <w:highlight w:val="none"/>
        </w:rPr>
        <w:t>1.1 合同组成部分</w:t>
      </w:r>
      <w:bookmarkEnd w:id="46"/>
      <w:bookmarkEnd w:id="47"/>
      <w:bookmarkEnd w:id="48"/>
      <w:bookmarkEnd w:id="49"/>
      <w:bookmarkEnd w:id="50"/>
    </w:p>
    <w:p w14:paraId="1E181F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A9E7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4E4BE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1EECA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ABD7F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EC626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5AFD7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6773"/>
      <w:bookmarkStart w:id="52" w:name="_Toc2918"/>
      <w:bookmarkStart w:id="53" w:name="_Toc22185"/>
      <w:bookmarkStart w:id="54" w:name="_Toc18585"/>
      <w:bookmarkStart w:id="55" w:name="_Toc6311"/>
      <w:r>
        <w:rPr>
          <w:rFonts w:hint="eastAsia" w:ascii="仿宋" w:hAnsi="仿宋" w:eastAsia="仿宋" w:cs="仿宋"/>
          <w:b/>
          <w:color w:val="auto"/>
          <w:sz w:val="24"/>
          <w:highlight w:val="none"/>
        </w:rPr>
        <w:t>1.2 标的</w:t>
      </w:r>
      <w:bookmarkEnd w:id="51"/>
      <w:bookmarkEnd w:id="52"/>
      <w:bookmarkEnd w:id="53"/>
      <w:bookmarkEnd w:id="54"/>
      <w:bookmarkEnd w:id="55"/>
    </w:p>
    <w:p w14:paraId="38F36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A9DDE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AF78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68897A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87F8C9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626B5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4929"/>
      <w:bookmarkStart w:id="57" w:name="_Toc1386"/>
      <w:bookmarkStart w:id="58" w:name="_Toc21124"/>
      <w:bookmarkStart w:id="59" w:name="_Toc13918"/>
      <w:bookmarkStart w:id="60"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98A5F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D7D2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B3178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1399A0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3FD3C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7138B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636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58FD8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2FF6B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5EF16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3A8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1C392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639DD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D1EA8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49D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FDBE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58C832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BDEBDD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1B2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1E7D1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5C2A27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D1D735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481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40D1F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3756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2F6AAF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899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05CDF4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6FA266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7C8418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14993"/>
      <w:bookmarkStart w:id="62" w:name="_Toc30158"/>
      <w:bookmarkStart w:id="63" w:name="_Toc3654"/>
      <w:bookmarkStart w:id="64" w:name="_Toc26916"/>
      <w:bookmarkStart w:id="65"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E8530E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7A01DDF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10340"/>
      <w:bookmarkStart w:id="67" w:name="_Toc1814"/>
      <w:bookmarkStart w:id="68" w:name="_Toc22618"/>
      <w:bookmarkStart w:id="69" w:name="_Toc11108"/>
      <w:bookmarkStart w:id="70" w:name="_Toc31421"/>
      <w:bookmarkStart w:id="71" w:name="_Toc3625"/>
      <w:bookmarkStart w:id="72" w:name="_Toc4760"/>
      <w:bookmarkStart w:id="73" w:name="_Toc8772"/>
      <w:r>
        <w:rPr>
          <w:rFonts w:hint="eastAsia" w:ascii="仿宋" w:hAnsi="仿宋" w:eastAsia="仿宋" w:cs="仿宋"/>
          <w:b/>
          <w:color w:val="auto"/>
          <w:highlight w:val="none"/>
        </w:rPr>
        <w:t>1.4履约保证金</w:t>
      </w:r>
    </w:p>
    <w:p w14:paraId="208E679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3C468C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5EF5D9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82E10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5696F2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133325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6A2601F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4FC81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99ABB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412F81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613F08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6435F6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21E316E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E3F59B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3F1738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E5F9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B07A0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B36A5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5698"/>
      <w:bookmarkStart w:id="75" w:name="_Toc24662"/>
      <w:bookmarkStart w:id="76" w:name="_Toc8586"/>
      <w:bookmarkStart w:id="77" w:name="_Toc3079"/>
      <w:bookmarkStart w:id="78" w:name="_Toc2375"/>
      <w:r>
        <w:rPr>
          <w:rFonts w:hint="eastAsia" w:ascii="仿宋" w:hAnsi="仿宋" w:eastAsia="仿宋" w:cs="仿宋"/>
          <w:bCs/>
          <w:color w:val="auto"/>
          <w:sz w:val="24"/>
          <w:highlight w:val="none"/>
        </w:rPr>
        <w:t>1.7.4若服务涉及货物的，则货物的：</w:t>
      </w:r>
    </w:p>
    <w:p w14:paraId="7845DA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26A3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4DAB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10103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26320A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B1818B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F6240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CD707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26807"/>
      <w:bookmarkStart w:id="80" w:name="_Toc32454"/>
      <w:bookmarkStart w:id="81" w:name="_Toc18683"/>
      <w:bookmarkStart w:id="82" w:name="_Toc9497"/>
      <w:bookmarkStart w:id="83"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472D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CF93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C2F76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648B3B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15583"/>
      <w:bookmarkStart w:id="85" w:name="_Toc28375"/>
      <w:bookmarkStart w:id="86" w:name="_Toc16021"/>
      <w:r>
        <w:rPr>
          <w:rFonts w:hint="eastAsia" w:ascii="仿宋" w:hAnsi="仿宋" w:eastAsia="仿宋" w:cs="仿宋"/>
          <w:b/>
          <w:color w:val="auto"/>
          <w:sz w:val="24"/>
          <w:highlight w:val="none"/>
        </w:rPr>
        <w:t>1.9合同争议的解决</w:t>
      </w:r>
      <w:bookmarkEnd w:id="84"/>
      <w:bookmarkEnd w:id="85"/>
      <w:bookmarkEnd w:id="86"/>
    </w:p>
    <w:p w14:paraId="2C8F49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25F9FA4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5322"/>
      <w:bookmarkStart w:id="88" w:name="_Toc11173"/>
      <w:bookmarkStart w:id="89" w:name="_Toc7245"/>
      <w:r>
        <w:rPr>
          <w:rFonts w:hint="eastAsia" w:ascii="仿宋" w:hAnsi="仿宋" w:eastAsia="仿宋" w:cs="仿宋"/>
          <w:b/>
          <w:color w:val="auto"/>
          <w:sz w:val="24"/>
          <w:highlight w:val="none"/>
        </w:rPr>
        <w:t>2.0 合同生效</w:t>
      </w:r>
      <w:bookmarkEnd w:id="87"/>
      <w:bookmarkEnd w:id="88"/>
      <w:bookmarkEnd w:id="89"/>
    </w:p>
    <w:p w14:paraId="585F6E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EFA5ED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5F7729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0A6F8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578493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632BD3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AE6C3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511B7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7A3F7D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D7AF8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BDB5D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271A3F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635A2D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23E926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71D2B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5656421">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4A18319">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EDAE085">
      <w:pPr>
        <w:spacing w:line="560" w:lineRule="exact"/>
        <w:ind w:firstLine="482" w:firstLineChars="200"/>
        <w:outlineLvl w:val="0"/>
        <w:rPr>
          <w:rFonts w:hint="eastAsia" w:ascii="仿宋" w:hAnsi="仿宋" w:eastAsia="仿宋" w:cs="仿宋"/>
          <w:b/>
          <w:color w:val="auto"/>
          <w:sz w:val="24"/>
          <w:highlight w:val="none"/>
        </w:rPr>
      </w:pPr>
      <w:bookmarkStart w:id="90" w:name="_Toc19680"/>
      <w:bookmarkStart w:id="91" w:name="_Toc31297"/>
      <w:bookmarkStart w:id="92" w:name="_Toc14021"/>
      <w:bookmarkStart w:id="93" w:name="_Toc25079"/>
      <w:bookmarkStart w:id="94" w:name="_Toc5228"/>
      <w:r>
        <w:rPr>
          <w:rFonts w:hint="eastAsia" w:ascii="仿宋" w:hAnsi="仿宋" w:eastAsia="仿宋" w:cs="仿宋"/>
          <w:b/>
          <w:color w:val="auto"/>
          <w:sz w:val="24"/>
          <w:highlight w:val="none"/>
        </w:rPr>
        <w:t>2.1 定义</w:t>
      </w:r>
      <w:bookmarkEnd w:id="90"/>
      <w:bookmarkEnd w:id="91"/>
      <w:bookmarkEnd w:id="92"/>
      <w:bookmarkEnd w:id="93"/>
      <w:bookmarkEnd w:id="94"/>
    </w:p>
    <w:p w14:paraId="06C161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2982D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8D49E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8D2F6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489FD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14734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C247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7594D73">
      <w:pPr>
        <w:spacing w:line="560" w:lineRule="exact"/>
        <w:ind w:firstLine="482" w:firstLineChars="200"/>
        <w:outlineLvl w:val="0"/>
        <w:rPr>
          <w:rFonts w:hint="eastAsia" w:ascii="仿宋" w:hAnsi="仿宋" w:eastAsia="仿宋" w:cs="仿宋"/>
          <w:b/>
          <w:color w:val="auto"/>
          <w:sz w:val="24"/>
          <w:highlight w:val="none"/>
        </w:rPr>
      </w:pPr>
      <w:bookmarkStart w:id="95" w:name="_Toc3769"/>
      <w:bookmarkStart w:id="96" w:name="_Toc31402"/>
      <w:bookmarkStart w:id="97" w:name="_Toc19539"/>
      <w:bookmarkStart w:id="98" w:name="_Toc16752"/>
      <w:bookmarkStart w:id="99" w:name="_Toc23289"/>
      <w:r>
        <w:rPr>
          <w:rFonts w:hint="eastAsia" w:ascii="仿宋" w:hAnsi="仿宋" w:eastAsia="仿宋" w:cs="仿宋"/>
          <w:b/>
          <w:color w:val="auto"/>
          <w:sz w:val="24"/>
          <w:highlight w:val="none"/>
        </w:rPr>
        <w:t>2.2 技术规范</w:t>
      </w:r>
      <w:bookmarkEnd w:id="95"/>
      <w:bookmarkEnd w:id="96"/>
      <w:bookmarkEnd w:id="97"/>
      <w:bookmarkEnd w:id="98"/>
      <w:bookmarkEnd w:id="99"/>
    </w:p>
    <w:p w14:paraId="7E3B2E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D45850D">
      <w:pPr>
        <w:spacing w:line="560" w:lineRule="exact"/>
        <w:ind w:firstLine="482" w:firstLineChars="200"/>
        <w:outlineLvl w:val="0"/>
        <w:rPr>
          <w:rFonts w:hint="eastAsia" w:ascii="仿宋" w:hAnsi="仿宋" w:eastAsia="仿宋" w:cs="仿宋"/>
          <w:b/>
          <w:color w:val="auto"/>
          <w:sz w:val="24"/>
          <w:highlight w:val="none"/>
        </w:rPr>
      </w:pPr>
      <w:bookmarkStart w:id="100" w:name="_Toc4133"/>
      <w:bookmarkStart w:id="101" w:name="_Toc27945"/>
      <w:bookmarkStart w:id="102" w:name="_Toc13673"/>
      <w:bookmarkStart w:id="103" w:name="_Toc9161"/>
      <w:bookmarkStart w:id="104" w:name="_Toc12412"/>
      <w:r>
        <w:rPr>
          <w:rFonts w:hint="eastAsia" w:ascii="仿宋" w:hAnsi="仿宋" w:eastAsia="仿宋" w:cs="仿宋"/>
          <w:b/>
          <w:color w:val="auto"/>
          <w:sz w:val="24"/>
          <w:highlight w:val="none"/>
        </w:rPr>
        <w:t>2.3 知识产权</w:t>
      </w:r>
      <w:bookmarkEnd w:id="100"/>
      <w:bookmarkEnd w:id="101"/>
      <w:bookmarkEnd w:id="102"/>
      <w:bookmarkEnd w:id="103"/>
      <w:bookmarkEnd w:id="104"/>
    </w:p>
    <w:p w14:paraId="6E2F7A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68A67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DCF5FDF">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C18DA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38F0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DBF21A7">
      <w:pPr>
        <w:spacing w:line="560" w:lineRule="exact"/>
        <w:ind w:firstLine="482" w:firstLineChars="200"/>
        <w:outlineLvl w:val="0"/>
        <w:rPr>
          <w:rFonts w:hint="eastAsia" w:ascii="仿宋" w:hAnsi="仿宋" w:eastAsia="仿宋" w:cs="仿宋"/>
          <w:b/>
          <w:color w:val="auto"/>
          <w:sz w:val="24"/>
          <w:highlight w:val="none"/>
        </w:rPr>
      </w:pPr>
      <w:bookmarkStart w:id="105" w:name="_Toc32670"/>
      <w:bookmarkStart w:id="106" w:name="_Toc26555"/>
      <w:bookmarkStart w:id="107" w:name="_Toc15447"/>
      <w:bookmarkStart w:id="108" w:name="_Toc22011"/>
      <w:bookmarkStart w:id="109" w:name="_Toc31233"/>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5432F5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929348F">
      <w:pPr>
        <w:spacing w:line="560" w:lineRule="exact"/>
        <w:ind w:firstLine="482" w:firstLineChars="200"/>
        <w:outlineLvl w:val="0"/>
        <w:rPr>
          <w:rFonts w:hint="eastAsia" w:ascii="仿宋" w:hAnsi="仿宋" w:eastAsia="仿宋" w:cs="仿宋"/>
          <w:b/>
          <w:color w:val="auto"/>
          <w:sz w:val="24"/>
          <w:highlight w:val="none"/>
        </w:rPr>
      </w:pPr>
      <w:bookmarkStart w:id="110" w:name="_Toc18990"/>
      <w:bookmarkStart w:id="111" w:name="_Toc16163"/>
      <w:bookmarkStart w:id="112" w:name="_Toc13154"/>
      <w:bookmarkStart w:id="113" w:name="_Toc30507"/>
      <w:bookmarkStart w:id="114" w:name="_Toc13467"/>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41C26C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FAA62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3FA26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1805E50">
      <w:pPr>
        <w:spacing w:line="560" w:lineRule="exact"/>
        <w:ind w:firstLine="482" w:firstLineChars="200"/>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5CCAF3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2CF41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61BDBB3">
      <w:pPr>
        <w:spacing w:line="560" w:lineRule="exact"/>
        <w:ind w:firstLine="482" w:firstLineChars="200"/>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43632A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2E08B02">
      <w:pPr>
        <w:spacing w:line="560" w:lineRule="exact"/>
        <w:ind w:firstLine="482" w:firstLineChars="200"/>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314D62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938C3F6">
      <w:pPr>
        <w:spacing w:line="560" w:lineRule="exact"/>
        <w:ind w:firstLine="482" w:firstLineChars="200"/>
        <w:outlineLvl w:val="0"/>
        <w:rPr>
          <w:rFonts w:hint="eastAsia" w:ascii="仿宋" w:hAnsi="仿宋" w:eastAsia="仿宋" w:cs="仿宋"/>
          <w:b/>
          <w:color w:val="auto"/>
          <w:sz w:val="24"/>
          <w:highlight w:val="none"/>
        </w:rPr>
      </w:pPr>
      <w:bookmarkStart w:id="118" w:name="_Toc23368"/>
      <w:bookmarkStart w:id="119" w:name="_Toc10663"/>
      <w:bookmarkStart w:id="120" w:name="_Toc42"/>
      <w:bookmarkStart w:id="121" w:name="_Toc26689"/>
      <w:bookmarkStart w:id="122" w:name="_Toc21830"/>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4887AE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748368">
      <w:pPr>
        <w:spacing w:line="560" w:lineRule="exact"/>
        <w:ind w:firstLine="482" w:firstLineChars="200"/>
        <w:outlineLvl w:val="0"/>
        <w:rPr>
          <w:rFonts w:hint="eastAsia" w:ascii="仿宋" w:hAnsi="仿宋" w:eastAsia="仿宋" w:cs="仿宋"/>
          <w:b/>
          <w:color w:val="auto"/>
          <w:sz w:val="24"/>
          <w:highlight w:val="none"/>
        </w:rPr>
      </w:pPr>
      <w:bookmarkStart w:id="123" w:name="_Toc25571"/>
      <w:bookmarkStart w:id="124" w:name="_Toc14371"/>
      <w:bookmarkStart w:id="125" w:name="_Toc32494"/>
      <w:bookmarkStart w:id="126" w:name="_Toc26633"/>
      <w:bookmarkStart w:id="127" w:name="_Toc4720"/>
      <w:r>
        <w:rPr>
          <w:rFonts w:hint="eastAsia" w:ascii="仿宋" w:hAnsi="仿宋" w:eastAsia="仿宋" w:cs="仿宋"/>
          <w:b/>
          <w:color w:val="auto"/>
          <w:sz w:val="24"/>
          <w:highlight w:val="none"/>
        </w:rPr>
        <w:t>2.11 不可抗力</w:t>
      </w:r>
      <w:bookmarkEnd w:id="123"/>
      <w:bookmarkEnd w:id="124"/>
      <w:bookmarkEnd w:id="125"/>
      <w:bookmarkEnd w:id="126"/>
      <w:bookmarkEnd w:id="127"/>
    </w:p>
    <w:p w14:paraId="627717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A77E3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DE9CB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CC7B7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038BFDA">
      <w:pPr>
        <w:spacing w:line="560" w:lineRule="exact"/>
        <w:ind w:firstLine="482" w:firstLineChars="200"/>
        <w:outlineLvl w:val="0"/>
        <w:rPr>
          <w:rFonts w:hint="eastAsia" w:ascii="仿宋" w:hAnsi="仿宋" w:eastAsia="仿宋" w:cs="仿宋"/>
          <w:b/>
          <w:color w:val="auto"/>
          <w:sz w:val="24"/>
          <w:highlight w:val="none"/>
        </w:rPr>
      </w:pPr>
      <w:bookmarkStart w:id="128" w:name="_Toc25783"/>
      <w:bookmarkStart w:id="129" w:name="_Toc24465"/>
      <w:bookmarkStart w:id="130" w:name="_Toc3638"/>
      <w:bookmarkStart w:id="131" w:name="_Toc14115"/>
      <w:bookmarkStart w:id="132" w:name="_Toc23854"/>
      <w:r>
        <w:rPr>
          <w:rFonts w:hint="eastAsia" w:ascii="仿宋" w:hAnsi="仿宋" w:eastAsia="仿宋" w:cs="仿宋"/>
          <w:b/>
          <w:color w:val="auto"/>
          <w:sz w:val="24"/>
          <w:highlight w:val="none"/>
        </w:rPr>
        <w:t>2.12 税费</w:t>
      </w:r>
      <w:bookmarkEnd w:id="128"/>
      <w:bookmarkEnd w:id="129"/>
      <w:bookmarkEnd w:id="130"/>
      <w:bookmarkEnd w:id="131"/>
      <w:bookmarkEnd w:id="132"/>
    </w:p>
    <w:p w14:paraId="753500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A2C3829">
      <w:pPr>
        <w:spacing w:line="560" w:lineRule="exact"/>
        <w:ind w:firstLine="482" w:firstLineChars="200"/>
        <w:outlineLvl w:val="0"/>
        <w:rPr>
          <w:rFonts w:hint="eastAsia" w:ascii="仿宋" w:hAnsi="仿宋" w:eastAsia="仿宋" w:cs="仿宋"/>
          <w:b/>
          <w:color w:val="auto"/>
          <w:sz w:val="24"/>
          <w:highlight w:val="none"/>
        </w:rPr>
      </w:pPr>
      <w:bookmarkStart w:id="133" w:name="_Toc7315"/>
      <w:bookmarkStart w:id="134" w:name="_Toc26883"/>
      <w:bookmarkStart w:id="135" w:name="_Toc30105"/>
      <w:bookmarkStart w:id="136" w:name="_Toc14814"/>
      <w:bookmarkStart w:id="137" w:name="_Toc25525"/>
      <w:r>
        <w:rPr>
          <w:rFonts w:hint="eastAsia" w:ascii="仿宋" w:hAnsi="仿宋" w:eastAsia="仿宋" w:cs="仿宋"/>
          <w:b/>
          <w:color w:val="auto"/>
          <w:sz w:val="24"/>
          <w:highlight w:val="none"/>
        </w:rPr>
        <w:t>2.13 乙方破产</w:t>
      </w:r>
      <w:bookmarkEnd w:id="133"/>
      <w:bookmarkEnd w:id="134"/>
      <w:bookmarkEnd w:id="135"/>
      <w:bookmarkEnd w:id="136"/>
      <w:bookmarkEnd w:id="137"/>
    </w:p>
    <w:p w14:paraId="1C82AB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5D0F117">
      <w:pPr>
        <w:spacing w:line="560" w:lineRule="exact"/>
        <w:ind w:firstLine="482" w:firstLineChars="200"/>
        <w:outlineLvl w:val="0"/>
        <w:rPr>
          <w:rFonts w:hint="eastAsia" w:ascii="仿宋" w:hAnsi="仿宋" w:eastAsia="仿宋" w:cs="仿宋"/>
          <w:b/>
          <w:color w:val="auto"/>
          <w:sz w:val="24"/>
          <w:highlight w:val="none"/>
        </w:rPr>
      </w:pPr>
      <w:bookmarkStart w:id="138" w:name="_Toc23323"/>
      <w:bookmarkStart w:id="139" w:name="_Toc1123"/>
      <w:bookmarkStart w:id="140" w:name="_Toc2016"/>
      <w:r>
        <w:rPr>
          <w:rFonts w:hint="eastAsia" w:ascii="仿宋" w:hAnsi="仿宋" w:eastAsia="仿宋" w:cs="仿宋"/>
          <w:b/>
          <w:color w:val="auto"/>
          <w:sz w:val="24"/>
          <w:highlight w:val="none"/>
        </w:rPr>
        <w:t>2.14 合同中止、终止</w:t>
      </w:r>
      <w:bookmarkEnd w:id="138"/>
      <w:bookmarkEnd w:id="139"/>
      <w:bookmarkEnd w:id="140"/>
    </w:p>
    <w:p w14:paraId="2598EC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4D437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5A1B6FD">
      <w:pPr>
        <w:spacing w:line="560" w:lineRule="exact"/>
        <w:ind w:firstLine="482" w:firstLineChars="200"/>
        <w:outlineLvl w:val="0"/>
        <w:rPr>
          <w:rFonts w:hint="eastAsia" w:ascii="仿宋" w:hAnsi="仿宋" w:eastAsia="仿宋" w:cs="仿宋"/>
          <w:b/>
          <w:color w:val="auto"/>
          <w:sz w:val="24"/>
          <w:highlight w:val="none"/>
        </w:rPr>
      </w:pPr>
      <w:bookmarkStart w:id="141" w:name="_Toc14525"/>
      <w:bookmarkStart w:id="142" w:name="_Toc1969"/>
      <w:bookmarkStart w:id="143" w:name="_Toc17363"/>
      <w:r>
        <w:rPr>
          <w:rFonts w:hint="eastAsia" w:ascii="仿宋" w:hAnsi="仿宋" w:eastAsia="仿宋" w:cs="仿宋"/>
          <w:b/>
          <w:color w:val="auto"/>
          <w:sz w:val="24"/>
          <w:highlight w:val="none"/>
        </w:rPr>
        <w:t>2.15 检验和验收</w:t>
      </w:r>
      <w:bookmarkEnd w:id="141"/>
      <w:bookmarkEnd w:id="142"/>
      <w:bookmarkEnd w:id="143"/>
    </w:p>
    <w:p w14:paraId="19BD1DA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59194B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F92D8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754418A">
      <w:pPr>
        <w:spacing w:line="560" w:lineRule="exact"/>
        <w:ind w:firstLine="482" w:firstLineChars="200"/>
        <w:outlineLvl w:val="0"/>
        <w:rPr>
          <w:rFonts w:hint="eastAsia" w:ascii="仿宋" w:hAnsi="仿宋" w:eastAsia="仿宋" w:cs="仿宋"/>
          <w:b/>
          <w:color w:val="auto"/>
          <w:sz w:val="24"/>
          <w:highlight w:val="none"/>
        </w:rPr>
      </w:pPr>
      <w:bookmarkStart w:id="144" w:name="_Toc2308"/>
      <w:bookmarkStart w:id="145" w:name="_Toc9808"/>
      <w:bookmarkStart w:id="146" w:name="_Toc12666"/>
      <w:bookmarkStart w:id="147" w:name="_Toc31892"/>
      <w:bookmarkStart w:id="148" w:name="_Toc25198"/>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56FD3AAD">
      <w:pPr>
        <w:spacing w:line="560" w:lineRule="exact"/>
        <w:ind w:firstLine="480" w:firstLineChars="200"/>
        <w:rPr>
          <w:rFonts w:hint="eastAsia" w:ascii="仿宋" w:hAnsi="仿宋" w:eastAsia="仿宋" w:cs="仿宋"/>
          <w:color w:val="auto"/>
          <w:sz w:val="24"/>
          <w:highlight w:val="none"/>
        </w:rPr>
      </w:pPr>
      <w:bookmarkStart w:id="149" w:name="_Toc27674"/>
      <w:bookmarkStart w:id="150"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DA2D4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29F24E8D">
      <w:pPr>
        <w:spacing w:line="560" w:lineRule="exact"/>
        <w:ind w:firstLine="482" w:firstLineChars="200"/>
        <w:outlineLvl w:val="0"/>
        <w:rPr>
          <w:rFonts w:hint="eastAsia" w:ascii="仿宋" w:hAnsi="仿宋" w:eastAsia="仿宋" w:cs="仿宋"/>
          <w:b/>
          <w:color w:val="auto"/>
          <w:sz w:val="24"/>
          <w:highlight w:val="none"/>
        </w:rPr>
      </w:pPr>
      <w:bookmarkStart w:id="151" w:name="_Toc28906"/>
      <w:bookmarkStart w:id="152" w:name="_Toc5063"/>
      <w:bookmarkStart w:id="153" w:name="_Toc27644"/>
      <w:bookmarkStart w:id="154" w:name="_Toc20808"/>
      <w:bookmarkStart w:id="155" w:name="_Toc12254"/>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3236C8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0C936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74876F2">
      <w:pPr>
        <w:spacing w:line="560" w:lineRule="exact"/>
        <w:ind w:firstLine="482" w:firstLineChars="200"/>
        <w:outlineLvl w:val="0"/>
        <w:rPr>
          <w:rFonts w:hint="eastAsia" w:ascii="仿宋" w:hAnsi="仿宋" w:eastAsia="仿宋" w:cs="仿宋"/>
          <w:b/>
          <w:color w:val="auto"/>
          <w:sz w:val="24"/>
          <w:highlight w:val="none"/>
        </w:rPr>
      </w:pPr>
      <w:bookmarkStart w:id="156" w:name="_Toc30599"/>
      <w:bookmarkStart w:id="157" w:name="_Toc4355"/>
      <w:bookmarkStart w:id="158" w:name="_Toc18540"/>
      <w:r>
        <w:rPr>
          <w:rFonts w:hint="eastAsia" w:ascii="仿宋" w:hAnsi="仿宋" w:eastAsia="仿宋" w:cs="仿宋"/>
          <w:b/>
          <w:color w:val="auto"/>
          <w:sz w:val="24"/>
          <w:highlight w:val="none"/>
        </w:rPr>
        <w:t>2.18 计量单位</w:t>
      </w:r>
      <w:bookmarkEnd w:id="156"/>
      <w:bookmarkEnd w:id="157"/>
      <w:bookmarkEnd w:id="158"/>
    </w:p>
    <w:p w14:paraId="206F5F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C65D5D4">
      <w:pPr>
        <w:spacing w:line="560" w:lineRule="exact"/>
        <w:ind w:firstLine="482" w:firstLineChars="200"/>
        <w:outlineLvl w:val="0"/>
        <w:rPr>
          <w:rFonts w:hint="eastAsia" w:ascii="仿宋" w:hAnsi="仿宋" w:eastAsia="仿宋" w:cs="仿宋"/>
          <w:b/>
          <w:color w:val="auto"/>
          <w:sz w:val="24"/>
          <w:highlight w:val="none"/>
        </w:rPr>
      </w:pPr>
      <w:bookmarkStart w:id="159" w:name="_Toc279701263"/>
      <w:bookmarkStart w:id="160" w:name="_Toc487900373"/>
      <w:bookmarkStart w:id="161" w:name="_Toc12773"/>
      <w:bookmarkStart w:id="162" w:name="_Toc10330"/>
      <w:bookmarkStart w:id="163" w:name="_Toc18567"/>
      <w:bookmarkStart w:id="164" w:name="_Toc259093692"/>
      <w:r>
        <w:rPr>
          <w:rFonts w:hint="eastAsia" w:ascii="仿宋" w:hAnsi="仿宋" w:eastAsia="仿宋" w:cs="仿宋"/>
          <w:b/>
          <w:color w:val="auto"/>
          <w:sz w:val="24"/>
          <w:highlight w:val="none"/>
        </w:rPr>
        <w:t>2.19 合同使用的文字和适用的法律</w:t>
      </w:r>
      <w:bookmarkEnd w:id="159"/>
      <w:bookmarkEnd w:id="160"/>
      <w:bookmarkEnd w:id="161"/>
      <w:bookmarkEnd w:id="162"/>
      <w:bookmarkEnd w:id="163"/>
      <w:bookmarkEnd w:id="164"/>
    </w:p>
    <w:p w14:paraId="691A42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56782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12AA95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C3FEB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9159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5" w:name="_Toc331685784"/>
      <w:r>
        <w:rPr>
          <w:rFonts w:hint="eastAsia" w:ascii="仿宋" w:hAnsi="仿宋" w:eastAsia="仿宋" w:cs="仿宋"/>
          <w:b/>
          <w:color w:val="auto"/>
          <w:sz w:val="24"/>
          <w:highlight w:val="none"/>
        </w:rPr>
        <w:t xml:space="preserve"> </w:t>
      </w:r>
      <w:bookmarkEnd w:id="165"/>
      <w:r>
        <w:rPr>
          <w:rFonts w:hint="eastAsia" w:ascii="仿宋" w:hAnsi="仿宋" w:eastAsia="仿宋" w:cs="仿宋"/>
          <w:b/>
          <w:color w:val="auto"/>
          <w:kern w:val="2"/>
          <w:sz w:val="24"/>
          <w:szCs w:val="24"/>
          <w:highlight w:val="none"/>
          <w:lang w:val="en-US" w:eastAsia="zh-CN" w:bidi="ar-SA"/>
        </w:rPr>
        <w:t>第三部分  合同专用条款</w:t>
      </w:r>
    </w:p>
    <w:p w14:paraId="62D1538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B40F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2F6D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062679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B3F9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9A73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0006A08">
            <w:pPr>
              <w:spacing w:line="360" w:lineRule="auto"/>
              <w:jc w:val="left"/>
              <w:rPr>
                <w:rFonts w:hint="eastAsia" w:ascii="仿宋" w:hAnsi="仿宋" w:eastAsia="仿宋" w:cs="仿宋"/>
                <w:color w:val="auto"/>
                <w:sz w:val="24"/>
                <w:highlight w:val="none"/>
                <w:lang w:val="en-US" w:eastAsia="zh-CN"/>
              </w:rPr>
            </w:pPr>
          </w:p>
        </w:tc>
      </w:tr>
      <w:tr w14:paraId="51B0F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0AAD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DFF7696">
            <w:pPr>
              <w:spacing w:line="360" w:lineRule="auto"/>
              <w:rPr>
                <w:rFonts w:hint="eastAsia" w:ascii="仿宋" w:hAnsi="仿宋" w:eastAsia="仿宋" w:cs="仿宋"/>
                <w:color w:val="auto"/>
                <w:sz w:val="24"/>
                <w:highlight w:val="none"/>
              </w:rPr>
            </w:pPr>
          </w:p>
        </w:tc>
      </w:tr>
      <w:tr w14:paraId="3DD01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3E50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2BB73130">
            <w:pPr>
              <w:spacing w:line="360" w:lineRule="auto"/>
              <w:rPr>
                <w:rFonts w:hint="eastAsia" w:ascii="仿宋" w:hAnsi="仿宋" w:eastAsia="仿宋" w:cs="仿宋"/>
                <w:color w:val="auto"/>
                <w:sz w:val="24"/>
                <w:highlight w:val="none"/>
              </w:rPr>
            </w:pPr>
          </w:p>
        </w:tc>
      </w:tr>
      <w:tr w14:paraId="01F5F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1D54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E119768">
            <w:pPr>
              <w:spacing w:line="360" w:lineRule="auto"/>
              <w:rPr>
                <w:rFonts w:hint="eastAsia" w:ascii="仿宋" w:hAnsi="仿宋" w:eastAsia="仿宋" w:cs="仿宋"/>
                <w:color w:val="auto"/>
                <w:sz w:val="24"/>
                <w:highlight w:val="none"/>
              </w:rPr>
            </w:pPr>
          </w:p>
        </w:tc>
      </w:tr>
      <w:tr w14:paraId="5DC5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CCC5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5C7B786">
            <w:pPr>
              <w:spacing w:line="360" w:lineRule="auto"/>
              <w:rPr>
                <w:rFonts w:hint="eastAsia" w:ascii="仿宋" w:hAnsi="仿宋" w:eastAsia="仿宋" w:cs="仿宋"/>
                <w:color w:val="auto"/>
                <w:sz w:val="24"/>
                <w:highlight w:val="none"/>
              </w:rPr>
            </w:pPr>
          </w:p>
        </w:tc>
      </w:tr>
      <w:tr w14:paraId="085F4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D8F4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C50271B">
            <w:pPr>
              <w:spacing w:line="360" w:lineRule="auto"/>
              <w:rPr>
                <w:rFonts w:hint="eastAsia" w:ascii="仿宋" w:hAnsi="仿宋" w:eastAsia="仿宋" w:cs="仿宋"/>
                <w:color w:val="auto"/>
                <w:sz w:val="24"/>
                <w:highlight w:val="none"/>
              </w:rPr>
            </w:pPr>
          </w:p>
        </w:tc>
      </w:tr>
      <w:tr w14:paraId="2CEF2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45ED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E9D9347">
            <w:pPr>
              <w:spacing w:line="360" w:lineRule="auto"/>
              <w:rPr>
                <w:rFonts w:hint="eastAsia" w:ascii="仿宋" w:hAnsi="仿宋" w:eastAsia="仿宋" w:cs="仿宋"/>
                <w:color w:val="auto"/>
                <w:sz w:val="24"/>
                <w:highlight w:val="none"/>
              </w:rPr>
            </w:pPr>
          </w:p>
        </w:tc>
      </w:tr>
      <w:tr w14:paraId="69015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F501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72B3E06">
            <w:pPr>
              <w:pStyle w:val="3"/>
              <w:numPr>
                <w:ilvl w:val="0"/>
                <w:numId w:val="0"/>
              </w:numPr>
              <w:spacing w:line="480" w:lineRule="exact"/>
              <w:rPr>
                <w:rFonts w:hint="default" w:ascii="仿宋" w:hAnsi="仿宋" w:eastAsia="仿宋" w:cs="仿宋"/>
                <w:color w:val="auto"/>
                <w:sz w:val="24"/>
                <w:highlight w:val="none"/>
                <w:lang w:val="en-US" w:eastAsia="zh-CN"/>
              </w:rPr>
            </w:pPr>
          </w:p>
        </w:tc>
      </w:tr>
      <w:tr w14:paraId="2E6E9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13D3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665B7AB">
            <w:pPr>
              <w:spacing w:line="360" w:lineRule="auto"/>
              <w:rPr>
                <w:rFonts w:hint="eastAsia" w:ascii="仿宋" w:hAnsi="仿宋" w:eastAsia="仿宋" w:cs="仿宋"/>
                <w:color w:val="auto"/>
                <w:sz w:val="24"/>
                <w:highlight w:val="none"/>
              </w:rPr>
            </w:pPr>
          </w:p>
        </w:tc>
      </w:tr>
      <w:tr w14:paraId="713B1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83AF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6AEC799">
            <w:pPr>
              <w:spacing w:line="360" w:lineRule="auto"/>
              <w:rPr>
                <w:rFonts w:hint="eastAsia" w:ascii="仿宋" w:hAnsi="仿宋" w:eastAsia="仿宋" w:cs="仿宋"/>
                <w:color w:val="auto"/>
                <w:sz w:val="24"/>
                <w:highlight w:val="none"/>
              </w:rPr>
            </w:pPr>
          </w:p>
        </w:tc>
      </w:tr>
      <w:tr w14:paraId="7ECFB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85E4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21F2BBD">
            <w:pPr>
              <w:spacing w:line="360" w:lineRule="auto"/>
              <w:rPr>
                <w:rFonts w:hint="eastAsia" w:ascii="仿宋" w:hAnsi="仿宋" w:eastAsia="仿宋" w:cs="仿宋"/>
                <w:color w:val="auto"/>
                <w:sz w:val="24"/>
                <w:highlight w:val="none"/>
              </w:rPr>
            </w:pPr>
          </w:p>
        </w:tc>
      </w:tr>
      <w:tr w14:paraId="19B4D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B1F4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0CC2F37">
            <w:pPr>
              <w:spacing w:line="360" w:lineRule="auto"/>
              <w:rPr>
                <w:rFonts w:hint="eastAsia" w:ascii="仿宋" w:hAnsi="仿宋" w:eastAsia="仿宋" w:cs="仿宋"/>
                <w:color w:val="auto"/>
                <w:sz w:val="24"/>
                <w:highlight w:val="none"/>
              </w:rPr>
            </w:pPr>
          </w:p>
        </w:tc>
      </w:tr>
      <w:tr w14:paraId="30384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2E9A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5DE28B4D">
            <w:pPr>
              <w:spacing w:line="360" w:lineRule="auto"/>
              <w:rPr>
                <w:rFonts w:hint="default" w:ascii="仿宋" w:hAnsi="仿宋" w:eastAsia="仿宋" w:cs="仿宋"/>
                <w:color w:val="auto"/>
                <w:sz w:val="24"/>
                <w:highlight w:val="none"/>
                <w:lang w:val="en-US" w:eastAsia="zh-CN"/>
              </w:rPr>
            </w:pPr>
          </w:p>
        </w:tc>
      </w:tr>
      <w:tr w14:paraId="0EF9B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838B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9EACBD0">
            <w:pPr>
              <w:spacing w:line="360" w:lineRule="auto"/>
              <w:rPr>
                <w:rFonts w:hint="eastAsia" w:ascii="仿宋" w:hAnsi="仿宋" w:eastAsia="仿宋" w:cs="仿宋"/>
                <w:color w:val="auto"/>
                <w:sz w:val="24"/>
                <w:highlight w:val="none"/>
              </w:rPr>
            </w:pPr>
          </w:p>
        </w:tc>
      </w:tr>
      <w:tr w14:paraId="0DD21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DDFA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475ED62">
            <w:pPr>
              <w:spacing w:line="360" w:lineRule="auto"/>
              <w:rPr>
                <w:rFonts w:hint="eastAsia" w:ascii="仿宋" w:hAnsi="仿宋" w:eastAsia="仿宋" w:cs="仿宋"/>
                <w:color w:val="auto"/>
                <w:sz w:val="24"/>
                <w:highlight w:val="none"/>
              </w:rPr>
            </w:pPr>
          </w:p>
        </w:tc>
      </w:tr>
      <w:tr w14:paraId="0ABB8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F9AC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9326C16">
            <w:pPr>
              <w:spacing w:line="360" w:lineRule="auto"/>
              <w:ind w:right="-420" w:rightChars="-200"/>
              <w:rPr>
                <w:rFonts w:hint="eastAsia" w:ascii="仿宋" w:hAnsi="仿宋" w:eastAsia="仿宋" w:cs="仿宋"/>
                <w:color w:val="auto"/>
                <w:sz w:val="24"/>
                <w:highlight w:val="none"/>
              </w:rPr>
            </w:pPr>
          </w:p>
        </w:tc>
      </w:tr>
      <w:tr w14:paraId="176AA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74FC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F68253B">
            <w:pPr>
              <w:spacing w:line="360" w:lineRule="auto"/>
              <w:ind w:right="-420" w:rightChars="-200"/>
              <w:rPr>
                <w:rFonts w:hint="eastAsia" w:ascii="仿宋" w:hAnsi="仿宋" w:eastAsia="仿宋" w:cs="仿宋"/>
                <w:color w:val="auto"/>
                <w:sz w:val="24"/>
                <w:highlight w:val="none"/>
              </w:rPr>
            </w:pPr>
          </w:p>
        </w:tc>
      </w:tr>
      <w:tr w14:paraId="06576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E0DA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2E62AB6">
            <w:pPr>
              <w:spacing w:line="360" w:lineRule="auto"/>
              <w:rPr>
                <w:rFonts w:hint="default" w:ascii="仿宋" w:hAnsi="仿宋" w:eastAsia="仿宋" w:cs="仿宋"/>
                <w:color w:val="auto"/>
                <w:sz w:val="24"/>
                <w:highlight w:val="none"/>
                <w:lang w:val="en-US" w:eastAsia="zh-CN"/>
              </w:rPr>
            </w:pPr>
          </w:p>
        </w:tc>
      </w:tr>
      <w:tr w14:paraId="33ECA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BD914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46A3E983">
            <w:pPr>
              <w:spacing w:line="360" w:lineRule="auto"/>
              <w:rPr>
                <w:rFonts w:hint="eastAsia" w:ascii="仿宋" w:hAnsi="仿宋" w:eastAsia="仿宋" w:cs="仿宋"/>
                <w:color w:val="auto"/>
                <w:sz w:val="24"/>
                <w:highlight w:val="none"/>
              </w:rPr>
            </w:pPr>
          </w:p>
        </w:tc>
      </w:tr>
      <w:tr w14:paraId="4871E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DCAD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03382C3E">
            <w:pPr>
              <w:spacing w:line="360" w:lineRule="auto"/>
              <w:rPr>
                <w:rFonts w:hint="eastAsia" w:ascii="仿宋" w:hAnsi="仿宋" w:eastAsia="仿宋" w:cs="仿宋"/>
                <w:color w:val="auto"/>
                <w:sz w:val="24"/>
                <w:highlight w:val="none"/>
              </w:rPr>
            </w:pPr>
          </w:p>
        </w:tc>
      </w:tr>
      <w:tr w14:paraId="0C7F8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5A6D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4288C7E">
            <w:pPr>
              <w:spacing w:line="360" w:lineRule="auto"/>
              <w:rPr>
                <w:rFonts w:hint="eastAsia" w:ascii="仿宋" w:hAnsi="仿宋" w:eastAsia="仿宋" w:cs="仿宋"/>
                <w:color w:val="auto"/>
                <w:sz w:val="24"/>
                <w:highlight w:val="none"/>
              </w:rPr>
            </w:pPr>
          </w:p>
        </w:tc>
      </w:tr>
      <w:tr w14:paraId="507B1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F0578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41C723D">
            <w:pPr>
              <w:spacing w:line="360" w:lineRule="auto"/>
              <w:rPr>
                <w:rFonts w:hint="default" w:ascii="仿宋" w:hAnsi="仿宋" w:eastAsia="仿宋" w:cs="仿宋"/>
                <w:color w:val="auto"/>
                <w:sz w:val="24"/>
                <w:highlight w:val="none"/>
                <w:lang w:val="en-US" w:eastAsia="zh-CN"/>
              </w:rPr>
            </w:pPr>
          </w:p>
        </w:tc>
      </w:tr>
    </w:tbl>
    <w:p w14:paraId="239CDD56">
      <w:pPr>
        <w:spacing w:line="360" w:lineRule="auto"/>
        <w:ind w:left="-420" w:leftChars="-200" w:right="-420" w:rightChars="-200" w:firstLine="480" w:firstLineChars="200"/>
        <w:rPr>
          <w:rFonts w:hint="eastAsia" w:ascii="仿宋" w:hAnsi="仿宋" w:eastAsia="仿宋" w:cs="仿宋"/>
          <w:color w:val="auto"/>
          <w:sz w:val="24"/>
          <w:highlight w:val="none"/>
        </w:rPr>
      </w:pPr>
    </w:p>
    <w:p w14:paraId="4FEDDDEE">
      <w:pPr>
        <w:rPr>
          <w:rFonts w:hint="eastAsia" w:ascii="仿宋" w:hAnsi="仿宋" w:eastAsia="仿宋" w:cs="仿宋"/>
          <w:color w:val="auto"/>
          <w:sz w:val="24"/>
          <w:highlight w:val="none"/>
        </w:rPr>
      </w:pPr>
    </w:p>
    <w:p w14:paraId="1C20FC0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5BFE34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E6CC7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66D274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5A81A9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319BFB0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24"/>
        <w:gridCol w:w="6718"/>
        <w:gridCol w:w="850"/>
      </w:tblGrid>
      <w:tr w14:paraId="06C5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15321752">
            <w:pPr>
              <w:widowControl/>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序号</w:t>
            </w:r>
          </w:p>
        </w:tc>
        <w:tc>
          <w:tcPr>
            <w:tcW w:w="724" w:type="dxa"/>
            <w:noWrap w:val="0"/>
            <w:vAlign w:val="center"/>
          </w:tcPr>
          <w:p w14:paraId="45BE88E5">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w:t>
            </w:r>
          </w:p>
        </w:tc>
        <w:tc>
          <w:tcPr>
            <w:tcW w:w="6718" w:type="dxa"/>
            <w:noWrap w:val="0"/>
            <w:vAlign w:val="center"/>
          </w:tcPr>
          <w:p w14:paraId="0A06FCA9">
            <w:pPr>
              <w:spacing w:line="360" w:lineRule="auto"/>
              <w:ind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评分细则</w:t>
            </w:r>
          </w:p>
        </w:tc>
        <w:tc>
          <w:tcPr>
            <w:tcW w:w="850" w:type="dxa"/>
            <w:noWrap w:val="0"/>
            <w:vAlign w:val="center"/>
          </w:tcPr>
          <w:p w14:paraId="37710516">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75A2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36E355B3">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724" w:type="dxa"/>
            <w:noWrap w:val="0"/>
            <w:vAlign w:val="center"/>
          </w:tcPr>
          <w:p w14:paraId="0CD1855B">
            <w:pPr>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相关认证</w:t>
            </w:r>
          </w:p>
        </w:tc>
        <w:tc>
          <w:tcPr>
            <w:tcW w:w="6718" w:type="dxa"/>
            <w:noWrap w:val="0"/>
            <w:vAlign w:val="center"/>
          </w:tcPr>
          <w:p w14:paraId="6C7FBE6E">
            <w:pPr>
              <w:spacing w:line="360" w:lineRule="auto"/>
              <w:rPr>
                <w:rFonts w:hint="default" w:ascii="仿宋" w:hAnsi="仿宋" w:eastAsia="仿宋" w:cs="仿宋_GB2312"/>
                <w:b w:val="0"/>
                <w:bCs w:val="0"/>
                <w:color w:val="auto"/>
                <w:kern w:val="2"/>
                <w:sz w:val="24"/>
                <w:szCs w:val="24"/>
                <w:highlight w:val="none"/>
                <w:lang w:val="en-US" w:eastAsia="zh-CN" w:bidi="ar-SA"/>
              </w:rPr>
            </w:pPr>
            <w:r>
              <w:rPr>
                <w:rFonts w:hint="eastAsia" w:ascii="仿宋" w:hAnsi="仿宋" w:eastAsia="仿宋" w:cs="仿宋_GB2312"/>
                <w:b w:val="0"/>
                <w:bCs w:val="0"/>
                <w:color w:val="auto"/>
                <w:kern w:val="2"/>
                <w:sz w:val="24"/>
                <w:szCs w:val="24"/>
                <w:highlight w:val="none"/>
                <w:lang w:val="zh-CN" w:eastAsia="zh-CN" w:bidi="ar-SA"/>
              </w:rPr>
              <w:t>具有质量管理体系认证，得1分；具有职业健康安全管理体系认证，得1分；具有信息技术服务管理体系认证，得1分。本项最高得</w:t>
            </w:r>
            <w:r>
              <w:rPr>
                <w:rFonts w:hint="eastAsia" w:ascii="仿宋" w:hAnsi="仿宋" w:eastAsia="仿宋" w:cs="仿宋_GB2312"/>
                <w:b w:val="0"/>
                <w:bCs w:val="0"/>
                <w:color w:val="auto"/>
                <w:kern w:val="2"/>
                <w:sz w:val="24"/>
                <w:szCs w:val="24"/>
                <w:highlight w:val="none"/>
                <w:lang w:val="en-US" w:eastAsia="zh-CN" w:bidi="ar-SA"/>
              </w:rPr>
              <w:t>3</w:t>
            </w:r>
            <w:r>
              <w:rPr>
                <w:rFonts w:hint="eastAsia" w:ascii="仿宋" w:hAnsi="仿宋" w:eastAsia="仿宋" w:cs="仿宋_GB2312"/>
                <w:b w:val="0"/>
                <w:bCs w:val="0"/>
                <w:color w:val="auto"/>
                <w:kern w:val="2"/>
                <w:sz w:val="24"/>
                <w:szCs w:val="24"/>
                <w:highlight w:val="none"/>
                <w:lang w:val="zh-CN" w:eastAsia="zh-CN" w:bidi="ar-SA"/>
              </w:rPr>
              <w:t>分。</w:t>
            </w:r>
            <w:r>
              <w:rPr>
                <w:rFonts w:hint="eastAsia" w:ascii="仿宋" w:hAnsi="仿宋" w:eastAsia="仿宋" w:cs="仿宋_GB2312"/>
                <w:b w:val="0"/>
                <w:bCs w:val="0"/>
                <w:color w:val="auto"/>
                <w:kern w:val="2"/>
                <w:sz w:val="24"/>
                <w:szCs w:val="24"/>
                <w:highlight w:val="none"/>
                <w:lang w:val="en-US" w:eastAsia="zh-CN" w:bidi="ar-SA"/>
              </w:rPr>
              <w:t>投标文件中提供上述证书复印件。</w:t>
            </w:r>
          </w:p>
        </w:tc>
        <w:tc>
          <w:tcPr>
            <w:tcW w:w="850" w:type="dxa"/>
            <w:noWrap w:val="0"/>
            <w:vAlign w:val="center"/>
          </w:tcPr>
          <w:p w14:paraId="464F90B0">
            <w:pPr>
              <w:widowControl/>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3</w:t>
            </w:r>
          </w:p>
        </w:tc>
      </w:tr>
      <w:tr w14:paraId="7CDD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864" w:type="dxa"/>
            <w:noWrap w:val="0"/>
            <w:vAlign w:val="center"/>
          </w:tcPr>
          <w:p w14:paraId="13689D91">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w:t>
            </w:r>
          </w:p>
        </w:tc>
        <w:tc>
          <w:tcPr>
            <w:tcW w:w="724" w:type="dxa"/>
            <w:noWrap w:val="0"/>
            <w:vAlign w:val="center"/>
          </w:tcPr>
          <w:p w14:paraId="25196138">
            <w:pPr>
              <w:spacing w:line="360" w:lineRule="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业绩</w:t>
            </w:r>
          </w:p>
        </w:tc>
        <w:tc>
          <w:tcPr>
            <w:tcW w:w="6718" w:type="dxa"/>
            <w:noWrap w:val="0"/>
            <w:vAlign w:val="center"/>
          </w:tcPr>
          <w:p w14:paraId="0281658C">
            <w:pPr>
              <w:spacing w:line="360" w:lineRule="auto"/>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zh-CN" w:eastAsia="zh-CN" w:bidi="ar-SA"/>
              </w:rPr>
              <w:t>2021年1月1日至今（以合同签订时间为准）同类项目业绩，每提供一个案例得1分，本项最高得3分。（投标文件中放入合同复印件）</w:t>
            </w:r>
          </w:p>
        </w:tc>
        <w:tc>
          <w:tcPr>
            <w:tcW w:w="850" w:type="dxa"/>
            <w:noWrap w:val="0"/>
            <w:vAlign w:val="center"/>
          </w:tcPr>
          <w:p w14:paraId="356BC489">
            <w:pPr>
              <w:widowControl/>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w:t>
            </w:r>
          </w:p>
        </w:tc>
      </w:tr>
      <w:tr w14:paraId="19DA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64" w:type="dxa"/>
            <w:noWrap w:val="0"/>
            <w:vAlign w:val="center"/>
          </w:tcPr>
          <w:p w14:paraId="03390C8C">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w:t>
            </w:r>
          </w:p>
        </w:tc>
        <w:tc>
          <w:tcPr>
            <w:tcW w:w="724" w:type="dxa"/>
            <w:noWrap w:val="0"/>
            <w:vAlign w:val="center"/>
          </w:tcPr>
          <w:p w14:paraId="0EB2C400">
            <w:pPr>
              <w:widowControl/>
              <w:spacing w:line="360" w:lineRule="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技术方案</w:t>
            </w:r>
          </w:p>
        </w:tc>
        <w:tc>
          <w:tcPr>
            <w:tcW w:w="6718" w:type="dxa"/>
            <w:noWrap w:val="0"/>
            <w:vAlign w:val="center"/>
          </w:tcPr>
          <w:p w14:paraId="3116B351">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zh-CN" w:eastAsia="zh-CN" w:bidi="ar-SA"/>
              </w:rPr>
              <w:t>1、投标文件维保方案的总体目标功能；总体目标功能明确并完善、</w:t>
            </w:r>
            <w:r>
              <w:rPr>
                <w:rFonts w:hint="eastAsia" w:ascii="仿宋" w:hAnsi="仿宋" w:eastAsia="仿宋" w:cs="仿宋_GB2312"/>
                <w:b w:val="0"/>
                <w:bCs w:val="0"/>
                <w:color w:val="auto"/>
                <w:kern w:val="2"/>
                <w:sz w:val="24"/>
                <w:szCs w:val="24"/>
                <w:highlight w:val="none"/>
                <w:lang w:val="en-US" w:eastAsia="zh-CN" w:bidi="ar-SA"/>
              </w:rPr>
              <w:t>方案合理可行、符合采购实际需求</w:t>
            </w:r>
            <w:r>
              <w:rPr>
                <w:rFonts w:hint="eastAsia" w:ascii="仿宋" w:hAnsi="仿宋" w:eastAsia="仿宋" w:cs="仿宋_GB2312"/>
                <w:b w:val="0"/>
                <w:bCs w:val="0"/>
                <w:color w:val="auto"/>
                <w:kern w:val="2"/>
                <w:sz w:val="24"/>
                <w:szCs w:val="24"/>
                <w:highlight w:val="none"/>
                <w:lang w:val="zh-CN" w:eastAsia="zh-CN" w:bidi="ar-SA"/>
              </w:rPr>
              <w:t>得</w:t>
            </w:r>
            <w:r>
              <w:rPr>
                <w:rFonts w:hint="eastAsia" w:ascii="仿宋" w:hAnsi="仿宋" w:eastAsia="仿宋" w:cs="仿宋_GB2312"/>
                <w:b w:val="0"/>
                <w:bCs w:val="0"/>
                <w:color w:val="auto"/>
                <w:kern w:val="2"/>
                <w:sz w:val="24"/>
                <w:szCs w:val="24"/>
                <w:highlight w:val="none"/>
                <w:lang w:val="en-US" w:eastAsia="zh-CN" w:bidi="ar-SA"/>
              </w:rPr>
              <w:t>6</w:t>
            </w:r>
            <w:r>
              <w:rPr>
                <w:rFonts w:hint="eastAsia" w:ascii="仿宋" w:hAnsi="仿宋" w:eastAsia="仿宋" w:cs="仿宋_GB2312"/>
                <w:b w:val="0"/>
                <w:bCs w:val="0"/>
                <w:color w:val="auto"/>
                <w:kern w:val="2"/>
                <w:sz w:val="24"/>
                <w:szCs w:val="24"/>
                <w:highlight w:val="none"/>
                <w:lang w:val="zh-CN" w:eastAsia="zh-CN" w:bidi="ar-SA"/>
              </w:rPr>
              <w:t>分，相对完善</w:t>
            </w:r>
            <w:r>
              <w:rPr>
                <w:rFonts w:hint="eastAsia" w:ascii="仿宋" w:hAnsi="仿宋" w:eastAsia="仿宋" w:cs="仿宋_GB2312"/>
                <w:b w:val="0"/>
                <w:bCs w:val="0"/>
                <w:color w:val="auto"/>
                <w:kern w:val="2"/>
                <w:sz w:val="24"/>
                <w:szCs w:val="24"/>
                <w:highlight w:val="none"/>
                <w:lang w:val="en-US" w:eastAsia="zh-CN" w:bidi="ar-SA"/>
              </w:rPr>
              <w:t>合理</w:t>
            </w:r>
            <w:r>
              <w:rPr>
                <w:rFonts w:hint="eastAsia" w:ascii="仿宋" w:hAnsi="仿宋" w:eastAsia="仿宋" w:cs="仿宋_GB2312"/>
                <w:b w:val="0"/>
                <w:bCs w:val="0"/>
                <w:color w:val="auto"/>
                <w:kern w:val="2"/>
                <w:sz w:val="24"/>
                <w:szCs w:val="24"/>
                <w:highlight w:val="none"/>
                <w:lang w:val="zh-CN" w:eastAsia="zh-CN" w:bidi="ar-SA"/>
              </w:rPr>
              <w:t>、</w:t>
            </w:r>
            <w:r>
              <w:rPr>
                <w:rFonts w:hint="eastAsia" w:ascii="仿宋" w:hAnsi="仿宋" w:eastAsia="仿宋" w:cs="仿宋_GB2312"/>
                <w:b w:val="0"/>
                <w:bCs w:val="0"/>
                <w:color w:val="auto"/>
                <w:kern w:val="2"/>
                <w:sz w:val="24"/>
                <w:szCs w:val="24"/>
                <w:highlight w:val="none"/>
                <w:lang w:val="en-US" w:eastAsia="zh-CN" w:bidi="ar-SA"/>
              </w:rPr>
              <w:t>基本符合采购实际需求</w:t>
            </w:r>
            <w:r>
              <w:rPr>
                <w:rFonts w:hint="eastAsia" w:ascii="仿宋" w:hAnsi="仿宋" w:eastAsia="仿宋" w:cs="仿宋_GB2312"/>
                <w:b w:val="0"/>
                <w:bCs w:val="0"/>
                <w:color w:val="auto"/>
                <w:kern w:val="2"/>
                <w:sz w:val="24"/>
                <w:szCs w:val="24"/>
                <w:highlight w:val="none"/>
                <w:lang w:val="zh-CN" w:eastAsia="zh-CN" w:bidi="ar-SA"/>
              </w:rPr>
              <w:t>得</w:t>
            </w:r>
            <w:r>
              <w:rPr>
                <w:rFonts w:hint="eastAsia" w:ascii="仿宋" w:hAnsi="仿宋" w:eastAsia="仿宋" w:cs="仿宋_GB2312"/>
                <w:b w:val="0"/>
                <w:bCs w:val="0"/>
                <w:color w:val="auto"/>
                <w:kern w:val="2"/>
                <w:sz w:val="24"/>
                <w:szCs w:val="24"/>
                <w:highlight w:val="none"/>
                <w:lang w:val="en-US" w:eastAsia="zh-CN" w:bidi="ar-SA"/>
              </w:rPr>
              <w:t>4</w:t>
            </w:r>
            <w:r>
              <w:rPr>
                <w:rFonts w:hint="eastAsia" w:ascii="仿宋" w:hAnsi="仿宋" w:eastAsia="仿宋" w:cs="仿宋_GB2312"/>
                <w:b w:val="0"/>
                <w:bCs w:val="0"/>
                <w:color w:val="auto"/>
                <w:kern w:val="2"/>
                <w:sz w:val="24"/>
                <w:szCs w:val="24"/>
                <w:highlight w:val="none"/>
                <w:lang w:val="zh-CN" w:eastAsia="zh-CN" w:bidi="ar-SA"/>
              </w:rPr>
              <w:t>分，不够完善</w:t>
            </w:r>
            <w:r>
              <w:rPr>
                <w:rFonts w:hint="eastAsia" w:ascii="仿宋" w:hAnsi="仿宋" w:eastAsia="仿宋" w:cs="仿宋_GB2312"/>
                <w:b w:val="0"/>
                <w:bCs w:val="0"/>
                <w:color w:val="auto"/>
                <w:kern w:val="2"/>
                <w:sz w:val="24"/>
                <w:szCs w:val="24"/>
                <w:highlight w:val="none"/>
                <w:lang w:val="en-US" w:eastAsia="zh-CN" w:bidi="ar-SA"/>
              </w:rPr>
              <w:t>且不太满足采购实际需求</w:t>
            </w:r>
            <w:r>
              <w:rPr>
                <w:rFonts w:hint="eastAsia" w:ascii="仿宋" w:hAnsi="仿宋" w:eastAsia="仿宋" w:cs="仿宋_GB2312"/>
                <w:b w:val="0"/>
                <w:bCs w:val="0"/>
                <w:color w:val="auto"/>
                <w:kern w:val="2"/>
                <w:sz w:val="24"/>
                <w:szCs w:val="24"/>
                <w:highlight w:val="none"/>
                <w:lang w:val="zh-CN" w:eastAsia="zh-CN" w:bidi="ar-SA"/>
              </w:rPr>
              <w:t>得</w:t>
            </w:r>
            <w:r>
              <w:rPr>
                <w:rFonts w:hint="eastAsia" w:ascii="仿宋" w:hAnsi="仿宋" w:eastAsia="仿宋" w:cs="仿宋_GB2312"/>
                <w:b w:val="0"/>
                <w:bCs w:val="0"/>
                <w:color w:val="auto"/>
                <w:kern w:val="2"/>
                <w:sz w:val="24"/>
                <w:szCs w:val="24"/>
                <w:highlight w:val="none"/>
                <w:lang w:val="en-US" w:eastAsia="zh-CN" w:bidi="ar-SA"/>
              </w:rPr>
              <w:t>2</w:t>
            </w:r>
            <w:r>
              <w:rPr>
                <w:rFonts w:hint="eastAsia" w:ascii="仿宋" w:hAnsi="仿宋" w:eastAsia="仿宋" w:cs="仿宋_GB2312"/>
                <w:b w:val="0"/>
                <w:bCs w:val="0"/>
                <w:color w:val="auto"/>
                <w:kern w:val="2"/>
                <w:sz w:val="24"/>
                <w:szCs w:val="24"/>
                <w:highlight w:val="none"/>
                <w:lang w:val="zh-CN" w:eastAsia="zh-CN" w:bidi="ar-SA"/>
              </w:rPr>
              <w:t>分，其余不得分。</w:t>
            </w:r>
          </w:p>
          <w:p w14:paraId="5992F2E0">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zh-CN" w:eastAsia="zh-CN" w:bidi="ar-SA"/>
              </w:rPr>
              <w:t>2、硬件上运行的智慧警备平台功能基础应用了解掌握程度较高，对基础应用数据分析、可视化指挥调度描述清晰、</w:t>
            </w:r>
            <w:r>
              <w:rPr>
                <w:rFonts w:hint="eastAsia" w:ascii="仿宋" w:hAnsi="仿宋" w:eastAsia="仿宋" w:cs="仿宋_GB2312"/>
                <w:b w:val="0"/>
                <w:bCs w:val="0"/>
                <w:color w:val="auto"/>
                <w:kern w:val="2"/>
                <w:sz w:val="24"/>
                <w:szCs w:val="24"/>
                <w:highlight w:val="none"/>
                <w:lang w:val="en-US" w:eastAsia="zh-CN" w:bidi="ar-SA"/>
              </w:rPr>
              <w:t>科学合理</w:t>
            </w:r>
            <w:r>
              <w:rPr>
                <w:rFonts w:hint="eastAsia" w:ascii="仿宋" w:hAnsi="仿宋" w:eastAsia="仿宋" w:cs="仿宋_GB2312"/>
                <w:b w:val="0"/>
                <w:bCs w:val="0"/>
                <w:color w:val="auto"/>
                <w:kern w:val="2"/>
                <w:sz w:val="24"/>
                <w:szCs w:val="24"/>
                <w:highlight w:val="none"/>
                <w:lang w:val="zh-CN" w:eastAsia="zh-CN" w:bidi="ar-SA"/>
              </w:rPr>
              <w:t>得6，相对清晰、</w:t>
            </w:r>
            <w:r>
              <w:rPr>
                <w:rFonts w:hint="eastAsia" w:ascii="仿宋" w:hAnsi="仿宋" w:eastAsia="仿宋" w:cs="仿宋_GB2312"/>
                <w:b w:val="0"/>
                <w:bCs w:val="0"/>
                <w:color w:val="auto"/>
                <w:kern w:val="2"/>
                <w:sz w:val="24"/>
                <w:szCs w:val="24"/>
                <w:highlight w:val="none"/>
                <w:lang w:val="en-US" w:eastAsia="zh-CN" w:bidi="ar-SA"/>
              </w:rPr>
              <w:t>较科学</w:t>
            </w:r>
            <w:r>
              <w:rPr>
                <w:rFonts w:hint="eastAsia" w:ascii="仿宋" w:hAnsi="仿宋" w:eastAsia="仿宋" w:cs="仿宋_GB2312"/>
                <w:b w:val="0"/>
                <w:bCs w:val="0"/>
                <w:color w:val="auto"/>
                <w:kern w:val="2"/>
                <w:sz w:val="24"/>
                <w:szCs w:val="24"/>
                <w:highlight w:val="none"/>
                <w:lang w:val="zh-CN" w:eastAsia="zh-CN" w:bidi="ar-SA"/>
              </w:rPr>
              <w:t>得4分，不够清晰得2分，其余不得分。</w:t>
            </w:r>
          </w:p>
          <w:p w14:paraId="50E43720">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zh-CN" w:eastAsia="zh-CN" w:bidi="ar-SA"/>
              </w:rPr>
              <w:t>3、维保方案的质量、安全保证措施满足项目需要并且完善，质量保证规划齐全，质量保证措施落实到位得6分，维保方案的质量、安全保证措施相对满足需要，质量保证规划较齐全，质量保证措施落实较到位得4分；维保方案的质量、安全保证措施不够满足需要，质量保证规划不够齐全，质量保证措施不够到位得2分，其余不得分。</w:t>
            </w:r>
          </w:p>
          <w:p w14:paraId="29D6EBC9">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zh-CN" w:eastAsia="zh-CN" w:bidi="ar-SA"/>
              </w:rPr>
              <w:t>4、应急维修方案符合项目实际、人力配备方案齐全、</w:t>
            </w:r>
            <w:r>
              <w:rPr>
                <w:rFonts w:hint="eastAsia" w:ascii="仿宋" w:hAnsi="仿宋" w:eastAsia="仿宋" w:cs="仿宋_GB2312"/>
                <w:b w:val="0"/>
                <w:bCs w:val="0"/>
                <w:color w:val="auto"/>
                <w:kern w:val="2"/>
                <w:sz w:val="24"/>
                <w:szCs w:val="24"/>
                <w:highlight w:val="none"/>
                <w:lang w:val="en-US" w:eastAsia="zh-CN" w:bidi="ar-SA"/>
              </w:rPr>
              <w:t>满足项目实际</w:t>
            </w:r>
            <w:r>
              <w:rPr>
                <w:rFonts w:hint="eastAsia" w:ascii="仿宋" w:hAnsi="仿宋" w:eastAsia="仿宋" w:cs="仿宋_GB2312"/>
                <w:b w:val="0"/>
                <w:bCs w:val="0"/>
                <w:color w:val="auto"/>
                <w:kern w:val="2"/>
                <w:sz w:val="24"/>
                <w:szCs w:val="24"/>
                <w:highlight w:val="none"/>
                <w:lang w:val="zh-CN" w:eastAsia="zh-CN" w:bidi="ar-SA"/>
              </w:rPr>
              <w:t>得6分，应急维修方案相对符合项目实际，人力配备方案较齐全得4分，应急维修方案不够符合项目实际、人力配备方案不够齐全得2分，其余不得分。</w:t>
            </w:r>
          </w:p>
          <w:p w14:paraId="67EF8F87">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zh-CN" w:eastAsia="zh-CN" w:bidi="ar-SA"/>
              </w:rPr>
              <w:t>5、老化设备更换方案符合项目实际、以及对业主的培训和故障响应体系切实可行、</w:t>
            </w:r>
            <w:r>
              <w:rPr>
                <w:rFonts w:hint="eastAsia" w:ascii="仿宋" w:hAnsi="仿宋" w:eastAsia="仿宋" w:cs="仿宋_GB2312"/>
                <w:b w:val="0"/>
                <w:bCs w:val="0"/>
                <w:color w:val="auto"/>
                <w:kern w:val="2"/>
                <w:sz w:val="24"/>
                <w:szCs w:val="24"/>
                <w:highlight w:val="none"/>
                <w:lang w:val="en-US" w:eastAsia="zh-CN" w:bidi="ar-SA"/>
              </w:rPr>
              <w:t>科学合理</w:t>
            </w:r>
            <w:r>
              <w:rPr>
                <w:rFonts w:hint="eastAsia" w:ascii="仿宋" w:hAnsi="仿宋" w:eastAsia="仿宋" w:cs="仿宋_GB2312"/>
                <w:b w:val="0"/>
                <w:bCs w:val="0"/>
                <w:color w:val="auto"/>
                <w:kern w:val="2"/>
                <w:sz w:val="24"/>
                <w:szCs w:val="24"/>
                <w:highlight w:val="none"/>
                <w:lang w:val="zh-CN" w:eastAsia="zh-CN" w:bidi="ar-SA"/>
              </w:rPr>
              <w:t>得</w:t>
            </w:r>
            <w:r>
              <w:rPr>
                <w:rFonts w:hint="eastAsia" w:ascii="仿宋" w:hAnsi="仿宋" w:eastAsia="仿宋" w:cs="仿宋_GB2312"/>
                <w:b w:val="0"/>
                <w:bCs w:val="0"/>
                <w:color w:val="auto"/>
                <w:kern w:val="2"/>
                <w:sz w:val="24"/>
                <w:szCs w:val="24"/>
                <w:highlight w:val="none"/>
                <w:lang w:val="en-US" w:eastAsia="zh-CN" w:bidi="ar-SA"/>
              </w:rPr>
              <w:t>6</w:t>
            </w:r>
            <w:r>
              <w:rPr>
                <w:rFonts w:hint="eastAsia" w:ascii="仿宋" w:hAnsi="仿宋" w:eastAsia="仿宋" w:cs="仿宋_GB2312"/>
                <w:b w:val="0"/>
                <w:bCs w:val="0"/>
                <w:color w:val="auto"/>
                <w:kern w:val="2"/>
                <w:sz w:val="24"/>
                <w:szCs w:val="24"/>
                <w:highlight w:val="none"/>
                <w:lang w:val="zh-CN" w:eastAsia="zh-CN" w:bidi="ar-SA"/>
              </w:rPr>
              <w:t>分，老化设备更换方案较符合项目实际、以及对业主的培训和故障响应体系相对切实可行得</w:t>
            </w:r>
            <w:r>
              <w:rPr>
                <w:rFonts w:hint="eastAsia" w:ascii="仿宋" w:hAnsi="仿宋" w:eastAsia="仿宋" w:cs="仿宋_GB2312"/>
                <w:b w:val="0"/>
                <w:bCs w:val="0"/>
                <w:color w:val="auto"/>
                <w:kern w:val="2"/>
                <w:sz w:val="24"/>
                <w:szCs w:val="24"/>
                <w:highlight w:val="none"/>
                <w:lang w:val="en-US" w:eastAsia="zh-CN" w:bidi="ar-SA"/>
              </w:rPr>
              <w:t>4</w:t>
            </w:r>
            <w:r>
              <w:rPr>
                <w:rFonts w:hint="eastAsia" w:ascii="仿宋" w:hAnsi="仿宋" w:eastAsia="仿宋" w:cs="仿宋_GB2312"/>
                <w:b w:val="0"/>
                <w:bCs w:val="0"/>
                <w:color w:val="auto"/>
                <w:kern w:val="2"/>
                <w:sz w:val="24"/>
                <w:szCs w:val="24"/>
                <w:highlight w:val="none"/>
                <w:lang w:val="zh-CN" w:eastAsia="zh-CN" w:bidi="ar-SA"/>
              </w:rPr>
              <w:t>分，老化设备更换方案不够符合项目实际，以及对业主的培训和故障响应体系不够切实可行得</w:t>
            </w:r>
            <w:r>
              <w:rPr>
                <w:rFonts w:hint="eastAsia" w:ascii="仿宋" w:hAnsi="仿宋" w:eastAsia="仿宋" w:cs="仿宋_GB2312"/>
                <w:b w:val="0"/>
                <w:bCs w:val="0"/>
                <w:color w:val="auto"/>
                <w:kern w:val="2"/>
                <w:sz w:val="24"/>
                <w:szCs w:val="24"/>
                <w:highlight w:val="none"/>
                <w:lang w:val="en-US" w:eastAsia="zh-CN" w:bidi="ar-SA"/>
              </w:rPr>
              <w:t>2</w:t>
            </w:r>
            <w:r>
              <w:rPr>
                <w:rFonts w:hint="eastAsia" w:ascii="仿宋" w:hAnsi="仿宋" w:eastAsia="仿宋" w:cs="仿宋_GB2312"/>
                <w:b w:val="0"/>
                <w:bCs w:val="0"/>
                <w:color w:val="auto"/>
                <w:kern w:val="2"/>
                <w:sz w:val="24"/>
                <w:szCs w:val="24"/>
                <w:highlight w:val="none"/>
                <w:lang w:val="zh-CN" w:eastAsia="zh-CN" w:bidi="ar-SA"/>
              </w:rPr>
              <w:t>分，其余不得分。</w:t>
            </w:r>
          </w:p>
        </w:tc>
        <w:tc>
          <w:tcPr>
            <w:tcW w:w="850" w:type="dxa"/>
            <w:noWrap w:val="0"/>
            <w:vAlign w:val="center"/>
          </w:tcPr>
          <w:p w14:paraId="6EAD9DCB">
            <w:pPr>
              <w:spacing w:line="360" w:lineRule="auto"/>
              <w:ind w:firstLine="240" w:firstLineChars="100"/>
              <w:rPr>
                <w:rFonts w:hint="default" w:ascii="仿宋" w:hAnsi="仿宋" w:eastAsia="仿宋" w:cs="仿宋_GB2312"/>
                <w:b w:val="0"/>
                <w:bCs w:val="0"/>
                <w:color w:val="auto"/>
                <w:kern w:val="2"/>
                <w:sz w:val="24"/>
                <w:szCs w:val="24"/>
                <w:highlight w:val="none"/>
                <w:lang w:val="en-US" w:eastAsia="zh-CN" w:bidi="ar-SA"/>
              </w:rPr>
            </w:pPr>
            <w:r>
              <w:rPr>
                <w:rFonts w:hint="eastAsia" w:ascii="仿宋" w:hAnsi="仿宋" w:eastAsia="仿宋" w:cs="仿宋_GB2312"/>
                <w:b w:val="0"/>
                <w:bCs w:val="0"/>
                <w:color w:val="auto"/>
                <w:kern w:val="2"/>
                <w:sz w:val="24"/>
                <w:szCs w:val="24"/>
                <w:highlight w:val="none"/>
                <w:lang w:val="en-US" w:eastAsia="zh-CN" w:bidi="ar-SA"/>
              </w:rPr>
              <w:t>30</w:t>
            </w:r>
          </w:p>
        </w:tc>
      </w:tr>
      <w:tr w14:paraId="1DA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4AE06303">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724" w:type="dxa"/>
            <w:noWrap w:val="0"/>
            <w:vAlign w:val="center"/>
          </w:tcPr>
          <w:p w14:paraId="14E79668">
            <w:pPr>
              <w:widowControl/>
              <w:spacing w:line="360" w:lineRule="auto"/>
              <w:jc w:val="center"/>
              <w:rPr>
                <w:rFonts w:hint="default" w:eastAsia="宋体"/>
                <w:color w:val="auto"/>
                <w:highlight w:val="none"/>
                <w:lang w:val="en-US" w:eastAsia="zh-CN"/>
              </w:rPr>
            </w:pPr>
            <w:r>
              <w:rPr>
                <w:rFonts w:hint="eastAsia" w:ascii="仿宋" w:hAnsi="仿宋" w:eastAsia="仿宋" w:cs="仿宋_GB2312"/>
                <w:color w:val="auto"/>
                <w:sz w:val="24"/>
                <w:highlight w:val="none"/>
              </w:rPr>
              <w:t>服务响应</w:t>
            </w:r>
          </w:p>
        </w:tc>
        <w:tc>
          <w:tcPr>
            <w:tcW w:w="6718" w:type="dxa"/>
            <w:noWrap w:val="0"/>
            <w:vAlign w:val="center"/>
          </w:tcPr>
          <w:p w14:paraId="12FBDA45">
            <w:pPr>
              <w:widowControl/>
              <w:spacing w:line="300" w:lineRule="exact"/>
              <w:rPr>
                <w:rFonts w:hint="eastAsia" w:ascii="仿宋" w:hAnsi="仿宋" w:eastAsia="仿宋" w:cs="仿宋_GB2312"/>
                <w:b w:val="0"/>
                <w:bCs w:val="0"/>
                <w:color w:val="auto"/>
                <w:kern w:val="2"/>
                <w:sz w:val="24"/>
                <w:szCs w:val="24"/>
                <w:highlight w:val="none"/>
                <w:lang w:val="zh-CN" w:eastAsia="zh-CN" w:bidi="ar-SA"/>
              </w:rPr>
            </w:pPr>
            <w:r>
              <w:rPr>
                <w:rFonts w:hint="eastAsia" w:ascii="仿宋" w:hAnsi="仿宋" w:eastAsia="仿宋" w:cs="仿宋_GB2312"/>
                <w:b w:val="0"/>
                <w:bCs w:val="0"/>
                <w:color w:val="auto"/>
                <w:kern w:val="2"/>
                <w:sz w:val="24"/>
                <w:szCs w:val="24"/>
                <w:highlight w:val="none"/>
                <w:lang w:val="en-US" w:eastAsia="zh-CN" w:bidi="ar-SA"/>
              </w:rPr>
              <w:t>完全满足招标文件要求的得28分；一般性指标出现负偏离每项扣1分。负偏离扣28分及以上的，视为采购人不能接受的附加条件；（涉及到需提供相关证明材料的内容，需提供相应的证明材料，不提供视为不响应）。非量化类的，若是功能一样，表述方式不一样则为符合。</w:t>
            </w:r>
          </w:p>
        </w:tc>
        <w:tc>
          <w:tcPr>
            <w:tcW w:w="850" w:type="dxa"/>
            <w:noWrap w:val="0"/>
            <w:vAlign w:val="center"/>
          </w:tcPr>
          <w:p w14:paraId="52EF55B5">
            <w:pPr>
              <w:widowControl/>
              <w:spacing w:line="360" w:lineRule="auto"/>
              <w:jc w:val="center"/>
              <w:rPr>
                <w:rFonts w:hint="default" w:ascii="仿宋" w:hAnsi="仿宋" w:eastAsia="仿宋" w:cs="仿宋_GB2312"/>
                <w:b w:val="0"/>
                <w:bCs w:val="0"/>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28</w:t>
            </w:r>
          </w:p>
        </w:tc>
      </w:tr>
      <w:tr w14:paraId="0D67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45C11EF3">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5</w:t>
            </w:r>
          </w:p>
        </w:tc>
        <w:tc>
          <w:tcPr>
            <w:tcW w:w="724" w:type="dxa"/>
            <w:noWrap w:val="0"/>
            <w:vAlign w:val="center"/>
          </w:tcPr>
          <w:p w14:paraId="2A952D3B">
            <w:pPr>
              <w:widowControl/>
              <w:spacing w:line="360" w:lineRule="auto"/>
              <w:jc w:val="left"/>
              <w:rPr>
                <w:rFonts w:hint="eastAsia" w:ascii="仿宋" w:hAnsi="仿宋" w:eastAsia="仿宋" w:cs="仿宋"/>
                <w:color w:val="auto"/>
                <w:kern w:val="0"/>
                <w:sz w:val="24"/>
                <w:highlight w:val="none"/>
                <w:lang w:bidi="ar"/>
              </w:rPr>
            </w:pPr>
            <w:r>
              <w:rPr>
                <w:rFonts w:hint="eastAsia" w:ascii="仿宋" w:hAnsi="仿宋" w:eastAsia="仿宋" w:cs="仿宋_GB2312"/>
                <w:color w:val="auto"/>
                <w:szCs w:val="21"/>
                <w:highlight w:val="none"/>
              </w:rPr>
              <w:t>服务</w:t>
            </w:r>
            <w:r>
              <w:rPr>
                <w:rFonts w:ascii="仿宋" w:hAnsi="仿宋" w:eastAsia="仿宋" w:cs="仿宋_GB2312"/>
                <w:color w:val="auto"/>
                <w:szCs w:val="21"/>
                <w:highlight w:val="none"/>
              </w:rPr>
              <w:t>应急保障能力</w:t>
            </w:r>
          </w:p>
        </w:tc>
        <w:tc>
          <w:tcPr>
            <w:tcW w:w="6718" w:type="dxa"/>
            <w:noWrap w:val="0"/>
            <w:vAlign w:val="center"/>
          </w:tcPr>
          <w:p w14:paraId="4433AC8B">
            <w:pPr>
              <w:spacing w:line="360" w:lineRule="auto"/>
              <w:rPr>
                <w:rFonts w:hint="eastAsia" w:ascii="仿宋" w:hAnsi="仿宋" w:eastAsia="仿宋" w:cs="仿宋_GB2312"/>
                <w:color w:val="auto"/>
                <w:szCs w:val="21"/>
                <w:highlight w:val="none"/>
                <w:lang w:eastAsia="zh-CN"/>
              </w:rPr>
            </w:pPr>
            <w:r>
              <w:rPr>
                <w:rFonts w:hint="eastAsia" w:ascii="仿宋" w:hAnsi="仿宋" w:eastAsia="仿宋" w:cs="仿宋_GB2312"/>
                <w:b w:val="0"/>
                <w:bCs w:val="0"/>
                <w:color w:val="auto"/>
                <w:kern w:val="2"/>
                <w:sz w:val="24"/>
                <w:szCs w:val="24"/>
                <w:highlight w:val="none"/>
                <w:lang w:val="zh-CN" w:eastAsia="zh-CN" w:bidi="ar-SA"/>
              </w:rPr>
              <w:t>应急保障响应及时，</w:t>
            </w:r>
            <w:r>
              <w:rPr>
                <w:rFonts w:hint="eastAsia" w:ascii="仿宋" w:hAnsi="仿宋" w:eastAsia="仿宋" w:cs="仿宋_GB2312"/>
                <w:b w:val="0"/>
                <w:bCs w:val="0"/>
                <w:color w:val="auto"/>
                <w:kern w:val="2"/>
                <w:sz w:val="24"/>
                <w:szCs w:val="24"/>
                <w:highlight w:val="none"/>
                <w:lang w:val="en-US" w:eastAsia="zh-CN" w:bidi="ar-SA"/>
              </w:rPr>
              <w:t>备品备件、设备工具配备齐全，符合项目实际需求得6分；响应较及时、备品备件、设备工具配备较齐全，基本符合项目实际需求得4分；响应不及时，备品备件、设备工具配备不够齐全，勉强符合项目实际需求得2分，其余不得分。</w:t>
            </w:r>
          </w:p>
        </w:tc>
        <w:tc>
          <w:tcPr>
            <w:tcW w:w="850" w:type="dxa"/>
            <w:noWrap w:val="0"/>
            <w:vAlign w:val="center"/>
          </w:tcPr>
          <w:p w14:paraId="4C394732">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6</w:t>
            </w:r>
          </w:p>
        </w:tc>
      </w:tr>
    </w:tbl>
    <w:p w14:paraId="5E573011">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03F90F9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3282494">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7889076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0EF668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63D561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F46AC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14:paraId="4F081567">
      <w:pPr>
        <w:pStyle w:val="24"/>
        <w:snapToGrid w:val="0"/>
        <w:spacing w:line="360" w:lineRule="auto"/>
        <w:ind w:firstLine="0" w:firstLineChars="0"/>
        <w:rPr>
          <w:rFonts w:hint="eastAsia" w:ascii="仿宋" w:hAnsi="仿宋" w:eastAsia="仿宋" w:cs="仿宋"/>
          <w:color w:val="auto"/>
          <w:highlight w:val="none"/>
        </w:rPr>
      </w:pPr>
    </w:p>
    <w:p w14:paraId="2A595D34">
      <w:pPr>
        <w:widowControl/>
        <w:adjustRightInd/>
        <w:jc w:val="center"/>
        <w:rPr>
          <w:rFonts w:hint="eastAsia" w:ascii="仿宋" w:hAnsi="仿宋" w:eastAsia="仿宋" w:cs="仿宋"/>
          <w:b/>
          <w:color w:val="auto"/>
          <w:sz w:val="36"/>
          <w:szCs w:val="20"/>
          <w:highlight w:val="none"/>
        </w:rPr>
      </w:pPr>
    </w:p>
    <w:p w14:paraId="37106077">
      <w:pPr>
        <w:widowControl/>
        <w:adjustRightInd/>
        <w:jc w:val="center"/>
        <w:rPr>
          <w:rFonts w:hint="eastAsia" w:ascii="仿宋" w:hAnsi="仿宋" w:eastAsia="仿宋" w:cs="仿宋"/>
          <w:b/>
          <w:color w:val="auto"/>
          <w:sz w:val="36"/>
          <w:szCs w:val="20"/>
          <w:highlight w:val="none"/>
        </w:rPr>
      </w:pPr>
    </w:p>
    <w:p w14:paraId="4AFE49B4">
      <w:pPr>
        <w:rPr>
          <w:rFonts w:hint="eastAsia" w:ascii="仿宋" w:hAnsi="仿宋" w:eastAsia="仿宋" w:cs="仿宋"/>
          <w:color w:val="auto"/>
          <w:highlight w:val="none"/>
        </w:rPr>
      </w:pPr>
    </w:p>
    <w:p w14:paraId="49569F1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3"/>
      <w:r>
        <w:rPr>
          <w:rFonts w:hint="eastAsia" w:ascii="仿宋" w:hAnsi="仿宋" w:eastAsia="仿宋" w:cs="仿宋"/>
          <w:b/>
          <w:color w:val="auto"/>
          <w:sz w:val="36"/>
          <w:szCs w:val="20"/>
          <w:highlight w:val="none"/>
        </w:rPr>
        <w:t xml:space="preserve"> </w:t>
      </w:r>
      <w:bookmarkEnd w:id="44"/>
      <w:r>
        <w:rPr>
          <w:rFonts w:hint="eastAsia" w:ascii="仿宋" w:hAnsi="仿宋" w:eastAsia="仿宋" w:cs="仿宋"/>
          <w:b/>
          <w:color w:val="auto"/>
          <w:sz w:val="36"/>
          <w:szCs w:val="20"/>
          <w:highlight w:val="none"/>
        </w:rPr>
        <w:t>投标文件及其附件格式</w:t>
      </w:r>
    </w:p>
    <w:p w14:paraId="4DA2685D">
      <w:pPr>
        <w:spacing w:line="360" w:lineRule="auto"/>
        <w:jc w:val="center"/>
        <w:outlineLvl w:val="0"/>
        <w:rPr>
          <w:rFonts w:hint="eastAsia" w:ascii="仿宋" w:hAnsi="仿宋" w:eastAsia="仿宋" w:cs="仿宋"/>
          <w:b/>
          <w:color w:val="auto"/>
          <w:kern w:val="0"/>
          <w:sz w:val="36"/>
          <w:szCs w:val="36"/>
          <w:highlight w:val="none"/>
        </w:rPr>
      </w:pPr>
    </w:p>
    <w:p w14:paraId="7B55BE2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FC1ED8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2441E03">
      <w:pPr>
        <w:spacing w:line="360" w:lineRule="auto"/>
        <w:jc w:val="center"/>
        <w:outlineLvl w:val="0"/>
        <w:rPr>
          <w:rFonts w:hint="eastAsia" w:ascii="仿宋" w:hAnsi="仿宋" w:eastAsia="仿宋" w:cs="仿宋"/>
          <w:b/>
          <w:color w:val="auto"/>
          <w:kern w:val="0"/>
          <w:sz w:val="36"/>
          <w:szCs w:val="36"/>
          <w:highlight w:val="none"/>
        </w:rPr>
      </w:pPr>
    </w:p>
    <w:p w14:paraId="6B45588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5CA877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967A62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9FF13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B89A53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06CBB0E">
      <w:pPr>
        <w:snapToGrid w:val="0"/>
        <w:spacing w:line="360" w:lineRule="auto"/>
        <w:ind w:firstLine="480" w:firstLineChars="200"/>
        <w:rPr>
          <w:rFonts w:hint="eastAsia" w:ascii="仿宋" w:hAnsi="仿宋" w:eastAsia="仿宋" w:cs="仿宋"/>
          <w:color w:val="auto"/>
          <w:sz w:val="24"/>
          <w:highlight w:val="none"/>
        </w:rPr>
      </w:pPr>
    </w:p>
    <w:p w14:paraId="46A3F016">
      <w:pPr>
        <w:spacing w:line="360" w:lineRule="auto"/>
        <w:ind w:firstLine="480" w:firstLineChars="200"/>
        <w:rPr>
          <w:rFonts w:hint="eastAsia" w:ascii="仿宋" w:hAnsi="仿宋" w:eastAsia="仿宋" w:cs="仿宋"/>
          <w:color w:val="auto"/>
          <w:sz w:val="24"/>
          <w:highlight w:val="none"/>
        </w:rPr>
      </w:pPr>
    </w:p>
    <w:p w14:paraId="6676BD5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358B6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绍兴市公安局柯桥区分局</w:t>
      </w:r>
      <w:r>
        <w:rPr>
          <w:rFonts w:hint="eastAsia" w:ascii="仿宋" w:hAnsi="仿宋" w:eastAsia="仿宋" w:cs="仿宋"/>
          <w:color w:val="auto"/>
          <w:sz w:val="24"/>
          <w:highlight w:val="none"/>
        </w:rPr>
        <w:t>、（采购代理机构）：</w:t>
      </w:r>
    </w:p>
    <w:p w14:paraId="1F9AAB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绍兴市公安局柯桥区分局智慧警务平台硬件设备维保项目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临[2025]1971号</w:t>
      </w:r>
      <w:r>
        <w:rPr>
          <w:rFonts w:hint="eastAsia" w:ascii="仿宋" w:hAnsi="仿宋" w:eastAsia="仿宋" w:cs="仿宋"/>
          <w:color w:val="auto"/>
          <w:sz w:val="24"/>
          <w:highlight w:val="none"/>
        </w:rPr>
        <w:t>】政府采购活动，郑重承诺：</w:t>
      </w:r>
    </w:p>
    <w:p w14:paraId="5B3285B6">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1D3471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D1AA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43348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736F5F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D776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CF5078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0F96C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4331FDD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D62707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50E58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17A8AF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8AB2BC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63D817">
      <w:pPr>
        <w:snapToGrid w:val="0"/>
        <w:spacing w:line="360" w:lineRule="auto"/>
        <w:ind w:right="480"/>
        <w:jc w:val="center"/>
        <w:rPr>
          <w:rFonts w:hint="eastAsia" w:ascii="仿宋" w:hAnsi="仿宋" w:eastAsia="仿宋" w:cs="仿宋"/>
          <w:b/>
          <w:color w:val="auto"/>
          <w:kern w:val="0"/>
          <w:sz w:val="32"/>
          <w:szCs w:val="32"/>
          <w:highlight w:val="none"/>
        </w:rPr>
      </w:pPr>
    </w:p>
    <w:p w14:paraId="4D130A4B">
      <w:pPr>
        <w:snapToGrid w:val="0"/>
        <w:spacing w:line="360" w:lineRule="auto"/>
        <w:ind w:right="480"/>
        <w:jc w:val="center"/>
        <w:rPr>
          <w:rFonts w:hint="eastAsia" w:ascii="仿宋" w:hAnsi="仿宋" w:eastAsia="仿宋" w:cs="仿宋"/>
          <w:b/>
          <w:color w:val="auto"/>
          <w:kern w:val="0"/>
          <w:sz w:val="32"/>
          <w:szCs w:val="32"/>
          <w:highlight w:val="none"/>
        </w:rPr>
      </w:pPr>
    </w:p>
    <w:p w14:paraId="0BA421F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2CD33D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F67AE6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3FE997AF">
      <w:pPr>
        <w:snapToGrid w:val="0"/>
        <w:spacing w:line="360" w:lineRule="auto"/>
        <w:ind w:right="480"/>
        <w:jc w:val="center"/>
        <w:rPr>
          <w:rFonts w:hint="eastAsia" w:ascii="仿宋" w:hAnsi="仿宋" w:eastAsia="仿宋" w:cs="仿宋"/>
          <w:b/>
          <w:color w:val="auto"/>
          <w:kern w:val="0"/>
          <w:sz w:val="32"/>
          <w:szCs w:val="32"/>
          <w:highlight w:val="none"/>
        </w:rPr>
      </w:pPr>
    </w:p>
    <w:p w14:paraId="56A6E89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F1281C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C1FB4B0">
      <w:pPr>
        <w:snapToGrid w:val="0"/>
        <w:spacing w:line="360" w:lineRule="auto"/>
        <w:ind w:right="480"/>
        <w:jc w:val="center"/>
        <w:rPr>
          <w:rFonts w:hint="eastAsia" w:ascii="仿宋" w:hAnsi="仿宋" w:eastAsia="仿宋" w:cs="仿宋"/>
          <w:b/>
          <w:color w:val="auto"/>
          <w:kern w:val="0"/>
          <w:sz w:val="32"/>
          <w:szCs w:val="32"/>
          <w:highlight w:val="none"/>
        </w:rPr>
      </w:pPr>
    </w:p>
    <w:p w14:paraId="7208D85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CA0F6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19B3391">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880616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5A4EFB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072758F">
      <w:pPr>
        <w:widowControl/>
        <w:spacing w:line="360" w:lineRule="auto"/>
        <w:ind w:left="150"/>
        <w:jc w:val="center"/>
        <w:rPr>
          <w:rFonts w:hint="eastAsia" w:ascii="仿宋" w:hAnsi="仿宋" w:eastAsia="仿宋" w:cs="仿宋"/>
          <w:b/>
          <w:color w:val="auto"/>
          <w:kern w:val="0"/>
          <w:sz w:val="32"/>
          <w:szCs w:val="32"/>
          <w:highlight w:val="none"/>
        </w:rPr>
      </w:pPr>
    </w:p>
    <w:p w14:paraId="500E8FE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7B43454">
      <w:pPr>
        <w:spacing w:line="360" w:lineRule="auto"/>
        <w:ind w:firstLine="4337" w:firstLineChars="18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无</w:t>
      </w:r>
    </w:p>
    <w:p w14:paraId="63023D05">
      <w:pPr>
        <w:spacing w:line="360" w:lineRule="auto"/>
        <w:ind w:firstLine="4337" w:firstLineChars="1800"/>
        <w:rPr>
          <w:rFonts w:hint="eastAsia" w:ascii="仿宋" w:hAnsi="仿宋" w:eastAsia="仿宋" w:cs="仿宋"/>
          <w:b/>
          <w:color w:val="auto"/>
          <w:sz w:val="24"/>
          <w:highlight w:val="none"/>
          <w:lang w:val="en-US" w:eastAsia="zh-CN"/>
        </w:rPr>
      </w:pPr>
    </w:p>
    <w:p w14:paraId="3E1AA62B">
      <w:pPr>
        <w:spacing w:line="360" w:lineRule="auto"/>
        <w:ind w:firstLine="4337" w:firstLineChars="1800"/>
        <w:rPr>
          <w:rFonts w:hint="eastAsia" w:ascii="仿宋" w:hAnsi="仿宋" w:eastAsia="仿宋" w:cs="仿宋"/>
          <w:b/>
          <w:color w:val="auto"/>
          <w:sz w:val="24"/>
          <w:highlight w:val="none"/>
          <w:lang w:val="en-US" w:eastAsia="zh-CN"/>
        </w:rPr>
      </w:pPr>
    </w:p>
    <w:p w14:paraId="3E9FF287">
      <w:pPr>
        <w:spacing w:line="360" w:lineRule="auto"/>
        <w:ind w:firstLine="4337" w:firstLineChars="1800"/>
        <w:rPr>
          <w:rFonts w:hint="eastAsia" w:ascii="仿宋" w:hAnsi="仿宋" w:eastAsia="仿宋" w:cs="仿宋"/>
          <w:b/>
          <w:color w:val="auto"/>
          <w:sz w:val="24"/>
          <w:highlight w:val="none"/>
          <w:lang w:val="en-US" w:eastAsia="zh-CN"/>
        </w:rPr>
      </w:pPr>
    </w:p>
    <w:p w14:paraId="29866AE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2C18341">
      <w:pPr>
        <w:spacing w:line="336" w:lineRule="auto"/>
        <w:jc w:val="center"/>
        <w:outlineLvl w:val="0"/>
        <w:rPr>
          <w:rFonts w:ascii="仿宋" w:hAnsi="仿宋" w:eastAsia="仿宋" w:cs="仿宋"/>
          <w:b/>
          <w:color w:val="auto"/>
          <w:kern w:val="0"/>
          <w:sz w:val="24"/>
          <w:highlight w:val="none"/>
        </w:rPr>
      </w:pPr>
    </w:p>
    <w:p w14:paraId="24E7C29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C0FBEC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0CAA19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9F201C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092BD8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468E95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E2BA1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06F451A">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F7BED65">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BA7B39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9A0416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14945B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1C060A8">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1648050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0D94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5720FA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6AA71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13BA8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6843D37">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37876D">
      <w:pPr>
        <w:snapToGrid w:val="0"/>
        <w:spacing w:line="360" w:lineRule="auto"/>
        <w:jc w:val="center"/>
        <w:rPr>
          <w:rFonts w:hint="eastAsia" w:ascii="仿宋" w:hAnsi="仿宋" w:eastAsia="仿宋" w:cs="仿宋"/>
          <w:b/>
          <w:color w:val="auto"/>
          <w:kern w:val="0"/>
          <w:sz w:val="32"/>
          <w:szCs w:val="32"/>
          <w:highlight w:val="none"/>
          <w:lang w:val="zh-CN"/>
        </w:rPr>
      </w:pPr>
    </w:p>
    <w:p w14:paraId="14C48FBA">
      <w:pPr>
        <w:snapToGrid w:val="0"/>
        <w:spacing w:line="360" w:lineRule="auto"/>
        <w:jc w:val="center"/>
        <w:rPr>
          <w:rFonts w:hint="eastAsia" w:ascii="仿宋" w:hAnsi="仿宋" w:eastAsia="仿宋" w:cs="仿宋"/>
          <w:b/>
          <w:color w:val="auto"/>
          <w:kern w:val="0"/>
          <w:sz w:val="32"/>
          <w:szCs w:val="32"/>
          <w:highlight w:val="none"/>
          <w:lang w:val="zh-CN"/>
        </w:rPr>
      </w:pPr>
    </w:p>
    <w:p w14:paraId="0464E3A8">
      <w:pPr>
        <w:snapToGrid w:val="0"/>
        <w:spacing w:line="360" w:lineRule="auto"/>
        <w:jc w:val="center"/>
        <w:rPr>
          <w:rFonts w:hint="eastAsia" w:ascii="仿宋" w:hAnsi="仿宋" w:eastAsia="仿宋" w:cs="仿宋"/>
          <w:b/>
          <w:color w:val="auto"/>
          <w:kern w:val="0"/>
          <w:sz w:val="32"/>
          <w:szCs w:val="32"/>
          <w:highlight w:val="none"/>
          <w:lang w:val="zh-CN"/>
        </w:rPr>
      </w:pPr>
    </w:p>
    <w:p w14:paraId="0C766C32">
      <w:pPr>
        <w:snapToGrid w:val="0"/>
        <w:spacing w:line="360" w:lineRule="auto"/>
        <w:jc w:val="both"/>
        <w:rPr>
          <w:rFonts w:hint="eastAsia" w:ascii="仿宋" w:hAnsi="仿宋" w:eastAsia="仿宋" w:cs="仿宋"/>
          <w:b/>
          <w:color w:val="auto"/>
          <w:kern w:val="0"/>
          <w:sz w:val="32"/>
          <w:szCs w:val="32"/>
          <w:highlight w:val="none"/>
          <w:lang w:val="zh-CN"/>
        </w:rPr>
      </w:pPr>
    </w:p>
    <w:p w14:paraId="5C0B14C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D1B6D1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5C5B22F">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5077F2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0A6FEF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69C9D4">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77E76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0C8D07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B1FC04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E64160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A5AC45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6B7FC0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B7C3C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089FC2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B871BC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A29A02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DB558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09683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5FDC55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285F1F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E6113C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90EA43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57815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2F7F05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C89111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8317603">
      <w:pPr>
        <w:jc w:val="center"/>
        <w:rPr>
          <w:rFonts w:hint="eastAsia" w:ascii="仿宋" w:hAnsi="仿宋" w:eastAsia="仿宋" w:cs="仿宋"/>
          <w:b/>
          <w:color w:val="auto"/>
          <w:sz w:val="24"/>
          <w:highlight w:val="none"/>
        </w:rPr>
      </w:pPr>
    </w:p>
    <w:p w14:paraId="56A721B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8327E4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AC625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20B94AB">
      <w:pPr>
        <w:snapToGrid w:val="0"/>
        <w:spacing w:line="600" w:lineRule="exact"/>
        <w:jc w:val="left"/>
        <w:rPr>
          <w:rFonts w:hint="eastAsia" w:ascii="仿宋" w:hAnsi="仿宋" w:eastAsia="仿宋" w:cs="仿宋"/>
          <w:color w:val="auto"/>
          <w:sz w:val="24"/>
          <w:highlight w:val="none"/>
        </w:rPr>
      </w:pPr>
    </w:p>
    <w:p w14:paraId="6E32CEA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E3E25AE">
      <w:pPr>
        <w:spacing w:line="360" w:lineRule="exact"/>
        <w:rPr>
          <w:rFonts w:hint="eastAsia" w:ascii="仿宋" w:hAnsi="仿宋" w:eastAsia="仿宋" w:cs="仿宋"/>
          <w:color w:val="auto"/>
          <w:sz w:val="24"/>
          <w:highlight w:val="none"/>
        </w:rPr>
      </w:pPr>
    </w:p>
    <w:p w14:paraId="18EE17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D822A5B">
      <w:pPr>
        <w:spacing w:line="360" w:lineRule="exact"/>
        <w:rPr>
          <w:rFonts w:hint="eastAsia" w:ascii="仿宋" w:hAnsi="仿宋" w:eastAsia="仿宋" w:cs="仿宋"/>
          <w:color w:val="auto"/>
          <w:sz w:val="24"/>
          <w:highlight w:val="none"/>
        </w:rPr>
      </w:pPr>
    </w:p>
    <w:p w14:paraId="03FD322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27490A9">
      <w:pPr>
        <w:spacing w:line="360" w:lineRule="exact"/>
        <w:rPr>
          <w:rFonts w:hint="eastAsia" w:ascii="仿宋" w:hAnsi="仿宋" w:eastAsia="仿宋" w:cs="仿宋"/>
          <w:color w:val="auto"/>
          <w:sz w:val="24"/>
          <w:highlight w:val="none"/>
        </w:rPr>
      </w:pPr>
    </w:p>
    <w:p w14:paraId="35BD30F2">
      <w:pPr>
        <w:spacing w:line="360" w:lineRule="exact"/>
        <w:rPr>
          <w:rFonts w:hint="eastAsia" w:ascii="仿宋" w:hAnsi="仿宋" w:eastAsia="仿宋" w:cs="仿宋"/>
          <w:color w:val="auto"/>
          <w:sz w:val="24"/>
          <w:highlight w:val="none"/>
        </w:rPr>
      </w:pPr>
    </w:p>
    <w:p w14:paraId="6DBA20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ECA1CC5">
      <w:pPr>
        <w:spacing w:line="360" w:lineRule="exact"/>
        <w:rPr>
          <w:rFonts w:hint="eastAsia" w:ascii="仿宋" w:hAnsi="仿宋" w:eastAsia="仿宋" w:cs="仿宋"/>
          <w:color w:val="auto"/>
          <w:sz w:val="24"/>
          <w:highlight w:val="none"/>
        </w:rPr>
      </w:pPr>
    </w:p>
    <w:p w14:paraId="7CD90349">
      <w:pPr>
        <w:spacing w:line="360" w:lineRule="exact"/>
        <w:rPr>
          <w:rFonts w:hint="eastAsia" w:ascii="仿宋" w:hAnsi="仿宋" w:eastAsia="仿宋" w:cs="仿宋"/>
          <w:color w:val="auto"/>
          <w:sz w:val="24"/>
          <w:highlight w:val="none"/>
        </w:rPr>
      </w:pPr>
    </w:p>
    <w:p w14:paraId="61A787A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860EE1F">
      <w:pPr>
        <w:spacing w:line="360" w:lineRule="exact"/>
        <w:rPr>
          <w:rFonts w:hint="eastAsia" w:ascii="仿宋" w:hAnsi="仿宋" w:eastAsia="仿宋" w:cs="仿宋"/>
          <w:color w:val="auto"/>
          <w:sz w:val="24"/>
          <w:highlight w:val="none"/>
        </w:rPr>
      </w:pPr>
    </w:p>
    <w:p w14:paraId="1B55AA1F">
      <w:pPr>
        <w:spacing w:line="360" w:lineRule="exact"/>
        <w:rPr>
          <w:rFonts w:hint="eastAsia" w:ascii="仿宋" w:hAnsi="仿宋" w:eastAsia="仿宋" w:cs="仿宋"/>
          <w:color w:val="auto"/>
          <w:sz w:val="24"/>
          <w:highlight w:val="none"/>
        </w:rPr>
      </w:pPr>
    </w:p>
    <w:p w14:paraId="1DE7127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BAB7DBF">
      <w:pPr>
        <w:ind w:firstLine="4920" w:firstLineChars="2050"/>
        <w:jc w:val="left"/>
        <w:rPr>
          <w:rFonts w:hint="eastAsia" w:ascii="仿宋" w:hAnsi="仿宋" w:eastAsia="仿宋" w:cs="仿宋"/>
          <w:color w:val="auto"/>
          <w:sz w:val="24"/>
          <w:highlight w:val="none"/>
        </w:rPr>
      </w:pPr>
    </w:p>
    <w:p w14:paraId="59008A57">
      <w:pPr>
        <w:spacing w:line="800" w:lineRule="exact"/>
        <w:rPr>
          <w:rFonts w:hint="eastAsia" w:ascii="仿宋" w:hAnsi="仿宋" w:eastAsia="仿宋" w:cs="仿宋"/>
          <w:b/>
          <w:color w:val="auto"/>
          <w:sz w:val="24"/>
          <w:highlight w:val="none"/>
        </w:rPr>
      </w:pPr>
    </w:p>
    <w:p w14:paraId="78A6FB7D">
      <w:pPr>
        <w:spacing w:line="800" w:lineRule="exact"/>
        <w:rPr>
          <w:rFonts w:hint="eastAsia" w:ascii="仿宋" w:hAnsi="仿宋" w:eastAsia="仿宋" w:cs="仿宋"/>
          <w:b/>
          <w:color w:val="auto"/>
          <w:sz w:val="24"/>
          <w:highlight w:val="none"/>
        </w:rPr>
      </w:pPr>
    </w:p>
    <w:p w14:paraId="1866DBD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122C1CF">
      <w:pPr>
        <w:jc w:val="center"/>
        <w:rPr>
          <w:rFonts w:hint="eastAsia" w:ascii="仿宋" w:hAnsi="仿宋" w:eastAsia="仿宋" w:cs="仿宋"/>
          <w:b/>
          <w:color w:val="auto"/>
          <w:sz w:val="24"/>
          <w:highlight w:val="none"/>
        </w:rPr>
      </w:pPr>
    </w:p>
    <w:p w14:paraId="355432A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29BB84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3CC5AC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2ADD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762223">
      <w:pPr>
        <w:snapToGrid w:val="0"/>
        <w:spacing w:line="600" w:lineRule="exact"/>
        <w:jc w:val="left"/>
        <w:rPr>
          <w:rFonts w:hint="eastAsia" w:ascii="仿宋" w:hAnsi="仿宋" w:eastAsia="仿宋" w:cs="仿宋"/>
          <w:color w:val="auto"/>
          <w:sz w:val="24"/>
          <w:highlight w:val="none"/>
        </w:rPr>
      </w:pPr>
    </w:p>
    <w:p w14:paraId="49BDF2C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A48A8FA">
      <w:pPr>
        <w:spacing w:line="360" w:lineRule="exact"/>
        <w:rPr>
          <w:rFonts w:hint="eastAsia" w:ascii="仿宋" w:hAnsi="仿宋" w:eastAsia="仿宋" w:cs="仿宋"/>
          <w:color w:val="auto"/>
          <w:sz w:val="24"/>
          <w:highlight w:val="none"/>
        </w:rPr>
      </w:pPr>
    </w:p>
    <w:p w14:paraId="300D8B4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B28E088">
      <w:pPr>
        <w:spacing w:line="360" w:lineRule="exact"/>
        <w:rPr>
          <w:rFonts w:hint="eastAsia" w:ascii="仿宋" w:hAnsi="仿宋" w:eastAsia="仿宋" w:cs="仿宋"/>
          <w:color w:val="auto"/>
          <w:sz w:val="24"/>
          <w:highlight w:val="none"/>
        </w:rPr>
      </w:pPr>
    </w:p>
    <w:p w14:paraId="6EBD5EC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594E7F6">
      <w:pPr>
        <w:spacing w:line="360" w:lineRule="exact"/>
        <w:rPr>
          <w:rFonts w:hint="eastAsia" w:ascii="仿宋" w:hAnsi="仿宋" w:eastAsia="仿宋" w:cs="仿宋"/>
          <w:color w:val="auto"/>
          <w:sz w:val="24"/>
          <w:highlight w:val="none"/>
        </w:rPr>
      </w:pPr>
    </w:p>
    <w:p w14:paraId="7A4F684A">
      <w:pPr>
        <w:spacing w:line="360" w:lineRule="exact"/>
        <w:rPr>
          <w:rFonts w:hint="eastAsia" w:ascii="仿宋" w:hAnsi="仿宋" w:eastAsia="仿宋" w:cs="仿宋"/>
          <w:color w:val="auto"/>
          <w:sz w:val="24"/>
          <w:highlight w:val="none"/>
        </w:rPr>
      </w:pPr>
    </w:p>
    <w:p w14:paraId="208E3B6C">
      <w:pPr>
        <w:jc w:val="center"/>
        <w:rPr>
          <w:rFonts w:hint="eastAsia" w:ascii="仿宋" w:hAnsi="仿宋" w:eastAsia="仿宋" w:cs="仿宋"/>
          <w:b/>
          <w:color w:val="auto"/>
          <w:kern w:val="0"/>
          <w:sz w:val="32"/>
          <w:szCs w:val="32"/>
          <w:highlight w:val="none"/>
        </w:rPr>
      </w:pPr>
    </w:p>
    <w:p w14:paraId="1A95BB8D">
      <w:pPr>
        <w:rPr>
          <w:rFonts w:hint="eastAsia" w:ascii="仿宋" w:hAnsi="仿宋" w:eastAsia="仿宋" w:cs="仿宋"/>
          <w:color w:val="auto"/>
          <w:highlight w:val="none"/>
        </w:rPr>
      </w:pPr>
    </w:p>
    <w:p w14:paraId="5763929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6C322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1DD2E3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91085D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E370CE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E35112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BA6C77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5B588EB">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64D201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10CE7EA">
      <w:pPr>
        <w:spacing w:line="800" w:lineRule="exact"/>
        <w:rPr>
          <w:rFonts w:hint="eastAsia" w:ascii="仿宋" w:hAnsi="仿宋" w:eastAsia="仿宋" w:cs="仿宋"/>
          <w:b/>
          <w:color w:val="auto"/>
          <w:sz w:val="24"/>
          <w:highlight w:val="none"/>
        </w:rPr>
      </w:pPr>
    </w:p>
    <w:p w14:paraId="0EC5D10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8C3A482">
      <w:pPr>
        <w:spacing w:line="800" w:lineRule="exact"/>
        <w:rPr>
          <w:rFonts w:hint="eastAsia" w:ascii="仿宋" w:hAnsi="仿宋" w:eastAsia="仿宋" w:cs="仿宋"/>
          <w:b/>
          <w:color w:val="auto"/>
          <w:sz w:val="24"/>
          <w:highlight w:val="none"/>
        </w:rPr>
      </w:pPr>
    </w:p>
    <w:p w14:paraId="2AA4EA7C">
      <w:pPr>
        <w:spacing w:line="800" w:lineRule="exact"/>
        <w:rPr>
          <w:rFonts w:hint="eastAsia" w:ascii="仿宋" w:hAnsi="仿宋" w:eastAsia="仿宋" w:cs="仿宋"/>
          <w:b/>
          <w:color w:val="auto"/>
          <w:sz w:val="24"/>
          <w:highlight w:val="none"/>
        </w:rPr>
      </w:pPr>
    </w:p>
    <w:p w14:paraId="645C9F25">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BA8FF3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DFA8F3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328AFC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3DF758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7B729A3">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9BC88E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7215A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CC2B3C6">
      <w:pPr>
        <w:spacing w:line="440" w:lineRule="exact"/>
        <w:rPr>
          <w:rFonts w:hint="eastAsia" w:ascii="仿宋" w:hAnsi="仿宋" w:eastAsia="仿宋" w:cs="仿宋"/>
          <w:color w:val="auto"/>
          <w:sz w:val="24"/>
          <w:highlight w:val="none"/>
        </w:rPr>
      </w:pPr>
    </w:p>
    <w:p w14:paraId="7FFB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041E94D">
      <w:pPr>
        <w:spacing w:line="440" w:lineRule="exact"/>
        <w:ind w:right="480"/>
        <w:rPr>
          <w:rFonts w:hint="eastAsia" w:ascii="仿宋" w:hAnsi="仿宋" w:eastAsia="仿宋" w:cs="仿宋"/>
          <w:color w:val="auto"/>
          <w:sz w:val="24"/>
          <w:highlight w:val="none"/>
        </w:rPr>
      </w:pPr>
    </w:p>
    <w:p w14:paraId="4D39877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121B692">
      <w:pPr>
        <w:jc w:val="center"/>
        <w:rPr>
          <w:rFonts w:hint="eastAsia" w:ascii="仿宋" w:hAnsi="仿宋" w:eastAsia="仿宋" w:cs="仿宋"/>
          <w:b/>
          <w:color w:val="auto"/>
          <w:kern w:val="0"/>
          <w:sz w:val="32"/>
          <w:szCs w:val="32"/>
          <w:highlight w:val="none"/>
        </w:rPr>
      </w:pPr>
    </w:p>
    <w:p w14:paraId="38EBD16A">
      <w:pPr>
        <w:jc w:val="center"/>
        <w:rPr>
          <w:rFonts w:hint="eastAsia" w:ascii="仿宋" w:hAnsi="仿宋" w:eastAsia="仿宋" w:cs="仿宋"/>
          <w:b/>
          <w:color w:val="auto"/>
          <w:kern w:val="0"/>
          <w:sz w:val="32"/>
          <w:szCs w:val="32"/>
          <w:highlight w:val="none"/>
        </w:rPr>
      </w:pPr>
    </w:p>
    <w:p w14:paraId="0808EA50">
      <w:pPr>
        <w:jc w:val="both"/>
        <w:rPr>
          <w:rFonts w:hint="eastAsia" w:ascii="仿宋" w:hAnsi="仿宋" w:eastAsia="仿宋" w:cs="仿宋"/>
          <w:b/>
          <w:color w:val="auto"/>
          <w:kern w:val="0"/>
          <w:sz w:val="32"/>
          <w:szCs w:val="32"/>
          <w:highlight w:val="none"/>
        </w:rPr>
      </w:pPr>
    </w:p>
    <w:p w14:paraId="0653864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A39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A1C5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522F43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0EC495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5159EB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529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06DAC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12FF375">
            <w:pPr>
              <w:jc w:val="center"/>
              <w:rPr>
                <w:rFonts w:hint="eastAsia" w:ascii="仿宋" w:hAnsi="仿宋" w:eastAsia="仿宋" w:cs="仿宋"/>
                <w:b/>
                <w:color w:val="auto"/>
                <w:kern w:val="0"/>
                <w:sz w:val="32"/>
                <w:szCs w:val="32"/>
                <w:highlight w:val="none"/>
              </w:rPr>
            </w:pPr>
          </w:p>
        </w:tc>
        <w:tc>
          <w:tcPr>
            <w:tcW w:w="3546" w:type="dxa"/>
          </w:tcPr>
          <w:p w14:paraId="1B90552E">
            <w:pPr>
              <w:jc w:val="center"/>
              <w:rPr>
                <w:rFonts w:hint="eastAsia" w:ascii="仿宋" w:hAnsi="仿宋" w:eastAsia="仿宋" w:cs="仿宋"/>
                <w:b/>
                <w:color w:val="auto"/>
                <w:kern w:val="0"/>
                <w:sz w:val="32"/>
                <w:szCs w:val="32"/>
                <w:highlight w:val="none"/>
              </w:rPr>
            </w:pPr>
          </w:p>
        </w:tc>
        <w:tc>
          <w:tcPr>
            <w:tcW w:w="1276" w:type="dxa"/>
          </w:tcPr>
          <w:p w14:paraId="2ECC36CA">
            <w:pPr>
              <w:jc w:val="center"/>
              <w:rPr>
                <w:rFonts w:hint="eastAsia" w:ascii="仿宋" w:hAnsi="仿宋" w:eastAsia="仿宋" w:cs="仿宋"/>
                <w:b/>
                <w:color w:val="auto"/>
                <w:kern w:val="0"/>
                <w:sz w:val="32"/>
                <w:szCs w:val="32"/>
                <w:highlight w:val="none"/>
              </w:rPr>
            </w:pPr>
          </w:p>
        </w:tc>
      </w:tr>
      <w:tr w14:paraId="424A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BDE7A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4AB8EEB">
            <w:pPr>
              <w:jc w:val="center"/>
              <w:rPr>
                <w:rFonts w:hint="eastAsia" w:ascii="仿宋" w:hAnsi="仿宋" w:eastAsia="仿宋" w:cs="仿宋"/>
                <w:b/>
                <w:color w:val="auto"/>
                <w:kern w:val="0"/>
                <w:sz w:val="32"/>
                <w:szCs w:val="32"/>
                <w:highlight w:val="none"/>
              </w:rPr>
            </w:pPr>
          </w:p>
        </w:tc>
        <w:tc>
          <w:tcPr>
            <w:tcW w:w="3546" w:type="dxa"/>
          </w:tcPr>
          <w:p w14:paraId="535D1B2B">
            <w:pPr>
              <w:jc w:val="center"/>
              <w:rPr>
                <w:rFonts w:hint="eastAsia" w:ascii="仿宋" w:hAnsi="仿宋" w:eastAsia="仿宋" w:cs="仿宋"/>
                <w:b/>
                <w:color w:val="auto"/>
                <w:kern w:val="0"/>
                <w:sz w:val="32"/>
                <w:szCs w:val="32"/>
                <w:highlight w:val="none"/>
              </w:rPr>
            </w:pPr>
          </w:p>
        </w:tc>
        <w:tc>
          <w:tcPr>
            <w:tcW w:w="1276" w:type="dxa"/>
          </w:tcPr>
          <w:p w14:paraId="6CDD01F4">
            <w:pPr>
              <w:jc w:val="center"/>
              <w:rPr>
                <w:rFonts w:hint="eastAsia" w:ascii="仿宋" w:hAnsi="仿宋" w:eastAsia="仿宋" w:cs="仿宋"/>
                <w:b/>
                <w:color w:val="auto"/>
                <w:kern w:val="0"/>
                <w:sz w:val="32"/>
                <w:szCs w:val="32"/>
                <w:highlight w:val="none"/>
              </w:rPr>
            </w:pPr>
          </w:p>
        </w:tc>
      </w:tr>
      <w:tr w14:paraId="1CA0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4AFD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9C5AB21">
            <w:pPr>
              <w:jc w:val="center"/>
              <w:rPr>
                <w:rFonts w:hint="eastAsia" w:ascii="仿宋" w:hAnsi="仿宋" w:eastAsia="仿宋" w:cs="仿宋"/>
                <w:b/>
                <w:color w:val="auto"/>
                <w:kern w:val="0"/>
                <w:sz w:val="32"/>
                <w:szCs w:val="32"/>
                <w:highlight w:val="none"/>
              </w:rPr>
            </w:pPr>
          </w:p>
        </w:tc>
        <w:tc>
          <w:tcPr>
            <w:tcW w:w="3546" w:type="dxa"/>
          </w:tcPr>
          <w:p w14:paraId="0EE0B77B">
            <w:pPr>
              <w:jc w:val="center"/>
              <w:rPr>
                <w:rFonts w:hint="eastAsia" w:ascii="仿宋" w:hAnsi="仿宋" w:eastAsia="仿宋" w:cs="仿宋"/>
                <w:b/>
                <w:color w:val="auto"/>
                <w:kern w:val="0"/>
                <w:sz w:val="32"/>
                <w:szCs w:val="32"/>
                <w:highlight w:val="none"/>
              </w:rPr>
            </w:pPr>
          </w:p>
        </w:tc>
        <w:tc>
          <w:tcPr>
            <w:tcW w:w="1276" w:type="dxa"/>
          </w:tcPr>
          <w:p w14:paraId="1CE49DA7">
            <w:pPr>
              <w:jc w:val="center"/>
              <w:rPr>
                <w:rFonts w:hint="eastAsia" w:ascii="仿宋" w:hAnsi="仿宋" w:eastAsia="仿宋" w:cs="仿宋"/>
                <w:b/>
                <w:color w:val="auto"/>
                <w:kern w:val="0"/>
                <w:sz w:val="32"/>
                <w:szCs w:val="32"/>
                <w:highlight w:val="none"/>
              </w:rPr>
            </w:pPr>
          </w:p>
        </w:tc>
      </w:tr>
    </w:tbl>
    <w:p w14:paraId="3ECA5A2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8EB6080">
      <w:pPr>
        <w:jc w:val="center"/>
        <w:rPr>
          <w:rFonts w:hint="eastAsia" w:ascii="仿宋" w:hAnsi="仿宋" w:eastAsia="仿宋" w:cs="仿宋"/>
          <w:b/>
          <w:color w:val="auto"/>
          <w:kern w:val="0"/>
          <w:sz w:val="32"/>
          <w:szCs w:val="32"/>
          <w:highlight w:val="none"/>
        </w:rPr>
      </w:pPr>
    </w:p>
    <w:p w14:paraId="3FB02D1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A311200">
      <w:pPr>
        <w:widowControl/>
        <w:adjustRightInd/>
        <w:jc w:val="left"/>
        <w:rPr>
          <w:rFonts w:hint="eastAsia" w:ascii="仿宋" w:hAnsi="仿宋" w:eastAsia="仿宋" w:cs="仿宋"/>
          <w:b/>
          <w:bCs/>
          <w:color w:val="auto"/>
          <w:sz w:val="32"/>
          <w:szCs w:val="32"/>
          <w:highlight w:val="none"/>
          <w:lang w:eastAsia="zh-CN"/>
        </w:rPr>
      </w:pPr>
    </w:p>
    <w:p w14:paraId="26493D95">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2282C96">
      <w:pPr>
        <w:snapToGrid w:val="0"/>
        <w:spacing w:line="360" w:lineRule="auto"/>
        <w:rPr>
          <w:rFonts w:hint="eastAsia" w:ascii="仿宋" w:hAnsi="仿宋" w:eastAsia="仿宋" w:cs="仿宋"/>
          <w:color w:val="auto"/>
          <w:sz w:val="24"/>
          <w:highlight w:val="none"/>
        </w:rPr>
      </w:pPr>
    </w:p>
    <w:p w14:paraId="7E20BE3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绍兴市公安局柯桥区分局</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32F09B7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88B2D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A4E154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026E5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A94DCB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025EBB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433365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61D5B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285FD3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3CEBC2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F28105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A5E6E8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6D9417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4F0E19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6550C05">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D11C9F1">
      <w:pPr>
        <w:spacing w:line="360" w:lineRule="auto"/>
        <w:jc w:val="center"/>
        <w:rPr>
          <w:rFonts w:hint="eastAsia" w:ascii="仿宋" w:hAnsi="仿宋" w:eastAsia="仿宋" w:cs="仿宋"/>
          <w:b/>
          <w:bCs/>
          <w:color w:val="auto"/>
          <w:sz w:val="24"/>
          <w:highlight w:val="none"/>
        </w:rPr>
      </w:pPr>
    </w:p>
    <w:p w14:paraId="6418883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FC227DB">
      <w:pPr>
        <w:spacing w:line="360" w:lineRule="auto"/>
        <w:jc w:val="center"/>
        <w:rPr>
          <w:rFonts w:hint="eastAsia" w:ascii="仿宋" w:hAnsi="仿宋" w:eastAsia="仿宋" w:cs="仿宋"/>
          <w:b/>
          <w:bCs/>
          <w:color w:val="auto"/>
          <w:sz w:val="24"/>
          <w:highlight w:val="none"/>
        </w:rPr>
      </w:pPr>
    </w:p>
    <w:p w14:paraId="6E4AD800">
      <w:pPr>
        <w:pStyle w:val="79"/>
        <w:jc w:val="center"/>
        <w:rPr>
          <w:rFonts w:hint="eastAsia" w:ascii="仿宋" w:hAnsi="仿宋" w:eastAsia="仿宋" w:cs="仿宋"/>
          <w:b/>
          <w:bCs/>
          <w:color w:val="auto"/>
          <w:sz w:val="24"/>
          <w:highlight w:val="none"/>
        </w:rPr>
      </w:pPr>
    </w:p>
    <w:p w14:paraId="5147482B">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D30F5B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EB08A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9070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EE97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6135C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19627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85E92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C852B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18176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6A05B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1107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33A7E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469B6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991371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C1B4D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93CBD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C3FA0B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9BB3D4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3F551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7086A3">
            <w:pPr>
              <w:autoSpaceDE w:val="0"/>
              <w:autoSpaceDN w:val="0"/>
              <w:spacing w:line="360" w:lineRule="auto"/>
              <w:rPr>
                <w:rFonts w:ascii="仿宋_GB2312" w:hAnsi="仿宋_GB2312" w:eastAsia="仿宋_GB2312" w:cs="仿宋_GB2312"/>
                <w:color w:val="auto"/>
                <w:sz w:val="24"/>
                <w:highlight w:val="none"/>
              </w:rPr>
            </w:pPr>
          </w:p>
        </w:tc>
      </w:tr>
      <w:tr w14:paraId="2C70441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559FE3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C6CDB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9BFC60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6F9701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2BB1B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34F4A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870E8B">
            <w:pPr>
              <w:autoSpaceDE w:val="0"/>
              <w:autoSpaceDN w:val="0"/>
              <w:spacing w:line="360" w:lineRule="auto"/>
              <w:rPr>
                <w:rFonts w:ascii="仿宋_GB2312" w:hAnsi="仿宋_GB2312" w:eastAsia="仿宋_GB2312" w:cs="仿宋_GB2312"/>
                <w:color w:val="auto"/>
                <w:sz w:val="24"/>
                <w:highlight w:val="none"/>
              </w:rPr>
            </w:pPr>
          </w:p>
        </w:tc>
      </w:tr>
      <w:tr w14:paraId="7729BCE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DDFB78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516907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8CCE1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D6F59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D340D8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D26FAC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1D50C3">
            <w:pPr>
              <w:autoSpaceDE w:val="0"/>
              <w:autoSpaceDN w:val="0"/>
              <w:spacing w:line="360" w:lineRule="auto"/>
              <w:rPr>
                <w:rFonts w:ascii="仿宋_GB2312" w:hAnsi="仿宋_GB2312" w:eastAsia="仿宋_GB2312" w:cs="仿宋_GB2312"/>
                <w:color w:val="auto"/>
                <w:sz w:val="24"/>
                <w:highlight w:val="none"/>
              </w:rPr>
            </w:pPr>
          </w:p>
        </w:tc>
      </w:tr>
    </w:tbl>
    <w:p w14:paraId="4AF8BE9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3585BFC">
      <w:pPr>
        <w:autoSpaceDE w:val="0"/>
        <w:autoSpaceDN w:val="0"/>
        <w:spacing w:line="360" w:lineRule="auto"/>
        <w:rPr>
          <w:rFonts w:ascii="仿宋_GB2312" w:hAnsi="仿宋_GB2312" w:eastAsia="仿宋_GB2312" w:cs="仿宋_GB2312"/>
          <w:b/>
          <w:color w:val="auto"/>
          <w:sz w:val="24"/>
          <w:highlight w:val="none"/>
        </w:rPr>
      </w:pPr>
    </w:p>
    <w:p w14:paraId="43BE2FE8">
      <w:pPr>
        <w:autoSpaceDE w:val="0"/>
        <w:autoSpaceDN w:val="0"/>
        <w:spacing w:line="360" w:lineRule="auto"/>
        <w:rPr>
          <w:rFonts w:ascii="仿宋_GB2312" w:hAnsi="仿宋_GB2312" w:eastAsia="仿宋_GB2312" w:cs="仿宋_GB2312"/>
          <w:color w:val="auto"/>
          <w:sz w:val="24"/>
          <w:highlight w:val="none"/>
        </w:rPr>
      </w:pPr>
    </w:p>
    <w:p w14:paraId="44ED85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98B6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30E9C2">
      <w:pPr>
        <w:pStyle w:val="647"/>
        <w:ind w:firstLine="0"/>
        <w:jc w:val="both"/>
        <w:rPr>
          <w:rFonts w:hAnsi="仿宋_GB2312" w:cs="仿宋_GB2312"/>
          <w:color w:val="auto"/>
          <w:highlight w:val="none"/>
        </w:rPr>
      </w:pPr>
    </w:p>
    <w:p w14:paraId="78D6E77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7B4BB5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DFC6F6">
      <w:pPr>
        <w:spacing w:line="360" w:lineRule="auto"/>
        <w:jc w:val="center"/>
        <w:rPr>
          <w:rFonts w:ascii="仿宋_GB2312" w:hAnsi="仿宋_GB2312" w:eastAsia="仿宋_GB2312" w:cs="仿宋_GB2312"/>
          <w:color w:val="auto"/>
          <w:sz w:val="24"/>
          <w:highlight w:val="none"/>
        </w:rPr>
      </w:pPr>
    </w:p>
    <w:p w14:paraId="7708EE1E">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AC0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ADDE8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288094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4E0A39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F3BB8D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EB166A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5BF111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68B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AD386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65573E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90621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C8E4475">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31D164">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CE5C91">
            <w:pPr>
              <w:spacing w:line="360" w:lineRule="auto"/>
              <w:jc w:val="center"/>
              <w:rPr>
                <w:rFonts w:ascii="仿宋_GB2312" w:hAnsi="仿宋_GB2312" w:eastAsia="仿宋_GB2312" w:cs="仿宋_GB2312"/>
                <w:color w:val="auto"/>
                <w:sz w:val="24"/>
                <w:highlight w:val="none"/>
              </w:rPr>
            </w:pPr>
          </w:p>
        </w:tc>
      </w:tr>
      <w:tr w14:paraId="0075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6BD94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0AAF5F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28E13C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094F8D">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EAB18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20496E">
            <w:pPr>
              <w:spacing w:line="360" w:lineRule="auto"/>
              <w:jc w:val="center"/>
              <w:rPr>
                <w:rFonts w:ascii="仿宋_GB2312" w:hAnsi="仿宋_GB2312" w:eastAsia="仿宋_GB2312" w:cs="仿宋_GB2312"/>
                <w:color w:val="auto"/>
                <w:sz w:val="24"/>
                <w:highlight w:val="none"/>
              </w:rPr>
            </w:pPr>
          </w:p>
        </w:tc>
      </w:tr>
      <w:tr w14:paraId="707C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92B9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BEB4D5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833CE1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71E97E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C1A89A7">
            <w:pPr>
              <w:spacing w:line="360" w:lineRule="auto"/>
              <w:jc w:val="center"/>
              <w:rPr>
                <w:rFonts w:ascii="仿宋_GB2312" w:hAnsi="仿宋_GB2312" w:eastAsia="仿宋_GB2312" w:cs="仿宋_GB2312"/>
                <w:color w:val="auto"/>
                <w:sz w:val="24"/>
                <w:highlight w:val="none"/>
              </w:rPr>
            </w:pPr>
          </w:p>
        </w:tc>
        <w:tc>
          <w:tcPr>
            <w:tcW w:w="1332" w:type="dxa"/>
            <w:vAlign w:val="center"/>
          </w:tcPr>
          <w:p w14:paraId="41047BA0">
            <w:pPr>
              <w:spacing w:line="360" w:lineRule="auto"/>
              <w:jc w:val="center"/>
              <w:rPr>
                <w:rFonts w:ascii="仿宋_GB2312" w:hAnsi="仿宋_GB2312" w:eastAsia="仿宋_GB2312" w:cs="仿宋_GB2312"/>
                <w:color w:val="auto"/>
                <w:sz w:val="24"/>
                <w:highlight w:val="none"/>
              </w:rPr>
            </w:pPr>
          </w:p>
        </w:tc>
      </w:tr>
      <w:tr w14:paraId="755D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763DB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7B79F8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E4BDBB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8128D1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0F9EFFF">
            <w:pPr>
              <w:spacing w:line="360" w:lineRule="auto"/>
              <w:jc w:val="center"/>
              <w:rPr>
                <w:rFonts w:ascii="仿宋_GB2312" w:hAnsi="仿宋_GB2312" w:eastAsia="仿宋_GB2312" w:cs="仿宋_GB2312"/>
                <w:color w:val="auto"/>
                <w:sz w:val="24"/>
                <w:highlight w:val="none"/>
              </w:rPr>
            </w:pPr>
          </w:p>
        </w:tc>
        <w:tc>
          <w:tcPr>
            <w:tcW w:w="1332" w:type="dxa"/>
            <w:vAlign w:val="center"/>
          </w:tcPr>
          <w:p w14:paraId="1E48432F">
            <w:pPr>
              <w:spacing w:line="360" w:lineRule="auto"/>
              <w:jc w:val="center"/>
              <w:rPr>
                <w:rFonts w:ascii="仿宋_GB2312" w:hAnsi="仿宋_GB2312" w:eastAsia="仿宋_GB2312" w:cs="仿宋_GB2312"/>
                <w:color w:val="auto"/>
                <w:sz w:val="24"/>
                <w:highlight w:val="none"/>
              </w:rPr>
            </w:pPr>
          </w:p>
        </w:tc>
      </w:tr>
      <w:tr w14:paraId="24B3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56E4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1D1D4F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BF088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338E34B">
            <w:pPr>
              <w:spacing w:line="360" w:lineRule="auto"/>
              <w:jc w:val="center"/>
              <w:rPr>
                <w:rFonts w:ascii="仿宋_GB2312" w:hAnsi="仿宋_GB2312" w:eastAsia="仿宋_GB2312" w:cs="仿宋_GB2312"/>
                <w:color w:val="auto"/>
                <w:sz w:val="24"/>
                <w:highlight w:val="none"/>
              </w:rPr>
            </w:pPr>
          </w:p>
        </w:tc>
        <w:tc>
          <w:tcPr>
            <w:tcW w:w="1080" w:type="dxa"/>
            <w:vAlign w:val="center"/>
          </w:tcPr>
          <w:p w14:paraId="414D4E4C">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91E8B6">
            <w:pPr>
              <w:spacing w:line="360" w:lineRule="auto"/>
              <w:jc w:val="center"/>
              <w:rPr>
                <w:rFonts w:ascii="仿宋_GB2312" w:hAnsi="仿宋_GB2312" w:eastAsia="仿宋_GB2312" w:cs="仿宋_GB2312"/>
                <w:color w:val="auto"/>
                <w:sz w:val="24"/>
                <w:highlight w:val="none"/>
              </w:rPr>
            </w:pPr>
          </w:p>
        </w:tc>
      </w:tr>
    </w:tbl>
    <w:p w14:paraId="62D6550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7591356">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2E9D72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61ACE0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A438F1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31079C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8E098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71271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A4E551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8EC68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9FE9307">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1A5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007B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39BD4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85489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0B822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70C18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C4133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896A15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3200B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F4474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DA67E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3A65E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45C6B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B5963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2613B2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EB066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208C8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8962B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493906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67D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0947E5">
            <w:pPr>
              <w:spacing w:line="360" w:lineRule="auto"/>
              <w:rPr>
                <w:rFonts w:ascii="仿宋_GB2312" w:hAnsi="仿宋_GB2312" w:eastAsia="仿宋_GB2312" w:cs="仿宋_GB2312"/>
                <w:color w:val="auto"/>
                <w:sz w:val="24"/>
                <w:highlight w:val="none"/>
              </w:rPr>
            </w:pPr>
          </w:p>
        </w:tc>
        <w:tc>
          <w:tcPr>
            <w:tcW w:w="552" w:type="dxa"/>
          </w:tcPr>
          <w:p w14:paraId="474415BC">
            <w:pPr>
              <w:spacing w:line="360" w:lineRule="auto"/>
              <w:rPr>
                <w:rFonts w:ascii="仿宋_GB2312" w:hAnsi="仿宋_GB2312" w:eastAsia="仿宋_GB2312" w:cs="仿宋_GB2312"/>
                <w:color w:val="auto"/>
                <w:sz w:val="24"/>
                <w:highlight w:val="none"/>
              </w:rPr>
            </w:pPr>
          </w:p>
        </w:tc>
        <w:tc>
          <w:tcPr>
            <w:tcW w:w="552" w:type="dxa"/>
          </w:tcPr>
          <w:p w14:paraId="1C7517DE">
            <w:pPr>
              <w:spacing w:line="360" w:lineRule="auto"/>
              <w:rPr>
                <w:rFonts w:ascii="仿宋_GB2312" w:hAnsi="仿宋_GB2312" w:eastAsia="仿宋_GB2312" w:cs="仿宋_GB2312"/>
                <w:color w:val="auto"/>
                <w:sz w:val="24"/>
                <w:highlight w:val="none"/>
              </w:rPr>
            </w:pPr>
          </w:p>
        </w:tc>
        <w:tc>
          <w:tcPr>
            <w:tcW w:w="552" w:type="dxa"/>
          </w:tcPr>
          <w:p w14:paraId="343FE75D">
            <w:pPr>
              <w:spacing w:line="360" w:lineRule="auto"/>
              <w:rPr>
                <w:rFonts w:ascii="仿宋_GB2312" w:hAnsi="仿宋_GB2312" w:eastAsia="仿宋_GB2312" w:cs="仿宋_GB2312"/>
                <w:color w:val="auto"/>
                <w:sz w:val="24"/>
                <w:highlight w:val="none"/>
              </w:rPr>
            </w:pPr>
          </w:p>
        </w:tc>
        <w:tc>
          <w:tcPr>
            <w:tcW w:w="552" w:type="dxa"/>
          </w:tcPr>
          <w:p w14:paraId="65BD369D">
            <w:pPr>
              <w:spacing w:line="360" w:lineRule="auto"/>
              <w:rPr>
                <w:rFonts w:ascii="仿宋_GB2312" w:hAnsi="仿宋_GB2312" w:eastAsia="仿宋_GB2312" w:cs="仿宋_GB2312"/>
                <w:color w:val="auto"/>
                <w:sz w:val="24"/>
                <w:highlight w:val="none"/>
              </w:rPr>
            </w:pPr>
          </w:p>
        </w:tc>
        <w:tc>
          <w:tcPr>
            <w:tcW w:w="552" w:type="dxa"/>
          </w:tcPr>
          <w:p w14:paraId="33BE769A">
            <w:pPr>
              <w:spacing w:line="360" w:lineRule="auto"/>
              <w:rPr>
                <w:rFonts w:ascii="仿宋_GB2312" w:hAnsi="仿宋_GB2312" w:eastAsia="仿宋_GB2312" w:cs="仿宋_GB2312"/>
                <w:color w:val="auto"/>
                <w:sz w:val="24"/>
                <w:highlight w:val="none"/>
              </w:rPr>
            </w:pPr>
          </w:p>
        </w:tc>
        <w:tc>
          <w:tcPr>
            <w:tcW w:w="552" w:type="dxa"/>
          </w:tcPr>
          <w:p w14:paraId="08FB0904">
            <w:pPr>
              <w:spacing w:line="360" w:lineRule="auto"/>
              <w:rPr>
                <w:rFonts w:ascii="仿宋_GB2312" w:hAnsi="仿宋_GB2312" w:eastAsia="仿宋_GB2312" w:cs="仿宋_GB2312"/>
                <w:color w:val="auto"/>
                <w:sz w:val="24"/>
                <w:highlight w:val="none"/>
              </w:rPr>
            </w:pPr>
          </w:p>
        </w:tc>
        <w:tc>
          <w:tcPr>
            <w:tcW w:w="553" w:type="dxa"/>
          </w:tcPr>
          <w:p w14:paraId="10AE4F29">
            <w:pPr>
              <w:spacing w:line="360" w:lineRule="auto"/>
              <w:rPr>
                <w:rFonts w:ascii="仿宋_GB2312" w:hAnsi="仿宋_GB2312" w:eastAsia="仿宋_GB2312" w:cs="仿宋_GB2312"/>
                <w:color w:val="auto"/>
                <w:sz w:val="24"/>
                <w:highlight w:val="none"/>
              </w:rPr>
            </w:pPr>
          </w:p>
        </w:tc>
        <w:tc>
          <w:tcPr>
            <w:tcW w:w="553" w:type="dxa"/>
          </w:tcPr>
          <w:p w14:paraId="121AA358">
            <w:pPr>
              <w:spacing w:line="360" w:lineRule="auto"/>
              <w:rPr>
                <w:rFonts w:ascii="仿宋_GB2312" w:hAnsi="仿宋_GB2312" w:eastAsia="仿宋_GB2312" w:cs="仿宋_GB2312"/>
                <w:color w:val="auto"/>
                <w:sz w:val="24"/>
                <w:highlight w:val="none"/>
              </w:rPr>
            </w:pPr>
          </w:p>
        </w:tc>
        <w:tc>
          <w:tcPr>
            <w:tcW w:w="553" w:type="dxa"/>
          </w:tcPr>
          <w:p w14:paraId="02F39E86">
            <w:pPr>
              <w:spacing w:line="360" w:lineRule="auto"/>
              <w:rPr>
                <w:rFonts w:ascii="仿宋_GB2312" w:hAnsi="仿宋_GB2312" w:eastAsia="仿宋_GB2312" w:cs="仿宋_GB2312"/>
                <w:color w:val="auto"/>
                <w:sz w:val="24"/>
                <w:highlight w:val="none"/>
              </w:rPr>
            </w:pPr>
          </w:p>
        </w:tc>
        <w:tc>
          <w:tcPr>
            <w:tcW w:w="553" w:type="dxa"/>
          </w:tcPr>
          <w:p w14:paraId="598B07A1">
            <w:pPr>
              <w:spacing w:line="360" w:lineRule="auto"/>
              <w:rPr>
                <w:rFonts w:ascii="仿宋_GB2312" w:hAnsi="仿宋_GB2312" w:eastAsia="仿宋_GB2312" w:cs="仿宋_GB2312"/>
                <w:color w:val="auto"/>
                <w:sz w:val="24"/>
                <w:highlight w:val="none"/>
              </w:rPr>
            </w:pPr>
          </w:p>
        </w:tc>
        <w:tc>
          <w:tcPr>
            <w:tcW w:w="553" w:type="dxa"/>
          </w:tcPr>
          <w:p w14:paraId="0941CF1B">
            <w:pPr>
              <w:spacing w:line="360" w:lineRule="auto"/>
              <w:rPr>
                <w:rFonts w:ascii="仿宋_GB2312" w:hAnsi="仿宋_GB2312" w:eastAsia="仿宋_GB2312" w:cs="仿宋_GB2312"/>
                <w:color w:val="auto"/>
                <w:sz w:val="24"/>
                <w:highlight w:val="none"/>
              </w:rPr>
            </w:pPr>
          </w:p>
        </w:tc>
        <w:tc>
          <w:tcPr>
            <w:tcW w:w="553" w:type="dxa"/>
          </w:tcPr>
          <w:p w14:paraId="03C80EA6">
            <w:pPr>
              <w:spacing w:line="360" w:lineRule="auto"/>
              <w:rPr>
                <w:rFonts w:ascii="仿宋_GB2312" w:hAnsi="仿宋_GB2312" w:eastAsia="仿宋_GB2312" w:cs="仿宋_GB2312"/>
                <w:color w:val="auto"/>
                <w:sz w:val="24"/>
                <w:highlight w:val="none"/>
              </w:rPr>
            </w:pPr>
          </w:p>
        </w:tc>
        <w:tc>
          <w:tcPr>
            <w:tcW w:w="553" w:type="dxa"/>
          </w:tcPr>
          <w:p w14:paraId="589FC532">
            <w:pPr>
              <w:spacing w:line="360" w:lineRule="auto"/>
              <w:rPr>
                <w:rFonts w:ascii="仿宋_GB2312" w:hAnsi="仿宋_GB2312" w:eastAsia="仿宋_GB2312" w:cs="仿宋_GB2312"/>
                <w:color w:val="auto"/>
                <w:sz w:val="24"/>
                <w:highlight w:val="none"/>
              </w:rPr>
            </w:pPr>
          </w:p>
        </w:tc>
        <w:tc>
          <w:tcPr>
            <w:tcW w:w="553" w:type="dxa"/>
          </w:tcPr>
          <w:p w14:paraId="370C6A96">
            <w:pPr>
              <w:spacing w:line="360" w:lineRule="auto"/>
              <w:rPr>
                <w:rFonts w:ascii="仿宋_GB2312" w:hAnsi="仿宋_GB2312" w:eastAsia="仿宋_GB2312" w:cs="仿宋_GB2312"/>
                <w:color w:val="auto"/>
                <w:sz w:val="24"/>
                <w:highlight w:val="none"/>
              </w:rPr>
            </w:pPr>
          </w:p>
        </w:tc>
        <w:tc>
          <w:tcPr>
            <w:tcW w:w="553" w:type="dxa"/>
          </w:tcPr>
          <w:p w14:paraId="405C9487">
            <w:pPr>
              <w:spacing w:line="360" w:lineRule="auto"/>
              <w:rPr>
                <w:rFonts w:ascii="仿宋_GB2312" w:hAnsi="仿宋_GB2312" w:eastAsia="仿宋_GB2312" w:cs="仿宋_GB2312"/>
                <w:color w:val="auto"/>
                <w:sz w:val="24"/>
                <w:highlight w:val="none"/>
              </w:rPr>
            </w:pPr>
          </w:p>
        </w:tc>
        <w:tc>
          <w:tcPr>
            <w:tcW w:w="553" w:type="dxa"/>
          </w:tcPr>
          <w:p w14:paraId="3224A535">
            <w:pPr>
              <w:spacing w:line="360" w:lineRule="auto"/>
              <w:rPr>
                <w:rFonts w:ascii="仿宋_GB2312" w:hAnsi="仿宋_GB2312" w:eastAsia="仿宋_GB2312" w:cs="仿宋_GB2312"/>
                <w:color w:val="auto"/>
                <w:sz w:val="24"/>
                <w:highlight w:val="none"/>
              </w:rPr>
            </w:pPr>
          </w:p>
        </w:tc>
      </w:tr>
      <w:tr w14:paraId="1E24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64E7B7">
            <w:pPr>
              <w:spacing w:line="360" w:lineRule="auto"/>
              <w:rPr>
                <w:rFonts w:ascii="仿宋_GB2312" w:hAnsi="仿宋_GB2312" w:eastAsia="仿宋_GB2312" w:cs="仿宋_GB2312"/>
                <w:color w:val="auto"/>
                <w:sz w:val="24"/>
                <w:highlight w:val="none"/>
              </w:rPr>
            </w:pPr>
          </w:p>
        </w:tc>
        <w:tc>
          <w:tcPr>
            <w:tcW w:w="552" w:type="dxa"/>
          </w:tcPr>
          <w:p w14:paraId="129C6CD1">
            <w:pPr>
              <w:spacing w:line="360" w:lineRule="auto"/>
              <w:rPr>
                <w:rFonts w:ascii="仿宋_GB2312" w:hAnsi="仿宋_GB2312" w:eastAsia="仿宋_GB2312" w:cs="仿宋_GB2312"/>
                <w:color w:val="auto"/>
                <w:sz w:val="24"/>
                <w:highlight w:val="none"/>
              </w:rPr>
            </w:pPr>
          </w:p>
        </w:tc>
        <w:tc>
          <w:tcPr>
            <w:tcW w:w="552" w:type="dxa"/>
          </w:tcPr>
          <w:p w14:paraId="456E83FC">
            <w:pPr>
              <w:spacing w:line="360" w:lineRule="auto"/>
              <w:rPr>
                <w:rFonts w:ascii="仿宋_GB2312" w:hAnsi="仿宋_GB2312" w:eastAsia="仿宋_GB2312" w:cs="仿宋_GB2312"/>
                <w:color w:val="auto"/>
                <w:sz w:val="24"/>
                <w:highlight w:val="none"/>
              </w:rPr>
            </w:pPr>
          </w:p>
        </w:tc>
        <w:tc>
          <w:tcPr>
            <w:tcW w:w="552" w:type="dxa"/>
          </w:tcPr>
          <w:p w14:paraId="3BF9936C">
            <w:pPr>
              <w:spacing w:line="360" w:lineRule="auto"/>
              <w:rPr>
                <w:rFonts w:ascii="仿宋_GB2312" w:hAnsi="仿宋_GB2312" w:eastAsia="仿宋_GB2312" w:cs="仿宋_GB2312"/>
                <w:color w:val="auto"/>
                <w:sz w:val="24"/>
                <w:highlight w:val="none"/>
              </w:rPr>
            </w:pPr>
          </w:p>
        </w:tc>
        <w:tc>
          <w:tcPr>
            <w:tcW w:w="552" w:type="dxa"/>
          </w:tcPr>
          <w:p w14:paraId="59926A4E">
            <w:pPr>
              <w:spacing w:line="360" w:lineRule="auto"/>
              <w:rPr>
                <w:rFonts w:ascii="仿宋_GB2312" w:hAnsi="仿宋_GB2312" w:eastAsia="仿宋_GB2312" w:cs="仿宋_GB2312"/>
                <w:color w:val="auto"/>
                <w:sz w:val="24"/>
                <w:highlight w:val="none"/>
              </w:rPr>
            </w:pPr>
          </w:p>
        </w:tc>
        <w:tc>
          <w:tcPr>
            <w:tcW w:w="552" w:type="dxa"/>
          </w:tcPr>
          <w:p w14:paraId="012B9C55">
            <w:pPr>
              <w:spacing w:line="360" w:lineRule="auto"/>
              <w:rPr>
                <w:rFonts w:ascii="仿宋_GB2312" w:hAnsi="仿宋_GB2312" w:eastAsia="仿宋_GB2312" w:cs="仿宋_GB2312"/>
                <w:color w:val="auto"/>
                <w:sz w:val="24"/>
                <w:highlight w:val="none"/>
              </w:rPr>
            </w:pPr>
          </w:p>
        </w:tc>
        <w:tc>
          <w:tcPr>
            <w:tcW w:w="552" w:type="dxa"/>
          </w:tcPr>
          <w:p w14:paraId="09AE83B7">
            <w:pPr>
              <w:spacing w:line="360" w:lineRule="auto"/>
              <w:rPr>
                <w:rFonts w:ascii="仿宋_GB2312" w:hAnsi="仿宋_GB2312" w:eastAsia="仿宋_GB2312" w:cs="仿宋_GB2312"/>
                <w:color w:val="auto"/>
                <w:sz w:val="24"/>
                <w:highlight w:val="none"/>
              </w:rPr>
            </w:pPr>
          </w:p>
        </w:tc>
        <w:tc>
          <w:tcPr>
            <w:tcW w:w="553" w:type="dxa"/>
          </w:tcPr>
          <w:p w14:paraId="2F00BD2A">
            <w:pPr>
              <w:spacing w:line="360" w:lineRule="auto"/>
              <w:rPr>
                <w:rFonts w:ascii="仿宋_GB2312" w:hAnsi="仿宋_GB2312" w:eastAsia="仿宋_GB2312" w:cs="仿宋_GB2312"/>
                <w:color w:val="auto"/>
                <w:sz w:val="24"/>
                <w:highlight w:val="none"/>
              </w:rPr>
            </w:pPr>
          </w:p>
        </w:tc>
        <w:tc>
          <w:tcPr>
            <w:tcW w:w="553" w:type="dxa"/>
          </w:tcPr>
          <w:p w14:paraId="3F864F17">
            <w:pPr>
              <w:spacing w:line="360" w:lineRule="auto"/>
              <w:rPr>
                <w:rFonts w:ascii="仿宋_GB2312" w:hAnsi="仿宋_GB2312" w:eastAsia="仿宋_GB2312" w:cs="仿宋_GB2312"/>
                <w:color w:val="auto"/>
                <w:sz w:val="24"/>
                <w:highlight w:val="none"/>
              </w:rPr>
            </w:pPr>
          </w:p>
        </w:tc>
        <w:tc>
          <w:tcPr>
            <w:tcW w:w="553" w:type="dxa"/>
          </w:tcPr>
          <w:p w14:paraId="00FAAEE8">
            <w:pPr>
              <w:spacing w:line="360" w:lineRule="auto"/>
              <w:rPr>
                <w:rFonts w:ascii="仿宋_GB2312" w:hAnsi="仿宋_GB2312" w:eastAsia="仿宋_GB2312" w:cs="仿宋_GB2312"/>
                <w:color w:val="auto"/>
                <w:sz w:val="24"/>
                <w:highlight w:val="none"/>
              </w:rPr>
            </w:pPr>
          </w:p>
        </w:tc>
        <w:tc>
          <w:tcPr>
            <w:tcW w:w="553" w:type="dxa"/>
          </w:tcPr>
          <w:p w14:paraId="20FA2475">
            <w:pPr>
              <w:spacing w:line="360" w:lineRule="auto"/>
              <w:rPr>
                <w:rFonts w:ascii="仿宋_GB2312" w:hAnsi="仿宋_GB2312" w:eastAsia="仿宋_GB2312" w:cs="仿宋_GB2312"/>
                <w:color w:val="auto"/>
                <w:sz w:val="24"/>
                <w:highlight w:val="none"/>
              </w:rPr>
            </w:pPr>
          </w:p>
        </w:tc>
        <w:tc>
          <w:tcPr>
            <w:tcW w:w="553" w:type="dxa"/>
          </w:tcPr>
          <w:p w14:paraId="32639457">
            <w:pPr>
              <w:spacing w:line="360" w:lineRule="auto"/>
              <w:rPr>
                <w:rFonts w:ascii="仿宋_GB2312" w:hAnsi="仿宋_GB2312" w:eastAsia="仿宋_GB2312" w:cs="仿宋_GB2312"/>
                <w:color w:val="auto"/>
                <w:sz w:val="24"/>
                <w:highlight w:val="none"/>
              </w:rPr>
            </w:pPr>
          </w:p>
        </w:tc>
        <w:tc>
          <w:tcPr>
            <w:tcW w:w="553" w:type="dxa"/>
          </w:tcPr>
          <w:p w14:paraId="570C269A">
            <w:pPr>
              <w:spacing w:line="360" w:lineRule="auto"/>
              <w:rPr>
                <w:rFonts w:ascii="仿宋_GB2312" w:hAnsi="仿宋_GB2312" w:eastAsia="仿宋_GB2312" w:cs="仿宋_GB2312"/>
                <w:color w:val="auto"/>
                <w:sz w:val="24"/>
                <w:highlight w:val="none"/>
              </w:rPr>
            </w:pPr>
          </w:p>
        </w:tc>
        <w:tc>
          <w:tcPr>
            <w:tcW w:w="553" w:type="dxa"/>
          </w:tcPr>
          <w:p w14:paraId="13E69CA2">
            <w:pPr>
              <w:spacing w:line="360" w:lineRule="auto"/>
              <w:rPr>
                <w:rFonts w:ascii="仿宋_GB2312" w:hAnsi="仿宋_GB2312" w:eastAsia="仿宋_GB2312" w:cs="仿宋_GB2312"/>
                <w:color w:val="auto"/>
                <w:sz w:val="24"/>
                <w:highlight w:val="none"/>
              </w:rPr>
            </w:pPr>
          </w:p>
        </w:tc>
        <w:tc>
          <w:tcPr>
            <w:tcW w:w="553" w:type="dxa"/>
          </w:tcPr>
          <w:p w14:paraId="7218DD5A">
            <w:pPr>
              <w:spacing w:line="360" w:lineRule="auto"/>
              <w:rPr>
                <w:rFonts w:ascii="仿宋_GB2312" w:hAnsi="仿宋_GB2312" w:eastAsia="仿宋_GB2312" w:cs="仿宋_GB2312"/>
                <w:color w:val="auto"/>
                <w:sz w:val="24"/>
                <w:highlight w:val="none"/>
              </w:rPr>
            </w:pPr>
          </w:p>
        </w:tc>
        <w:tc>
          <w:tcPr>
            <w:tcW w:w="553" w:type="dxa"/>
          </w:tcPr>
          <w:p w14:paraId="32C1EC42">
            <w:pPr>
              <w:spacing w:line="360" w:lineRule="auto"/>
              <w:rPr>
                <w:rFonts w:ascii="仿宋_GB2312" w:hAnsi="仿宋_GB2312" w:eastAsia="仿宋_GB2312" w:cs="仿宋_GB2312"/>
                <w:color w:val="auto"/>
                <w:sz w:val="24"/>
                <w:highlight w:val="none"/>
              </w:rPr>
            </w:pPr>
          </w:p>
        </w:tc>
        <w:tc>
          <w:tcPr>
            <w:tcW w:w="553" w:type="dxa"/>
          </w:tcPr>
          <w:p w14:paraId="79C342B6">
            <w:pPr>
              <w:spacing w:line="360" w:lineRule="auto"/>
              <w:rPr>
                <w:rFonts w:ascii="仿宋_GB2312" w:hAnsi="仿宋_GB2312" w:eastAsia="仿宋_GB2312" w:cs="仿宋_GB2312"/>
                <w:color w:val="auto"/>
                <w:sz w:val="24"/>
                <w:highlight w:val="none"/>
              </w:rPr>
            </w:pPr>
          </w:p>
        </w:tc>
      </w:tr>
      <w:tr w14:paraId="54E3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5CBA4B">
            <w:pPr>
              <w:spacing w:line="360" w:lineRule="auto"/>
              <w:rPr>
                <w:rFonts w:ascii="仿宋_GB2312" w:hAnsi="仿宋_GB2312" w:eastAsia="仿宋_GB2312" w:cs="仿宋_GB2312"/>
                <w:color w:val="auto"/>
                <w:sz w:val="24"/>
                <w:highlight w:val="none"/>
              </w:rPr>
            </w:pPr>
          </w:p>
        </w:tc>
        <w:tc>
          <w:tcPr>
            <w:tcW w:w="552" w:type="dxa"/>
          </w:tcPr>
          <w:p w14:paraId="5040FF7C">
            <w:pPr>
              <w:spacing w:line="360" w:lineRule="auto"/>
              <w:rPr>
                <w:rFonts w:ascii="仿宋_GB2312" w:hAnsi="仿宋_GB2312" w:eastAsia="仿宋_GB2312" w:cs="仿宋_GB2312"/>
                <w:color w:val="auto"/>
                <w:sz w:val="24"/>
                <w:highlight w:val="none"/>
              </w:rPr>
            </w:pPr>
          </w:p>
        </w:tc>
        <w:tc>
          <w:tcPr>
            <w:tcW w:w="552" w:type="dxa"/>
          </w:tcPr>
          <w:p w14:paraId="14C66CFE">
            <w:pPr>
              <w:spacing w:line="360" w:lineRule="auto"/>
              <w:rPr>
                <w:rFonts w:ascii="仿宋_GB2312" w:hAnsi="仿宋_GB2312" w:eastAsia="仿宋_GB2312" w:cs="仿宋_GB2312"/>
                <w:color w:val="auto"/>
                <w:sz w:val="24"/>
                <w:highlight w:val="none"/>
              </w:rPr>
            </w:pPr>
          </w:p>
        </w:tc>
        <w:tc>
          <w:tcPr>
            <w:tcW w:w="552" w:type="dxa"/>
          </w:tcPr>
          <w:p w14:paraId="57AD8ED9">
            <w:pPr>
              <w:spacing w:line="360" w:lineRule="auto"/>
              <w:rPr>
                <w:rFonts w:ascii="仿宋_GB2312" w:hAnsi="仿宋_GB2312" w:eastAsia="仿宋_GB2312" w:cs="仿宋_GB2312"/>
                <w:color w:val="auto"/>
                <w:sz w:val="24"/>
                <w:highlight w:val="none"/>
              </w:rPr>
            </w:pPr>
          </w:p>
        </w:tc>
        <w:tc>
          <w:tcPr>
            <w:tcW w:w="552" w:type="dxa"/>
          </w:tcPr>
          <w:p w14:paraId="12E80B2B">
            <w:pPr>
              <w:spacing w:line="360" w:lineRule="auto"/>
              <w:rPr>
                <w:rFonts w:ascii="仿宋_GB2312" w:hAnsi="仿宋_GB2312" w:eastAsia="仿宋_GB2312" w:cs="仿宋_GB2312"/>
                <w:color w:val="auto"/>
                <w:sz w:val="24"/>
                <w:highlight w:val="none"/>
              </w:rPr>
            </w:pPr>
          </w:p>
        </w:tc>
        <w:tc>
          <w:tcPr>
            <w:tcW w:w="552" w:type="dxa"/>
          </w:tcPr>
          <w:p w14:paraId="01461502">
            <w:pPr>
              <w:spacing w:line="360" w:lineRule="auto"/>
              <w:rPr>
                <w:rFonts w:ascii="仿宋_GB2312" w:hAnsi="仿宋_GB2312" w:eastAsia="仿宋_GB2312" w:cs="仿宋_GB2312"/>
                <w:color w:val="auto"/>
                <w:sz w:val="24"/>
                <w:highlight w:val="none"/>
              </w:rPr>
            </w:pPr>
          </w:p>
        </w:tc>
        <w:tc>
          <w:tcPr>
            <w:tcW w:w="552" w:type="dxa"/>
          </w:tcPr>
          <w:p w14:paraId="1D8105E6">
            <w:pPr>
              <w:spacing w:line="360" w:lineRule="auto"/>
              <w:rPr>
                <w:rFonts w:ascii="仿宋_GB2312" w:hAnsi="仿宋_GB2312" w:eastAsia="仿宋_GB2312" w:cs="仿宋_GB2312"/>
                <w:color w:val="auto"/>
                <w:sz w:val="24"/>
                <w:highlight w:val="none"/>
              </w:rPr>
            </w:pPr>
          </w:p>
        </w:tc>
        <w:tc>
          <w:tcPr>
            <w:tcW w:w="553" w:type="dxa"/>
          </w:tcPr>
          <w:p w14:paraId="2D946276">
            <w:pPr>
              <w:spacing w:line="360" w:lineRule="auto"/>
              <w:rPr>
                <w:rFonts w:ascii="仿宋_GB2312" w:hAnsi="仿宋_GB2312" w:eastAsia="仿宋_GB2312" w:cs="仿宋_GB2312"/>
                <w:color w:val="auto"/>
                <w:sz w:val="24"/>
                <w:highlight w:val="none"/>
              </w:rPr>
            </w:pPr>
          </w:p>
        </w:tc>
        <w:tc>
          <w:tcPr>
            <w:tcW w:w="553" w:type="dxa"/>
          </w:tcPr>
          <w:p w14:paraId="06E718A2">
            <w:pPr>
              <w:spacing w:line="360" w:lineRule="auto"/>
              <w:rPr>
                <w:rFonts w:ascii="仿宋_GB2312" w:hAnsi="仿宋_GB2312" w:eastAsia="仿宋_GB2312" w:cs="仿宋_GB2312"/>
                <w:color w:val="auto"/>
                <w:sz w:val="24"/>
                <w:highlight w:val="none"/>
              </w:rPr>
            </w:pPr>
          </w:p>
        </w:tc>
        <w:tc>
          <w:tcPr>
            <w:tcW w:w="553" w:type="dxa"/>
          </w:tcPr>
          <w:p w14:paraId="191FF23C">
            <w:pPr>
              <w:spacing w:line="360" w:lineRule="auto"/>
              <w:rPr>
                <w:rFonts w:ascii="仿宋_GB2312" w:hAnsi="仿宋_GB2312" w:eastAsia="仿宋_GB2312" w:cs="仿宋_GB2312"/>
                <w:color w:val="auto"/>
                <w:sz w:val="24"/>
                <w:highlight w:val="none"/>
              </w:rPr>
            </w:pPr>
          </w:p>
        </w:tc>
        <w:tc>
          <w:tcPr>
            <w:tcW w:w="553" w:type="dxa"/>
          </w:tcPr>
          <w:p w14:paraId="5AF8CEA7">
            <w:pPr>
              <w:spacing w:line="360" w:lineRule="auto"/>
              <w:rPr>
                <w:rFonts w:ascii="仿宋_GB2312" w:hAnsi="仿宋_GB2312" w:eastAsia="仿宋_GB2312" w:cs="仿宋_GB2312"/>
                <w:color w:val="auto"/>
                <w:sz w:val="24"/>
                <w:highlight w:val="none"/>
              </w:rPr>
            </w:pPr>
          </w:p>
        </w:tc>
        <w:tc>
          <w:tcPr>
            <w:tcW w:w="553" w:type="dxa"/>
          </w:tcPr>
          <w:p w14:paraId="633DA389">
            <w:pPr>
              <w:spacing w:line="360" w:lineRule="auto"/>
              <w:rPr>
                <w:rFonts w:ascii="仿宋_GB2312" w:hAnsi="仿宋_GB2312" w:eastAsia="仿宋_GB2312" w:cs="仿宋_GB2312"/>
                <w:color w:val="auto"/>
                <w:sz w:val="24"/>
                <w:highlight w:val="none"/>
              </w:rPr>
            </w:pPr>
          </w:p>
        </w:tc>
        <w:tc>
          <w:tcPr>
            <w:tcW w:w="553" w:type="dxa"/>
          </w:tcPr>
          <w:p w14:paraId="642B6703">
            <w:pPr>
              <w:spacing w:line="360" w:lineRule="auto"/>
              <w:rPr>
                <w:rFonts w:ascii="仿宋_GB2312" w:hAnsi="仿宋_GB2312" w:eastAsia="仿宋_GB2312" w:cs="仿宋_GB2312"/>
                <w:color w:val="auto"/>
                <w:sz w:val="24"/>
                <w:highlight w:val="none"/>
              </w:rPr>
            </w:pPr>
          </w:p>
        </w:tc>
        <w:tc>
          <w:tcPr>
            <w:tcW w:w="553" w:type="dxa"/>
          </w:tcPr>
          <w:p w14:paraId="770769EF">
            <w:pPr>
              <w:spacing w:line="360" w:lineRule="auto"/>
              <w:rPr>
                <w:rFonts w:ascii="仿宋_GB2312" w:hAnsi="仿宋_GB2312" w:eastAsia="仿宋_GB2312" w:cs="仿宋_GB2312"/>
                <w:color w:val="auto"/>
                <w:sz w:val="24"/>
                <w:highlight w:val="none"/>
              </w:rPr>
            </w:pPr>
          </w:p>
        </w:tc>
        <w:tc>
          <w:tcPr>
            <w:tcW w:w="553" w:type="dxa"/>
          </w:tcPr>
          <w:p w14:paraId="12C9CCC3">
            <w:pPr>
              <w:spacing w:line="360" w:lineRule="auto"/>
              <w:rPr>
                <w:rFonts w:ascii="仿宋_GB2312" w:hAnsi="仿宋_GB2312" w:eastAsia="仿宋_GB2312" w:cs="仿宋_GB2312"/>
                <w:color w:val="auto"/>
                <w:sz w:val="24"/>
                <w:highlight w:val="none"/>
              </w:rPr>
            </w:pPr>
          </w:p>
        </w:tc>
        <w:tc>
          <w:tcPr>
            <w:tcW w:w="553" w:type="dxa"/>
          </w:tcPr>
          <w:p w14:paraId="600F5EF8">
            <w:pPr>
              <w:spacing w:line="360" w:lineRule="auto"/>
              <w:rPr>
                <w:rFonts w:ascii="仿宋_GB2312" w:hAnsi="仿宋_GB2312" w:eastAsia="仿宋_GB2312" w:cs="仿宋_GB2312"/>
                <w:color w:val="auto"/>
                <w:sz w:val="24"/>
                <w:highlight w:val="none"/>
              </w:rPr>
            </w:pPr>
          </w:p>
        </w:tc>
        <w:tc>
          <w:tcPr>
            <w:tcW w:w="553" w:type="dxa"/>
          </w:tcPr>
          <w:p w14:paraId="1F54CE13">
            <w:pPr>
              <w:spacing w:line="360" w:lineRule="auto"/>
              <w:rPr>
                <w:rFonts w:ascii="仿宋_GB2312" w:hAnsi="仿宋_GB2312" w:eastAsia="仿宋_GB2312" w:cs="仿宋_GB2312"/>
                <w:color w:val="auto"/>
                <w:sz w:val="24"/>
                <w:highlight w:val="none"/>
              </w:rPr>
            </w:pPr>
          </w:p>
        </w:tc>
      </w:tr>
    </w:tbl>
    <w:p w14:paraId="4FADD53B">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3188B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3F717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70D246">
      <w:pPr>
        <w:spacing w:line="360" w:lineRule="auto"/>
        <w:rPr>
          <w:rFonts w:ascii="仿宋_GB2312" w:hAnsi="仿宋_GB2312" w:eastAsia="仿宋_GB2312" w:cs="仿宋_GB2312"/>
          <w:color w:val="auto"/>
          <w:kern w:val="0"/>
          <w:sz w:val="24"/>
          <w:highlight w:val="none"/>
        </w:rPr>
      </w:pPr>
    </w:p>
    <w:p w14:paraId="3F39697B">
      <w:pPr>
        <w:spacing w:line="360" w:lineRule="auto"/>
        <w:rPr>
          <w:rFonts w:ascii="仿宋_GB2312" w:hAnsi="仿宋_GB2312" w:eastAsia="仿宋_GB2312" w:cs="仿宋_GB2312"/>
          <w:b/>
          <w:bCs/>
          <w:color w:val="auto"/>
          <w:sz w:val="32"/>
          <w:szCs w:val="32"/>
          <w:highlight w:val="none"/>
        </w:rPr>
      </w:pPr>
    </w:p>
    <w:p w14:paraId="3BE01C2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0BC56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E6C22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EC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15A51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28A797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6B73F5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C8DD0D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464374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D680EC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9B1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C39B3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28E87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27982B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8D3825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8D05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1ACFEEC">
            <w:pPr>
              <w:autoSpaceDE w:val="0"/>
              <w:autoSpaceDN w:val="0"/>
              <w:spacing w:line="360" w:lineRule="auto"/>
              <w:jc w:val="center"/>
              <w:rPr>
                <w:rFonts w:ascii="仿宋_GB2312" w:hAnsi="仿宋_GB2312" w:eastAsia="仿宋_GB2312" w:cs="仿宋_GB2312"/>
                <w:color w:val="auto"/>
                <w:sz w:val="24"/>
                <w:highlight w:val="none"/>
              </w:rPr>
            </w:pPr>
          </w:p>
        </w:tc>
      </w:tr>
      <w:tr w14:paraId="1B19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07F2F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C07F74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3B2BF3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3AB22D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F25BBF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A15BE37">
            <w:pPr>
              <w:autoSpaceDE w:val="0"/>
              <w:autoSpaceDN w:val="0"/>
              <w:spacing w:line="360" w:lineRule="auto"/>
              <w:jc w:val="center"/>
              <w:rPr>
                <w:rFonts w:ascii="仿宋_GB2312" w:hAnsi="仿宋_GB2312" w:eastAsia="仿宋_GB2312" w:cs="仿宋_GB2312"/>
                <w:color w:val="auto"/>
                <w:sz w:val="24"/>
                <w:highlight w:val="none"/>
              </w:rPr>
            </w:pPr>
          </w:p>
        </w:tc>
      </w:tr>
      <w:tr w14:paraId="041C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15090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94B6D2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A89D7C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8A29C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EA0C37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F5F6470">
            <w:pPr>
              <w:autoSpaceDE w:val="0"/>
              <w:autoSpaceDN w:val="0"/>
              <w:spacing w:line="360" w:lineRule="auto"/>
              <w:jc w:val="center"/>
              <w:rPr>
                <w:rFonts w:ascii="仿宋_GB2312" w:hAnsi="仿宋_GB2312" w:eastAsia="仿宋_GB2312" w:cs="仿宋_GB2312"/>
                <w:color w:val="auto"/>
                <w:sz w:val="24"/>
                <w:highlight w:val="none"/>
              </w:rPr>
            </w:pPr>
          </w:p>
        </w:tc>
      </w:tr>
    </w:tbl>
    <w:p w14:paraId="1A9E83B2">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0E6978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39D12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1E014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F935A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AF24EE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79C12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CD5A5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44F302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D36E6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966DA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F8EB36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66D32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D99FCE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BB753B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D1888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5BBD7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A4E755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FD9DF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25957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332EC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5CF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7AC35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5C476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94E4C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947D86">
            <w:pPr>
              <w:autoSpaceDE w:val="0"/>
              <w:autoSpaceDN w:val="0"/>
              <w:spacing w:line="240" w:lineRule="exact"/>
              <w:rPr>
                <w:rFonts w:ascii="仿宋_GB2312" w:hAnsi="仿宋_GB2312" w:eastAsia="仿宋_GB2312" w:cs="仿宋_GB2312"/>
                <w:color w:val="auto"/>
                <w:sz w:val="24"/>
                <w:highlight w:val="none"/>
              </w:rPr>
            </w:pPr>
          </w:p>
        </w:tc>
      </w:tr>
      <w:tr w14:paraId="075A81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53033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A512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EA39A3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0A286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62D26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C3E9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BF1CF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96D9C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28D1F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02D30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73CAA82">
            <w:pPr>
              <w:autoSpaceDE w:val="0"/>
              <w:autoSpaceDN w:val="0"/>
              <w:spacing w:line="240" w:lineRule="exact"/>
              <w:rPr>
                <w:rFonts w:ascii="仿宋_GB2312" w:hAnsi="仿宋_GB2312" w:eastAsia="仿宋_GB2312" w:cs="仿宋_GB2312"/>
                <w:color w:val="auto"/>
                <w:sz w:val="24"/>
                <w:highlight w:val="none"/>
              </w:rPr>
            </w:pPr>
          </w:p>
        </w:tc>
      </w:tr>
      <w:tr w14:paraId="5F72E0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F1AC0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ECF94D">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8CA680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D109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177DE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138FD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4FFCF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9D20B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35F81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934E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2EA690">
            <w:pPr>
              <w:autoSpaceDE w:val="0"/>
              <w:autoSpaceDN w:val="0"/>
              <w:spacing w:line="240" w:lineRule="exact"/>
              <w:rPr>
                <w:rFonts w:ascii="仿宋_GB2312" w:hAnsi="仿宋_GB2312" w:eastAsia="仿宋_GB2312" w:cs="仿宋_GB2312"/>
                <w:color w:val="auto"/>
                <w:sz w:val="24"/>
                <w:highlight w:val="none"/>
              </w:rPr>
            </w:pPr>
          </w:p>
        </w:tc>
      </w:tr>
    </w:tbl>
    <w:p w14:paraId="339E58F3">
      <w:pPr>
        <w:spacing w:line="360" w:lineRule="auto"/>
        <w:ind w:firstLine="480" w:firstLineChars="200"/>
        <w:rPr>
          <w:rFonts w:ascii="仿宋_GB2312" w:hAnsi="仿宋_GB2312" w:eastAsia="仿宋_GB2312" w:cs="仿宋_GB2312"/>
          <w:color w:val="auto"/>
          <w:sz w:val="24"/>
          <w:szCs w:val="20"/>
          <w:highlight w:val="none"/>
        </w:rPr>
      </w:pPr>
    </w:p>
    <w:p w14:paraId="6CBF284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DE620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F43050">
      <w:pPr>
        <w:spacing w:line="360" w:lineRule="auto"/>
        <w:rPr>
          <w:rFonts w:hint="eastAsia" w:ascii="仿宋_GB2312" w:hAnsi="仿宋_GB2312" w:eastAsia="仿宋_GB2312" w:cs="仿宋_GB2312"/>
          <w:b/>
          <w:color w:val="auto"/>
          <w:sz w:val="30"/>
          <w:szCs w:val="30"/>
          <w:highlight w:val="none"/>
          <w:lang w:eastAsia="zh-CN"/>
        </w:rPr>
      </w:pPr>
    </w:p>
    <w:p w14:paraId="575450BD">
      <w:pPr>
        <w:pStyle w:val="79"/>
        <w:rPr>
          <w:rFonts w:hint="eastAsia"/>
          <w:color w:val="auto"/>
          <w:highlight w:val="none"/>
          <w:lang w:eastAsia="zh-CN"/>
        </w:rPr>
      </w:pPr>
    </w:p>
    <w:p w14:paraId="3B65CED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908826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B50A629">
      <w:pPr>
        <w:spacing w:line="336" w:lineRule="auto"/>
        <w:ind w:firstLine="3600" w:firstLineChars="1500"/>
        <w:rPr>
          <w:rFonts w:hint="eastAsia" w:ascii="仿宋" w:hAnsi="仿宋" w:eastAsia="仿宋" w:cs="仿宋"/>
          <w:color w:val="auto"/>
          <w:sz w:val="24"/>
          <w:highlight w:val="none"/>
        </w:rPr>
      </w:pPr>
    </w:p>
    <w:p w14:paraId="4051B633">
      <w:pPr>
        <w:pStyle w:val="79"/>
        <w:rPr>
          <w:rFonts w:hint="eastAsia"/>
          <w:color w:val="auto"/>
          <w:highlight w:val="none"/>
        </w:rPr>
      </w:pPr>
    </w:p>
    <w:p w14:paraId="05C8423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C13F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C9488B">
      <w:pPr>
        <w:pStyle w:val="79"/>
        <w:rPr>
          <w:color w:val="auto"/>
          <w:highlight w:val="none"/>
        </w:rPr>
      </w:pPr>
    </w:p>
    <w:p w14:paraId="138939D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F23A43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E8990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3293074C">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050E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C8DC9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B6313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599E4B3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2DCB9BE">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6B34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64EE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C330FB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D787888">
            <w:pPr>
              <w:autoSpaceDE w:val="0"/>
              <w:autoSpaceDN w:val="0"/>
              <w:spacing w:line="360" w:lineRule="auto"/>
              <w:jc w:val="center"/>
              <w:rPr>
                <w:rFonts w:ascii="仿宋_GB2312" w:hAnsi="仿宋_GB2312" w:eastAsia="仿宋_GB2312" w:cs="仿宋_GB2312"/>
                <w:color w:val="auto"/>
                <w:sz w:val="24"/>
                <w:highlight w:val="none"/>
              </w:rPr>
            </w:pPr>
          </w:p>
        </w:tc>
      </w:tr>
      <w:tr w14:paraId="4481B7BB">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056C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6ADB0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81CF6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6722258">
            <w:pPr>
              <w:autoSpaceDE w:val="0"/>
              <w:autoSpaceDN w:val="0"/>
              <w:spacing w:line="360" w:lineRule="auto"/>
              <w:jc w:val="center"/>
              <w:rPr>
                <w:rFonts w:ascii="仿宋_GB2312" w:hAnsi="仿宋_GB2312" w:eastAsia="仿宋_GB2312" w:cs="仿宋_GB2312"/>
                <w:color w:val="auto"/>
                <w:sz w:val="24"/>
                <w:highlight w:val="none"/>
              </w:rPr>
            </w:pPr>
          </w:p>
        </w:tc>
      </w:tr>
      <w:tr w14:paraId="6B28C2C5">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1AD4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ECDA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DD835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1FA199B">
            <w:pPr>
              <w:autoSpaceDE w:val="0"/>
              <w:autoSpaceDN w:val="0"/>
              <w:spacing w:line="360" w:lineRule="auto"/>
              <w:jc w:val="center"/>
              <w:rPr>
                <w:rFonts w:ascii="仿宋_GB2312" w:hAnsi="仿宋_GB2312" w:eastAsia="仿宋_GB2312" w:cs="仿宋_GB2312"/>
                <w:color w:val="auto"/>
                <w:sz w:val="24"/>
                <w:highlight w:val="none"/>
              </w:rPr>
            </w:pPr>
          </w:p>
        </w:tc>
      </w:tr>
      <w:tr w14:paraId="7D615F2F">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0DE9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0C15E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7800E7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53ECE3F">
            <w:pPr>
              <w:autoSpaceDE w:val="0"/>
              <w:autoSpaceDN w:val="0"/>
              <w:spacing w:line="360" w:lineRule="auto"/>
              <w:jc w:val="center"/>
              <w:rPr>
                <w:rFonts w:ascii="仿宋_GB2312" w:hAnsi="仿宋_GB2312" w:eastAsia="仿宋_GB2312" w:cs="仿宋_GB2312"/>
                <w:color w:val="auto"/>
                <w:sz w:val="24"/>
                <w:highlight w:val="none"/>
              </w:rPr>
            </w:pPr>
          </w:p>
        </w:tc>
      </w:tr>
      <w:tr w14:paraId="75C7A85C">
        <w:tblPrEx>
          <w:shd w:val="clear" w:color="auto" w:fill="auto"/>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8945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F8DF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3BA16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966D2CB">
            <w:pPr>
              <w:autoSpaceDE w:val="0"/>
              <w:autoSpaceDN w:val="0"/>
              <w:spacing w:line="360" w:lineRule="auto"/>
              <w:jc w:val="center"/>
              <w:rPr>
                <w:rFonts w:ascii="仿宋_GB2312" w:hAnsi="仿宋_GB2312" w:eastAsia="仿宋_GB2312" w:cs="仿宋_GB2312"/>
                <w:color w:val="auto"/>
                <w:sz w:val="24"/>
                <w:highlight w:val="none"/>
              </w:rPr>
            </w:pPr>
          </w:p>
        </w:tc>
      </w:tr>
      <w:tr w14:paraId="7A6ABA50">
        <w:tblPrEx>
          <w:shd w:val="clear" w:color="auto" w:fill="auto"/>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235B7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0365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2D6B55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4276DA">
            <w:pPr>
              <w:autoSpaceDE w:val="0"/>
              <w:autoSpaceDN w:val="0"/>
              <w:spacing w:line="360" w:lineRule="auto"/>
              <w:jc w:val="center"/>
              <w:rPr>
                <w:rFonts w:ascii="仿宋_GB2312" w:hAnsi="仿宋_GB2312" w:eastAsia="仿宋_GB2312" w:cs="仿宋_GB2312"/>
                <w:color w:val="auto"/>
                <w:sz w:val="24"/>
                <w:highlight w:val="none"/>
              </w:rPr>
            </w:pPr>
          </w:p>
        </w:tc>
      </w:tr>
      <w:tr w14:paraId="0DF3E194">
        <w:tblPrEx>
          <w:shd w:val="clear" w:color="auto" w:fill="auto"/>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528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9B7F9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BB7090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8C2983C">
            <w:pPr>
              <w:autoSpaceDE w:val="0"/>
              <w:autoSpaceDN w:val="0"/>
              <w:spacing w:line="360" w:lineRule="auto"/>
              <w:jc w:val="center"/>
              <w:rPr>
                <w:rFonts w:ascii="仿宋_GB2312" w:hAnsi="仿宋_GB2312" w:eastAsia="仿宋_GB2312" w:cs="仿宋_GB2312"/>
                <w:color w:val="auto"/>
                <w:sz w:val="24"/>
                <w:highlight w:val="none"/>
              </w:rPr>
            </w:pPr>
          </w:p>
        </w:tc>
      </w:tr>
      <w:tr w14:paraId="7DA081EF">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19F7D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49559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DA06A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D7E40B">
            <w:pPr>
              <w:autoSpaceDE w:val="0"/>
              <w:autoSpaceDN w:val="0"/>
              <w:spacing w:line="360" w:lineRule="auto"/>
              <w:jc w:val="center"/>
              <w:rPr>
                <w:rFonts w:ascii="仿宋_GB2312" w:hAnsi="仿宋_GB2312" w:eastAsia="仿宋_GB2312" w:cs="仿宋_GB2312"/>
                <w:color w:val="auto"/>
                <w:sz w:val="24"/>
                <w:highlight w:val="none"/>
              </w:rPr>
            </w:pPr>
          </w:p>
        </w:tc>
      </w:tr>
      <w:tr w14:paraId="04A83029">
        <w:tblPrEx>
          <w:shd w:val="clear" w:color="auto" w:fill="auto"/>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9E49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5B6D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3B66A2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BE421B1">
            <w:pPr>
              <w:autoSpaceDE w:val="0"/>
              <w:autoSpaceDN w:val="0"/>
              <w:spacing w:line="360" w:lineRule="auto"/>
              <w:jc w:val="center"/>
              <w:rPr>
                <w:rFonts w:ascii="仿宋_GB2312" w:hAnsi="仿宋_GB2312" w:eastAsia="仿宋_GB2312" w:cs="仿宋_GB2312"/>
                <w:color w:val="auto"/>
                <w:sz w:val="24"/>
                <w:highlight w:val="none"/>
              </w:rPr>
            </w:pPr>
          </w:p>
        </w:tc>
      </w:tr>
    </w:tbl>
    <w:p w14:paraId="24555F7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19C0A4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518EE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2E800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C6B9D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3C1D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5DF75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C7201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F4C11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2193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48AED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1AD7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EA7CA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E8A9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9D31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6DA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61BFF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296C8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1026DA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55118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F376CE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D3AB6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41BC0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1D7D7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600DF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07B85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805F7EC">
            <w:pPr>
              <w:autoSpaceDE w:val="0"/>
              <w:autoSpaceDN w:val="0"/>
              <w:spacing w:line="360" w:lineRule="auto"/>
              <w:rPr>
                <w:rFonts w:ascii="仿宋_GB2312" w:hAnsi="仿宋_GB2312" w:eastAsia="仿宋_GB2312" w:cs="仿宋_GB2312"/>
                <w:color w:val="auto"/>
                <w:sz w:val="24"/>
                <w:highlight w:val="none"/>
              </w:rPr>
            </w:pPr>
          </w:p>
        </w:tc>
      </w:tr>
      <w:tr w14:paraId="034AE2C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774C5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C2DBCF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D8D14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0F9490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306199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B331F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C7F7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F8D0B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9DA57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64C4516">
            <w:pPr>
              <w:autoSpaceDE w:val="0"/>
              <w:autoSpaceDN w:val="0"/>
              <w:spacing w:line="360" w:lineRule="auto"/>
              <w:rPr>
                <w:rFonts w:ascii="仿宋_GB2312" w:hAnsi="仿宋_GB2312" w:eastAsia="仿宋_GB2312" w:cs="仿宋_GB2312"/>
                <w:color w:val="auto"/>
                <w:sz w:val="24"/>
                <w:highlight w:val="none"/>
              </w:rPr>
            </w:pPr>
          </w:p>
        </w:tc>
      </w:tr>
    </w:tbl>
    <w:p w14:paraId="23480E2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53E773D">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B2C188C">
      <w:pPr>
        <w:spacing w:line="360" w:lineRule="auto"/>
        <w:ind w:firstLine="480" w:firstLineChars="200"/>
        <w:rPr>
          <w:rFonts w:ascii="仿宋_GB2312" w:hAnsi="仿宋_GB2312" w:eastAsia="仿宋_GB2312" w:cs="仿宋_GB2312"/>
          <w:color w:val="auto"/>
          <w:sz w:val="24"/>
          <w:szCs w:val="20"/>
          <w:highlight w:val="none"/>
        </w:rPr>
      </w:pPr>
    </w:p>
    <w:p w14:paraId="1FD3ED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3D4712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2BDB6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525756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9D71E3E">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67D89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479F3B3">
      <w:pPr>
        <w:spacing w:line="360" w:lineRule="auto"/>
        <w:rPr>
          <w:rFonts w:ascii="仿宋_GB2312" w:hAnsi="仿宋_GB2312" w:eastAsia="仿宋_GB2312" w:cs="仿宋_GB2312"/>
          <w:color w:val="auto"/>
          <w:sz w:val="18"/>
          <w:szCs w:val="18"/>
          <w:highlight w:val="none"/>
        </w:rPr>
      </w:pPr>
    </w:p>
    <w:p w14:paraId="2B51E8CE">
      <w:pPr>
        <w:pStyle w:val="79"/>
        <w:rPr>
          <w:color w:val="auto"/>
          <w:highlight w:val="none"/>
        </w:rPr>
      </w:pPr>
    </w:p>
    <w:p w14:paraId="49F24B7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ABDC0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079535">
      <w:pPr>
        <w:spacing w:line="360" w:lineRule="auto"/>
        <w:rPr>
          <w:rFonts w:ascii="仿宋_GB2312" w:hAnsi="仿宋_GB2312" w:eastAsia="仿宋_GB2312" w:cs="仿宋_GB2312"/>
          <w:b/>
          <w:bCs/>
          <w:color w:val="auto"/>
          <w:sz w:val="18"/>
          <w:szCs w:val="18"/>
          <w:highlight w:val="none"/>
        </w:rPr>
      </w:pPr>
    </w:p>
    <w:p w14:paraId="4CBF4E06">
      <w:pPr>
        <w:spacing w:line="360" w:lineRule="auto"/>
        <w:rPr>
          <w:rFonts w:ascii="仿宋_GB2312" w:hAnsi="仿宋_GB2312" w:eastAsia="仿宋_GB2312" w:cs="仿宋_GB2312"/>
          <w:b/>
          <w:bCs/>
          <w:color w:val="auto"/>
          <w:sz w:val="32"/>
          <w:szCs w:val="32"/>
          <w:highlight w:val="none"/>
        </w:rPr>
      </w:pPr>
    </w:p>
    <w:p w14:paraId="6E0F34CD">
      <w:pPr>
        <w:spacing w:line="360" w:lineRule="auto"/>
        <w:rPr>
          <w:rFonts w:ascii="仿宋_GB2312" w:hAnsi="仿宋_GB2312" w:eastAsia="仿宋_GB2312" w:cs="仿宋_GB2312"/>
          <w:b/>
          <w:bCs/>
          <w:color w:val="auto"/>
          <w:sz w:val="32"/>
          <w:szCs w:val="32"/>
          <w:highlight w:val="none"/>
        </w:rPr>
      </w:pPr>
    </w:p>
    <w:p w14:paraId="54277503">
      <w:pPr>
        <w:spacing w:line="360" w:lineRule="auto"/>
        <w:rPr>
          <w:rFonts w:ascii="仿宋_GB2312" w:hAnsi="仿宋_GB2312" w:eastAsia="仿宋_GB2312" w:cs="仿宋_GB2312"/>
          <w:b/>
          <w:bCs/>
          <w:color w:val="auto"/>
          <w:sz w:val="32"/>
          <w:szCs w:val="32"/>
          <w:highlight w:val="none"/>
        </w:rPr>
      </w:pPr>
    </w:p>
    <w:p w14:paraId="27FC338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AF3C0A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746CEF8">
      <w:pPr>
        <w:snapToGrid w:val="0"/>
        <w:spacing w:line="360" w:lineRule="auto"/>
        <w:ind w:right="960"/>
        <w:jc w:val="right"/>
        <w:rPr>
          <w:rFonts w:ascii="仿宋_GB2312" w:hAnsi="仿宋_GB2312" w:eastAsia="仿宋_GB2312" w:cs="仿宋_GB2312"/>
          <w:color w:val="auto"/>
          <w:kern w:val="0"/>
          <w:sz w:val="24"/>
          <w:highlight w:val="none"/>
          <w:lang w:val="zh-CN"/>
        </w:rPr>
      </w:pPr>
    </w:p>
    <w:p w14:paraId="481FBA7B">
      <w:pPr>
        <w:snapToGrid w:val="0"/>
        <w:spacing w:line="360" w:lineRule="auto"/>
        <w:ind w:right="960"/>
        <w:jc w:val="right"/>
        <w:rPr>
          <w:rFonts w:ascii="仿宋_GB2312" w:hAnsi="仿宋_GB2312" w:eastAsia="仿宋_GB2312" w:cs="仿宋_GB2312"/>
          <w:color w:val="auto"/>
          <w:kern w:val="0"/>
          <w:sz w:val="24"/>
          <w:highlight w:val="none"/>
          <w:lang w:val="zh-CN"/>
        </w:rPr>
      </w:pPr>
    </w:p>
    <w:p w14:paraId="5139A72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5B42E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0C4D0B">
      <w:pPr>
        <w:spacing w:line="360" w:lineRule="auto"/>
        <w:rPr>
          <w:rFonts w:ascii="仿宋_GB2312" w:hAnsi="仿宋_GB2312" w:eastAsia="仿宋_GB2312" w:cs="仿宋_GB2312"/>
          <w:b/>
          <w:bCs/>
          <w:color w:val="auto"/>
          <w:sz w:val="32"/>
          <w:szCs w:val="32"/>
          <w:highlight w:val="none"/>
        </w:rPr>
      </w:pPr>
    </w:p>
    <w:p w14:paraId="4F3CAF9B">
      <w:pPr>
        <w:spacing w:line="360" w:lineRule="auto"/>
        <w:rPr>
          <w:rFonts w:ascii="仿宋_GB2312" w:hAnsi="仿宋_GB2312" w:eastAsia="仿宋_GB2312" w:cs="仿宋_GB2312"/>
          <w:b/>
          <w:bCs/>
          <w:color w:val="auto"/>
          <w:sz w:val="32"/>
          <w:szCs w:val="32"/>
          <w:highlight w:val="none"/>
        </w:rPr>
      </w:pPr>
    </w:p>
    <w:p w14:paraId="79075D76">
      <w:pPr>
        <w:spacing w:line="360" w:lineRule="auto"/>
        <w:rPr>
          <w:rFonts w:ascii="仿宋_GB2312" w:hAnsi="仿宋_GB2312" w:eastAsia="仿宋_GB2312" w:cs="仿宋_GB2312"/>
          <w:b/>
          <w:bCs/>
          <w:color w:val="auto"/>
          <w:sz w:val="32"/>
          <w:szCs w:val="32"/>
          <w:highlight w:val="none"/>
        </w:rPr>
      </w:pPr>
    </w:p>
    <w:p w14:paraId="50678F50">
      <w:pPr>
        <w:spacing w:line="360" w:lineRule="auto"/>
        <w:rPr>
          <w:rFonts w:ascii="仿宋_GB2312" w:hAnsi="仿宋_GB2312" w:eastAsia="仿宋_GB2312" w:cs="仿宋_GB2312"/>
          <w:b/>
          <w:bCs/>
          <w:color w:val="auto"/>
          <w:sz w:val="32"/>
          <w:szCs w:val="32"/>
          <w:highlight w:val="none"/>
        </w:rPr>
      </w:pPr>
    </w:p>
    <w:p w14:paraId="1AF2C10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87F65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386E2D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5FEB7E3F">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5793A16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66DA038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6BD359E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07D02B0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6122609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45E642D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136577E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52A1CF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6842D7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1B10F2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5BB092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2459773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74CEFB7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43D2BB9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bookmarkStart w:id="175" w:name="_GoBack"/>
            <w:bookmarkEnd w:id="175"/>
          </w:p>
        </w:tc>
        <w:tc>
          <w:tcPr>
            <w:tcW w:w="1620" w:type="dxa"/>
            <w:tcBorders>
              <w:top w:val="single" w:color="auto" w:sz="6" w:space="0"/>
              <w:left w:val="single" w:color="auto" w:sz="6" w:space="0"/>
              <w:bottom w:val="nil"/>
              <w:right w:val="single" w:color="auto" w:sz="6" w:space="0"/>
            </w:tcBorders>
            <w:shd w:val="clear" w:color="auto" w:fill="auto"/>
          </w:tcPr>
          <w:p w14:paraId="63DE33A7">
            <w:pPr>
              <w:suppressAutoHyphens/>
              <w:autoSpaceDE w:val="0"/>
              <w:autoSpaceDN w:val="0"/>
              <w:spacing w:line="360" w:lineRule="auto"/>
              <w:rPr>
                <w:rFonts w:ascii="仿宋_GB2312" w:hAnsi="仿宋_GB2312" w:eastAsia="仿宋_GB2312" w:cs="仿宋_GB2312"/>
                <w:color w:val="auto"/>
                <w:sz w:val="24"/>
                <w:highlight w:val="none"/>
              </w:rPr>
            </w:pPr>
          </w:p>
        </w:tc>
      </w:tr>
      <w:tr w14:paraId="006A436B">
        <w:tblPrEx>
          <w:shd w:val="clear" w:color="auto" w:fill="auto"/>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4FF7DF7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631F6C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0617514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64217D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1ACCF2B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B7F8D1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32C3485D">
            <w:pPr>
              <w:suppressAutoHyphens/>
              <w:autoSpaceDE w:val="0"/>
              <w:autoSpaceDN w:val="0"/>
              <w:spacing w:line="360" w:lineRule="auto"/>
              <w:rPr>
                <w:rFonts w:ascii="仿宋_GB2312" w:hAnsi="仿宋_GB2312" w:eastAsia="仿宋_GB2312" w:cs="仿宋_GB2312"/>
                <w:color w:val="auto"/>
                <w:sz w:val="24"/>
                <w:highlight w:val="none"/>
              </w:rPr>
            </w:pPr>
          </w:p>
        </w:tc>
      </w:tr>
    </w:tbl>
    <w:p w14:paraId="25B39D7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EAB176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ED8033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6E7E6C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88A1DB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A60F4F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0F40AD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B0117D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E83DCC8">
      <w:pPr>
        <w:spacing w:line="360" w:lineRule="auto"/>
        <w:ind w:firstLine="480" w:firstLineChars="200"/>
        <w:rPr>
          <w:rFonts w:ascii="仿宋_GB2312" w:hAnsi="仿宋_GB2312" w:eastAsia="仿宋_GB2312" w:cs="仿宋_GB2312"/>
          <w:color w:val="auto"/>
          <w:sz w:val="24"/>
          <w:szCs w:val="20"/>
          <w:highlight w:val="none"/>
        </w:rPr>
      </w:pPr>
    </w:p>
    <w:p w14:paraId="52ACBF0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8F5842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31953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5DA961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7BBDBA7">
      <w:pPr>
        <w:spacing w:line="360" w:lineRule="auto"/>
        <w:jc w:val="center"/>
        <w:rPr>
          <w:rFonts w:ascii="仿宋_GB2312" w:hAnsi="仿宋_GB2312" w:eastAsia="仿宋_GB2312" w:cs="仿宋_GB2312"/>
          <w:color w:val="auto"/>
          <w:sz w:val="24"/>
          <w:highlight w:val="none"/>
        </w:rPr>
      </w:pPr>
    </w:p>
    <w:p w14:paraId="50B7EA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17624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B6D06E">
      <w:pPr>
        <w:spacing w:line="360" w:lineRule="auto"/>
        <w:jc w:val="center"/>
        <w:rPr>
          <w:rFonts w:ascii="仿宋_GB2312" w:hAnsi="仿宋_GB2312" w:eastAsia="仿宋_GB2312" w:cs="仿宋_GB2312"/>
          <w:b/>
          <w:bCs/>
          <w:color w:val="auto"/>
          <w:sz w:val="30"/>
          <w:szCs w:val="30"/>
          <w:highlight w:val="none"/>
        </w:rPr>
      </w:pPr>
    </w:p>
    <w:p w14:paraId="0D8F3F1C">
      <w:pPr>
        <w:spacing w:line="360" w:lineRule="auto"/>
        <w:jc w:val="center"/>
        <w:rPr>
          <w:rFonts w:ascii="仿宋_GB2312" w:hAnsi="仿宋_GB2312" w:eastAsia="仿宋_GB2312" w:cs="仿宋_GB2312"/>
          <w:b/>
          <w:bCs/>
          <w:color w:val="auto"/>
          <w:sz w:val="30"/>
          <w:szCs w:val="30"/>
          <w:highlight w:val="none"/>
        </w:rPr>
      </w:pPr>
    </w:p>
    <w:p w14:paraId="7CAFE47A">
      <w:pPr>
        <w:spacing w:line="360" w:lineRule="auto"/>
        <w:jc w:val="center"/>
        <w:rPr>
          <w:rFonts w:ascii="仿宋_GB2312" w:hAnsi="仿宋_GB2312" w:eastAsia="仿宋_GB2312" w:cs="仿宋_GB2312"/>
          <w:b/>
          <w:bCs/>
          <w:color w:val="auto"/>
          <w:sz w:val="24"/>
          <w:highlight w:val="none"/>
        </w:rPr>
      </w:pPr>
    </w:p>
    <w:p w14:paraId="079E49DC">
      <w:pPr>
        <w:spacing w:line="360" w:lineRule="auto"/>
        <w:jc w:val="center"/>
        <w:rPr>
          <w:rFonts w:ascii="仿宋_GB2312" w:hAnsi="仿宋_GB2312" w:eastAsia="仿宋_GB2312" w:cs="仿宋_GB2312"/>
          <w:b/>
          <w:bCs/>
          <w:color w:val="auto"/>
          <w:sz w:val="24"/>
          <w:highlight w:val="none"/>
        </w:rPr>
      </w:pPr>
    </w:p>
    <w:p w14:paraId="26F1E9F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223D8A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3708140">
      <w:pPr>
        <w:spacing w:line="360" w:lineRule="auto"/>
        <w:rPr>
          <w:rFonts w:ascii="仿宋_GB2312" w:hAnsi="仿宋_GB2312" w:eastAsia="仿宋_GB2312" w:cs="仿宋_GB2312"/>
          <w:color w:val="auto"/>
          <w:sz w:val="24"/>
          <w:highlight w:val="none"/>
        </w:rPr>
      </w:pPr>
    </w:p>
    <w:p w14:paraId="3E88B6A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8A89B5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454E2F">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45FBEA3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6AFD16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2E0BC14">
      <w:pPr>
        <w:spacing w:line="360" w:lineRule="auto"/>
        <w:jc w:val="center"/>
        <w:outlineLvl w:val="0"/>
        <w:rPr>
          <w:rFonts w:hint="eastAsia" w:ascii="仿宋" w:hAnsi="仿宋" w:eastAsia="仿宋" w:cs="仿宋"/>
          <w:b/>
          <w:color w:val="auto"/>
          <w:kern w:val="0"/>
          <w:sz w:val="36"/>
          <w:szCs w:val="36"/>
          <w:highlight w:val="none"/>
        </w:rPr>
      </w:pPr>
    </w:p>
    <w:p w14:paraId="076B0D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DDD761B">
      <w:pPr>
        <w:pStyle w:val="23"/>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14:paraId="4ABD8D74">
      <w:pPr>
        <w:snapToGrid w:val="0"/>
        <w:spacing w:line="360" w:lineRule="auto"/>
        <w:ind w:right="480"/>
        <w:jc w:val="center"/>
        <w:rPr>
          <w:rFonts w:hint="eastAsia" w:ascii="仿宋" w:hAnsi="仿宋" w:eastAsia="仿宋" w:cs="仿宋"/>
          <w:b/>
          <w:color w:val="auto"/>
          <w:kern w:val="0"/>
          <w:sz w:val="32"/>
          <w:szCs w:val="32"/>
          <w:highlight w:val="none"/>
        </w:rPr>
      </w:pPr>
    </w:p>
    <w:p w14:paraId="56D4435B">
      <w:pPr>
        <w:snapToGrid w:val="0"/>
        <w:spacing w:line="360" w:lineRule="auto"/>
        <w:ind w:right="480"/>
        <w:jc w:val="center"/>
        <w:rPr>
          <w:rFonts w:hint="eastAsia" w:ascii="仿宋" w:hAnsi="仿宋" w:eastAsia="仿宋" w:cs="仿宋"/>
          <w:b/>
          <w:color w:val="auto"/>
          <w:kern w:val="0"/>
          <w:sz w:val="32"/>
          <w:szCs w:val="32"/>
          <w:highlight w:val="none"/>
        </w:rPr>
      </w:pPr>
    </w:p>
    <w:p w14:paraId="2A091546">
      <w:pPr>
        <w:snapToGrid w:val="0"/>
        <w:spacing w:line="360" w:lineRule="auto"/>
        <w:ind w:right="480"/>
        <w:jc w:val="center"/>
        <w:rPr>
          <w:rFonts w:hint="eastAsia" w:ascii="仿宋" w:hAnsi="仿宋" w:eastAsia="仿宋" w:cs="仿宋"/>
          <w:b/>
          <w:color w:val="auto"/>
          <w:kern w:val="0"/>
          <w:sz w:val="32"/>
          <w:szCs w:val="32"/>
          <w:highlight w:val="none"/>
        </w:rPr>
      </w:pPr>
    </w:p>
    <w:p w14:paraId="71C91554">
      <w:pPr>
        <w:snapToGrid w:val="0"/>
        <w:spacing w:line="360" w:lineRule="auto"/>
        <w:ind w:right="480"/>
        <w:jc w:val="center"/>
        <w:rPr>
          <w:rFonts w:hint="eastAsia" w:ascii="仿宋" w:hAnsi="仿宋" w:eastAsia="仿宋" w:cs="仿宋"/>
          <w:b/>
          <w:color w:val="auto"/>
          <w:kern w:val="0"/>
          <w:sz w:val="32"/>
          <w:szCs w:val="32"/>
          <w:highlight w:val="none"/>
        </w:rPr>
      </w:pPr>
    </w:p>
    <w:p w14:paraId="025D52CD">
      <w:pPr>
        <w:snapToGrid w:val="0"/>
        <w:spacing w:line="360" w:lineRule="auto"/>
        <w:ind w:right="480"/>
        <w:jc w:val="center"/>
        <w:rPr>
          <w:rFonts w:hint="eastAsia" w:ascii="仿宋" w:hAnsi="仿宋" w:eastAsia="仿宋" w:cs="仿宋"/>
          <w:b/>
          <w:color w:val="auto"/>
          <w:kern w:val="0"/>
          <w:sz w:val="32"/>
          <w:szCs w:val="32"/>
          <w:highlight w:val="none"/>
        </w:rPr>
      </w:pPr>
    </w:p>
    <w:p w14:paraId="46186A7B">
      <w:pPr>
        <w:snapToGrid w:val="0"/>
        <w:spacing w:line="360" w:lineRule="auto"/>
        <w:ind w:right="480"/>
        <w:jc w:val="center"/>
        <w:rPr>
          <w:rFonts w:hint="eastAsia" w:ascii="仿宋" w:hAnsi="仿宋" w:eastAsia="仿宋" w:cs="仿宋"/>
          <w:b/>
          <w:color w:val="auto"/>
          <w:kern w:val="0"/>
          <w:sz w:val="32"/>
          <w:szCs w:val="32"/>
          <w:highlight w:val="none"/>
        </w:rPr>
      </w:pPr>
    </w:p>
    <w:p w14:paraId="0024FC03">
      <w:pPr>
        <w:snapToGrid w:val="0"/>
        <w:spacing w:line="360" w:lineRule="auto"/>
        <w:ind w:right="480"/>
        <w:jc w:val="center"/>
        <w:rPr>
          <w:rFonts w:hint="eastAsia" w:ascii="仿宋" w:hAnsi="仿宋" w:eastAsia="仿宋" w:cs="仿宋"/>
          <w:b/>
          <w:color w:val="auto"/>
          <w:kern w:val="0"/>
          <w:sz w:val="32"/>
          <w:szCs w:val="32"/>
          <w:highlight w:val="none"/>
        </w:rPr>
      </w:pPr>
    </w:p>
    <w:p w14:paraId="53E8BB66">
      <w:pPr>
        <w:snapToGrid w:val="0"/>
        <w:spacing w:line="360" w:lineRule="auto"/>
        <w:ind w:right="480"/>
        <w:jc w:val="center"/>
        <w:rPr>
          <w:rFonts w:hint="eastAsia" w:ascii="仿宋" w:hAnsi="仿宋" w:eastAsia="仿宋" w:cs="仿宋"/>
          <w:b/>
          <w:color w:val="auto"/>
          <w:kern w:val="0"/>
          <w:sz w:val="32"/>
          <w:szCs w:val="32"/>
          <w:highlight w:val="none"/>
        </w:rPr>
      </w:pPr>
    </w:p>
    <w:p w14:paraId="61D43C47">
      <w:pPr>
        <w:snapToGrid w:val="0"/>
        <w:spacing w:line="360" w:lineRule="auto"/>
        <w:ind w:right="480"/>
        <w:jc w:val="center"/>
        <w:rPr>
          <w:rFonts w:hint="eastAsia" w:ascii="仿宋" w:hAnsi="仿宋" w:eastAsia="仿宋" w:cs="仿宋"/>
          <w:b/>
          <w:color w:val="auto"/>
          <w:kern w:val="0"/>
          <w:sz w:val="32"/>
          <w:szCs w:val="32"/>
          <w:highlight w:val="none"/>
        </w:rPr>
      </w:pPr>
    </w:p>
    <w:p w14:paraId="4267202F">
      <w:pPr>
        <w:snapToGrid w:val="0"/>
        <w:spacing w:line="360" w:lineRule="auto"/>
        <w:ind w:right="480"/>
        <w:jc w:val="center"/>
        <w:rPr>
          <w:rFonts w:hint="eastAsia" w:ascii="仿宋" w:hAnsi="仿宋" w:eastAsia="仿宋" w:cs="仿宋"/>
          <w:b/>
          <w:color w:val="auto"/>
          <w:kern w:val="0"/>
          <w:sz w:val="32"/>
          <w:szCs w:val="32"/>
          <w:highlight w:val="none"/>
        </w:rPr>
      </w:pPr>
    </w:p>
    <w:p w14:paraId="37D3D435">
      <w:pPr>
        <w:snapToGrid w:val="0"/>
        <w:spacing w:line="360" w:lineRule="auto"/>
        <w:ind w:right="480"/>
        <w:jc w:val="center"/>
        <w:rPr>
          <w:rFonts w:hint="eastAsia" w:ascii="仿宋" w:hAnsi="仿宋" w:eastAsia="仿宋" w:cs="仿宋"/>
          <w:b/>
          <w:color w:val="auto"/>
          <w:kern w:val="0"/>
          <w:sz w:val="32"/>
          <w:szCs w:val="32"/>
          <w:highlight w:val="none"/>
        </w:rPr>
      </w:pPr>
    </w:p>
    <w:p w14:paraId="5AFA2461">
      <w:pPr>
        <w:snapToGrid w:val="0"/>
        <w:spacing w:line="360" w:lineRule="auto"/>
        <w:ind w:right="480"/>
        <w:jc w:val="center"/>
        <w:rPr>
          <w:rFonts w:hint="eastAsia" w:ascii="仿宋" w:hAnsi="仿宋" w:eastAsia="仿宋" w:cs="仿宋"/>
          <w:b/>
          <w:color w:val="auto"/>
          <w:kern w:val="0"/>
          <w:sz w:val="32"/>
          <w:szCs w:val="32"/>
          <w:highlight w:val="none"/>
        </w:rPr>
      </w:pPr>
    </w:p>
    <w:p w14:paraId="3AD85FF7">
      <w:pPr>
        <w:snapToGrid w:val="0"/>
        <w:spacing w:line="360" w:lineRule="auto"/>
        <w:ind w:right="480"/>
        <w:jc w:val="center"/>
        <w:rPr>
          <w:rFonts w:hint="eastAsia" w:ascii="仿宋" w:hAnsi="仿宋" w:eastAsia="仿宋" w:cs="仿宋"/>
          <w:b/>
          <w:color w:val="auto"/>
          <w:kern w:val="0"/>
          <w:sz w:val="32"/>
          <w:szCs w:val="32"/>
          <w:highlight w:val="none"/>
        </w:rPr>
      </w:pPr>
    </w:p>
    <w:p w14:paraId="285BC5AA">
      <w:pPr>
        <w:snapToGrid w:val="0"/>
        <w:spacing w:line="360" w:lineRule="auto"/>
        <w:ind w:right="480"/>
        <w:jc w:val="both"/>
        <w:rPr>
          <w:rFonts w:hint="eastAsia" w:ascii="仿宋" w:hAnsi="仿宋" w:eastAsia="仿宋" w:cs="仿宋"/>
          <w:b/>
          <w:color w:val="auto"/>
          <w:kern w:val="0"/>
          <w:sz w:val="32"/>
          <w:szCs w:val="32"/>
          <w:highlight w:val="none"/>
        </w:rPr>
      </w:pPr>
    </w:p>
    <w:p w14:paraId="1E3A01D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61D48A1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A4FE97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绍兴市公安局柯桥区分局</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02BBCBB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绍兴市公安局柯桥区分局智慧警务平台硬件设备维保项目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临[2025]1971号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A7BA21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3791"/>
        <w:gridCol w:w="1770"/>
        <w:gridCol w:w="1699"/>
        <w:gridCol w:w="1224"/>
      </w:tblGrid>
      <w:tr w14:paraId="5FBB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10A6B078">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3791" w:type="dxa"/>
            <w:noWrap w:val="0"/>
            <w:vAlign w:val="center"/>
          </w:tcPr>
          <w:p w14:paraId="26452F14">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770" w:type="dxa"/>
            <w:noWrap w:val="0"/>
            <w:vAlign w:val="center"/>
          </w:tcPr>
          <w:p w14:paraId="004C985C">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工作量（年限）</w:t>
            </w:r>
          </w:p>
        </w:tc>
        <w:tc>
          <w:tcPr>
            <w:tcW w:w="1699" w:type="dxa"/>
            <w:noWrap w:val="0"/>
            <w:vAlign w:val="center"/>
          </w:tcPr>
          <w:p w14:paraId="1D3FC3EE">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单价（元/年）</w:t>
            </w:r>
          </w:p>
        </w:tc>
        <w:tc>
          <w:tcPr>
            <w:tcW w:w="1224" w:type="dxa"/>
            <w:noWrap w:val="0"/>
            <w:vAlign w:val="center"/>
          </w:tcPr>
          <w:p w14:paraId="16D4D4C9">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总价</w:t>
            </w:r>
          </w:p>
          <w:p w14:paraId="717F99ED">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（元）</w:t>
            </w:r>
          </w:p>
        </w:tc>
      </w:tr>
      <w:tr w14:paraId="6115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15EEC8A2">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3791" w:type="dxa"/>
            <w:noWrap w:val="0"/>
            <w:vAlign w:val="center"/>
          </w:tcPr>
          <w:p w14:paraId="05525F29">
            <w:pPr>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绍兴市公安局柯桥区分局智慧警务平台硬件设备维保项目</w:t>
            </w:r>
          </w:p>
        </w:tc>
        <w:tc>
          <w:tcPr>
            <w:tcW w:w="1770" w:type="dxa"/>
            <w:noWrap w:val="0"/>
            <w:vAlign w:val="center"/>
          </w:tcPr>
          <w:p w14:paraId="3C14ADE9">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w:t>
            </w:r>
            <w:r>
              <w:rPr>
                <w:rFonts w:hint="eastAsia" w:ascii="仿宋" w:hAnsi="仿宋" w:eastAsia="仿宋" w:cs="仿宋_GB2312"/>
                <w:color w:val="auto"/>
                <w:sz w:val="24"/>
                <w:highlight w:val="none"/>
              </w:rPr>
              <w:t>年</w:t>
            </w:r>
          </w:p>
        </w:tc>
        <w:tc>
          <w:tcPr>
            <w:tcW w:w="1699" w:type="dxa"/>
            <w:noWrap w:val="0"/>
            <w:vAlign w:val="center"/>
          </w:tcPr>
          <w:p w14:paraId="587D89B1">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0D3F19C2">
            <w:pPr>
              <w:spacing w:line="360" w:lineRule="auto"/>
              <w:jc w:val="center"/>
              <w:rPr>
                <w:rFonts w:hint="eastAsia" w:ascii="仿宋" w:hAnsi="仿宋" w:eastAsia="仿宋" w:cs="仿宋_GB2312"/>
                <w:color w:val="auto"/>
                <w:sz w:val="24"/>
                <w:highlight w:val="none"/>
              </w:rPr>
            </w:pPr>
          </w:p>
        </w:tc>
      </w:tr>
      <w:tr w14:paraId="0150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5"/>
            <w:noWrap w:val="0"/>
            <w:vAlign w:val="center"/>
          </w:tcPr>
          <w:p w14:paraId="72C31A2F">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11CA3AA8">
      <w:pPr>
        <w:snapToGrid w:val="0"/>
        <w:spacing w:line="360" w:lineRule="auto"/>
        <w:ind w:left="480"/>
        <w:rPr>
          <w:rFonts w:hint="eastAsia" w:ascii="仿宋" w:hAnsi="仿宋" w:eastAsia="仿宋" w:cs="仿宋"/>
          <w:b/>
          <w:color w:val="auto"/>
          <w:kern w:val="0"/>
          <w:sz w:val="24"/>
          <w:highlight w:val="none"/>
          <w:lang w:val="zh-CN"/>
        </w:rPr>
      </w:pPr>
    </w:p>
    <w:p w14:paraId="15E82FAC">
      <w:pPr>
        <w:snapToGrid w:val="0"/>
        <w:spacing w:line="360" w:lineRule="auto"/>
        <w:ind w:firstLine="4800" w:firstLineChars="20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65A9D42">
      <w:pPr>
        <w:snapToGrid w:val="0"/>
        <w:spacing w:line="360" w:lineRule="auto"/>
        <w:ind w:firstLine="5040" w:firstLineChars="21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68FB7C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6FA5FD5">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B98C95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67AF9D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7E0E7D3">
      <w:pPr>
        <w:spacing w:line="360" w:lineRule="auto"/>
        <w:ind w:firstLine="482" w:firstLineChars="200"/>
        <w:rPr>
          <w:rFonts w:hint="eastAsia" w:ascii="仿宋" w:hAnsi="仿宋" w:eastAsia="仿宋" w:cs="仿宋"/>
          <w:b/>
          <w:color w:val="auto"/>
          <w:kern w:val="0"/>
          <w:sz w:val="24"/>
          <w:highlight w:val="none"/>
        </w:rPr>
      </w:pPr>
    </w:p>
    <w:p w14:paraId="3AD7ED1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60455AB4">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二、投标人针对报价需要说明的其他文件和说明</w:t>
      </w:r>
    </w:p>
    <w:p w14:paraId="45142676">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2A06EFE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4426C61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6DB2B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764C98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F8FBFF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04CF9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45C61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22E77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099F3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07BBD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95C472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3E1CB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2486F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9DE216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ABEC7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FB582A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4798F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1C6AF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C405C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40D27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BDF96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4B856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86AF6B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40C926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301C1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4C1F3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F8FC3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8C7236D">
      <w:pPr>
        <w:spacing w:line="360" w:lineRule="auto"/>
        <w:jc w:val="center"/>
        <w:rPr>
          <w:rFonts w:hint="eastAsia" w:ascii="仿宋" w:hAnsi="仿宋" w:eastAsia="仿宋" w:cs="仿宋"/>
          <w:b/>
          <w:bCs/>
          <w:color w:val="auto"/>
          <w:sz w:val="24"/>
          <w:highlight w:val="none"/>
        </w:rPr>
      </w:pPr>
    </w:p>
    <w:p w14:paraId="4E20A49E">
      <w:pPr>
        <w:spacing w:line="360" w:lineRule="auto"/>
        <w:rPr>
          <w:rFonts w:hint="eastAsia" w:ascii="仿宋" w:hAnsi="仿宋" w:eastAsia="仿宋" w:cs="仿宋"/>
          <w:b/>
          <w:color w:val="auto"/>
          <w:sz w:val="24"/>
          <w:highlight w:val="none"/>
        </w:rPr>
      </w:pPr>
    </w:p>
    <w:p w14:paraId="4511A9E4">
      <w:pPr>
        <w:spacing w:line="360" w:lineRule="auto"/>
        <w:rPr>
          <w:rFonts w:hint="eastAsia" w:ascii="仿宋" w:hAnsi="仿宋" w:eastAsia="仿宋" w:cs="仿宋"/>
          <w:b/>
          <w:color w:val="auto"/>
          <w:sz w:val="24"/>
          <w:highlight w:val="none"/>
        </w:rPr>
      </w:pPr>
    </w:p>
    <w:p w14:paraId="500A051B">
      <w:pPr>
        <w:spacing w:line="360" w:lineRule="auto"/>
        <w:rPr>
          <w:rFonts w:hint="eastAsia" w:ascii="仿宋" w:hAnsi="仿宋" w:eastAsia="仿宋" w:cs="仿宋"/>
          <w:b/>
          <w:color w:val="auto"/>
          <w:sz w:val="24"/>
          <w:highlight w:val="none"/>
        </w:rPr>
      </w:pPr>
    </w:p>
    <w:p w14:paraId="28602C6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4D02E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188ACB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9BB3C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CC16E4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3D10A7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2E405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A2E6EB2">
      <w:pPr>
        <w:widowControl/>
        <w:spacing w:line="360" w:lineRule="auto"/>
        <w:ind w:firstLine="600" w:firstLineChars="200"/>
        <w:jc w:val="left"/>
        <w:rPr>
          <w:rFonts w:hint="eastAsia" w:ascii="仿宋" w:hAnsi="仿宋" w:eastAsia="仿宋" w:cs="仿宋"/>
          <w:color w:val="auto"/>
          <w:sz w:val="30"/>
          <w:szCs w:val="30"/>
          <w:highlight w:val="none"/>
        </w:rPr>
      </w:pPr>
    </w:p>
    <w:p w14:paraId="312BAE7F">
      <w:pPr>
        <w:spacing w:line="360" w:lineRule="auto"/>
        <w:jc w:val="center"/>
        <w:rPr>
          <w:rFonts w:hint="eastAsia" w:ascii="仿宋" w:hAnsi="仿宋" w:eastAsia="仿宋" w:cs="仿宋"/>
          <w:b/>
          <w:color w:val="auto"/>
          <w:spacing w:val="6"/>
          <w:sz w:val="32"/>
          <w:szCs w:val="32"/>
          <w:highlight w:val="none"/>
        </w:rPr>
      </w:pPr>
    </w:p>
    <w:p w14:paraId="38EFF41F">
      <w:pPr>
        <w:spacing w:line="360" w:lineRule="auto"/>
        <w:jc w:val="center"/>
        <w:rPr>
          <w:rFonts w:hint="eastAsia" w:ascii="仿宋" w:hAnsi="仿宋" w:eastAsia="仿宋" w:cs="仿宋"/>
          <w:b/>
          <w:color w:val="auto"/>
          <w:spacing w:val="6"/>
          <w:sz w:val="32"/>
          <w:szCs w:val="32"/>
          <w:highlight w:val="none"/>
        </w:rPr>
      </w:pPr>
    </w:p>
    <w:p w14:paraId="0A3AB9CD">
      <w:pPr>
        <w:spacing w:line="360" w:lineRule="auto"/>
        <w:jc w:val="center"/>
        <w:rPr>
          <w:rFonts w:hint="eastAsia" w:ascii="仿宋" w:hAnsi="仿宋" w:eastAsia="仿宋" w:cs="仿宋"/>
          <w:b/>
          <w:color w:val="auto"/>
          <w:spacing w:val="6"/>
          <w:sz w:val="32"/>
          <w:szCs w:val="32"/>
          <w:highlight w:val="none"/>
        </w:rPr>
      </w:pPr>
    </w:p>
    <w:p w14:paraId="32F236D2">
      <w:pPr>
        <w:spacing w:line="360" w:lineRule="auto"/>
        <w:jc w:val="center"/>
        <w:rPr>
          <w:rFonts w:hint="eastAsia" w:ascii="仿宋" w:hAnsi="仿宋" w:eastAsia="仿宋" w:cs="仿宋"/>
          <w:b/>
          <w:color w:val="auto"/>
          <w:spacing w:val="6"/>
          <w:sz w:val="32"/>
          <w:szCs w:val="32"/>
          <w:highlight w:val="none"/>
        </w:rPr>
      </w:pPr>
    </w:p>
    <w:p w14:paraId="0059CA38">
      <w:pPr>
        <w:spacing w:line="360" w:lineRule="auto"/>
        <w:jc w:val="center"/>
        <w:rPr>
          <w:rFonts w:hint="eastAsia" w:ascii="仿宋" w:hAnsi="仿宋" w:eastAsia="仿宋" w:cs="仿宋"/>
          <w:b/>
          <w:color w:val="auto"/>
          <w:spacing w:val="6"/>
          <w:sz w:val="32"/>
          <w:szCs w:val="32"/>
          <w:highlight w:val="none"/>
        </w:rPr>
      </w:pPr>
    </w:p>
    <w:p w14:paraId="3AC5D9D3">
      <w:pPr>
        <w:spacing w:line="360" w:lineRule="auto"/>
        <w:jc w:val="center"/>
        <w:rPr>
          <w:rFonts w:hint="eastAsia" w:ascii="仿宋" w:hAnsi="仿宋" w:eastAsia="仿宋" w:cs="仿宋"/>
          <w:b/>
          <w:color w:val="auto"/>
          <w:spacing w:val="6"/>
          <w:sz w:val="32"/>
          <w:szCs w:val="32"/>
          <w:highlight w:val="none"/>
        </w:rPr>
      </w:pPr>
    </w:p>
    <w:p w14:paraId="5513F9F8">
      <w:pPr>
        <w:spacing w:line="360" w:lineRule="auto"/>
        <w:jc w:val="center"/>
        <w:rPr>
          <w:rFonts w:hint="eastAsia" w:ascii="仿宋" w:hAnsi="仿宋" w:eastAsia="仿宋" w:cs="仿宋"/>
          <w:b/>
          <w:color w:val="auto"/>
          <w:spacing w:val="6"/>
          <w:sz w:val="32"/>
          <w:szCs w:val="32"/>
          <w:highlight w:val="none"/>
        </w:rPr>
      </w:pPr>
    </w:p>
    <w:p w14:paraId="3D1ACA97">
      <w:pPr>
        <w:spacing w:line="360" w:lineRule="auto"/>
        <w:jc w:val="left"/>
        <w:rPr>
          <w:rFonts w:hint="eastAsia" w:ascii="仿宋" w:hAnsi="仿宋" w:eastAsia="仿宋" w:cs="仿宋"/>
          <w:b/>
          <w:color w:val="auto"/>
          <w:spacing w:val="6"/>
          <w:sz w:val="32"/>
          <w:szCs w:val="32"/>
          <w:highlight w:val="none"/>
        </w:rPr>
      </w:pPr>
    </w:p>
    <w:p w14:paraId="5654D659">
      <w:pPr>
        <w:spacing w:line="360" w:lineRule="auto"/>
        <w:jc w:val="left"/>
        <w:rPr>
          <w:rFonts w:hint="eastAsia" w:ascii="仿宋" w:hAnsi="仿宋" w:eastAsia="仿宋" w:cs="仿宋"/>
          <w:b/>
          <w:color w:val="auto"/>
          <w:spacing w:val="6"/>
          <w:sz w:val="32"/>
          <w:szCs w:val="32"/>
          <w:highlight w:val="none"/>
        </w:rPr>
      </w:pPr>
    </w:p>
    <w:p w14:paraId="7322E10B">
      <w:pPr>
        <w:spacing w:line="360" w:lineRule="auto"/>
        <w:jc w:val="left"/>
        <w:rPr>
          <w:rFonts w:hint="eastAsia" w:ascii="仿宋" w:hAnsi="仿宋" w:eastAsia="仿宋" w:cs="仿宋"/>
          <w:b/>
          <w:color w:val="auto"/>
          <w:spacing w:val="6"/>
          <w:sz w:val="32"/>
          <w:szCs w:val="32"/>
          <w:highlight w:val="none"/>
        </w:rPr>
      </w:pPr>
    </w:p>
    <w:p w14:paraId="7B48EE84">
      <w:pPr>
        <w:spacing w:line="360" w:lineRule="auto"/>
        <w:jc w:val="left"/>
        <w:rPr>
          <w:rFonts w:hint="eastAsia" w:ascii="仿宋" w:hAnsi="仿宋" w:eastAsia="仿宋" w:cs="仿宋"/>
          <w:b/>
          <w:color w:val="auto"/>
          <w:spacing w:val="6"/>
          <w:sz w:val="32"/>
          <w:szCs w:val="32"/>
          <w:highlight w:val="none"/>
        </w:rPr>
      </w:pPr>
    </w:p>
    <w:p w14:paraId="21CB572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88E0D81">
      <w:pPr>
        <w:spacing w:line="360" w:lineRule="auto"/>
        <w:jc w:val="center"/>
        <w:rPr>
          <w:rFonts w:hint="eastAsia" w:ascii="仿宋" w:hAnsi="仿宋" w:eastAsia="仿宋" w:cs="仿宋"/>
          <w:b/>
          <w:color w:val="auto"/>
          <w:sz w:val="24"/>
          <w:highlight w:val="none"/>
        </w:rPr>
      </w:pPr>
    </w:p>
    <w:p w14:paraId="284288B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63781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F607FF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6DB967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A771E2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67F6A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AE7B1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B2428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734E8B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0A1F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8AD63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C176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EDAB45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7AF8F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262E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D8BA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EE1E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1E2EEF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6E8A43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3F212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63E9C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304BF0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EF5ED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CB50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D6640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4651E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A733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BF72D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728DAA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7D35E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19DF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030E3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C30DD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F5EC5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39ACEF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1A59E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A0B1E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DB04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7EB2C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4A77B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D01C6FC">
      <w:pPr>
        <w:spacing w:line="360" w:lineRule="auto"/>
        <w:rPr>
          <w:rFonts w:hint="eastAsia" w:ascii="仿宋" w:hAnsi="仿宋" w:eastAsia="仿宋" w:cs="仿宋"/>
          <w:b/>
          <w:color w:val="auto"/>
          <w:sz w:val="24"/>
          <w:highlight w:val="none"/>
        </w:rPr>
      </w:pPr>
    </w:p>
    <w:p w14:paraId="4CECC2FF">
      <w:pPr>
        <w:spacing w:line="360" w:lineRule="auto"/>
        <w:rPr>
          <w:rFonts w:hint="eastAsia" w:ascii="仿宋" w:hAnsi="仿宋" w:eastAsia="仿宋" w:cs="仿宋"/>
          <w:b/>
          <w:color w:val="auto"/>
          <w:sz w:val="24"/>
          <w:highlight w:val="none"/>
        </w:rPr>
      </w:pPr>
    </w:p>
    <w:p w14:paraId="6760D48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F2B94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1F2219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A2074B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971827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0CFE7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59E799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60C305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E8609B9">
      <w:pPr>
        <w:spacing w:line="360" w:lineRule="auto"/>
        <w:rPr>
          <w:rFonts w:hint="eastAsia" w:ascii="仿宋" w:hAnsi="仿宋" w:eastAsia="仿宋" w:cs="仿宋"/>
          <w:b/>
          <w:color w:val="auto"/>
          <w:sz w:val="24"/>
          <w:highlight w:val="none"/>
        </w:rPr>
      </w:pPr>
    </w:p>
    <w:p w14:paraId="002FAFBC">
      <w:pPr>
        <w:autoSpaceDE w:val="0"/>
        <w:autoSpaceDN w:val="0"/>
        <w:jc w:val="center"/>
        <w:rPr>
          <w:rFonts w:hint="eastAsia" w:ascii="仿宋" w:hAnsi="仿宋" w:eastAsia="仿宋" w:cs="仿宋"/>
          <w:b/>
          <w:color w:val="auto"/>
          <w:spacing w:val="6"/>
          <w:sz w:val="32"/>
          <w:szCs w:val="32"/>
          <w:highlight w:val="none"/>
        </w:rPr>
      </w:pPr>
    </w:p>
    <w:p w14:paraId="7FF8105E">
      <w:pPr>
        <w:autoSpaceDE w:val="0"/>
        <w:autoSpaceDN w:val="0"/>
        <w:jc w:val="center"/>
        <w:rPr>
          <w:rFonts w:hint="eastAsia" w:ascii="仿宋" w:hAnsi="仿宋" w:eastAsia="仿宋" w:cs="仿宋"/>
          <w:b/>
          <w:color w:val="auto"/>
          <w:spacing w:val="6"/>
          <w:sz w:val="32"/>
          <w:szCs w:val="32"/>
          <w:highlight w:val="none"/>
        </w:rPr>
      </w:pPr>
    </w:p>
    <w:p w14:paraId="6A89A03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50EF80">
      <w:pPr>
        <w:spacing w:line="360" w:lineRule="auto"/>
        <w:rPr>
          <w:rFonts w:hint="eastAsia" w:ascii="仿宋" w:hAnsi="仿宋" w:eastAsia="仿宋" w:cs="仿宋"/>
          <w:color w:val="auto"/>
          <w:sz w:val="24"/>
          <w:highlight w:val="none"/>
          <w:u w:val="single"/>
        </w:rPr>
      </w:pPr>
    </w:p>
    <w:p w14:paraId="3F54707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、（采购代理机构）：</w:t>
      </w:r>
    </w:p>
    <w:p w14:paraId="321468D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绍兴市公安局柯桥区分局智慧警务平台硬件设备维保项目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临[2025]1971号</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B5375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A1F4202">
      <w:pPr>
        <w:spacing w:line="360" w:lineRule="auto"/>
        <w:ind w:firstLine="494"/>
        <w:rPr>
          <w:rFonts w:hint="eastAsia" w:ascii="仿宋" w:hAnsi="仿宋" w:eastAsia="仿宋" w:cs="仿宋"/>
          <w:color w:val="auto"/>
          <w:sz w:val="24"/>
          <w:highlight w:val="none"/>
        </w:rPr>
      </w:pPr>
    </w:p>
    <w:p w14:paraId="49167B8C">
      <w:pPr>
        <w:spacing w:line="360" w:lineRule="auto"/>
        <w:ind w:firstLine="494"/>
        <w:rPr>
          <w:rFonts w:hint="eastAsia" w:ascii="仿宋" w:hAnsi="仿宋" w:eastAsia="仿宋" w:cs="仿宋"/>
          <w:color w:val="auto"/>
          <w:sz w:val="24"/>
          <w:highlight w:val="none"/>
        </w:rPr>
      </w:pPr>
    </w:p>
    <w:p w14:paraId="56C4BF7D">
      <w:pPr>
        <w:spacing w:line="360" w:lineRule="auto"/>
        <w:ind w:firstLine="494"/>
        <w:rPr>
          <w:rFonts w:hint="eastAsia" w:ascii="仿宋" w:hAnsi="仿宋" w:eastAsia="仿宋" w:cs="仿宋"/>
          <w:color w:val="auto"/>
          <w:sz w:val="24"/>
          <w:highlight w:val="none"/>
        </w:rPr>
      </w:pPr>
    </w:p>
    <w:p w14:paraId="07B3555A">
      <w:pPr>
        <w:spacing w:line="360" w:lineRule="auto"/>
        <w:ind w:firstLine="494"/>
        <w:rPr>
          <w:rFonts w:hint="eastAsia" w:ascii="仿宋" w:hAnsi="仿宋" w:eastAsia="仿宋" w:cs="仿宋"/>
          <w:color w:val="auto"/>
          <w:sz w:val="24"/>
          <w:highlight w:val="none"/>
        </w:rPr>
      </w:pPr>
    </w:p>
    <w:p w14:paraId="75AEF16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9E7C88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FDF7D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4877A9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E760750">
      <w:pPr>
        <w:autoSpaceDE w:val="0"/>
        <w:autoSpaceDN w:val="0"/>
        <w:jc w:val="center"/>
        <w:rPr>
          <w:rFonts w:hint="eastAsia" w:ascii="仿宋" w:hAnsi="仿宋" w:eastAsia="仿宋" w:cs="仿宋"/>
          <w:b/>
          <w:color w:val="auto"/>
          <w:spacing w:val="6"/>
          <w:sz w:val="32"/>
          <w:szCs w:val="32"/>
          <w:highlight w:val="none"/>
        </w:rPr>
      </w:pPr>
    </w:p>
    <w:p w14:paraId="3BBB46DC">
      <w:pPr>
        <w:autoSpaceDE w:val="0"/>
        <w:autoSpaceDN w:val="0"/>
        <w:jc w:val="center"/>
        <w:rPr>
          <w:rFonts w:hint="eastAsia" w:ascii="仿宋" w:hAnsi="仿宋" w:eastAsia="仿宋" w:cs="仿宋"/>
          <w:b/>
          <w:color w:val="auto"/>
          <w:spacing w:val="6"/>
          <w:sz w:val="32"/>
          <w:szCs w:val="32"/>
          <w:highlight w:val="none"/>
        </w:rPr>
      </w:pPr>
    </w:p>
    <w:p w14:paraId="1B6BF0EF">
      <w:pPr>
        <w:autoSpaceDE w:val="0"/>
        <w:autoSpaceDN w:val="0"/>
        <w:jc w:val="center"/>
        <w:rPr>
          <w:rFonts w:hint="eastAsia" w:ascii="仿宋" w:hAnsi="仿宋" w:eastAsia="仿宋" w:cs="仿宋"/>
          <w:b/>
          <w:color w:val="auto"/>
          <w:spacing w:val="6"/>
          <w:sz w:val="32"/>
          <w:szCs w:val="32"/>
          <w:highlight w:val="none"/>
        </w:rPr>
      </w:pPr>
    </w:p>
    <w:p w14:paraId="115DE195">
      <w:pPr>
        <w:autoSpaceDE w:val="0"/>
        <w:autoSpaceDN w:val="0"/>
        <w:jc w:val="center"/>
        <w:rPr>
          <w:rFonts w:hint="eastAsia" w:ascii="仿宋" w:hAnsi="仿宋" w:eastAsia="仿宋" w:cs="仿宋"/>
          <w:b/>
          <w:color w:val="auto"/>
          <w:spacing w:val="6"/>
          <w:sz w:val="32"/>
          <w:szCs w:val="32"/>
          <w:highlight w:val="none"/>
        </w:rPr>
      </w:pPr>
    </w:p>
    <w:p w14:paraId="1A3DC1D0">
      <w:pPr>
        <w:autoSpaceDE w:val="0"/>
        <w:autoSpaceDN w:val="0"/>
        <w:jc w:val="center"/>
        <w:rPr>
          <w:rFonts w:hint="eastAsia" w:ascii="仿宋" w:hAnsi="仿宋" w:eastAsia="仿宋" w:cs="仿宋"/>
          <w:b/>
          <w:color w:val="auto"/>
          <w:spacing w:val="6"/>
          <w:sz w:val="32"/>
          <w:szCs w:val="32"/>
          <w:highlight w:val="none"/>
        </w:rPr>
      </w:pPr>
    </w:p>
    <w:p w14:paraId="3FC93C58">
      <w:pPr>
        <w:autoSpaceDE w:val="0"/>
        <w:autoSpaceDN w:val="0"/>
        <w:jc w:val="center"/>
        <w:rPr>
          <w:rFonts w:hint="eastAsia" w:ascii="仿宋" w:hAnsi="仿宋" w:eastAsia="仿宋" w:cs="仿宋"/>
          <w:b/>
          <w:color w:val="auto"/>
          <w:spacing w:val="6"/>
          <w:sz w:val="32"/>
          <w:szCs w:val="32"/>
          <w:highlight w:val="none"/>
        </w:rPr>
      </w:pPr>
    </w:p>
    <w:p w14:paraId="6A81BAED">
      <w:pPr>
        <w:autoSpaceDE w:val="0"/>
        <w:autoSpaceDN w:val="0"/>
        <w:jc w:val="center"/>
        <w:rPr>
          <w:rFonts w:hint="eastAsia" w:ascii="仿宋" w:hAnsi="仿宋" w:eastAsia="仿宋" w:cs="仿宋"/>
          <w:b/>
          <w:color w:val="auto"/>
          <w:spacing w:val="6"/>
          <w:sz w:val="32"/>
          <w:szCs w:val="32"/>
          <w:highlight w:val="none"/>
        </w:rPr>
      </w:pPr>
    </w:p>
    <w:p w14:paraId="7A60317D">
      <w:pPr>
        <w:autoSpaceDE w:val="0"/>
        <w:autoSpaceDN w:val="0"/>
        <w:jc w:val="center"/>
        <w:rPr>
          <w:rFonts w:hint="eastAsia" w:ascii="仿宋" w:hAnsi="仿宋" w:eastAsia="仿宋" w:cs="仿宋"/>
          <w:b/>
          <w:color w:val="auto"/>
          <w:spacing w:val="6"/>
          <w:sz w:val="32"/>
          <w:szCs w:val="32"/>
          <w:highlight w:val="none"/>
        </w:rPr>
      </w:pPr>
    </w:p>
    <w:p w14:paraId="71CBA630">
      <w:pPr>
        <w:autoSpaceDE w:val="0"/>
        <w:autoSpaceDN w:val="0"/>
        <w:jc w:val="center"/>
        <w:rPr>
          <w:rFonts w:hint="eastAsia" w:ascii="仿宋" w:hAnsi="仿宋" w:eastAsia="仿宋" w:cs="仿宋"/>
          <w:b/>
          <w:color w:val="auto"/>
          <w:spacing w:val="6"/>
          <w:sz w:val="32"/>
          <w:szCs w:val="32"/>
          <w:highlight w:val="none"/>
        </w:rPr>
      </w:pPr>
    </w:p>
    <w:p w14:paraId="7E69AE97">
      <w:pPr>
        <w:autoSpaceDE w:val="0"/>
        <w:autoSpaceDN w:val="0"/>
        <w:jc w:val="center"/>
        <w:rPr>
          <w:rFonts w:hint="eastAsia" w:ascii="仿宋" w:hAnsi="仿宋" w:eastAsia="仿宋" w:cs="仿宋"/>
          <w:b/>
          <w:color w:val="auto"/>
          <w:spacing w:val="6"/>
          <w:sz w:val="32"/>
          <w:szCs w:val="32"/>
          <w:highlight w:val="none"/>
        </w:rPr>
      </w:pPr>
    </w:p>
    <w:p w14:paraId="191C5461">
      <w:pPr>
        <w:autoSpaceDE w:val="0"/>
        <w:autoSpaceDN w:val="0"/>
        <w:jc w:val="center"/>
        <w:rPr>
          <w:rFonts w:hint="eastAsia" w:ascii="仿宋" w:hAnsi="仿宋" w:eastAsia="仿宋" w:cs="仿宋"/>
          <w:b/>
          <w:color w:val="auto"/>
          <w:spacing w:val="6"/>
          <w:sz w:val="32"/>
          <w:szCs w:val="32"/>
          <w:highlight w:val="none"/>
        </w:rPr>
      </w:pPr>
    </w:p>
    <w:p w14:paraId="3543CD2C">
      <w:pPr>
        <w:autoSpaceDE w:val="0"/>
        <w:autoSpaceDN w:val="0"/>
        <w:jc w:val="center"/>
        <w:rPr>
          <w:rFonts w:hint="eastAsia" w:ascii="仿宋" w:hAnsi="仿宋" w:eastAsia="仿宋" w:cs="仿宋"/>
          <w:b/>
          <w:color w:val="auto"/>
          <w:spacing w:val="6"/>
          <w:sz w:val="32"/>
          <w:szCs w:val="32"/>
          <w:highlight w:val="none"/>
        </w:rPr>
      </w:pPr>
    </w:p>
    <w:p w14:paraId="28085740">
      <w:pPr>
        <w:autoSpaceDE w:val="0"/>
        <w:autoSpaceDN w:val="0"/>
        <w:jc w:val="center"/>
        <w:rPr>
          <w:rFonts w:hint="eastAsia" w:ascii="仿宋" w:hAnsi="仿宋" w:eastAsia="仿宋" w:cs="仿宋"/>
          <w:b/>
          <w:color w:val="auto"/>
          <w:spacing w:val="6"/>
          <w:sz w:val="32"/>
          <w:szCs w:val="32"/>
          <w:highlight w:val="none"/>
        </w:rPr>
      </w:pPr>
    </w:p>
    <w:p w14:paraId="3930A5E6">
      <w:pPr>
        <w:autoSpaceDE w:val="0"/>
        <w:autoSpaceDN w:val="0"/>
        <w:jc w:val="center"/>
        <w:rPr>
          <w:rFonts w:hint="eastAsia" w:ascii="仿宋" w:hAnsi="仿宋" w:eastAsia="仿宋" w:cs="仿宋"/>
          <w:b/>
          <w:color w:val="auto"/>
          <w:spacing w:val="6"/>
          <w:sz w:val="32"/>
          <w:szCs w:val="32"/>
          <w:highlight w:val="none"/>
        </w:rPr>
      </w:pPr>
    </w:p>
    <w:p w14:paraId="1BB68443">
      <w:pPr>
        <w:autoSpaceDE w:val="0"/>
        <w:autoSpaceDN w:val="0"/>
        <w:jc w:val="center"/>
        <w:rPr>
          <w:rFonts w:hint="eastAsia" w:ascii="仿宋" w:hAnsi="仿宋" w:eastAsia="仿宋" w:cs="仿宋"/>
          <w:b/>
          <w:color w:val="auto"/>
          <w:spacing w:val="6"/>
          <w:sz w:val="32"/>
          <w:szCs w:val="32"/>
          <w:highlight w:val="none"/>
        </w:rPr>
      </w:pPr>
    </w:p>
    <w:p w14:paraId="6F9B884B">
      <w:pPr>
        <w:autoSpaceDE w:val="0"/>
        <w:autoSpaceDN w:val="0"/>
        <w:jc w:val="center"/>
        <w:rPr>
          <w:rFonts w:hint="eastAsia" w:ascii="仿宋" w:hAnsi="仿宋" w:eastAsia="仿宋" w:cs="仿宋"/>
          <w:b/>
          <w:color w:val="auto"/>
          <w:spacing w:val="6"/>
          <w:sz w:val="32"/>
          <w:szCs w:val="32"/>
          <w:highlight w:val="none"/>
        </w:rPr>
      </w:pPr>
    </w:p>
    <w:p w14:paraId="499145C7">
      <w:pPr>
        <w:autoSpaceDE w:val="0"/>
        <w:autoSpaceDN w:val="0"/>
        <w:jc w:val="center"/>
        <w:rPr>
          <w:rFonts w:hint="eastAsia" w:ascii="仿宋" w:hAnsi="仿宋" w:eastAsia="仿宋" w:cs="仿宋"/>
          <w:b/>
          <w:color w:val="auto"/>
          <w:spacing w:val="6"/>
          <w:sz w:val="32"/>
          <w:szCs w:val="32"/>
          <w:highlight w:val="none"/>
        </w:rPr>
      </w:pPr>
    </w:p>
    <w:p w14:paraId="426AD5B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9ECB82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EE587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绍兴市公安局柯桥区分局智慧警务平台硬件设备维保项目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临[2025]1971号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634F8C6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E3B97E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F9BFD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AE92C9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1D46F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07EBF8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E4DB6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DF0F1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6" w:name="_Hlk101131882"/>
      <w:r>
        <w:rPr>
          <w:rFonts w:hint="eastAsia" w:ascii="仿宋" w:hAnsi="仿宋" w:eastAsia="仿宋" w:cs="仿宋"/>
          <w:color w:val="auto"/>
          <w:kern w:val="0"/>
          <w:sz w:val="24"/>
          <w:highlight w:val="none"/>
          <w:u w:val="single"/>
        </w:rPr>
        <w:t>联合体成员X,……</w:t>
      </w:r>
      <w:bookmarkEnd w:id="16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7"/>
      <w:r>
        <w:rPr>
          <w:rFonts w:hint="eastAsia" w:ascii="仿宋" w:hAnsi="仿宋" w:eastAsia="仿宋" w:cs="仿宋"/>
          <w:b/>
          <w:color w:val="auto"/>
          <w:kern w:val="0"/>
          <w:sz w:val="24"/>
          <w:highlight w:val="none"/>
          <w:lang w:val="zh-CN"/>
        </w:rPr>
        <w:t>）</w:t>
      </w:r>
    </w:p>
    <w:p w14:paraId="23B91A1A">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8"/>
    </w:p>
    <w:p w14:paraId="10C6ED8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64730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E59F7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7A250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A7A8B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D8B541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87AAA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8476C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699F6B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6AFB63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DDFDFA">
      <w:pPr>
        <w:autoSpaceDE w:val="0"/>
        <w:autoSpaceDN w:val="0"/>
        <w:jc w:val="center"/>
        <w:rPr>
          <w:rFonts w:hint="eastAsia" w:ascii="仿宋" w:hAnsi="仿宋" w:eastAsia="仿宋" w:cs="仿宋"/>
          <w:b/>
          <w:color w:val="auto"/>
          <w:spacing w:val="6"/>
          <w:sz w:val="32"/>
          <w:szCs w:val="32"/>
          <w:highlight w:val="none"/>
        </w:rPr>
      </w:pPr>
    </w:p>
    <w:p w14:paraId="71851315">
      <w:pPr>
        <w:autoSpaceDE w:val="0"/>
        <w:autoSpaceDN w:val="0"/>
        <w:jc w:val="center"/>
        <w:rPr>
          <w:rFonts w:hint="eastAsia" w:ascii="仿宋" w:hAnsi="仿宋" w:eastAsia="仿宋" w:cs="仿宋"/>
          <w:b/>
          <w:color w:val="auto"/>
          <w:spacing w:val="6"/>
          <w:sz w:val="32"/>
          <w:szCs w:val="32"/>
          <w:highlight w:val="none"/>
        </w:rPr>
      </w:pPr>
    </w:p>
    <w:p w14:paraId="4925FD73">
      <w:pPr>
        <w:autoSpaceDE w:val="0"/>
        <w:autoSpaceDN w:val="0"/>
        <w:jc w:val="center"/>
        <w:rPr>
          <w:rFonts w:hint="eastAsia" w:ascii="仿宋" w:hAnsi="仿宋" w:eastAsia="仿宋" w:cs="仿宋"/>
          <w:b/>
          <w:color w:val="auto"/>
          <w:spacing w:val="6"/>
          <w:sz w:val="32"/>
          <w:szCs w:val="32"/>
          <w:highlight w:val="none"/>
        </w:rPr>
      </w:pPr>
    </w:p>
    <w:p w14:paraId="4AE8A689">
      <w:pPr>
        <w:autoSpaceDE w:val="0"/>
        <w:autoSpaceDN w:val="0"/>
        <w:jc w:val="center"/>
        <w:rPr>
          <w:rFonts w:hint="eastAsia" w:ascii="仿宋" w:hAnsi="仿宋" w:eastAsia="仿宋" w:cs="仿宋"/>
          <w:b/>
          <w:color w:val="auto"/>
          <w:spacing w:val="6"/>
          <w:sz w:val="32"/>
          <w:szCs w:val="32"/>
          <w:highlight w:val="none"/>
        </w:rPr>
      </w:pPr>
    </w:p>
    <w:p w14:paraId="6D304E16">
      <w:pPr>
        <w:autoSpaceDE w:val="0"/>
        <w:autoSpaceDN w:val="0"/>
        <w:jc w:val="center"/>
        <w:rPr>
          <w:rFonts w:hint="eastAsia" w:ascii="仿宋" w:hAnsi="仿宋" w:eastAsia="仿宋" w:cs="仿宋"/>
          <w:b/>
          <w:color w:val="auto"/>
          <w:spacing w:val="6"/>
          <w:sz w:val="32"/>
          <w:szCs w:val="32"/>
          <w:highlight w:val="none"/>
        </w:rPr>
      </w:pPr>
    </w:p>
    <w:p w14:paraId="707B5C62">
      <w:pPr>
        <w:autoSpaceDE w:val="0"/>
        <w:autoSpaceDN w:val="0"/>
        <w:jc w:val="center"/>
        <w:rPr>
          <w:rFonts w:hint="eastAsia" w:ascii="仿宋" w:hAnsi="仿宋" w:eastAsia="仿宋" w:cs="仿宋"/>
          <w:b/>
          <w:color w:val="auto"/>
          <w:spacing w:val="6"/>
          <w:sz w:val="32"/>
          <w:szCs w:val="32"/>
          <w:highlight w:val="none"/>
        </w:rPr>
      </w:pPr>
    </w:p>
    <w:p w14:paraId="52529515">
      <w:pPr>
        <w:autoSpaceDE w:val="0"/>
        <w:autoSpaceDN w:val="0"/>
        <w:jc w:val="center"/>
        <w:rPr>
          <w:rFonts w:hint="eastAsia" w:ascii="仿宋" w:hAnsi="仿宋" w:eastAsia="仿宋" w:cs="仿宋"/>
          <w:b/>
          <w:color w:val="auto"/>
          <w:spacing w:val="6"/>
          <w:sz w:val="32"/>
          <w:szCs w:val="32"/>
          <w:highlight w:val="none"/>
        </w:rPr>
      </w:pPr>
    </w:p>
    <w:p w14:paraId="51977815">
      <w:pPr>
        <w:autoSpaceDE w:val="0"/>
        <w:autoSpaceDN w:val="0"/>
        <w:jc w:val="center"/>
        <w:rPr>
          <w:rFonts w:hint="eastAsia" w:ascii="仿宋" w:hAnsi="仿宋" w:eastAsia="仿宋" w:cs="仿宋"/>
          <w:b/>
          <w:color w:val="auto"/>
          <w:spacing w:val="6"/>
          <w:sz w:val="32"/>
          <w:szCs w:val="32"/>
          <w:highlight w:val="none"/>
        </w:rPr>
      </w:pPr>
    </w:p>
    <w:p w14:paraId="564D3C90">
      <w:pPr>
        <w:autoSpaceDE w:val="0"/>
        <w:autoSpaceDN w:val="0"/>
        <w:jc w:val="center"/>
        <w:rPr>
          <w:rFonts w:hint="eastAsia" w:ascii="仿宋" w:hAnsi="仿宋" w:eastAsia="仿宋" w:cs="仿宋"/>
          <w:b/>
          <w:color w:val="auto"/>
          <w:spacing w:val="6"/>
          <w:sz w:val="32"/>
          <w:szCs w:val="32"/>
          <w:highlight w:val="none"/>
        </w:rPr>
      </w:pPr>
    </w:p>
    <w:p w14:paraId="59C28DC3">
      <w:pPr>
        <w:autoSpaceDE w:val="0"/>
        <w:autoSpaceDN w:val="0"/>
        <w:jc w:val="center"/>
        <w:rPr>
          <w:rFonts w:hint="eastAsia" w:ascii="仿宋" w:hAnsi="仿宋" w:eastAsia="仿宋" w:cs="仿宋"/>
          <w:b/>
          <w:color w:val="auto"/>
          <w:spacing w:val="6"/>
          <w:sz w:val="32"/>
          <w:szCs w:val="32"/>
          <w:highlight w:val="none"/>
        </w:rPr>
      </w:pPr>
    </w:p>
    <w:p w14:paraId="3B6BD880">
      <w:pPr>
        <w:autoSpaceDE w:val="0"/>
        <w:autoSpaceDN w:val="0"/>
        <w:jc w:val="center"/>
        <w:rPr>
          <w:rFonts w:hint="eastAsia" w:ascii="仿宋" w:hAnsi="仿宋" w:eastAsia="仿宋" w:cs="仿宋"/>
          <w:b/>
          <w:color w:val="auto"/>
          <w:spacing w:val="6"/>
          <w:sz w:val="32"/>
          <w:szCs w:val="32"/>
          <w:highlight w:val="none"/>
        </w:rPr>
      </w:pPr>
    </w:p>
    <w:p w14:paraId="7D5C5A92">
      <w:pPr>
        <w:autoSpaceDE w:val="0"/>
        <w:autoSpaceDN w:val="0"/>
        <w:jc w:val="center"/>
        <w:rPr>
          <w:rFonts w:hint="eastAsia" w:ascii="仿宋" w:hAnsi="仿宋" w:eastAsia="仿宋" w:cs="仿宋"/>
          <w:b/>
          <w:color w:val="auto"/>
          <w:spacing w:val="6"/>
          <w:sz w:val="32"/>
          <w:szCs w:val="32"/>
          <w:highlight w:val="none"/>
        </w:rPr>
      </w:pPr>
    </w:p>
    <w:p w14:paraId="65C7B819">
      <w:pPr>
        <w:autoSpaceDE w:val="0"/>
        <w:autoSpaceDN w:val="0"/>
        <w:jc w:val="center"/>
        <w:rPr>
          <w:rFonts w:hint="eastAsia" w:ascii="仿宋" w:hAnsi="仿宋" w:eastAsia="仿宋" w:cs="仿宋"/>
          <w:b/>
          <w:color w:val="auto"/>
          <w:spacing w:val="6"/>
          <w:sz w:val="32"/>
          <w:szCs w:val="32"/>
          <w:highlight w:val="none"/>
        </w:rPr>
      </w:pPr>
    </w:p>
    <w:p w14:paraId="1F98DD94">
      <w:pPr>
        <w:autoSpaceDE w:val="0"/>
        <w:autoSpaceDN w:val="0"/>
        <w:jc w:val="center"/>
        <w:rPr>
          <w:rFonts w:hint="eastAsia" w:ascii="仿宋" w:hAnsi="仿宋" w:eastAsia="仿宋" w:cs="仿宋"/>
          <w:b/>
          <w:color w:val="auto"/>
          <w:spacing w:val="6"/>
          <w:sz w:val="32"/>
          <w:szCs w:val="32"/>
          <w:highlight w:val="none"/>
        </w:rPr>
      </w:pPr>
    </w:p>
    <w:p w14:paraId="3DE935CC">
      <w:pPr>
        <w:autoSpaceDE w:val="0"/>
        <w:autoSpaceDN w:val="0"/>
        <w:jc w:val="center"/>
        <w:rPr>
          <w:rFonts w:hint="eastAsia" w:ascii="仿宋" w:hAnsi="仿宋" w:eastAsia="仿宋" w:cs="仿宋"/>
          <w:b/>
          <w:color w:val="auto"/>
          <w:spacing w:val="6"/>
          <w:sz w:val="32"/>
          <w:szCs w:val="32"/>
          <w:highlight w:val="none"/>
        </w:rPr>
      </w:pPr>
    </w:p>
    <w:p w14:paraId="7E331247">
      <w:pPr>
        <w:autoSpaceDE w:val="0"/>
        <w:autoSpaceDN w:val="0"/>
        <w:jc w:val="center"/>
        <w:rPr>
          <w:rFonts w:hint="eastAsia" w:ascii="仿宋" w:hAnsi="仿宋" w:eastAsia="仿宋" w:cs="仿宋"/>
          <w:b/>
          <w:color w:val="auto"/>
          <w:spacing w:val="6"/>
          <w:sz w:val="32"/>
          <w:szCs w:val="32"/>
          <w:highlight w:val="none"/>
        </w:rPr>
      </w:pPr>
    </w:p>
    <w:p w14:paraId="660D9451">
      <w:pPr>
        <w:autoSpaceDE w:val="0"/>
        <w:autoSpaceDN w:val="0"/>
        <w:jc w:val="center"/>
        <w:rPr>
          <w:rFonts w:hint="eastAsia" w:ascii="仿宋" w:hAnsi="仿宋" w:eastAsia="仿宋" w:cs="仿宋"/>
          <w:b/>
          <w:color w:val="auto"/>
          <w:spacing w:val="6"/>
          <w:sz w:val="32"/>
          <w:szCs w:val="32"/>
          <w:highlight w:val="none"/>
        </w:rPr>
      </w:pPr>
    </w:p>
    <w:p w14:paraId="7ADB8A22">
      <w:pPr>
        <w:autoSpaceDE w:val="0"/>
        <w:autoSpaceDN w:val="0"/>
        <w:jc w:val="center"/>
        <w:rPr>
          <w:rFonts w:hint="eastAsia" w:ascii="仿宋" w:hAnsi="仿宋" w:eastAsia="仿宋" w:cs="仿宋"/>
          <w:b/>
          <w:color w:val="auto"/>
          <w:spacing w:val="6"/>
          <w:sz w:val="32"/>
          <w:szCs w:val="32"/>
          <w:highlight w:val="none"/>
        </w:rPr>
      </w:pPr>
    </w:p>
    <w:p w14:paraId="6536D3EC">
      <w:pPr>
        <w:autoSpaceDE w:val="0"/>
        <w:autoSpaceDN w:val="0"/>
        <w:jc w:val="center"/>
        <w:rPr>
          <w:rFonts w:hint="eastAsia" w:ascii="仿宋" w:hAnsi="仿宋" w:eastAsia="仿宋" w:cs="仿宋"/>
          <w:b/>
          <w:color w:val="auto"/>
          <w:spacing w:val="6"/>
          <w:sz w:val="32"/>
          <w:szCs w:val="32"/>
          <w:highlight w:val="none"/>
        </w:rPr>
      </w:pPr>
    </w:p>
    <w:p w14:paraId="4C63845A">
      <w:pPr>
        <w:autoSpaceDE w:val="0"/>
        <w:autoSpaceDN w:val="0"/>
        <w:jc w:val="center"/>
        <w:rPr>
          <w:rFonts w:hint="eastAsia" w:ascii="仿宋" w:hAnsi="仿宋" w:eastAsia="仿宋" w:cs="仿宋"/>
          <w:b/>
          <w:color w:val="auto"/>
          <w:spacing w:val="6"/>
          <w:sz w:val="32"/>
          <w:szCs w:val="32"/>
          <w:highlight w:val="none"/>
        </w:rPr>
      </w:pPr>
    </w:p>
    <w:p w14:paraId="1963BD46">
      <w:pPr>
        <w:autoSpaceDE w:val="0"/>
        <w:autoSpaceDN w:val="0"/>
        <w:jc w:val="center"/>
        <w:rPr>
          <w:rFonts w:hint="eastAsia" w:ascii="仿宋" w:hAnsi="仿宋" w:eastAsia="仿宋" w:cs="仿宋"/>
          <w:b/>
          <w:color w:val="auto"/>
          <w:spacing w:val="6"/>
          <w:sz w:val="32"/>
          <w:szCs w:val="32"/>
          <w:highlight w:val="none"/>
        </w:rPr>
      </w:pPr>
    </w:p>
    <w:p w14:paraId="3A1F60BC">
      <w:pPr>
        <w:autoSpaceDE w:val="0"/>
        <w:autoSpaceDN w:val="0"/>
        <w:jc w:val="center"/>
        <w:rPr>
          <w:rFonts w:hint="eastAsia" w:ascii="仿宋" w:hAnsi="仿宋" w:eastAsia="仿宋" w:cs="仿宋"/>
          <w:b/>
          <w:color w:val="auto"/>
          <w:spacing w:val="6"/>
          <w:sz w:val="32"/>
          <w:szCs w:val="32"/>
          <w:highlight w:val="none"/>
        </w:rPr>
      </w:pPr>
    </w:p>
    <w:p w14:paraId="31AEC51E">
      <w:pPr>
        <w:autoSpaceDE w:val="0"/>
        <w:autoSpaceDN w:val="0"/>
        <w:jc w:val="center"/>
        <w:rPr>
          <w:rFonts w:hint="eastAsia" w:ascii="仿宋" w:hAnsi="仿宋" w:eastAsia="仿宋" w:cs="仿宋"/>
          <w:b/>
          <w:color w:val="auto"/>
          <w:spacing w:val="6"/>
          <w:sz w:val="32"/>
          <w:szCs w:val="32"/>
          <w:highlight w:val="none"/>
        </w:rPr>
      </w:pPr>
    </w:p>
    <w:p w14:paraId="523F2FF8">
      <w:pPr>
        <w:snapToGrid w:val="0"/>
        <w:spacing w:line="360" w:lineRule="auto"/>
        <w:ind w:firstLine="3666" w:firstLineChars="1100"/>
        <w:rPr>
          <w:rFonts w:hint="eastAsia" w:ascii="仿宋" w:hAnsi="仿宋" w:eastAsia="仿宋" w:cs="仿宋"/>
          <w:b/>
          <w:color w:val="auto"/>
          <w:spacing w:val="6"/>
          <w:sz w:val="32"/>
          <w:szCs w:val="32"/>
          <w:highlight w:val="none"/>
        </w:rPr>
      </w:pPr>
    </w:p>
    <w:p w14:paraId="330B9A7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EA0B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8D6FAF3">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E1252A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绍兴市公安局柯桥区分局智慧警务平台硬件设备维保项目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临[2025]1971号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9C3FD0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97891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0145F32">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8D852A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8461FA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7298C6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235DE44">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33225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1785B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24C14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2F5351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E357A7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6857027">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C78502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035B88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83BA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21AED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5F21D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673E9C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F0DE97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B909D05">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97314A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0E0C95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433A78">
      <w:pPr>
        <w:autoSpaceDE w:val="0"/>
        <w:autoSpaceDN w:val="0"/>
        <w:jc w:val="center"/>
        <w:rPr>
          <w:rFonts w:hint="eastAsia" w:ascii="仿宋" w:hAnsi="仿宋" w:eastAsia="仿宋" w:cs="仿宋"/>
          <w:b/>
          <w:color w:val="auto"/>
          <w:spacing w:val="6"/>
          <w:sz w:val="32"/>
          <w:szCs w:val="32"/>
          <w:highlight w:val="none"/>
        </w:rPr>
      </w:pPr>
    </w:p>
    <w:p w14:paraId="3EE3E97E">
      <w:pPr>
        <w:autoSpaceDE w:val="0"/>
        <w:autoSpaceDN w:val="0"/>
        <w:jc w:val="center"/>
        <w:rPr>
          <w:rFonts w:hint="eastAsia" w:ascii="仿宋" w:hAnsi="仿宋" w:eastAsia="仿宋" w:cs="仿宋"/>
          <w:b/>
          <w:color w:val="auto"/>
          <w:spacing w:val="6"/>
          <w:sz w:val="32"/>
          <w:szCs w:val="32"/>
          <w:highlight w:val="none"/>
        </w:rPr>
      </w:pPr>
    </w:p>
    <w:p w14:paraId="0A10E752">
      <w:pPr>
        <w:autoSpaceDE w:val="0"/>
        <w:autoSpaceDN w:val="0"/>
        <w:jc w:val="center"/>
        <w:rPr>
          <w:rFonts w:hint="eastAsia" w:ascii="仿宋" w:hAnsi="仿宋" w:eastAsia="仿宋" w:cs="仿宋"/>
          <w:b/>
          <w:color w:val="auto"/>
          <w:spacing w:val="6"/>
          <w:sz w:val="32"/>
          <w:szCs w:val="32"/>
          <w:highlight w:val="none"/>
        </w:rPr>
      </w:pPr>
    </w:p>
    <w:p w14:paraId="7AAB7DB2">
      <w:pPr>
        <w:pStyle w:val="79"/>
        <w:rPr>
          <w:rFonts w:hint="eastAsia" w:ascii="仿宋" w:hAnsi="仿宋" w:eastAsia="仿宋" w:cs="仿宋"/>
          <w:b/>
          <w:color w:val="auto"/>
          <w:spacing w:val="6"/>
          <w:sz w:val="32"/>
          <w:szCs w:val="32"/>
          <w:highlight w:val="none"/>
        </w:rPr>
      </w:pPr>
    </w:p>
    <w:p w14:paraId="5053FF54">
      <w:pPr>
        <w:pStyle w:val="80"/>
        <w:rPr>
          <w:rFonts w:hint="eastAsia" w:ascii="仿宋" w:hAnsi="仿宋" w:eastAsia="仿宋" w:cs="仿宋"/>
          <w:b/>
          <w:color w:val="auto"/>
          <w:spacing w:val="6"/>
          <w:sz w:val="32"/>
          <w:szCs w:val="32"/>
          <w:highlight w:val="none"/>
        </w:rPr>
      </w:pPr>
    </w:p>
    <w:p w14:paraId="2A176273">
      <w:pPr>
        <w:rPr>
          <w:rFonts w:hint="eastAsia" w:ascii="仿宋" w:hAnsi="仿宋" w:eastAsia="仿宋" w:cs="仿宋"/>
          <w:b/>
          <w:color w:val="auto"/>
          <w:spacing w:val="6"/>
          <w:sz w:val="32"/>
          <w:szCs w:val="32"/>
          <w:highlight w:val="none"/>
        </w:rPr>
      </w:pPr>
    </w:p>
    <w:p w14:paraId="404C23AA">
      <w:pPr>
        <w:pStyle w:val="79"/>
        <w:rPr>
          <w:rFonts w:hint="eastAsia" w:ascii="仿宋" w:hAnsi="仿宋" w:eastAsia="仿宋" w:cs="仿宋"/>
          <w:b/>
          <w:color w:val="auto"/>
          <w:spacing w:val="6"/>
          <w:sz w:val="32"/>
          <w:szCs w:val="32"/>
          <w:highlight w:val="none"/>
        </w:rPr>
      </w:pPr>
    </w:p>
    <w:p w14:paraId="6F85D3AD">
      <w:pPr>
        <w:pStyle w:val="80"/>
        <w:rPr>
          <w:rFonts w:hint="eastAsia" w:ascii="仿宋" w:hAnsi="仿宋" w:eastAsia="仿宋" w:cs="仿宋"/>
          <w:b/>
          <w:color w:val="auto"/>
          <w:spacing w:val="6"/>
          <w:sz w:val="32"/>
          <w:szCs w:val="32"/>
          <w:highlight w:val="none"/>
        </w:rPr>
      </w:pPr>
    </w:p>
    <w:p w14:paraId="08CCD91F">
      <w:pPr>
        <w:rPr>
          <w:rFonts w:hint="eastAsia" w:ascii="仿宋" w:hAnsi="仿宋" w:eastAsia="仿宋" w:cs="仿宋"/>
          <w:b/>
          <w:color w:val="auto"/>
          <w:spacing w:val="6"/>
          <w:sz w:val="32"/>
          <w:szCs w:val="32"/>
          <w:highlight w:val="none"/>
        </w:rPr>
      </w:pPr>
    </w:p>
    <w:p w14:paraId="6437C441">
      <w:pPr>
        <w:pStyle w:val="79"/>
        <w:rPr>
          <w:rFonts w:hint="eastAsia" w:ascii="仿宋" w:hAnsi="仿宋" w:eastAsia="仿宋" w:cs="仿宋"/>
          <w:b/>
          <w:color w:val="auto"/>
          <w:spacing w:val="6"/>
          <w:sz w:val="32"/>
          <w:szCs w:val="32"/>
          <w:highlight w:val="none"/>
        </w:rPr>
      </w:pPr>
    </w:p>
    <w:p w14:paraId="0B7A9844">
      <w:pPr>
        <w:pStyle w:val="80"/>
        <w:rPr>
          <w:rFonts w:hint="eastAsia" w:ascii="仿宋" w:hAnsi="仿宋" w:eastAsia="仿宋" w:cs="仿宋"/>
          <w:b/>
          <w:color w:val="auto"/>
          <w:spacing w:val="6"/>
          <w:sz w:val="32"/>
          <w:szCs w:val="32"/>
          <w:highlight w:val="none"/>
        </w:rPr>
      </w:pPr>
    </w:p>
    <w:p w14:paraId="50F4457F">
      <w:pPr>
        <w:rPr>
          <w:rFonts w:hint="eastAsia" w:ascii="仿宋" w:hAnsi="仿宋" w:eastAsia="仿宋" w:cs="仿宋"/>
          <w:b/>
          <w:color w:val="auto"/>
          <w:spacing w:val="6"/>
          <w:sz w:val="32"/>
          <w:szCs w:val="32"/>
          <w:highlight w:val="none"/>
        </w:rPr>
      </w:pPr>
    </w:p>
    <w:p w14:paraId="6761B00D">
      <w:pPr>
        <w:pStyle w:val="79"/>
        <w:rPr>
          <w:rFonts w:hint="eastAsia" w:ascii="仿宋" w:hAnsi="仿宋" w:eastAsia="仿宋" w:cs="仿宋"/>
          <w:b/>
          <w:color w:val="auto"/>
          <w:spacing w:val="6"/>
          <w:sz w:val="32"/>
          <w:szCs w:val="32"/>
          <w:highlight w:val="none"/>
        </w:rPr>
      </w:pPr>
    </w:p>
    <w:p w14:paraId="5B284365">
      <w:pPr>
        <w:pStyle w:val="80"/>
        <w:rPr>
          <w:rFonts w:hint="eastAsia" w:ascii="仿宋" w:hAnsi="仿宋" w:eastAsia="仿宋" w:cs="仿宋"/>
          <w:b/>
          <w:color w:val="auto"/>
          <w:spacing w:val="6"/>
          <w:sz w:val="32"/>
          <w:szCs w:val="32"/>
          <w:highlight w:val="none"/>
        </w:rPr>
      </w:pPr>
    </w:p>
    <w:p w14:paraId="2602F451">
      <w:pPr>
        <w:rPr>
          <w:rFonts w:hint="eastAsia" w:ascii="仿宋" w:hAnsi="仿宋" w:eastAsia="仿宋" w:cs="仿宋"/>
          <w:b/>
          <w:color w:val="auto"/>
          <w:spacing w:val="6"/>
          <w:sz w:val="32"/>
          <w:szCs w:val="32"/>
          <w:highlight w:val="none"/>
        </w:rPr>
      </w:pPr>
    </w:p>
    <w:p w14:paraId="092DD5A4">
      <w:pPr>
        <w:pStyle w:val="79"/>
        <w:rPr>
          <w:rFonts w:hint="eastAsia" w:ascii="仿宋" w:hAnsi="仿宋" w:eastAsia="仿宋" w:cs="仿宋"/>
          <w:b/>
          <w:color w:val="auto"/>
          <w:spacing w:val="6"/>
          <w:sz w:val="32"/>
          <w:szCs w:val="32"/>
          <w:highlight w:val="none"/>
        </w:rPr>
      </w:pPr>
    </w:p>
    <w:p w14:paraId="76482523">
      <w:pPr>
        <w:pStyle w:val="80"/>
        <w:rPr>
          <w:rFonts w:hint="eastAsia" w:ascii="仿宋" w:hAnsi="仿宋" w:eastAsia="仿宋" w:cs="仿宋"/>
          <w:b/>
          <w:color w:val="auto"/>
          <w:spacing w:val="6"/>
          <w:sz w:val="32"/>
          <w:szCs w:val="32"/>
          <w:highlight w:val="none"/>
        </w:rPr>
      </w:pPr>
    </w:p>
    <w:p w14:paraId="7EEC7ABE">
      <w:pPr>
        <w:rPr>
          <w:rFonts w:hint="eastAsia" w:ascii="仿宋" w:hAnsi="仿宋" w:eastAsia="仿宋" w:cs="仿宋"/>
          <w:b/>
          <w:color w:val="auto"/>
          <w:spacing w:val="6"/>
          <w:sz w:val="32"/>
          <w:szCs w:val="32"/>
          <w:highlight w:val="none"/>
        </w:rPr>
      </w:pPr>
    </w:p>
    <w:p w14:paraId="18D8C9F9">
      <w:pPr>
        <w:pStyle w:val="79"/>
        <w:rPr>
          <w:rFonts w:hint="eastAsia" w:ascii="仿宋" w:hAnsi="仿宋" w:eastAsia="仿宋" w:cs="仿宋"/>
          <w:b/>
          <w:color w:val="auto"/>
          <w:spacing w:val="6"/>
          <w:sz w:val="32"/>
          <w:szCs w:val="32"/>
          <w:highlight w:val="none"/>
        </w:rPr>
      </w:pPr>
    </w:p>
    <w:p w14:paraId="30044D4B">
      <w:pPr>
        <w:pStyle w:val="80"/>
        <w:rPr>
          <w:rFonts w:hint="eastAsia" w:ascii="仿宋" w:hAnsi="仿宋" w:eastAsia="仿宋" w:cs="仿宋"/>
          <w:b/>
          <w:color w:val="auto"/>
          <w:spacing w:val="6"/>
          <w:sz w:val="32"/>
          <w:szCs w:val="32"/>
          <w:highlight w:val="none"/>
        </w:rPr>
      </w:pPr>
    </w:p>
    <w:p w14:paraId="43BAAF2E">
      <w:pPr>
        <w:rPr>
          <w:rFonts w:hint="eastAsia" w:ascii="仿宋" w:hAnsi="仿宋" w:eastAsia="仿宋" w:cs="仿宋"/>
          <w:b/>
          <w:color w:val="auto"/>
          <w:spacing w:val="6"/>
          <w:sz w:val="32"/>
          <w:szCs w:val="32"/>
          <w:highlight w:val="none"/>
        </w:rPr>
      </w:pPr>
    </w:p>
    <w:p w14:paraId="2E3591E2">
      <w:pPr>
        <w:pStyle w:val="79"/>
        <w:rPr>
          <w:rFonts w:hint="eastAsia"/>
          <w:color w:val="auto"/>
          <w:highlight w:val="none"/>
        </w:rPr>
      </w:pPr>
    </w:p>
    <w:p w14:paraId="4CC41E17">
      <w:pPr>
        <w:autoSpaceDE w:val="0"/>
        <w:autoSpaceDN w:val="0"/>
        <w:jc w:val="center"/>
        <w:rPr>
          <w:rFonts w:hint="eastAsia" w:ascii="仿宋" w:hAnsi="仿宋" w:eastAsia="仿宋" w:cs="仿宋"/>
          <w:b/>
          <w:color w:val="auto"/>
          <w:spacing w:val="6"/>
          <w:sz w:val="32"/>
          <w:szCs w:val="32"/>
          <w:highlight w:val="none"/>
        </w:rPr>
      </w:pPr>
    </w:p>
    <w:p w14:paraId="231FC2F9">
      <w:pPr>
        <w:autoSpaceDE w:val="0"/>
        <w:autoSpaceDN w:val="0"/>
        <w:jc w:val="center"/>
        <w:rPr>
          <w:rFonts w:hint="eastAsia" w:ascii="仿宋" w:hAnsi="仿宋" w:eastAsia="仿宋" w:cs="仿宋"/>
          <w:b/>
          <w:color w:val="auto"/>
          <w:spacing w:val="6"/>
          <w:sz w:val="32"/>
          <w:szCs w:val="32"/>
          <w:highlight w:val="none"/>
        </w:rPr>
      </w:pPr>
    </w:p>
    <w:p w14:paraId="438464E8">
      <w:pPr>
        <w:autoSpaceDE w:val="0"/>
        <w:autoSpaceDN w:val="0"/>
        <w:jc w:val="center"/>
        <w:rPr>
          <w:rFonts w:hint="eastAsia" w:ascii="仿宋" w:hAnsi="仿宋" w:eastAsia="仿宋" w:cs="仿宋"/>
          <w:b/>
          <w:color w:val="auto"/>
          <w:spacing w:val="6"/>
          <w:sz w:val="32"/>
          <w:szCs w:val="32"/>
          <w:highlight w:val="none"/>
        </w:rPr>
      </w:pPr>
    </w:p>
    <w:p w14:paraId="19952900">
      <w:pPr>
        <w:autoSpaceDE w:val="0"/>
        <w:autoSpaceDN w:val="0"/>
        <w:jc w:val="center"/>
        <w:rPr>
          <w:rFonts w:hint="eastAsia" w:ascii="仿宋" w:hAnsi="仿宋" w:eastAsia="仿宋" w:cs="仿宋"/>
          <w:b/>
          <w:color w:val="auto"/>
          <w:spacing w:val="6"/>
          <w:sz w:val="32"/>
          <w:szCs w:val="32"/>
          <w:highlight w:val="none"/>
        </w:rPr>
      </w:pPr>
    </w:p>
    <w:p w14:paraId="6B87EF8C">
      <w:pPr>
        <w:spacing w:line="360" w:lineRule="auto"/>
        <w:jc w:val="center"/>
        <w:rPr>
          <w:rFonts w:hint="eastAsia" w:ascii="仿宋" w:hAnsi="仿宋" w:eastAsia="仿宋" w:cs="仿宋"/>
          <w:b/>
          <w:color w:val="auto"/>
          <w:spacing w:val="6"/>
          <w:sz w:val="32"/>
          <w:szCs w:val="32"/>
          <w:highlight w:val="none"/>
        </w:rPr>
      </w:pPr>
    </w:p>
    <w:p w14:paraId="24353E1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9" w:name="OLE_LINK14"/>
      <w:bookmarkStart w:id="170" w:name="OLE_LINK13"/>
      <w:r>
        <w:rPr>
          <w:rFonts w:hint="eastAsia" w:ascii="仿宋" w:hAnsi="仿宋" w:eastAsia="仿宋" w:cs="仿宋"/>
          <w:b/>
          <w:color w:val="auto"/>
          <w:spacing w:val="6"/>
          <w:sz w:val="32"/>
          <w:szCs w:val="32"/>
          <w:highlight w:val="none"/>
        </w:rPr>
        <w:t>残疾人福利性单位声明函</w:t>
      </w:r>
    </w:p>
    <w:bookmarkEnd w:id="169"/>
    <w:bookmarkEnd w:id="170"/>
    <w:p w14:paraId="34BCB502">
      <w:pPr>
        <w:spacing w:line="360" w:lineRule="auto"/>
        <w:rPr>
          <w:rFonts w:hint="eastAsia" w:ascii="仿宋" w:hAnsi="仿宋" w:eastAsia="仿宋" w:cs="仿宋"/>
          <w:b/>
          <w:color w:val="auto"/>
          <w:spacing w:val="6"/>
          <w:sz w:val="30"/>
          <w:szCs w:val="30"/>
          <w:highlight w:val="none"/>
        </w:rPr>
      </w:pPr>
    </w:p>
    <w:p w14:paraId="368F147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绍兴市公安局柯桥区分局智慧警务平台硬件设备维保项目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9F127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5EE6638">
      <w:pPr>
        <w:spacing w:line="360" w:lineRule="auto"/>
        <w:ind w:firstLine="480" w:firstLineChars="200"/>
        <w:rPr>
          <w:rFonts w:hint="eastAsia" w:ascii="仿宋" w:hAnsi="仿宋" w:eastAsia="仿宋" w:cs="仿宋"/>
          <w:color w:val="auto"/>
          <w:sz w:val="24"/>
          <w:highlight w:val="none"/>
        </w:rPr>
      </w:pPr>
    </w:p>
    <w:p w14:paraId="7694EB23">
      <w:pPr>
        <w:spacing w:line="360" w:lineRule="auto"/>
        <w:ind w:firstLine="480" w:firstLineChars="200"/>
        <w:rPr>
          <w:rFonts w:hint="eastAsia" w:ascii="仿宋" w:hAnsi="仿宋" w:eastAsia="仿宋" w:cs="仿宋"/>
          <w:color w:val="auto"/>
          <w:sz w:val="24"/>
          <w:highlight w:val="none"/>
        </w:rPr>
      </w:pPr>
    </w:p>
    <w:p w14:paraId="6324D0D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1C19D7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56BE0D6">
      <w:pPr>
        <w:autoSpaceDE w:val="0"/>
        <w:autoSpaceDN w:val="0"/>
        <w:jc w:val="center"/>
        <w:rPr>
          <w:rFonts w:hint="eastAsia" w:ascii="仿宋" w:hAnsi="仿宋" w:eastAsia="仿宋" w:cs="仿宋"/>
          <w:b/>
          <w:color w:val="auto"/>
          <w:spacing w:val="6"/>
          <w:sz w:val="32"/>
          <w:szCs w:val="32"/>
          <w:highlight w:val="none"/>
        </w:rPr>
      </w:pPr>
    </w:p>
    <w:p w14:paraId="57BD3FDD">
      <w:pPr>
        <w:autoSpaceDE w:val="0"/>
        <w:autoSpaceDN w:val="0"/>
        <w:jc w:val="center"/>
        <w:rPr>
          <w:rFonts w:hint="eastAsia" w:ascii="仿宋" w:hAnsi="仿宋" w:eastAsia="仿宋" w:cs="仿宋"/>
          <w:b/>
          <w:color w:val="auto"/>
          <w:spacing w:val="6"/>
          <w:sz w:val="32"/>
          <w:szCs w:val="32"/>
          <w:highlight w:val="none"/>
        </w:rPr>
      </w:pPr>
    </w:p>
    <w:p w14:paraId="12EE48DD">
      <w:pPr>
        <w:autoSpaceDE w:val="0"/>
        <w:autoSpaceDN w:val="0"/>
        <w:jc w:val="center"/>
        <w:rPr>
          <w:rFonts w:hint="eastAsia" w:ascii="仿宋" w:hAnsi="仿宋" w:eastAsia="仿宋" w:cs="仿宋"/>
          <w:b/>
          <w:color w:val="auto"/>
          <w:spacing w:val="6"/>
          <w:sz w:val="32"/>
          <w:szCs w:val="32"/>
          <w:highlight w:val="none"/>
        </w:rPr>
      </w:pPr>
    </w:p>
    <w:p w14:paraId="39E8816E">
      <w:pPr>
        <w:autoSpaceDE w:val="0"/>
        <w:autoSpaceDN w:val="0"/>
        <w:jc w:val="center"/>
        <w:rPr>
          <w:rFonts w:hint="eastAsia" w:ascii="仿宋" w:hAnsi="仿宋" w:eastAsia="仿宋" w:cs="仿宋"/>
          <w:b/>
          <w:color w:val="auto"/>
          <w:spacing w:val="6"/>
          <w:sz w:val="32"/>
          <w:szCs w:val="32"/>
          <w:highlight w:val="none"/>
        </w:rPr>
      </w:pPr>
    </w:p>
    <w:p w14:paraId="3624FB44">
      <w:pPr>
        <w:autoSpaceDE w:val="0"/>
        <w:autoSpaceDN w:val="0"/>
        <w:jc w:val="center"/>
        <w:rPr>
          <w:rFonts w:hint="eastAsia" w:ascii="仿宋" w:hAnsi="仿宋" w:eastAsia="仿宋" w:cs="仿宋"/>
          <w:b/>
          <w:color w:val="auto"/>
          <w:spacing w:val="6"/>
          <w:sz w:val="32"/>
          <w:szCs w:val="32"/>
          <w:highlight w:val="none"/>
        </w:rPr>
      </w:pPr>
    </w:p>
    <w:p w14:paraId="3D5CB979">
      <w:pPr>
        <w:autoSpaceDE w:val="0"/>
        <w:autoSpaceDN w:val="0"/>
        <w:jc w:val="center"/>
        <w:rPr>
          <w:rFonts w:hint="eastAsia" w:ascii="仿宋" w:hAnsi="仿宋" w:eastAsia="仿宋" w:cs="仿宋"/>
          <w:b/>
          <w:color w:val="auto"/>
          <w:spacing w:val="6"/>
          <w:sz w:val="32"/>
          <w:szCs w:val="32"/>
          <w:highlight w:val="none"/>
        </w:rPr>
      </w:pPr>
    </w:p>
    <w:p w14:paraId="2A4C364E">
      <w:pPr>
        <w:autoSpaceDE w:val="0"/>
        <w:autoSpaceDN w:val="0"/>
        <w:jc w:val="center"/>
        <w:rPr>
          <w:rFonts w:hint="eastAsia" w:ascii="仿宋" w:hAnsi="仿宋" w:eastAsia="仿宋" w:cs="仿宋"/>
          <w:b/>
          <w:color w:val="auto"/>
          <w:spacing w:val="6"/>
          <w:sz w:val="32"/>
          <w:szCs w:val="32"/>
          <w:highlight w:val="none"/>
        </w:rPr>
      </w:pPr>
    </w:p>
    <w:p w14:paraId="0CBC79CF">
      <w:pPr>
        <w:autoSpaceDE w:val="0"/>
        <w:autoSpaceDN w:val="0"/>
        <w:jc w:val="center"/>
        <w:rPr>
          <w:rFonts w:hint="eastAsia" w:ascii="仿宋" w:hAnsi="仿宋" w:eastAsia="仿宋" w:cs="仿宋"/>
          <w:b/>
          <w:color w:val="auto"/>
          <w:spacing w:val="6"/>
          <w:sz w:val="32"/>
          <w:szCs w:val="32"/>
          <w:highlight w:val="none"/>
        </w:rPr>
      </w:pPr>
    </w:p>
    <w:p w14:paraId="0BB72AFA">
      <w:pPr>
        <w:autoSpaceDE w:val="0"/>
        <w:autoSpaceDN w:val="0"/>
        <w:jc w:val="center"/>
        <w:rPr>
          <w:rFonts w:hint="eastAsia" w:ascii="仿宋" w:hAnsi="仿宋" w:eastAsia="仿宋" w:cs="仿宋"/>
          <w:b/>
          <w:color w:val="auto"/>
          <w:spacing w:val="6"/>
          <w:sz w:val="32"/>
          <w:szCs w:val="32"/>
          <w:highlight w:val="none"/>
        </w:rPr>
      </w:pPr>
    </w:p>
    <w:p w14:paraId="52BABCD6">
      <w:pPr>
        <w:autoSpaceDE w:val="0"/>
        <w:autoSpaceDN w:val="0"/>
        <w:jc w:val="center"/>
        <w:rPr>
          <w:rFonts w:hint="eastAsia" w:ascii="仿宋" w:hAnsi="仿宋" w:eastAsia="仿宋" w:cs="仿宋"/>
          <w:b/>
          <w:color w:val="auto"/>
          <w:spacing w:val="6"/>
          <w:sz w:val="32"/>
          <w:szCs w:val="32"/>
          <w:highlight w:val="none"/>
        </w:rPr>
      </w:pPr>
    </w:p>
    <w:p w14:paraId="3284E95F">
      <w:pPr>
        <w:autoSpaceDE w:val="0"/>
        <w:autoSpaceDN w:val="0"/>
        <w:jc w:val="center"/>
        <w:rPr>
          <w:rFonts w:hint="eastAsia" w:ascii="仿宋" w:hAnsi="仿宋" w:eastAsia="仿宋" w:cs="仿宋"/>
          <w:b/>
          <w:color w:val="auto"/>
          <w:spacing w:val="6"/>
          <w:sz w:val="32"/>
          <w:szCs w:val="32"/>
          <w:highlight w:val="none"/>
        </w:rPr>
      </w:pPr>
    </w:p>
    <w:p w14:paraId="23CA8EC9">
      <w:pPr>
        <w:autoSpaceDE w:val="0"/>
        <w:autoSpaceDN w:val="0"/>
        <w:jc w:val="center"/>
        <w:rPr>
          <w:rFonts w:hint="eastAsia" w:ascii="仿宋" w:hAnsi="仿宋" w:eastAsia="仿宋" w:cs="仿宋"/>
          <w:b/>
          <w:color w:val="auto"/>
          <w:spacing w:val="6"/>
          <w:sz w:val="32"/>
          <w:szCs w:val="32"/>
          <w:highlight w:val="none"/>
        </w:rPr>
      </w:pPr>
    </w:p>
    <w:p w14:paraId="1DFDB681">
      <w:pPr>
        <w:autoSpaceDE w:val="0"/>
        <w:autoSpaceDN w:val="0"/>
        <w:jc w:val="center"/>
        <w:rPr>
          <w:rFonts w:hint="eastAsia" w:ascii="仿宋" w:hAnsi="仿宋" w:eastAsia="仿宋" w:cs="仿宋"/>
          <w:b/>
          <w:color w:val="auto"/>
          <w:spacing w:val="6"/>
          <w:sz w:val="32"/>
          <w:szCs w:val="32"/>
          <w:highlight w:val="none"/>
        </w:rPr>
      </w:pPr>
    </w:p>
    <w:p w14:paraId="56BA4649">
      <w:pPr>
        <w:autoSpaceDE w:val="0"/>
        <w:autoSpaceDN w:val="0"/>
        <w:jc w:val="center"/>
        <w:rPr>
          <w:rFonts w:hint="eastAsia" w:ascii="仿宋" w:hAnsi="仿宋" w:eastAsia="仿宋" w:cs="仿宋"/>
          <w:b/>
          <w:color w:val="auto"/>
          <w:spacing w:val="6"/>
          <w:sz w:val="32"/>
          <w:szCs w:val="32"/>
          <w:highlight w:val="none"/>
        </w:rPr>
      </w:pPr>
    </w:p>
    <w:p w14:paraId="668A94E9">
      <w:pPr>
        <w:autoSpaceDE w:val="0"/>
        <w:autoSpaceDN w:val="0"/>
        <w:jc w:val="center"/>
        <w:rPr>
          <w:rFonts w:hint="eastAsia" w:ascii="仿宋" w:hAnsi="仿宋" w:eastAsia="仿宋" w:cs="仿宋"/>
          <w:b/>
          <w:color w:val="auto"/>
          <w:spacing w:val="6"/>
          <w:sz w:val="32"/>
          <w:szCs w:val="32"/>
          <w:highlight w:val="none"/>
        </w:rPr>
      </w:pPr>
    </w:p>
    <w:p w14:paraId="3807DC3B">
      <w:pPr>
        <w:pStyle w:val="23"/>
        <w:rPr>
          <w:rFonts w:hint="eastAsia" w:ascii="仿宋" w:hAnsi="仿宋" w:eastAsia="仿宋" w:cs="仿宋"/>
          <w:color w:val="auto"/>
          <w:highlight w:val="none"/>
        </w:rPr>
      </w:pPr>
    </w:p>
    <w:p w14:paraId="19A885FC">
      <w:pPr>
        <w:snapToGrid w:val="0"/>
        <w:spacing w:line="360" w:lineRule="auto"/>
        <w:rPr>
          <w:rFonts w:hint="eastAsia" w:ascii="仿宋" w:hAnsi="仿宋" w:eastAsia="仿宋" w:cs="仿宋"/>
          <w:b/>
          <w:color w:val="auto"/>
          <w:kern w:val="0"/>
          <w:sz w:val="32"/>
          <w:szCs w:val="32"/>
          <w:highlight w:val="none"/>
        </w:rPr>
      </w:pPr>
    </w:p>
    <w:p w14:paraId="074A6DF3">
      <w:pPr>
        <w:snapToGrid w:val="0"/>
        <w:spacing w:line="360" w:lineRule="auto"/>
        <w:rPr>
          <w:rFonts w:hint="eastAsia" w:ascii="仿宋" w:hAnsi="仿宋" w:eastAsia="仿宋" w:cs="仿宋"/>
          <w:b/>
          <w:color w:val="auto"/>
          <w:kern w:val="0"/>
          <w:sz w:val="32"/>
          <w:szCs w:val="32"/>
          <w:highlight w:val="none"/>
        </w:rPr>
      </w:pPr>
    </w:p>
    <w:p w14:paraId="1E1C8FCF">
      <w:pPr>
        <w:snapToGrid w:val="0"/>
        <w:spacing w:line="360" w:lineRule="auto"/>
        <w:rPr>
          <w:rFonts w:hint="eastAsia" w:ascii="仿宋" w:hAnsi="仿宋" w:eastAsia="仿宋" w:cs="仿宋"/>
          <w:b/>
          <w:color w:val="auto"/>
          <w:kern w:val="0"/>
          <w:sz w:val="32"/>
          <w:szCs w:val="32"/>
          <w:highlight w:val="none"/>
        </w:rPr>
      </w:pPr>
    </w:p>
    <w:p w14:paraId="1A9B2175">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C3F3421">
      <w:pPr>
        <w:spacing w:line="360" w:lineRule="auto"/>
        <w:jc w:val="center"/>
        <w:rPr>
          <w:rFonts w:hint="eastAsia" w:ascii="仿宋" w:hAnsi="仿宋" w:eastAsia="仿宋" w:cs="仿宋"/>
          <w:color w:val="auto"/>
          <w:sz w:val="24"/>
          <w:highlight w:val="none"/>
          <w:u w:val="single"/>
        </w:rPr>
      </w:pPr>
    </w:p>
    <w:p w14:paraId="0B59F80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46B6F1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绍兴市公安局柯桥区分局智慧警务平台硬件设备维保项目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08921B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软件和信息技术服务业 </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975694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val="en-US" w:eastAsia="zh-CN"/>
        </w:rPr>
        <w:t xml:space="preserve">软件和信息技术服务业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C2F277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D19275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69FFA9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7D9E2C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D42517">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242630D">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D21E31A">
      <w:pPr>
        <w:spacing w:line="360" w:lineRule="auto"/>
        <w:ind w:right="420"/>
        <w:rPr>
          <w:rFonts w:hint="eastAsia" w:ascii="仿宋" w:hAnsi="仿宋" w:eastAsia="仿宋" w:cs="仿宋"/>
          <w:color w:val="auto"/>
          <w:sz w:val="24"/>
          <w:highlight w:val="none"/>
        </w:rPr>
      </w:pPr>
    </w:p>
    <w:p w14:paraId="4576EA0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EE6EFA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A8E80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94C1EC">
      <w:pPr>
        <w:pStyle w:val="3"/>
        <w:rPr>
          <w:rFonts w:hint="eastAsia" w:ascii="仿宋" w:hAnsi="仿宋" w:eastAsia="仿宋" w:cs="仿宋"/>
          <w:color w:val="auto"/>
          <w:highlight w:val="none"/>
          <w:lang w:val="en-US"/>
        </w:rPr>
      </w:pPr>
    </w:p>
    <w:p w14:paraId="52D7AAB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4716A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F36133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799D8B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8F4A15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CD3B82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DD4E151">
      <w:pPr>
        <w:pStyle w:val="23"/>
        <w:rPr>
          <w:rFonts w:hint="eastAsia"/>
          <w:color w:val="auto"/>
          <w:highlight w:val="none"/>
          <w:lang w:val="en-US" w:eastAsia="zh-CN"/>
        </w:rPr>
      </w:pPr>
    </w:p>
    <w:p w14:paraId="03BD0E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CAE0C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0D5EA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15DA4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CBDA9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A0B30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85789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C0579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2173AFC">
      <w:pPr>
        <w:widowControl/>
        <w:jc w:val="left"/>
        <w:rPr>
          <w:rFonts w:hint="eastAsia" w:ascii="仿宋" w:hAnsi="仿宋" w:eastAsia="仿宋" w:cs="仿宋"/>
          <w:color w:val="auto"/>
          <w:kern w:val="0"/>
          <w:sz w:val="24"/>
          <w:highlight w:val="none"/>
        </w:rPr>
      </w:pPr>
    </w:p>
    <w:p w14:paraId="2F0083D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10C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EC3A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0A4BFF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3FB99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3C88B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B22508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4381B6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7B3C21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A696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500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76E7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534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7B6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1277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BCC3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DF0A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D121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167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7C2D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C8F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4CB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098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824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A2B0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CE2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5EC06A">
            <w:pPr>
              <w:widowControl/>
              <w:jc w:val="left"/>
              <w:rPr>
                <w:rFonts w:hint="eastAsia" w:ascii="仿宋" w:hAnsi="仿宋" w:eastAsia="仿宋" w:cs="仿宋"/>
                <w:color w:val="auto"/>
                <w:kern w:val="0"/>
                <w:sz w:val="24"/>
                <w:highlight w:val="none"/>
              </w:rPr>
            </w:pPr>
          </w:p>
        </w:tc>
        <w:tc>
          <w:tcPr>
            <w:tcW w:w="1560" w:type="dxa"/>
            <w:vAlign w:val="center"/>
          </w:tcPr>
          <w:p w14:paraId="1D666F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BE1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23C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9A3F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9A28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05A10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2545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56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354A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683A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430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D764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EDA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37C1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44B1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1BB049">
            <w:pPr>
              <w:widowControl/>
              <w:jc w:val="left"/>
              <w:rPr>
                <w:rFonts w:hint="eastAsia" w:ascii="仿宋" w:hAnsi="仿宋" w:eastAsia="仿宋" w:cs="仿宋"/>
                <w:color w:val="auto"/>
                <w:kern w:val="0"/>
                <w:sz w:val="24"/>
                <w:highlight w:val="none"/>
              </w:rPr>
            </w:pPr>
          </w:p>
        </w:tc>
        <w:tc>
          <w:tcPr>
            <w:tcW w:w="1560" w:type="dxa"/>
            <w:vAlign w:val="center"/>
          </w:tcPr>
          <w:p w14:paraId="1B5819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A25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91AF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32A9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10B2F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A7166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514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AE6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AA69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DF9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340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00DD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E958D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7AA1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733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7BC147">
            <w:pPr>
              <w:widowControl/>
              <w:jc w:val="left"/>
              <w:rPr>
                <w:rFonts w:hint="eastAsia" w:ascii="仿宋" w:hAnsi="仿宋" w:eastAsia="仿宋" w:cs="仿宋"/>
                <w:color w:val="auto"/>
                <w:kern w:val="0"/>
                <w:sz w:val="24"/>
                <w:highlight w:val="none"/>
              </w:rPr>
            </w:pPr>
          </w:p>
        </w:tc>
        <w:tc>
          <w:tcPr>
            <w:tcW w:w="1560" w:type="dxa"/>
            <w:vAlign w:val="center"/>
          </w:tcPr>
          <w:p w14:paraId="7FA73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2DC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3130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DA75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CED6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7A70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3456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41B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B134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89C6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A4E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B50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FD95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150C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EB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E63620">
            <w:pPr>
              <w:widowControl/>
              <w:jc w:val="left"/>
              <w:rPr>
                <w:rFonts w:hint="eastAsia" w:ascii="仿宋" w:hAnsi="仿宋" w:eastAsia="仿宋" w:cs="仿宋"/>
                <w:color w:val="auto"/>
                <w:kern w:val="0"/>
                <w:sz w:val="24"/>
                <w:highlight w:val="none"/>
              </w:rPr>
            </w:pPr>
          </w:p>
        </w:tc>
        <w:tc>
          <w:tcPr>
            <w:tcW w:w="1560" w:type="dxa"/>
            <w:vAlign w:val="center"/>
          </w:tcPr>
          <w:p w14:paraId="2A99D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D735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C6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120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CFBF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D7D5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9C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73D4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0816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797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D0B4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05B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ADE8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C7AE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B0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9E0EE">
            <w:pPr>
              <w:widowControl/>
              <w:jc w:val="left"/>
              <w:rPr>
                <w:rFonts w:hint="eastAsia" w:ascii="仿宋" w:hAnsi="仿宋" w:eastAsia="仿宋" w:cs="仿宋"/>
                <w:color w:val="auto"/>
                <w:kern w:val="0"/>
                <w:sz w:val="24"/>
                <w:highlight w:val="none"/>
              </w:rPr>
            </w:pPr>
          </w:p>
        </w:tc>
        <w:tc>
          <w:tcPr>
            <w:tcW w:w="1560" w:type="dxa"/>
            <w:vAlign w:val="center"/>
          </w:tcPr>
          <w:p w14:paraId="4A75D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A6F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7684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1C3C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C277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3B34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34C4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969B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D94C9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FA2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0A5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7155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5B0A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DB51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F5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74DDD6">
            <w:pPr>
              <w:widowControl/>
              <w:jc w:val="left"/>
              <w:rPr>
                <w:rFonts w:hint="eastAsia" w:ascii="仿宋" w:hAnsi="仿宋" w:eastAsia="仿宋" w:cs="仿宋"/>
                <w:color w:val="auto"/>
                <w:kern w:val="0"/>
                <w:sz w:val="24"/>
                <w:highlight w:val="none"/>
              </w:rPr>
            </w:pPr>
          </w:p>
        </w:tc>
        <w:tc>
          <w:tcPr>
            <w:tcW w:w="1560" w:type="dxa"/>
            <w:vAlign w:val="center"/>
          </w:tcPr>
          <w:p w14:paraId="4B620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BC8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AF90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7DC5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D934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59D4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6C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E5E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5B0B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147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36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EEE8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B0D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77B2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3423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86D958">
            <w:pPr>
              <w:widowControl/>
              <w:jc w:val="left"/>
              <w:rPr>
                <w:rFonts w:hint="eastAsia" w:ascii="仿宋" w:hAnsi="仿宋" w:eastAsia="仿宋" w:cs="仿宋"/>
                <w:color w:val="auto"/>
                <w:kern w:val="0"/>
                <w:sz w:val="24"/>
                <w:highlight w:val="none"/>
              </w:rPr>
            </w:pPr>
          </w:p>
        </w:tc>
        <w:tc>
          <w:tcPr>
            <w:tcW w:w="1560" w:type="dxa"/>
            <w:vAlign w:val="center"/>
          </w:tcPr>
          <w:p w14:paraId="7672E1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2A7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5382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E97FB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29B54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E6F7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18E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8E70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C6EB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C36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70B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944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A71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034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754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A3F0E">
            <w:pPr>
              <w:widowControl/>
              <w:jc w:val="left"/>
              <w:rPr>
                <w:rFonts w:hint="eastAsia" w:ascii="仿宋" w:hAnsi="仿宋" w:eastAsia="仿宋" w:cs="仿宋"/>
                <w:color w:val="auto"/>
                <w:kern w:val="0"/>
                <w:sz w:val="24"/>
                <w:highlight w:val="none"/>
              </w:rPr>
            </w:pPr>
          </w:p>
        </w:tc>
        <w:tc>
          <w:tcPr>
            <w:tcW w:w="1560" w:type="dxa"/>
            <w:vAlign w:val="center"/>
          </w:tcPr>
          <w:p w14:paraId="54D14C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2BE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E06F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F535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E1B47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2AEB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664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5C2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3DF7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8CC9B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0EB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5A2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9DB6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262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6BC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04B61">
            <w:pPr>
              <w:widowControl/>
              <w:jc w:val="left"/>
              <w:rPr>
                <w:rFonts w:hint="eastAsia" w:ascii="仿宋" w:hAnsi="仿宋" w:eastAsia="仿宋" w:cs="仿宋"/>
                <w:color w:val="auto"/>
                <w:kern w:val="0"/>
                <w:sz w:val="24"/>
                <w:highlight w:val="none"/>
              </w:rPr>
            </w:pPr>
          </w:p>
        </w:tc>
        <w:tc>
          <w:tcPr>
            <w:tcW w:w="1560" w:type="dxa"/>
            <w:vAlign w:val="center"/>
          </w:tcPr>
          <w:p w14:paraId="3F011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728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3E98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568F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4B891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91428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D8F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D95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198E6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10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047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322D5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EEAF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17F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C37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337B3">
            <w:pPr>
              <w:widowControl/>
              <w:jc w:val="left"/>
              <w:rPr>
                <w:rFonts w:hint="eastAsia" w:ascii="仿宋" w:hAnsi="仿宋" w:eastAsia="仿宋" w:cs="仿宋"/>
                <w:color w:val="auto"/>
                <w:kern w:val="0"/>
                <w:sz w:val="24"/>
                <w:highlight w:val="none"/>
              </w:rPr>
            </w:pPr>
          </w:p>
        </w:tc>
        <w:tc>
          <w:tcPr>
            <w:tcW w:w="1560" w:type="dxa"/>
            <w:vAlign w:val="center"/>
          </w:tcPr>
          <w:p w14:paraId="673B06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9D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CFC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9EBA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0FAC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B29E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07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50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312A5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8AC9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88CC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4EB2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CE6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49FC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1DD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D5AB4D">
            <w:pPr>
              <w:widowControl/>
              <w:jc w:val="left"/>
              <w:rPr>
                <w:rFonts w:hint="eastAsia" w:ascii="仿宋" w:hAnsi="仿宋" w:eastAsia="仿宋" w:cs="仿宋"/>
                <w:color w:val="auto"/>
                <w:kern w:val="0"/>
                <w:sz w:val="24"/>
                <w:highlight w:val="none"/>
              </w:rPr>
            </w:pPr>
          </w:p>
        </w:tc>
        <w:tc>
          <w:tcPr>
            <w:tcW w:w="1560" w:type="dxa"/>
            <w:vAlign w:val="center"/>
          </w:tcPr>
          <w:p w14:paraId="2BD0C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768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6FD1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5F9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F4237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8BC6F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B50E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8B7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1BDA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048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D77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9E3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4D08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1BF8C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27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E2CA61">
            <w:pPr>
              <w:widowControl/>
              <w:jc w:val="left"/>
              <w:rPr>
                <w:rFonts w:hint="eastAsia" w:ascii="仿宋" w:hAnsi="仿宋" w:eastAsia="仿宋" w:cs="仿宋"/>
                <w:color w:val="auto"/>
                <w:kern w:val="0"/>
                <w:sz w:val="24"/>
                <w:highlight w:val="none"/>
              </w:rPr>
            </w:pPr>
          </w:p>
        </w:tc>
        <w:tc>
          <w:tcPr>
            <w:tcW w:w="1560" w:type="dxa"/>
            <w:vAlign w:val="center"/>
          </w:tcPr>
          <w:p w14:paraId="566B7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6A6F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44D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2DD6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F63A0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6F32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A16F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FAD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29729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F20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1E72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DE5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137D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2DBF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BF8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3E0EB">
            <w:pPr>
              <w:widowControl/>
              <w:jc w:val="left"/>
              <w:rPr>
                <w:rFonts w:hint="eastAsia" w:ascii="仿宋" w:hAnsi="仿宋" w:eastAsia="仿宋" w:cs="仿宋"/>
                <w:color w:val="auto"/>
                <w:kern w:val="0"/>
                <w:sz w:val="24"/>
                <w:highlight w:val="none"/>
              </w:rPr>
            </w:pPr>
          </w:p>
        </w:tc>
        <w:tc>
          <w:tcPr>
            <w:tcW w:w="1560" w:type="dxa"/>
            <w:vAlign w:val="center"/>
          </w:tcPr>
          <w:p w14:paraId="6040E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E998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07C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CAEC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F236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95F3B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7EF4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4D62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F95ED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F75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A48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7262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A0E0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5E6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E975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D02171">
            <w:pPr>
              <w:widowControl/>
              <w:jc w:val="left"/>
              <w:rPr>
                <w:rFonts w:hint="eastAsia" w:ascii="仿宋" w:hAnsi="仿宋" w:eastAsia="仿宋" w:cs="仿宋"/>
                <w:color w:val="auto"/>
                <w:kern w:val="0"/>
                <w:sz w:val="24"/>
                <w:highlight w:val="none"/>
              </w:rPr>
            </w:pPr>
          </w:p>
        </w:tc>
        <w:tc>
          <w:tcPr>
            <w:tcW w:w="1560" w:type="dxa"/>
            <w:vAlign w:val="center"/>
          </w:tcPr>
          <w:p w14:paraId="1BF469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9501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6B5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F7CD0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3C6C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D80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99D2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449B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3EDC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7DD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EC4A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859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FC7EC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FC3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0A06C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C8798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8A7E7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B881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6A65D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97D36D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89908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7CCC5B2">
      <w:pPr>
        <w:widowControl/>
        <w:jc w:val="left"/>
        <w:rPr>
          <w:rFonts w:hint="eastAsia" w:ascii="仿宋" w:hAnsi="仿宋" w:eastAsia="仿宋" w:cs="仿宋"/>
          <w:color w:val="auto"/>
          <w:kern w:val="0"/>
          <w:sz w:val="24"/>
          <w:highlight w:val="none"/>
        </w:rPr>
      </w:pPr>
    </w:p>
    <w:p w14:paraId="0380BCBB">
      <w:pPr>
        <w:widowControl/>
        <w:jc w:val="left"/>
        <w:rPr>
          <w:rFonts w:hint="eastAsia" w:ascii="仿宋" w:hAnsi="仿宋" w:eastAsia="仿宋" w:cs="仿宋"/>
          <w:color w:val="auto"/>
          <w:kern w:val="0"/>
          <w:sz w:val="24"/>
          <w:highlight w:val="none"/>
        </w:rPr>
      </w:pPr>
    </w:p>
    <w:p w14:paraId="2F6A0C7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A94F05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AEBFB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66961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AF4DD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20F1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E82309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EBDF1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FD58D1A">
      <w:pPr>
        <w:widowControl/>
        <w:jc w:val="left"/>
        <w:rPr>
          <w:rFonts w:hint="eastAsia" w:ascii="仿宋" w:hAnsi="仿宋" w:eastAsia="仿宋" w:cs="仿宋"/>
          <w:color w:val="auto"/>
          <w:kern w:val="0"/>
          <w:sz w:val="18"/>
          <w:szCs w:val="18"/>
          <w:highlight w:val="none"/>
        </w:rPr>
      </w:pPr>
    </w:p>
    <w:p w14:paraId="524950D5">
      <w:pPr>
        <w:widowControl/>
        <w:jc w:val="left"/>
        <w:rPr>
          <w:rFonts w:hint="eastAsia" w:ascii="仿宋" w:hAnsi="仿宋" w:eastAsia="仿宋" w:cs="仿宋"/>
          <w:color w:val="auto"/>
          <w:kern w:val="0"/>
          <w:sz w:val="18"/>
          <w:szCs w:val="18"/>
          <w:highlight w:val="none"/>
        </w:rPr>
      </w:pPr>
    </w:p>
    <w:p w14:paraId="2C81A18A">
      <w:pPr>
        <w:widowControl/>
        <w:jc w:val="left"/>
        <w:rPr>
          <w:rFonts w:hint="eastAsia" w:ascii="仿宋" w:hAnsi="仿宋" w:eastAsia="仿宋" w:cs="仿宋"/>
          <w:color w:val="auto"/>
          <w:kern w:val="0"/>
          <w:sz w:val="18"/>
          <w:szCs w:val="18"/>
          <w:highlight w:val="none"/>
        </w:rPr>
      </w:pPr>
    </w:p>
    <w:p w14:paraId="4A37C40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B5AF30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93D54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B26D7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A2E4E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E87E5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D593F6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E0E32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CD3CC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8B3CE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87EC9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2CA2E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1FBF6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191E5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C61E3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661C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3BC44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091DD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08CA9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E670A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741E4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ED41C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65DBA0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9165AA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63B77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77595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9C2792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69E50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ED45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3050B0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9A2BE8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6F13F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423420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036D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6DC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41BD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E8B5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B53A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25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1C47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42AC9">
            <w:pPr>
              <w:widowControl/>
              <w:jc w:val="left"/>
              <w:rPr>
                <w:rFonts w:hint="eastAsia" w:ascii="仿宋" w:hAnsi="仿宋" w:eastAsia="仿宋" w:cs="仿宋"/>
                <w:color w:val="auto"/>
                <w:kern w:val="0"/>
                <w:sz w:val="24"/>
                <w:highlight w:val="none"/>
              </w:rPr>
            </w:pPr>
          </w:p>
        </w:tc>
        <w:tc>
          <w:tcPr>
            <w:tcW w:w="1025" w:type="dxa"/>
            <w:vMerge w:val="continue"/>
            <w:vAlign w:val="center"/>
          </w:tcPr>
          <w:p w14:paraId="732D6F0F">
            <w:pPr>
              <w:widowControl/>
              <w:jc w:val="left"/>
              <w:rPr>
                <w:rFonts w:hint="eastAsia" w:ascii="仿宋" w:hAnsi="仿宋" w:eastAsia="仿宋" w:cs="仿宋"/>
                <w:color w:val="auto"/>
                <w:kern w:val="0"/>
                <w:sz w:val="24"/>
                <w:highlight w:val="none"/>
              </w:rPr>
            </w:pPr>
          </w:p>
        </w:tc>
        <w:tc>
          <w:tcPr>
            <w:tcW w:w="2836" w:type="dxa"/>
            <w:vMerge w:val="continue"/>
            <w:vAlign w:val="center"/>
          </w:tcPr>
          <w:p w14:paraId="686FA30B">
            <w:pPr>
              <w:widowControl/>
              <w:jc w:val="left"/>
              <w:rPr>
                <w:rFonts w:hint="eastAsia" w:ascii="仿宋" w:hAnsi="仿宋" w:eastAsia="仿宋" w:cs="仿宋"/>
                <w:color w:val="auto"/>
                <w:kern w:val="0"/>
                <w:sz w:val="24"/>
                <w:highlight w:val="none"/>
              </w:rPr>
            </w:pPr>
          </w:p>
        </w:tc>
        <w:tc>
          <w:tcPr>
            <w:tcW w:w="606" w:type="dxa"/>
            <w:vAlign w:val="center"/>
          </w:tcPr>
          <w:p w14:paraId="000612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720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B0AE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EB14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31B9C88">
            <w:pPr>
              <w:widowControl/>
              <w:jc w:val="left"/>
              <w:rPr>
                <w:rFonts w:hint="eastAsia" w:ascii="仿宋" w:hAnsi="仿宋" w:eastAsia="仿宋" w:cs="仿宋"/>
                <w:color w:val="auto"/>
                <w:kern w:val="0"/>
                <w:sz w:val="24"/>
                <w:highlight w:val="none"/>
              </w:rPr>
            </w:pPr>
          </w:p>
        </w:tc>
        <w:tc>
          <w:tcPr>
            <w:tcW w:w="2836" w:type="dxa"/>
            <w:vMerge w:val="continue"/>
            <w:vAlign w:val="center"/>
          </w:tcPr>
          <w:p w14:paraId="76755E21">
            <w:pPr>
              <w:widowControl/>
              <w:jc w:val="left"/>
              <w:rPr>
                <w:rFonts w:hint="eastAsia" w:ascii="仿宋" w:hAnsi="仿宋" w:eastAsia="仿宋" w:cs="仿宋"/>
                <w:color w:val="auto"/>
                <w:kern w:val="0"/>
                <w:sz w:val="24"/>
                <w:highlight w:val="none"/>
              </w:rPr>
            </w:pPr>
          </w:p>
        </w:tc>
        <w:tc>
          <w:tcPr>
            <w:tcW w:w="606" w:type="dxa"/>
            <w:vAlign w:val="center"/>
          </w:tcPr>
          <w:p w14:paraId="2B7E4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7236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578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CA6E31">
            <w:pPr>
              <w:widowControl/>
              <w:jc w:val="left"/>
              <w:rPr>
                <w:rFonts w:hint="eastAsia" w:ascii="仿宋" w:hAnsi="仿宋" w:eastAsia="仿宋" w:cs="仿宋"/>
                <w:color w:val="auto"/>
                <w:kern w:val="0"/>
                <w:sz w:val="24"/>
                <w:highlight w:val="none"/>
              </w:rPr>
            </w:pPr>
          </w:p>
        </w:tc>
        <w:tc>
          <w:tcPr>
            <w:tcW w:w="1025" w:type="dxa"/>
            <w:vMerge w:val="restart"/>
            <w:vAlign w:val="center"/>
          </w:tcPr>
          <w:p w14:paraId="407DE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EF2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7374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AEF1F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F60C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7C6331">
            <w:pPr>
              <w:widowControl/>
              <w:jc w:val="left"/>
              <w:rPr>
                <w:rFonts w:hint="eastAsia" w:ascii="仿宋" w:hAnsi="仿宋" w:eastAsia="仿宋" w:cs="仿宋"/>
                <w:color w:val="auto"/>
                <w:kern w:val="0"/>
                <w:sz w:val="24"/>
                <w:highlight w:val="none"/>
              </w:rPr>
            </w:pPr>
          </w:p>
        </w:tc>
        <w:tc>
          <w:tcPr>
            <w:tcW w:w="1025" w:type="dxa"/>
            <w:vMerge w:val="continue"/>
            <w:vAlign w:val="center"/>
          </w:tcPr>
          <w:p w14:paraId="38A29B44">
            <w:pPr>
              <w:widowControl/>
              <w:jc w:val="left"/>
              <w:rPr>
                <w:rFonts w:hint="eastAsia" w:ascii="仿宋" w:hAnsi="仿宋" w:eastAsia="仿宋" w:cs="仿宋"/>
                <w:color w:val="auto"/>
                <w:kern w:val="0"/>
                <w:sz w:val="24"/>
                <w:highlight w:val="none"/>
              </w:rPr>
            </w:pPr>
          </w:p>
        </w:tc>
        <w:tc>
          <w:tcPr>
            <w:tcW w:w="2836" w:type="dxa"/>
            <w:vMerge w:val="continue"/>
            <w:vAlign w:val="center"/>
          </w:tcPr>
          <w:p w14:paraId="1E240D47">
            <w:pPr>
              <w:widowControl/>
              <w:jc w:val="left"/>
              <w:rPr>
                <w:rFonts w:hint="eastAsia" w:ascii="仿宋" w:hAnsi="仿宋" w:eastAsia="仿宋" w:cs="仿宋"/>
                <w:color w:val="auto"/>
                <w:kern w:val="0"/>
                <w:sz w:val="24"/>
                <w:highlight w:val="none"/>
              </w:rPr>
            </w:pPr>
          </w:p>
        </w:tc>
        <w:tc>
          <w:tcPr>
            <w:tcW w:w="606" w:type="dxa"/>
            <w:vAlign w:val="center"/>
          </w:tcPr>
          <w:p w14:paraId="70D13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903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3C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4BCC8C">
            <w:pPr>
              <w:widowControl/>
              <w:jc w:val="left"/>
              <w:rPr>
                <w:rFonts w:hint="eastAsia" w:ascii="仿宋" w:hAnsi="仿宋" w:eastAsia="仿宋" w:cs="仿宋"/>
                <w:color w:val="auto"/>
                <w:kern w:val="0"/>
                <w:sz w:val="24"/>
                <w:highlight w:val="none"/>
              </w:rPr>
            </w:pPr>
          </w:p>
        </w:tc>
        <w:tc>
          <w:tcPr>
            <w:tcW w:w="1025" w:type="dxa"/>
            <w:vMerge w:val="continue"/>
            <w:vAlign w:val="center"/>
          </w:tcPr>
          <w:p w14:paraId="6696D599">
            <w:pPr>
              <w:widowControl/>
              <w:jc w:val="left"/>
              <w:rPr>
                <w:rFonts w:hint="eastAsia" w:ascii="仿宋" w:hAnsi="仿宋" w:eastAsia="仿宋" w:cs="仿宋"/>
                <w:color w:val="auto"/>
                <w:kern w:val="0"/>
                <w:sz w:val="24"/>
                <w:highlight w:val="none"/>
              </w:rPr>
            </w:pPr>
          </w:p>
        </w:tc>
        <w:tc>
          <w:tcPr>
            <w:tcW w:w="2836" w:type="dxa"/>
            <w:vMerge w:val="continue"/>
            <w:vAlign w:val="center"/>
          </w:tcPr>
          <w:p w14:paraId="35B96179">
            <w:pPr>
              <w:widowControl/>
              <w:jc w:val="left"/>
              <w:rPr>
                <w:rFonts w:hint="eastAsia" w:ascii="仿宋" w:hAnsi="仿宋" w:eastAsia="仿宋" w:cs="仿宋"/>
                <w:color w:val="auto"/>
                <w:kern w:val="0"/>
                <w:sz w:val="24"/>
                <w:highlight w:val="none"/>
              </w:rPr>
            </w:pPr>
          </w:p>
        </w:tc>
        <w:tc>
          <w:tcPr>
            <w:tcW w:w="606" w:type="dxa"/>
            <w:vAlign w:val="center"/>
          </w:tcPr>
          <w:p w14:paraId="322FA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0F4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B21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3CD9A3">
            <w:pPr>
              <w:widowControl/>
              <w:jc w:val="left"/>
              <w:rPr>
                <w:rFonts w:hint="eastAsia" w:ascii="仿宋" w:hAnsi="仿宋" w:eastAsia="仿宋" w:cs="仿宋"/>
                <w:color w:val="auto"/>
                <w:kern w:val="0"/>
                <w:sz w:val="24"/>
                <w:highlight w:val="none"/>
              </w:rPr>
            </w:pPr>
          </w:p>
        </w:tc>
        <w:tc>
          <w:tcPr>
            <w:tcW w:w="1025" w:type="dxa"/>
            <w:vMerge w:val="continue"/>
            <w:vAlign w:val="center"/>
          </w:tcPr>
          <w:p w14:paraId="286581E1">
            <w:pPr>
              <w:widowControl/>
              <w:jc w:val="left"/>
              <w:rPr>
                <w:rFonts w:hint="eastAsia" w:ascii="仿宋" w:hAnsi="仿宋" w:eastAsia="仿宋" w:cs="仿宋"/>
                <w:color w:val="auto"/>
                <w:kern w:val="0"/>
                <w:sz w:val="24"/>
                <w:highlight w:val="none"/>
              </w:rPr>
            </w:pPr>
          </w:p>
        </w:tc>
        <w:tc>
          <w:tcPr>
            <w:tcW w:w="2836" w:type="dxa"/>
            <w:vMerge w:val="restart"/>
            <w:vAlign w:val="center"/>
          </w:tcPr>
          <w:p w14:paraId="31DC10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021F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655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D2E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9A4BFA">
            <w:pPr>
              <w:widowControl/>
              <w:jc w:val="left"/>
              <w:rPr>
                <w:rFonts w:hint="eastAsia" w:ascii="仿宋" w:hAnsi="仿宋" w:eastAsia="仿宋" w:cs="仿宋"/>
                <w:color w:val="auto"/>
                <w:kern w:val="0"/>
                <w:sz w:val="24"/>
                <w:highlight w:val="none"/>
              </w:rPr>
            </w:pPr>
          </w:p>
        </w:tc>
        <w:tc>
          <w:tcPr>
            <w:tcW w:w="1025" w:type="dxa"/>
            <w:vMerge w:val="continue"/>
            <w:vAlign w:val="center"/>
          </w:tcPr>
          <w:p w14:paraId="3E52172A">
            <w:pPr>
              <w:widowControl/>
              <w:jc w:val="left"/>
              <w:rPr>
                <w:rFonts w:hint="eastAsia" w:ascii="仿宋" w:hAnsi="仿宋" w:eastAsia="仿宋" w:cs="仿宋"/>
                <w:color w:val="auto"/>
                <w:kern w:val="0"/>
                <w:sz w:val="24"/>
                <w:highlight w:val="none"/>
              </w:rPr>
            </w:pPr>
          </w:p>
        </w:tc>
        <w:tc>
          <w:tcPr>
            <w:tcW w:w="2836" w:type="dxa"/>
            <w:vMerge w:val="continue"/>
            <w:vAlign w:val="center"/>
          </w:tcPr>
          <w:p w14:paraId="08A759E2">
            <w:pPr>
              <w:widowControl/>
              <w:jc w:val="left"/>
              <w:rPr>
                <w:rFonts w:hint="eastAsia" w:ascii="仿宋" w:hAnsi="仿宋" w:eastAsia="仿宋" w:cs="仿宋"/>
                <w:color w:val="auto"/>
                <w:kern w:val="0"/>
                <w:sz w:val="24"/>
                <w:highlight w:val="none"/>
              </w:rPr>
            </w:pPr>
          </w:p>
        </w:tc>
        <w:tc>
          <w:tcPr>
            <w:tcW w:w="606" w:type="dxa"/>
            <w:vAlign w:val="center"/>
          </w:tcPr>
          <w:p w14:paraId="551EA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DCA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9B13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BA6AB">
            <w:pPr>
              <w:widowControl/>
              <w:jc w:val="left"/>
              <w:rPr>
                <w:rFonts w:hint="eastAsia" w:ascii="仿宋" w:hAnsi="仿宋" w:eastAsia="仿宋" w:cs="仿宋"/>
                <w:color w:val="auto"/>
                <w:kern w:val="0"/>
                <w:sz w:val="24"/>
                <w:highlight w:val="none"/>
              </w:rPr>
            </w:pPr>
          </w:p>
        </w:tc>
        <w:tc>
          <w:tcPr>
            <w:tcW w:w="1025" w:type="dxa"/>
            <w:vMerge w:val="continue"/>
            <w:vAlign w:val="center"/>
          </w:tcPr>
          <w:p w14:paraId="76FF315E">
            <w:pPr>
              <w:widowControl/>
              <w:jc w:val="left"/>
              <w:rPr>
                <w:rFonts w:hint="eastAsia" w:ascii="仿宋" w:hAnsi="仿宋" w:eastAsia="仿宋" w:cs="仿宋"/>
                <w:color w:val="auto"/>
                <w:kern w:val="0"/>
                <w:sz w:val="24"/>
                <w:highlight w:val="none"/>
              </w:rPr>
            </w:pPr>
          </w:p>
        </w:tc>
        <w:tc>
          <w:tcPr>
            <w:tcW w:w="2836" w:type="dxa"/>
            <w:vMerge w:val="continue"/>
            <w:vAlign w:val="center"/>
          </w:tcPr>
          <w:p w14:paraId="0A7C9982">
            <w:pPr>
              <w:widowControl/>
              <w:jc w:val="left"/>
              <w:rPr>
                <w:rFonts w:hint="eastAsia" w:ascii="仿宋" w:hAnsi="仿宋" w:eastAsia="仿宋" w:cs="仿宋"/>
                <w:color w:val="auto"/>
                <w:kern w:val="0"/>
                <w:sz w:val="24"/>
                <w:highlight w:val="none"/>
              </w:rPr>
            </w:pPr>
          </w:p>
        </w:tc>
        <w:tc>
          <w:tcPr>
            <w:tcW w:w="606" w:type="dxa"/>
            <w:vAlign w:val="center"/>
          </w:tcPr>
          <w:p w14:paraId="0B877B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9A88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3D57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4FB37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8EBF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3910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E70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B997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8968B7">
            <w:pPr>
              <w:widowControl/>
              <w:jc w:val="left"/>
              <w:rPr>
                <w:rFonts w:hint="eastAsia" w:ascii="仿宋" w:hAnsi="仿宋" w:eastAsia="仿宋" w:cs="仿宋"/>
                <w:color w:val="auto"/>
                <w:kern w:val="0"/>
                <w:sz w:val="24"/>
                <w:highlight w:val="none"/>
              </w:rPr>
            </w:pPr>
          </w:p>
        </w:tc>
        <w:tc>
          <w:tcPr>
            <w:tcW w:w="2836" w:type="dxa"/>
            <w:vMerge w:val="continue"/>
            <w:vAlign w:val="center"/>
          </w:tcPr>
          <w:p w14:paraId="0D36A760">
            <w:pPr>
              <w:widowControl/>
              <w:jc w:val="left"/>
              <w:rPr>
                <w:rFonts w:hint="eastAsia" w:ascii="仿宋" w:hAnsi="仿宋" w:eastAsia="仿宋" w:cs="仿宋"/>
                <w:color w:val="auto"/>
                <w:kern w:val="0"/>
                <w:sz w:val="24"/>
                <w:highlight w:val="none"/>
              </w:rPr>
            </w:pPr>
          </w:p>
        </w:tc>
        <w:tc>
          <w:tcPr>
            <w:tcW w:w="606" w:type="dxa"/>
            <w:vAlign w:val="center"/>
          </w:tcPr>
          <w:p w14:paraId="4409D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DE3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D57B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BD1676">
            <w:pPr>
              <w:widowControl/>
              <w:jc w:val="left"/>
              <w:rPr>
                <w:rFonts w:hint="eastAsia" w:ascii="仿宋" w:hAnsi="仿宋" w:eastAsia="仿宋" w:cs="仿宋"/>
                <w:color w:val="auto"/>
                <w:kern w:val="0"/>
                <w:sz w:val="24"/>
                <w:highlight w:val="none"/>
              </w:rPr>
            </w:pPr>
          </w:p>
        </w:tc>
        <w:tc>
          <w:tcPr>
            <w:tcW w:w="2836" w:type="dxa"/>
            <w:vMerge w:val="continue"/>
            <w:vAlign w:val="center"/>
          </w:tcPr>
          <w:p w14:paraId="1AA1F4DD">
            <w:pPr>
              <w:widowControl/>
              <w:jc w:val="left"/>
              <w:rPr>
                <w:rFonts w:hint="eastAsia" w:ascii="仿宋" w:hAnsi="仿宋" w:eastAsia="仿宋" w:cs="仿宋"/>
                <w:color w:val="auto"/>
                <w:kern w:val="0"/>
                <w:sz w:val="24"/>
                <w:highlight w:val="none"/>
              </w:rPr>
            </w:pPr>
          </w:p>
        </w:tc>
        <w:tc>
          <w:tcPr>
            <w:tcW w:w="606" w:type="dxa"/>
            <w:vAlign w:val="center"/>
          </w:tcPr>
          <w:p w14:paraId="6E952E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D3A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23E5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E82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781B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1AB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F8D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138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CABCE1">
            <w:pPr>
              <w:widowControl/>
              <w:jc w:val="left"/>
              <w:rPr>
                <w:rFonts w:hint="eastAsia" w:ascii="仿宋" w:hAnsi="仿宋" w:eastAsia="仿宋" w:cs="仿宋"/>
                <w:color w:val="auto"/>
                <w:kern w:val="0"/>
                <w:sz w:val="24"/>
                <w:highlight w:val="none"/>
              </w:rPr>
            </w:pPr>
          </w:p>
        </w:tc>
        <w:tc>
          <w:tcPr>
            <w:tcW w:w="2836" w:type="dxa"/>
            <w:vMerge w:val="continue"/>
            <w:vAlign w:val="center"/>
          </w:tcPr>
          <w:p w14:paraId="31ED79E2">
            <w:pPr>
              <w:widowControl/>
              <w:jc w:val="left"/>
              <w:rPr>
                <w:rFonts w:hint="eastAsia" w:ascii="仿宋" w:hAnsi="仿宋" w:eastAsia="仿宋" w:cs="仿宋"/>
                <w:color w:val="auto"/>
                <w:kern w:val="0"/>
                <w:sz w:val="24"/>
                <w:highlight w:val="none"/>
              </w:rPr>
            </w:pPr>
          </w:p>
        </w:tc>
        <w:tc>
          <w:tcPr>
            <w:tcW w:w="606" w:type="dxa"/>
            <w:vAlign w:val="center"/>
          </w:tcPr>
          <w:p w14:paraId="1E4EE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FDA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C7B7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2E9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D9FA0D9">
            <w:pPr>
              <w:widowControl/>
              <w:jc w:val="left"/>
              <w:rPr>
                <w:rFonts w:hint="eastAsia" w:ascii="仿宋" w:hAnsi="仿宋" w:eastAsia="仿宋" w:cs="仿宋"/>
                <w:color w:val="auto"/>
                <w:kern w:val="0"/>
                <w:sz w:val="24"/>
                <w:highlight w:val="none"/>
              </w:rPr>
            </w:pPr>
          </w:p>
        </w:tc>
        <w:tc>
          <w:tcPr>
            <w:tcW w:w="606" w:type="dxa"/>
            <w:vAlign w:val="center"/>
          </w:tcPr>
          <w:p w14:paraId="51ED1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44E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1E8B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DECA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026C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F3F4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3BDD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728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8BFD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474E28">
            <w:pPr>
              <w:widowControl/>
              <w:jc w:val="left"/>
              <w:rPr>
                <w:rFonts w:hint="eastAsia" w:ascii="仿宋" w:hAnsi="仿宋" w:eastAsia="仿宋" w:cs="仿宋"/>
                <w:color w:val="auto"/>
                <w:kern w:val="0"/>
                <w:sz w:val="24"/>
                <w:highlight w:val="none"/>
              </w:rPr>
            </w:pPr>
          </w:p>
        </w:tc>
        <w:tc>
          <w:tcPr>
            <w:tcW w:w="1025" w:type="dxa"/>
            <w:vMerge w:val="continue"/>
            <w:vAlign w:val="center"/>
          </w:tcPr>
          <w:p w14:paraId="0DFBA94D">
            <w:pPr>
              <w:widowControl/>
              <w:jc w:val="left"/>
              <w:rPr>
                <w:rFonts w:hint="eastAsia" w:ascii="仿宋" w:hAnsi="仿宋" w:eastAsia="仿宋" w:cs="仿宋"/>
                <w:color w:val="auto"/>
                <w:kern w:val="0"/>
                <w:sz w:val="24"/>
                <w:highlight w:val="none"/>
              </w:rPr>
            </w:pPr>
          </w:p>
        </w:tc>
        <w:tc>
          <w:tcPr>
            <w:tcW w:w="2836" w:type="dxa"/>
            <w:vMerge w:val="continue"/>
            <w:vAlign w:val="center"/>
          </w:tcPr>
          <w:p w14:paraId="3AC577D3">
            <w:pPr>
              <w:widowControl/>
              <w:jc w:val="left"/>
              <w:rPr>
                <w:rFonts w:hint="eastAsia" w:ascii="仿宋" w:hAnsi="仿宋" w:eastAsia="仿宋" w:cs="仿宋"/>
                <w:color w:val="auto"/>
                <w:kern w:val="0"/>
                <w:sz w:val="24"/>
                <w:highlight w:val="none"/>
              </w:rPr>
            </w:pPr>
          </w:p>
        </w:tc>
        <w:tc>
          <w:tcPr>
            <w:tcW w:w="606" w:type="dxa"/>
            <w:vAlign w:val="center"/>
          </w:tcPr>
          <w:p w14:paraId="44B74D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8C7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0C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3A35BF">
            <w:pPr>
              <w:widowControl/>
              <w:jc w:val="left"/>
              <w:rPr>
                <w:rFonts w:hint="eastAsia" w:ascii="仿宋" w:hAnsi="仿宋" w:eastAsia="仿宋" w:cs="仿宋"/>
                <w:color w:val="auto"/>
                <w:kern w:val="0"/>
                <w:sz w:val="24"/>
                <w:highlight w:val="none"/>
              </w:rPr>
            </w:pPr>
          </w:p>
        </w:tc>
        <w:tc>
          <w:tcPr>
            <w:tcW w:w="1025" w:type="dxa"/>
            <w:vMerge w:val="continue"/>
            <w:vAlign w:val="center"/>
          </w:tcPr>
          <w:p w14:paraId="245807E4">
            <w:pPr>
              <w:widowControl/>
              <w:jc w:val="left"/>
              <w:rPr>
                <w:rFonts w:hint="eastAsia" w:ascii="仿宋" w:hAnsi="仿宋" w:eastAsia="仿宋" w:cs="仿宋"/>
                <w:color w:val="auto"/>
                <w:kern w:val="0"/>
                <w:sz w:val="24"/>
                <w:highlight w:val="none"/>
              </w:rPr>
            </w:pPr>
          </w:p>
        </w:tc>
        <w:tc>
          <w:tcPr>
            <w:tcW w:w="2836" w:type="dxa"/>
            <w:vMerge w:val="continue"/>
            <w:vAlign w:val="center"/>
          </w:tcPr>
          <w:p w14:paraId="25D21DF2">
            <w:pPr>
              <w:widowControl/>
              <w:jc w:val="left"/>
              <w:rPr>
                <w:rFonts w:hint="eastAsia" w:ascii="仿宋" w:hAnsi="仿宋" w:eastAsia="仿宋" w:cs="仿宋"/>
                <w:color w:val="auto"/>
                <w:kern w:val="0"/>
                <w:sz w:val="24"/>
                <w:highlight w:val="none"/>
              </w:rPr>
            </w:pPr>
          </w:p>
        </w:tc>
        <w:tc>
          <w:tcPr>
            <w:tcW w:w="606" w:type="dxa"/>
            <w:vAlign w:val="center"/>
          </w:tcPr>
          <w:p w14:paraId="05EB5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BEC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1A11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34C5A1">
            <w:pPr>
              <w:widowControl/>
              <w:jc w:val="left"/>
              <w:rPr>
                <w:rFonts w:hint="eastAsia" w:ascii="仿宋" w:hAnsi="仿宋" w:eastAsia="仿宋" w:cs="仿宋"/>
                <w:color w:val="auto"/>
                <w:kern w:val="0"/>
                <w:sz w:val="24"/>
                <w:highlight w:val="none"/>
              </w:rPr>
            </w:pPr>
          </w:p>
        </w:tc>
        <w:tc>
          <w:tcPr>
            <w:tcW w:w="1025" w:type="dxa"/>
            <w:vMerge w:val="restart"/>
            <w:vAlign w:val="center"/>
          </w:tcPr>
          <w:p w14:paraId="2F4CA4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7DC9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F4E9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78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7C96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E8185B">
            <w:pPr>
              <w:widowControl/>
              <w:jc w:val="left"/>
              <w:rPr>
                <w:rFonts w:hint="eastAsia" w:ascii="仿宋" w:hAnsi="仿宋" w:eastAsia="仿宋" w:cs="仿宋"/>
                <w:color w:val="auto"/>
                <w:kern w:val="0"/>
                <w:sz w:val="24"/>
                <w:highlight w:val="none"/>
              </w:rPr>
            </w:pPr>
          </w:p>
        </w:tc>
        <w:tc>
          <w:tcPr>
            <w:tcW w:w="1025" w:type="dxa"/>
            <w:vMerge w:val="continue"/>
            <w:vAlign w:val="center"/>
          </w:tcPr>
          <w:p w14:paraId="6CB735DA">
            <w:pPr>
              <w:widowControl/>
              <w:jc w:val="left"/>
              <w:rPr>
                <w:rFonts w:hint="eastAsia" w:ascii="仿宋" w:hAnsi="仿宋" w:eastAsia="仿宋" w:cs="仿宋"/>
                <w:color w:val="auto"/>
                <w:kern w:val="0"/>
                <w:sz w:val="24"/>
                <w:highlight w:val="none"/>
              </w:rPr>
            </w:pPr>
          </w:p>
        </w:tc>
        <w:tc>
          <w:tcPr>
            <w:tcW w:w="2836" w:type="dxa"/>
            <w:vMerge w:val="continue"/>
            <w:vAlign w:val="center"/>
          </w:tcPr>
          <w:p w14:paraId="6B78BD07">
            <w:pPr>
              <w:widowControl/>
              <w:jc w:val="left"/>
              <w:rPr>
                <w:rFonts w:hint="eastAsia" w:ascii="仿宋" w:hAnsi="仿宋" w:eastAsia="仿宋" w:cs="仿宋"/>
                <w:color w:val="auto"/>
                <w:kern w:val="0"/>
                <w:sz w:val="24"/>
                <w:highlight w:val="none"/>
              </w:rPr>
            </w:pPr>
          </w:p>
        </w:tc>
        <w:tc>
          <w:tcPr>
            <w:tcW w:w="606" w:type="dxa"/>
            <w:vAlign w:val="center"/>
          </w:tcPr>
          <w:p w14:paraId="697E9D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55E95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9D58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53C479">
            <w:pPr>
              <w:widowControl/>
              <w:jc w:val="left"/>
              <w:rPr>
                <w:rFonts w:hint="eastAsia" w:ascii="仿宋" w:hAnsi="仿宋" w:eastAsia="仿宋" w:cs="仿宋"/>
                <w:color w:val="auto"/>
                <w:kern w:val="0"/>
                <w:sz w:val="24"/>
                <w:highlight w:val="none"/>
              </w:rPr>
            </w:pPr>
          </w:p>
        </w:tc>
        <w:tc>
          <w:tcPr>
            <w:tcW w:w="1025" w:type="dxa"/>
            <w:vMerge w:val="continue"/>
            <w:vAlign w:val="center"/>
          </w:tcPr>
          <w:p w14:paraId="1EE87237">
            <w:pPr>
              <w:widowControl/>
              <w:jc w:val="left"/>
              <w:rPr>
                <w:rFonts w:hint="eastAsia" w:ascii="仿宋" w:hAnsi="仿宋" w:eastAsia="仿宋" w:cs="仿宋"/>
                <w:color w:val="auto"/>
                <w:kern w:val="0"/>
                <w:sz w:val="24"/>
                <w:highlight w:val="none"/>
              </w:rPr>
            </w:pPr>
          </w:p>
        </w:tc>
        <w:tc>
          <w:tcPr>
            <w:tcW w:w="2836" w:type="dxa"/>
            <w:vMerge w:val="continue"/>
            <w:vAlign w:val="center"/>
          </w:tcPr>
          <w:p w14:paraId="3AB93C5F">
            <w:pPr>
              <w:widowControl/>
              <w:jc w:val="left"/>
              <w:rPr>
                <w:rFonts w:hint="eastAsia" w:ascii="仿宋" w:hAnsi="仿宋" w:eastAsia="仿宋" w:cs="仿宋"/>
                <w:color w:val="auto"/>
                <w:kern w:val="0"/>
                <w:sz w:val="24"/>
                <w:highlight w:val="none"/>
              </w:rPr>
            </w:pPr>
          </w:p>
        </w:tc>
        <w:tc>
          <w:tcPr>
            <w:tcW w:w="606" w:type="dxa"/>
            <w:vAlign w:val="center"/>
          </w:tcPr>
          <w:p w14:paraId="6111B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525F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3C20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99A2E1">
            <w:pPr>
              <w:widowControl/>
              <w:jc w:val="left"/>
              <w:rPr>
                <w:rFonts w:hint="eastAsia" w:ascii="仿宋" w:hAnsi="仿宋" w:eastAsia="仿宋" w:cs="仿宋"/>
                <w:color w:val="auto"/>
                <w:kern w:val="0"/>
                <w:sz w:val="24"/>
                <w:highlight w:val="none"/>
              </w:rPr>
            </w:pPr>
          </w:p>
        </w:tc>
        <w:tc>
          <w:tcPr>
            <w:tcW w:w="1025" w:type="dxa"/>
            <w:vMerge w:val="restart"/>
            <w:vAlign w:val="center"/>
          </w:tcPr>
          <w:p w14:paraId="79600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80957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34E84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9BBD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235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5A061">
            <w:pPr>
              <w:widowControl/>
              <w:jc w:val="left"/>
              <w:rPr>
                <w:rFonts w:hint="eastAsia" w:ascii="仿宋" w:hAnsi="仿宋" w:eastAsia="仿宋" w:cs="仿宋"/>
                <w:color w:val="auto"/>
                <w:kern w:val="0"/>
                <w:sz w:val="24"/>
                <w:highlight w:val="none"/>
              </w:rPr>
            </w:pPr>
          </w:p>
        </w:tc>
        <w:tc>
          <w:tcPr>
            <w:tcW w:w="1025" w:type="dxa"/>
            <w:vMerge w:val="continue"/>
            <w:vAlign w:val="center"/>
          </w:tcPr>
          <w:p w14:paraId="45BA11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8D4ABAF">
            <w:pPr>
              <w:widowControl/>
              <w:jc w:val="left"/>
              <w:rPr>
                <w:rFonts w:hint="eastAsia" w:ascii="仿宋" w:hAnsi="仿宋" w:eastAsia="仿宋" w:cs="仿宋"/>
                <w:color w:val="auto"/>
                <w:kern w:val="0"/>
                <w:sz w:val="24"/>
                <w:highlight w:val="none"/>
              </w:rPr>
            </w:pPr>
          </w:p>
        </w:tc>
        <w:tc>
          <w:tcPr>
            <w:tcW w:w="606" w:type="dxa"/>
            <w:vAlign w:val="center"/>
          </w:tcPr>
          <w:p w14:paraId="271B21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255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0064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AE852">
            <w:pPr>
              <w:widowControl/>
              <w:jc w:val="left"/>
              <w:rPr>
                <w:rFonts w:hint="eastAsia" w:ascii="仿宋" w:hAnsi="仿宋" w:eastAsia="仿宋" w:cs="仿宋"/>
                <w:color w:val="auto"/>
                <w:kern w:val="0"/>
                <w:sz w:val="24"/>
                <w:highlight w:val="none"/>
              </w:rPr>
            </w:pPr>
          </w:p>
        </w:tc>
        <w:tc>
          <w:tcPr>
            <w:tcW w:w="1025" w:type="dxa"/>
            <w:vMerge w:val="continue"/>
            <w:vAlign w:val="center"/>
          </w:tcPr>
          <w:p w14:paraId="47793D3B">
            <w:pPr>
              <w:widowControl/>
              <w:jc w:val="left"/>
              <w:rPr>
                <w:rFonts w:hint="eastAsia" w:ascii="仿宋" w:hAnsi="仿宋" w:eastAsia="仿宋" w:cs="仿宋"/>
                <w:color w:val="auto"/>
                <w:kern w:val="0"/>
                <w:sz w:val="24"/>
                <w:highlight w:val="none"/>
              </w:rPr>
            </w:pPr>
          </w:p>
        </w:tc>
        <w:tc>
          <w:tcPr>
            <w:tcW w:w="2836" w:type="dxa"/>
            <w:vMerge w:val="continue"/>
            <w:vAlign w:val="center"/>
          </w:tcPr>
          <w:p w14:paraId="5BF752A9">
            <w:pPr>
              <w:widowControl/>
              <w:jc w:val="left"/>
              <w:rPr>
                <w:rFonts w:hint="eastAsia" w:ascii="仿宋" w:hAnsi="仿宋" w:eastAsia="仿宋" w:cs="仿宋"/>
                <w:color w:val="auto"/>
                <w:kern w:val="0"/>
                <w:sz w:val="24"/>
                <w:highlight w:val="none"/>
              </w:rPr>
            </w:pPr>
          </w:p>
        </w:tc>
        <w:tc>
          <w:tcPr>
            <w:tcW w:w="606" w:type="dxa"/>
            <w:vAlign w:val="center"/>
          </w:tcPr>
          <w:p w14:paraId="6B277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1696D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3A30EAA">
      <w:pPr>
        <w:rPr>
          <w:rFonts w:hint="eastAsia" w:ascii="仿宋" w:hAnsi="仿宋" w:eastAsia="仿宋" w:cs="仿宋"/>
          <w:color w:val="auto"/>
          <w:sz w:val="24"/>
          <w:highlight w:val="none"/>
        </w:rPr>
      </w:pPr>
    </w:p>
    <w:p w14:paraId="058C35B5">
      <w:pPr>
        <w:ind w:firstLine="420" w:firstLineChars="200"/>
        <w:rPr>
          <w:rFonts w:hint="eastAsia" w:ascii="仿宋" w:hAnsi="仿宋" w:eastAsia="仿宋" w:cs="仿宋"/>
          <w:color w:val="auto"/>
          <w:highlight w:val="none"/>
        </w:rPr>
      </w:pPr>
    </w:p>
    <w:p w14:paraId="2FAFDFF1">
      <w:pPr>
        <w:spacing w:line="360" w:lineRule="auto"/>
        <w:ind w:right="420"/>
        <w:rPr>
          <w:rFonts w:hint="eastAsia" w:ascii="仿宋" w:hAnsi="仿宋" w:eastAsia="仿宋" w:cs="仿宋"/>
          <w:color w:val="auto"/>
          <w:highlight w:val="none"/>
        </w:rPr>
      </w:pPr>
    </w:p>
    <w:p w14:paraId="3A00B099">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D5719">
    <w:pPr>
      <w:pStyle w:val="39"/>
      <w:framePr w:wrap="around" w:vAnchor="text" w:hAnchor="margin" w:xAlign="right" w:y="1"/>
      <w:rPr>
        <w:rStyle w:val="72"/>
      </w:rPr>
    </w:pPr>
    <w:r>
      <w:fldChar w:fldCharType="begin"/>
    </w:r>
    <w:r>
      <w:rPr>
        <w:rStyle w:val="72"/>
      </w:rPr>
      <w:instrText xml:space="preserve">PAGE  </w:instrText>
    </w:r>
    <w:r>
      <w:fldChar w:fldCharType="end"/>
    </w:r>
  </w:p>
  <w:p w14:paraId="0E4F7230">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FCBE">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449A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1" w:name="_Toc36110187"/>
                          <w:bookmarkStart w:id="172" w:name="_Toc131845147"/>
                          <w:bookmarkStart w:id="173" w:name="_Toc164085800"/>
                          <w:bookmarkStart w:id="174" w:name="_Toc91899912"/>
                          <w:r>
                            <w:rPr>
                              <w:rFonts w:hint="eastAsia" w:ascii="仿宋_GB2312" w:eastAsia="仿宋_GB2312"/>
                              <w:kern w:val="0"/>
                              <w:szCs w:val="21"/>
                            </w:rPr>
                            <w:t xml:space="preserve"> 页</w:t>
                          </w:r>
                          <w:bookmarkEnd w:id="171"/>
                          <w:bookmarkEnd w:id="172"/>
                          <w:bookmarkEnd w:id="173"/>
                          <w:bookmarkEnd w:id="174"/>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B0449A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1" w:name="_Toc36110187"/>
                    <w:bookmarkStart w:id="172" w:name="_Toc131845147"/>
                    <w:bookmarkStart w:id="173" w:name="_Toc164085800"/>
                    <w:bookmarkStart w:id="174" w:name="_Toc91899912"/>
                    <w:r>
                      <w:rPr>
                        <w:rFonts w:hint="eastAsia" w:ascii="仿宋_GB2312" w:eastAsia="仿宋_GB2312"/>
                        <w:kern w:val="0"/>
                        <w:szCs w:val="21"/>
                      </w:rPr>
                      <w:t xml:space="preserve"> 页</w:t>
                    </w:r>
                    <w:bookmarkEnd w:id="171"/>
                    <w:bookmarkEnd w:id="172"/>
                    <w:bookmarkEnd w:id="173"/>
                    <w:bookmarkEnd w:id="17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A5323">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F2C25">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68D7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D68D7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051D2">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8272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E48272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F0ECC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082D">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BC7C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3BC7C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15F911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79973">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8BC7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F8BC7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472BAB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4CD2">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27E5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CE27E5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2EDDAA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E2A4">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7F48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0D7F48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72664">
    <w:pPr>
      <w:pStyle w:val="39"/>
      <w:framePr w:wrap="around" w:vAnchor="text" w:hAnchor="margin" w:xAlign="right" w:y="1"/>
      <w:rPr>
        <w:rStyle w:val="72"/>
      </w:rPr>
    </w:pPr>
    <w:r>
      <w:fldChar w:fldCharType="begin"/>
    </w:r>
    <w:r>
      <w:rPr>
        <w:rStyle w:val="72"/>
      </w:rPr>
      <w:instrText xml:space="preserve">PAGE  </w:instrText>
    </w:r>
    <w:r>
      <w:fldChar w:fldCharType="end"/>
    </w:r>
  </w:p>
  <w:p w14:paraId="0FBA368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B0A90">
    <w:pPr>
      <w:pStyle w:val="40"/>
      <w:jc w:val="left"/>
      <w:rPr>
        <w:lang w:val="en-US"/>
      </w:rPr>
    </w:pPr>
    <w:r>
      <w:t></w:t>
    </w:r>
    <w:r>
      <w:rPr>
        <w:rFonts w:hint="eastAsia" w:ascii="仿宋" w:hAnsi="仿宋" w:eastAsia="仿宋" w:cs="仿宋"/>
        <w:lang w:val="en-US" w:eastAsia="zh-CN"/>
      </w:rPr>
      <w:t xml:space="preserve">浙江越锋项目管理有限公司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临[2025]1971号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AF58C">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浙江越锋项目管理有限公司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文件编号:临[2025]1971号 </w:t>
    </w:r>
    <w:r>
      <w:rPr>
        <w:rFonts w:hint="eastAsia" w:ascii="仿宋" w:hAnsi="仿宋" w:eastAsia="仿宋" w:cs="仿宋"/>
        <w:lang w:val="en-US" w:eastAsia="zh-CN"/>
      </w:rPr>
      <w:t xml:space="preserve"> </w:t>
    </w:r>
  </w:p>
  <w:p w14:paraId="0B1490EF">
    <w:pPr>
      <w:pStyle w:val="40"/>
      <w:pBdr>
        <w:bottom w:val="none" w:color="auto" w:sz="0" w:space="0"/>
      </w:pBdr>
      <w:tabs>
        <w:tab w:val="clear" w:pos="4153"/>
        <w:tab w:val="clear" w:pos="8306"/>
      </w:tabs>
      <w:jc w:val="both"/>
    </w:pPr>
  </w:p>
  <w:p w14:paraId="61FA44F2">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723DD">
    <w:pPr>
      <w:pStyle w:val="40"/>
      <w:jc w:val="left"/>
      <w:rPr>
        <w:rFonts w:ascii="仿宋_GB2312" w:eastAsia="仿宋_GB2312"/>
        <w:b w:val="0"/>
        <w:i/>
        <w:sz w:val="18"/>
        <w:u w:val="single"/>
        <w:lang w:val="en-US"/>
      </w:rPr>
    </w:pPr>
    <w:r>
      <w:t></w:t>
    </w: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临[2025]1971号</w:t>
    </w:r>
    <w:r>
      <w:rPr>
        <w:rFonts w:hint="eastAsia" w:ascii="仿宋" w:hAnsi="仿宋" w:eastAsia="仿宋" w:cs="仿宋"/>
        <w:lang w:val="en-US" w:eastAsia="zh-CN"/>
      </w:rPr>
      <w:t xml:space="preserve"> </w:t>
    </w:r>
  </w:p>
  <w:p w14:paraId="6A6EDFEE">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25BD">
    <w:pPr>
      <w:pStyle w:val="40"/>
      <w:jc w:val="left"/>
      <w:rPr>
        <w:rFonts w:ascii="仿宋_GB2312" w:eastAsia="仿宋_GB2312"/>
        <w:b w:val="0"/>
        <w:i/>
        <w:sz w:val="18"/>
        <w:u w:val="single"/>
        <w:lang w:val="en-US"/>
      </w:rPr>
    </w:pPr>
    <w:r>
      <w:t></w:t>
    </w: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临[2025]1971号</w:t>
    </w:r>
    <w:r>
      <w:rPr>
        <w:rFonts w:hint="eastAsia" w:ascii="仿宋" w:hAnsi="仿宋" w:eastAsia="仿宋" w:cs="仿宋"/>
        <w:lang w:val="en-US" w:eastAsia="zh-CN"/>
      </w:rPr>
      <w:t xml:space="preserve"> </w:t>
    </w:r>
  </w:p>
  <w:p w14:paraId="1468EA98">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DD91B">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471595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2A1F2">
    <w:pPr>
      <w:pStyle w:val="40"/>
      <w:jc w:val="left"/>
      <w:rPr>
        <w:rFonts w:ascii="仿宋_GB2312" w:eastAsia="仿宋_GB2312"/>
        <w:b w:val="0"/>
        <w:i/>
        <w:sz w:val="18"/>
        <w:u w:val="single"/>
        <w:lang w:val="en-US"/>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临[2025]1971号</w:t>
    </w:r>
  </w:p>
  <w:p w14:paraId="15BE3397">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8C60E">
    <w:pPr>
      <w:pStyle w:val="40"/>
      <w:jc w:val="left"/>
      <w:rPr>
        <w:rFonts w:ascii="仿宋_GB2312" w:eastAsia="仿宋_GB2312"/>
        <w:b w:val="0"/>
        <w:i/>
        <w:sz w:val="18"/>
        <w:u w:val="single"/>
        <w:lang w:val="en-US"/>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临[2025]1971号</w:t>
    </w:r>
    <w:r>
      <w:rPr>
        <w:rFonts w:hint="eastAsia" w:ascii="仿宋" w:hAnsi="仿宋" w:eastAsia="仿宋" w:cs="仿宋"/>
        <w:lang w:val="en-US" w:eastAsia="zh-CN"/>
      </w:rPr>
      <w:t xml:space="preserve"> </w:t>
    </w:r>
  </w:p>
  <w:p w14:paraId="39B077DB">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D3DE">
    <w:pPr>
      <w:pStyle w:val="40"/>
      <w:jc w:val="left"/>
      <w:rPr>
        <w:rFonts w:ascii="仿宋_GB2312" w:eastAsia="仿宋_GB2312"/>
        <w:b w:val="0"/>
        <w:i/>
        <w:sz w:val="18"/>
        <w:u w:val="single"/>
        <w:lang w:val="en-US"/>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临[2025]1971号</w:t>
    </w:r>
    <w:r>
      <w:rPr>
        <w:rFonts w:hint="eastAsia" w:ascii="仿宋" w:hAnsi="仿宋" w:eastAsia="仿宋" w:cs="仿宋"/>
        <w:lang w:val="en-US" w:eastAsia="zh-CN"/>
      </w:rPr>
      <w:t xml:space="preserve"> </w:t>
    </w:r>
  </w:p>
  <w:p w14:paraId="06A7AD86">
    <w:pPr>
      <w:pStyle w:val="40"/>
      <w:pBdr>
        <w:bottom w:val="none" w:color="auto" w:sz="0" w:space="1"/>
      </w:pBdr>
      <w:jc w:val="both"/>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CC64A2"/>
    <w:rsid w:val="035BEF8B"/>
    <w:rsid w:val="04992A3B"/>
    <w:rsid w:val="05AE3552"/>
    <w:rsid w:val="072C78B5"/>
    <w:rsid w:val="092D4411"/>
    <w:rsid w:val="0B4F42A3"/>
    <w:rsid w:val="0C0E620C"/>
    <w:rsid w:val="0DE5073B"/>
    <w:rsid w:val="0F096B8F"/>
    <w:rsid w:val="0F63063F"/>
    <w:rsid w:val="12B62424"/>
    <w:rsid w:val="13680A92"/>
    <w:rsid w:val="18DA345E"/>
    <w:rsid w:val="18E55C08"/>
    <w:rsid w:val="18E60774"/>
    <w:rsid w:val="19F82D1A"/>
    <w:rsid w:val="1A9B346F"/>
    <w:rsid w:val="1D2F1C3B"/>
    <w:rsid w:val="1E8F05A5"/>
    <w:rsid w:val="1FBFFEB0"/>
    <w:rsid w:val="266C09E8"/>
    <w:rsid w:val="275DFFED"/>
    <w:rsid w:val="28472E05"/>
    <w:rsid w:val="2A82104C"/>
    <w:rsid w:val="2D572346"/>
    <w:rsid w:val="2D890F87"/>
    <w:rsid w:val="2DCA3CE8"/>
    <w:rsid w:val="2E960149"/>
    <w:rsid w:val="2F0C0A43"/>
    <w:rsid w:val="2F162C57"/>
    <w:rsid w:val="30CD01D9"/>
    <w:rsid w:val="317158F3"/>
    <w:rsid w:val="326F4556"/>
    <w:rsid w:val="32751F8B"/>
    <w:rsid w:val="33E45422"/>
    <w:rsid w:val="35C43715"/>
    <w:rsid w:val="35E05049"/>
    <w:rsid w:val="38FC3F45"/>
    <w:rsid w:val="3C4B6D4F"/>
    <w:rsid w:val="3E6DF6DC"/>
    <w:rsid w:val="3FCFDA4A"/>
    <w:rsid w:val="405272F9"/>
    <w:rsid w:val="427E60E8"/>
    <w:rsid w:val="42866FEF"/>
    <w:rsid w:val="42950D68"/>
    <w:rsid w:val="437F6B26"/>
    <w:rsid w:val="486929F8"/>
    <w:rsid w:val="4981092F"/>
    <w:rsid w:val="4BC259CE"/>
    <w:rsid w:val="4C6A56AA"/>
    <w:rsid w:val="4E530E23"/>
    <w:rsid w:val="4E772EEF"/>
    <w:rsid w:val="4E93470B"/>
    <w:rsid w:val="4EE53D19"/>
    <w:rsid w:val="4F4B3D85"/>
    <w:rsid w:val="4FFE79F4"/>
    <w:rsid w:val="512B4FF5"/>
    <w:rsid w:val="51850685"/>
    <w:rsid w:val="52BA6F0E"/>
    <w:rsid w:val="52EE6616"/>
    <w:rsid w:val="56EA7B13"/>
    <w:rsid w:val="58510B77"/>
    <w:rsid w:val="58C75575"/>
    <w:rsid w:val="5B73EE39"/>
    <w:rsid w:val="5C8400C2"/>
    <w:rsid w:val="5CB14EA1"/>
    <w:rsid w:val="5CFAC9C4"/>
    <w:rsid w:val="5ECE40E1"/>
    <w:rsid w:val="5F561B6F"/>
    <w:rsid w:val="5F57E5CA"/>
    <w:rsid w:val="61A06A12"/>
    <w:rsid w:val="6490097E"/>
    <w:rsid w:val="64AFCBD0"/>
    <w:rsid w:val="66453382"/>
    <w:rsid w:val="669C35D3"/>
    <w:rsid w:val="6A6E5F0E"/>
    <w:rsid w:val="6AB0602D"/>
    <w:rsid w:val="6AFF2A6C"/>
    <w:rsid w:val="6B83076A"/>
    <w:rsid w:val="6C9003BD"/>
    <w:rsid w:val="6D495B7B"/>
    <w:rsid w:val="6E033C75"/>
    <w:rsid w:val="6EBAEEF7"/>
    <w:rsid w:val="6FC37AD4"/>
    <w:rsid w:val="72972DE1"/>
    <w:rsid w:val="72D8148B"/>
    <w:rsid w:val="778CFDC4"/>
    <w:rsid w:val="77EDE09C"/>
    <w:rsid w:val="78AD1F79"/>
    <w:rsid w:val="7AAC74D7"/>
    <w:rsid w:val="7ADD74CB"/>
    <w:rsid w:val="7DC477E3"/>
    <w:rsid w:val="7DFF3A1B"/>
    <w:rsid w:val="7F2A5316"/>
    <w:rsid w:val="7FCE9F2A"/>
    <w:rsid w:val="7FDB224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Text"/>
    <w:basedOn w:val="1"/>
    <w:next w:val="965"/>
    <w:qFormat/>
    <w:uiPriority w:val="0"/>
    <w:pPr>
      <w:tabs>
        <w:tab w:val="left" w:pos="208"/>
      </w:tabs>
      <w:spacing w:line="432" w:lineRule="auto"/>
      <w:textAlignment w:val="baseline"/>
    </w:pPr>
    <w:rPr>
      <w:rFonts w:ascii="仿宋_GB2312" w:hAnsi="Times New Roman" w:eastAsia="仿宋_GB2312" w:cs="Times New Roman"/>
      <w:sz w:val="28"/>
    </w:rPr>
  </w:style>
  <w:style w:type="paragraph" w:customStyle="1" w:styleId="965">
    <w:name w:val="BodyText1I"/>
    <w:basedOn w:val="964"/>
    <w:qFormat/>
    <w:uiPriority w:val="0"/>
    <w:pPr>
      <w:spacing w:after="120"/>
      <w:ind w:firstLine="420" w:firstLineChars="1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21302</Words>
  <Characters>22646</Characters>
  <Paragraphs>1943</Paragraphs>
  <TotalTime>2</TotalTime>
  <ScaleCrop>false</ScaleCrop>
  <LinksUpToDate>false</LinksUpToDate>
  <CharactersWithSpaces>24248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My</cp:lastModifiedBy>
  <cp:lastPrinted>2021-12-31T19:06:00Z</cp:lastPrinted>
  <dcterms:modified xsi:type="dcterms:W3CDTF">2025-06-18T08:08:21Z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eyJoZGlkIjoiYmYxZmVmNjA1OWQ0ZTQyZGYwYTQ3NDcyYjg5NzkwNzMiLCJ1c2VySWQiOiI5NjAyNjE0ODkifQ==</vt:lpwstr>
  </property>
</Properties>
</file>