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E8B770">
      <w:pPr>
        <w:spacing w:line="360" w:lineRule="auto"/>
        <w:jc w:val="center"/>
        <w:rPr>
          <w:rFonts w:ascii="宋体" w:hAnsi="宋体" w:cs="宋体"/>
          <w:b/>
          <w:color w:val="auto"/>
          <w:sz w:val="24"/>
          <w:highlight w:val="none"/>
        </w:rPr>
      </w:pPr>
    </w:p>
    <w:p w14:paraId="7E16FC64">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2025年柯桥街道老（旧）高层住宅小区电气线路及消火栓系统改造提升项目（第二次）</w:t>
      </w:r>
    </w:p>
    <w:p w14:paraId="1BC0DB33">
      <w:pPr>
        <w:jc w:val="center"/>
        <w:outlineLvl w:val="0"/>
        <w:rPr>
          <w:rFonts w:hint="eastAsia" w:ascii="仿宋" w:hAnsi="仿宋" w:eastAsia="仿宋" w:cs="仿宋"/>
          <w:b/>
          <w:color w:val="auto"/>
          <w:sz w:val="72"/>
          <w:szCs w:val="72"/>
          <w:highlight w:val="none"/>
        </w:rPr>
      </w:pPr>
    </w:p>
    <w:p w14:paraId="697DF9B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644302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2EBAD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BFC5B1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7DD8C5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4A9A5B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B78749B">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0F34D34">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189FB9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绍柯采[2025]827号-1</w:t>
      </w:r>
    </w:p>
    <w:tbl>
      <w:tblPr>
        <w:tblStyle w:val="62"/>
        <w:tblW w:w="7801" w:type="dxa"/>
        <w:jc w:val="center"/>
        <w:tblLayout w:type="fixed"/>
        <w:tblCellMar>
          <w:top w:w="0" w:type="dxa"/>
          <w:left w:w="108" w:type="dxa"/>
          <w:bottom w:w="0" w:type="dxa"/>
          <w:right w:w="108" w:type="dxa"/>
        </w:tblCellMar>
      </w:tblPr>
      <w:tblGrid>
        <w:gridCol w:w="2356"/>
        <w:gridCol w:w="5445"/>
      </w:tblGrid>
      <w:tr w14:paraId="3CE865F7">
        <w:tblPrEx>
          <w:tblCellMar>
            <w:top w:w="0" w:type="dxa"/>
            <w:left w:w="108" w:type="dxa"/>
            <w:bottom w:w="0" w:type="dxa"/>
            <w:right w:w="108" w:type="dxa"/>
          </w:tblCellMar>
        </w:tblPrEx>
        <w:trPr>
          <w:trHeight w:val="443" w:hRule="atLeast"/>
          <w:jc w:val="center"/>
        </w:trPr>
        <w:tc>
          <w:tcPr>
            <w:tcW w:w="2356" w:type="dxa"/>
          </w:tcPr>
          <w:p w14:paraId="5263931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B360C36">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绍兴市柯桥区柯桥街道办事处</w:t>
            </w:r>
          </w:p>
        </w:tc>
      </w:tr>
      <w:tr w14:paraId="31290DFD">
        <w:tblPrEx>
          <w:tblCellMar>
            <w:top w:w="0" w:type="dxa"/>
            <w:left w:w="108" w:type="dxa"/>
            <w:bottom w:w="0" w:type="dxa"/>
            <w:right w:w="108" w:type="dxa"/>
          </w:tblCellMar>
        </w:tblPrEx>
        <w:trPr>
          <w:trHeight w:val="494" w:hRule="atLeast"/>
          <w:jc w:val="center"/>
        </w:trPr>
        <w:tc>
          <w:tcPr>
            <w:tcW w:w="2356" w:type="dxa"/>
          </w:tcPr>
          <w:p w14:paraId="6D35FA4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419451985"/>
              </w:rPr>
              <w:t>采购代理机构</w:t>
            </w:r>
            <w:r>
              <w:rPr>
                <w:rFonts w:hint="eastAsia" w:ascii="仿宋" w:hAnsi="仿宋" w:eastAsia="仿宋" w:cs="仿宋"/>
                <w:color w:val="auto"/>
                <w:sz w:val="28"/>
                <w:szCs w:val="28"/>
                <w:highlight w:val="none"/>
              </w:rPr>
              <w:t>：</w:t>
            </w:r>
          </w:p>
        </w:tc>
        <w:tc>
          <w:tcPr>
            <w:tcW w:w="5445" w:type="dxa"/>
          </w:tcPr>
          <w:p w14:paraId="129CF6E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浙江华元工程咨询有限公司</w:t>
            </w:r>
          </w:p>
        </w:tc>
      </w:tr>
      <w:tr w14:paraId="4F512BDA">
        <w:tblPrEx>
          <w:tblCellMar>
            <w:top w:w="0" w:type="dxa"/>
            <w:left w:w="108" w:type="dxa"/>
            <w:bottom w:w="0" w:type="dxa"/>
            <w:right w:w="108" w:type="dxa"/>
          </w:tblCellMar>
        </w:tblPrEx>
        <w:trPr>
          <w:trHeight w:val="397" w:hRule="atLeast"/>
          <w:jc w:val="center"/>
        </w:trPr>
        <w:tc>
          <w:tcPr>
            <w:tcW w:w="2356" w:type="dxa"/>
            <w:vAlign w:val="center"/>
          </w:tcPr>
          <w:p w14:paraId="53EDDB8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652490747"/>
              </w:rPr>
              <w:t>监督单</w:t>
            </w:r>
            <w:r>
              <w:rPr>
                <w:rFonts w:hint="eastAsia" w:ascii="仿宋" w:hAnsi="仿宋" w:eastAsia="仿宋" w:cs="仿宋"/>
                <w:color w:val="auto"/>
                <w:spacing w:val="1"/>
                <w:kern w:val="0"/>
                <w:sz w:val="28"/>
                <w:szCs w:val="28"/>
                <w:highlight w:val="none"/>
                <w:fitText w:val="1680" w:id="652490747"/>
              </w:rPr>
              <w:t>位</w:t>
            </w:r>
            <w:r>
              <w:rPr>
                <w:rFonts w:hint="eastAsia" w:ascii="仿宋" w:hAnsi="仿宋" w:eastAsia="仿宋" w:cs="仿宋"/>
                <w:color w:val="auto"/>
                <w:sz w:val="28"/>
                <w:szCs w:val="28"/>
                <w:highlight w:val="none"/>
              </w:rPr>
              <w:t>：</w:t>
            </w:r>
          </w:p>
        </w:tc>
        <w:tc>
          <w:tcPr>
            <w:tcW w:w="5445" w:type="dxa"/>
          </w:tcPr>
          <w:p w14:paraId="53CB969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1F5A40B">
        <w:tblPrEx>
          <w:tblCellMar>
            <w:top w:w="0" w:type="dxa"/>
            <w:left w:w="108" w:type="dxa"/>
            <w:bottom w:w="0" w:type="dxa"/>
            <w:right w:w="108" w:type="dxa"/>
          </w:tblCellMar>
        </w:tblPrEx>
        <w:trPr>
          <w:trHeight w:val="333" w:hRule="atLeast"/>
          <w:jc w:val="center"/>
        </w:trPr>
        <w:tc>
          <w:tcPr>
            <w:tcW w:w="7801" w:type="dxa"/>
            <w:gridSpan w:val="2"/>
          </w:tcPr>
          <w:p w14:paraId="1824B2A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600B1B1D">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FC7E399">
      <w:pPr>
        <w:spacing w:line="360" w:lineRule="auto"/>
        <w:jc w:val="center"/>
        <w:rPr>
          <w:rFonts w:hint="eastAsia" w:ascii="仿宋" w:hAnsi="仿宋" w:eastAsia="仿宋" w:cs="仿宋"/>
          <w:color w:val="auto"/>
          <w:sz w:val="24"/>
          <w:highlight w:val="none"/>
        </w:rPr>
      </w:pPr>
    </w:p>
    <w:p w14:paraId="0843276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4D8A1C2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C89F63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E3D0AA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CB4985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E580BD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第三部分    </w:t>
      </w:r>
      <w:bookmarkStart w:id="3" w:name="OLE_LINK36"/>
      <w:r>
        <w:rPr>
          <w:rFonts w:hint="eastAsia" w:ascii="仿宋" w:hAnsi="仿宋" w:eastAsia="仿宋" w:cs="仿宋"/>
          <w:b/>
          <w:color w:val="auto"/>
          <w:sz w:val="36"/>
          <w:szCs w:val="36"/>
          <w:highlight w:val="none"/>
        </w:rPr>
        <w:t>招标项目范围及要求</w:t>
      </w:r>
      <w:bookmarkEnd w:id="3"/>
    </w:p>
    <w:p w14:paraId="5584CB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240D2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687FB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3067BFC">
      <w:pPr>
        <w:spacing w:line="360" w:lineRule="auto"/>
        <w:ind w:firstLine="549" w:firstLineChars="229"/>
        <w:rPr>
          <w:rFonts w:hint="eastAsia" w:ascii="仿宋" w:hAnsi="仿宋" w:eastAsia="仿宋" w:cs="仿宋"/>
          <w:color w:val="auto"/>
          <w:sz w:val="24"/>
          <w:highlight w:val="none"/>
        </w:rPr>
      </w:pPr>
    </w:p>
    <w:p w14:paraId="231664B6">
      <w:pPr>
        <w:spacing w:line="360" w:lineRule="auto"/>
        <w:ind w:firstLine="549" w:firstLineChars="229"/>
        <w:rPr>
          <w:rFonts w:hint="eastAsia" w:ascii="仿宋" w:hAnsi="仿宋" w:eastAsia="仿宋" w:cs="仿宋"/>
          <w:color w:val="auto"/>
          <w:sz w:val="24"/>
          <w:highlight w:val="none"/>
        </w:rPr>
      </w:pPr>
    </w:p>
    <w:p w14:paraId="35AFD0BD">
      <w:pPr>
        <w:spacing w:line="360" w:lineRule="auto"/>
        <w:ind w:firstLine="549" w:firstLineChars="229"/>
        <w:rPr>
          <w:rFonts w:hint="eastAsia" w:ascii="仿宋" w:hAnsi="仿宋" w:eastAsia="仿宋" w:cs="仿宋"/>
          <w:color w:val="auto"/>
          <w:sz w:val="24"/>
          <w:highlight w:val="none"/>
        </w:rPr>
      </w:pPr>
    </w:p>
    <w:p w14:paraId="4A021683">
      <w:pPr>
        <w:spacing w:line="360" w:lineRule="auto"/>
        <w:ind w:firstLine="549" w:firstLineChars="229"/>
        <w:rPr>
          <w:rFonts w:hint="eastAsia" w:ascii="仿宋" w:hAnsi="仿宋" w:eastAsia="仿宋" w:cs="仿宋"/>
          <w:color w:val="auto"/>
          <w:sz w:val="24"/>
          <w:highlight w:val="none"/>
        </w:rPr>
      </w:pPr>
    </w:p>
    <w:p w14:paraId="4E38BD0B">
      <w:pPr>
        <w:spacing w:line="360" w:lineRule="auto"/>
        <w:ind w:firstLine="549" w:firstLineChars="229"/>
        <w:rPr>
          <w:rFonts w:hint="eastAsia" w:ascii="仿宋" w:hAnsi="仿宋" w:eastAsia="仿宋" w:cs="仿宋"/>
          <w:color w:val="auto"/>
          <w:sz w:val="24"/>
          <w:highlight w:val="none"/>
        </w:rPr>
      </w:pPr>
    </w:p>
    <w:p w14:paraId="1FF62CA0">
      <w:pPr>
        <w:spacing w:line="360" w:lineRule="auto"/>
        <w:ind w:firstLine="549" w:firstLineChars="229"/>
        <w:rPr>
          <w:rFonts w:hint="eastAsia" w:ascii="仿宋" w:hAnsi="仿宋" w:eastAsia="仿宋" w:cs="仿宋"/>
          <w:color w:val="auto"/>
          <w:sz w:val="24"/>
          <w:highlight w:val="none"/>
        </w:rPr>
      </w:pPr>
    </w:p>
    <w:p w14:paraId="35C41692">
      <w:pPr>
        <w:spacing w:line="360" w:lineRule="auto"/>
        <w:ind w:firstLine="549" w:firstLineChars="229"/>
        <w:rPr>
          <w:rFonts w:hint="eastAsia" w:ascii="仿宋" w:hAnsi="仿宋" w:eastAsia="仿宋" w:cs="仿宋"/>
          <w:color w:val="auto"/>
          <w:sz w:val="24"/>
          <w:highlight w:val="none"/>
        </w:rPr>
      </w:pPr>
    </w:p>
    <w:p w14:paraId="6BA02B1A">
      <w:pPr>
        <w:spacing w:line="360" w:lineRule="auto"/>
        <w:ind w:firstLine="549" w:firstLineChars="229"/>
        <w:rPr>
          <w:rFonts w:hint="eastAsia" w:ascii="仿宋" w:hAnsi="仿宋" w:eastAsia="仿宋" w:cs="仿宋"/>
          <w:color w:val="auto"/>
          <w:sz w:val="24"/>
          <w:highlight w:val="none"/>
        </w:rPr>
      </w:pPr>
    </w:p>
    <w:p w14:paraId="63E0FB4E">
      <w:pPr>
        <w:spacing w:line="360" w:lineRule="auto"/>
        <w:ind w:firstLine="549" w:firstLineChars="229"/>
        <w:rPr>
          <w:rFonts w:hint="eastAsia" w:ascii="仿宋" w:hAnsi="仿宋" w:eastAsia="仿宋" w:cs="仿宋"/>
          <w:color w:val="auto"/>
          <w:sz w:val="24"/>
          <w:highlight w:val="none"/>
        </w:rPr>
      </w:pPr>
    </w:p>
    <w:p w14:paraId="4EA875B8">
      <w:pPr>
        <w:spacing w:line="360" w:lineRule="auto"/>
        <w:ind w:firstLine="549" w:firstLineChars="229"/>
        <w:rPr>
          <w:rFonts w:hint="eastAsia" w:ascii="仿宋" w:hAnsi="仿宋" w:eastAsia="仿宋" w:cs="仿宋"/>
          <w:color w:val="auto"/>
          <w:sz w:val="24"/>
          <w:highlight w:val="none"/>
        </w:rPr>
      </w:pPr>
    </w:p>
    <w:p w14:paraId="7FF32BF0">
      <w:pPr>
        <w:spacing w:line="360" w:lineRule="auto"/>
        <w:ind w:firstLine="549" w:firstLineChars="229"/>
        <w:rPr>
          <w:rFonts w:hint="eastAsia" w:ascii="仿宋" w:hAnsi="仿宋" w:eastAsia="仿宋" w:cs="仿宋"/>
          <w:color w:val="auto"/>
          <w:sz w:val="24"/>
          <w:highlight w:val="none"/>
        </w:rPr>
      </w:pPr>
    </w:p>
    <w:p w14:paraId="4B1F2387">
      <w:pPr>
        <w:spacing w:line="360" w:lineRule="auto"/>
        <w:ind w:firstLine="549" w:firstLineChars="229"/>
        <w:rPr>
          <w:rFonts w:hint="eastAsia" w:ascii="仿宋" w:hAnsi="仿宋" w:eastAsia="仿宋" w:cs="仿宋"/>
          <w:color w:val="auto"/>
          <w:sz w:val="24"/>
          <w:highlight w:val="none"/>
        </w:rPr>
      </w:pPr>
    </w:p>
    <w:p w14:paraId="6460EF9A">
      <w:pPr>
        <w:spacing w:line="360" w:lineRule="auto"/>
        <w:ind w:firstLine="549" w:firstLineChars="229"/>
        <w:rPr>
          <w:rFonts w:hint="eastAsia" w:ascii="仿宋" w:hAnsi="仿宋" w:eastAsia="仿宋" w:cs="仿宋"/>
          <w:color w:val="auto"/>
          <w:sz w:val="24"/>
          <w:highlight w:val="none"/>
        </w:rPr>
      </w:pPr>
    </w:p>
    <w:p w14:paraId="64B3EB7E">
      <w:pPr>
        <w:spacing w:line="360" w:lineRule="auto"/>
        <w:rPr>
          <w:rFonts w:hint="eastAsia" w:ascii="仿宋" w:hAnsi="仿宋" w:eastAsia="仿宋" w:cs="仿宋"/>
          <w:color w:val="auto"/>
          <w:sz w:val="24"/>
          <w:highlight w:val="none"/>
        </w:rPr>
      </w:pPr>
    </w:p>
    <w:bookmarkEnd w:id="2"/>
    <w:p w14:paraId="4FE6E53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p>
    <w:p w14:paraId="0F908F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803C3B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58E381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2025年柯桥街道老（旧）高层住宅小区电气线路及消火栓系统改造提升项目（第二次）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9AB36C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3CF73A9">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绍柯采[2025]827号-1</w:t>
      </w:r>
    </w:p>
    <w:p w14:paraId="2EF56E6C">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2025年柯桥街道老（旧）高层住宅小区电气线路及消火栓系统改造提升项目（第二次）</w:t>
      </w:r>
    </w:p>
    <w:p w14:paraId="21BE95A9">
      <w:pPr>
        <w:spacing w:line="440" w:lineRule="exact"/>
        <w:ind w:firstLine="482" w:firstLineChars="200"/>
        <w:rPr>
          <w:rFonts w:hint="default"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6700000</w:t>
      </w:r>
    </w:p>
    <w:p w14:paraId="2825C211">
      <w:pPr>
        <w:spacing w:line="440" w:lineRule="exact"/>
        <w:ind w:firstLine="482" w:firstLineChars="200"/>
        <w:rPr>
          <w:rFonts w:hint="default"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6700000</w:t>
      </w:r>
    </w:p>
    <w:p w14:paraId="52A295A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39F8A0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40B33F4">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2025年柯桥街道老（旧）高层住宅小区电气线路及消火栓系统改造提升项目（第二次）</w:t>
      </w:r>
    </w:p>
    <w:p w14:paraId="7E048EF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669BA522">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6700000</w:t>
      </w:r>
    </w:p>
    <w:p w14:paraId="7245100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主要内容：对</w:t>
      </w:r>
      <w:r>
        <w:rPr>
          <w:rFonts w:hint="eastAsia" w:ascii="仿宋" w:hAnsi="仿宋" w:eastAsia="仿宋" w:cs="仿宋"/>
          <w:bCs/>
          <w:color w:val="auto"/>
          <w:sz w:val="24"/>
          <w:highlight w:val="none"/>
          <w:lang w:val="en-US" w:eastAsia="zh-CN"/>
        </w:rPr>
        <w:t>柯桥街道</w:t>
      </w:r>
      <w:r>
        <w:rPr>
          <w:rFonts w:hint="eastAsia" w:ascii="仿宋" w:hAnsi="仿宋" w:eastAsia="仿宋" w:cs="仿宋"/>
          <w:bCs/>
          <w:color w:val="auto"/>
          <w:sz w:val="24"/>
          <w:highlight w:val="none"/>
        </w:rPr>
        <w:t>老（旧）高层住宅小区</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消防报警主机、配套主机立柜、风机集中控制柜、排烟风机（含防火阀）、局部破损风管、局部故障疏散指示灯及安全 出口灯等进行更换，对稳压泵、风机控制柜、卷帘门等进行维修，加装必要的附、配件</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具体</w:t>
      </w:r>
      <w:r>
        <w:rPr>
          <w:rFonts w:hint="eastAsia" w:ascii="仿宋" w:hAnsi="仿宋" w:eastAsia="仿宋" w:cs="仿宋"/>
          <w:bCs/>
          <w:color w:val="auto"/>
          <w:sz w:val="24"/>
          <w:highlight w:val="none"/>
        </w:rPr>
        <w:t>详见招标文件。</w:t>
      </w:r>
    </w:p>
    <w:p w14:paraId="2C485A4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：详见招标文件</w:t>
      </w:r>
    </w:p>
    <w:p w14:paraId="6DC9A687">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ascii="Wingdings" w:hAnsi="Wingdings" w:cs="宋体"/>
          <w:color w:val="auto"/>
          <w:kern w:val="0"/>
          <w:sz w:val="24"/>
          <w:highlight w:val="none"/>
        </w:rPr>
        <w:sym w:font="Wingdings" w:char="00A8"/>
      </w:r>
      <w:r>
        <w:rPr>
          <w:rFonts w:hint="eastAsia" w:ascii="仿宋" w:hAnsi="仿宋" w:eastAsia="仿宋" w:cs="仿宋"/>
          <w:b/>
          <w:color w:val="auto"/>
          <w:sz w:val="24"/>
          <w:highlight w:val="none"/>
        </w:rPr>
        <w:t>是，</w:t>
      </w:r>
      <w:r>
        <w:rPr>
          <w:rFonts w:ascii="Wingdings" w:hAnsi="Wingdings" w:cs="宋体"/>
          <w:color w:val="auto"/>
          <w:kern w:val="0"/>
          <w:sz w:val="24"/>
          <w:highlight w:val="none"/>
        </w:rPr>
        <w:sym w:font="Wingdings" w:char="00FE"/>
      </w:r>
      <w:r>
        <w:rPr>
          <w:rFonts w:hint="eastAsia" w:ascii="仿宋" w:hAnsi="仿宋" w:eastAsia="仿宋" w:cs="仿宋"/>
          <w:b/>
          <w:color w:val="auto"/>
          <w:sz w:val="24"/>
          <w:highlight w:val="none"/>
        </w:rPr>
        <w:t>否。</w:t>
      </w:r>
    </w:p>
    <w:p w14:paraId="4A8A49E9">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185F14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5A297E5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4B1D5E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snapToGrid w:val="0"/>
          <w:color w:val="auto"/>
          <w:kern w:val="28"/>
          <w:sz w:val="24"/>
          <w:szCs w:val="20"/>
          <w:highlight w:val="none"/>
          <w:lang w:val="en-US" w:eastAsia="zh-CN"/>
        </w:rPr>
        <w:t>无</w:t>
      </w:r>
    </w:p>
    <w:p w14:paraId="401810B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ascii="Wingdings" w:hAnsi="Wingdings" w:cs="宋体"/>
          <w:color w:val="auto"/>
          <w:kern w:val="0"/>
          <w:sz w:val="24"/>
          <w:highlight w:val="none"/>
        </w:rPr>
        <w:sym w:font="Wingdings" w:char="00A8"/>
      </w:r>
      <w:r>
        <w:rPr>
          <w:rFonts w:hint="eastAsia" w:ascii="仿宋" w:hAnsi="仿宋" w:eastAsia="仿宋" w:cs="仿宋"/>
          <w:color w:val="auto"/>
          <w:sz w:val="24"/>
          <w:highlight w:val="none"/>
        </w:rPr>
        <w:t>无；</w:t>
      </w:r>
    </w:p>
    <w:p w14:paraId="3DFD4B5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9DBDECD">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185EAF4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16D64B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01F7A03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non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46BC04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A179B6D">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324402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686AA4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27EA35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CB5D83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17C1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D4F14A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F93AE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089C03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AAD9F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F39F0B2">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开标地点（网址）：绍兴市柯桥区公共资源交易中心三楼</w:t>
      </w:r>
      <w:r>
        <w:rPr>
          <w:rFonts w:hint="eastAsia" w:ascii="仿宋" w:hAnsi="仿宋" w:eastAsia="仿宋"/>
          <w:bCs/>
          <w:color w:val="auto"/>
          <w:sz w:val="24"/>
          <w:szCs w:val="28"/>
          <w:highlight w:val="none"/>
          <w:u w:val="single"/>
          <w:lang w:val="en-US" w:eastAsia="zh-CN"/>
        </w:rPr>
        <w:t>5</w:t>
      </w:r>
      <w:r>
        <w:rPr>
          <w:rFonts w:hint="eastAsia" w:ascii="仿宋" w:hAnsi="仿宋" w:eastAsia="仿宋" w:cs="宋体"/>
          <w:color w:val="auto"/>
          <w:sz w:val="24"/>
          <w:szCs w:val="28"/>
          <w:highlight w:val="none"/>
        </w:rPr>
        <w:t>号交易室（绍兴市柯桥区纺都路1066号）通过</w:t>
      </w:r>
      <w:r>
        <w:rPr>
          <w:rFonts w:ascii="仿宋" w:hAnsi="仿宋" w:eastAsia="仿宋" w:cs="宋体"/>
          <w:color w:val="auto"/>
          <w:sz w:val="24"/>
          <w:szCs w:val="28"/>
          <w:highlight w:val="none"/>
        </w:rPr>
        <w:t>政府采购云平台（https://www.zcygov.cn）在线开标</w:t>
      </w:r>
    </w:p>
    <w:p w14:paraId="6D8F202F">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64908F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6450F51">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7C46E0BA">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B422E24">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F87839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EED5F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D16D7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4A0D7B2F">
      <w:pPr>
        <w:pStyle w:val="2"/>
        <w:spacing w:line="440" w:lineRule="exact"/>
        <w:ind w:left="0" w:firstLine="482" w:firstLineChars="200"/>
        <w:rPr>
          <w:rFonts w:hint="eastAsia" w:ascii="仿宋" w:eastAsia="仿宋" w:cs="仿宋"/>
          <w:color w:val="auto"/>
          <w:sz w:val="24"/>
          <w:szCs w:val="24"/>
          <w:highlight w:val="none"/>
        </w:rPr>
      </w:pPr>
      <w:bookmarkStart w:id="12" w:name="_Toc28359096"/>
      <w:bookmarkStart w:id="13" w:name="_Toc35393806"/>
      <w:bookmarkStart w:id="14" w:name="_Toc28359019"/>
      <w:bookmarkStart w:id="15" w:name="_Toc35393637"/>
      <w:r>
        <w:rPr>
          <w:rFonts w:hint="eastAsia" w:ascii="仿宋" w:eastAsia="仿宋" w:cs="仿宋"/>
          <w:color w:val="auto"/>
          <w:sz w:val="24"/>
          <w:szCs w:val="24"/>
          <w:highlight w:val="none"/>
        </w:rPr>
        <w:t>1.采购人信息</w:t>
      </w:r>
      <w:bookmarkEnd w:id="12"/>
      <w:bookmarkEnd w:id="13"/>
      <w:bookmarkEnd w:id="14"/>
      <w:bookmarkEnd w:id="15"/>
      <w:r>
        <w:rPr>
          <w:rFonts w:hint="eastAsia" w:ascii="仿宋" w:eastAsia="仿宋" w:cs="仿宋"/>
          <w:color w:val="auto"/>
          <w:sz w:val="24"/>
          <w:szCs w:val="24"/>
          <w:highlight w:val="none"/>
        </w:rPr>
        <w:t>：</w:t>
      </w:r>
    </w:p>
    <w:p w14:paraId="455FAF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称：绍兴市柯桥区柯桥街道办事处</w:t>
      </w:r>
    </w:p>
    <w:p w14:paraId="6B46EA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 </w:t>
      </w:r>
    </w:p>
    <w:p w14:paraId="28EF629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48049FDB">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阮工</w:t>
      </w:r>
    </w:p>
    <w:p w14:paraId="156088C7">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 xml:space="preserve">0575-89969537 </w:t>
      </w:r>
    </w:p>
    <w:p w14:paraId="7CE95B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质疑联系人：陈工 </w:t>
      </w:r>
    </w:p>
    <w:p w14:paraId="2FB370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质疑联系方式：0575-89990736</w:t>
      </w:r>
    </w:p>
    <w:p w14:paraId="5E0D4E1D">
      <w:pPr>
        <w:pStyle w:val="2"/>
        <w:spacing w:line="440" w:lineRule="exact"/>
        <w:ind w:left="0" w:firstLine="482" w:firstLineChars="200"/>
        <w:rPr>
          <w:rFonts w:hint="eastAsia" w:ascii="仿宋" w:eastAsia="仿宋" w:cs="仿宋"/>
          <w:color w:val="auto"/>
          <w:sz w:val="24"/>
          <w:highlight w:val="none"/>
        </w:rPr>
      </w:pPr>
      <w:bookmarkStart w:id="16" w:name="_Toc35393638"/>
      <w:bookmarkStart w:id="17" w:name="_Toc35393807"/>
      <w:bookmarkStart w:id="18" w:name="_Toc28359097"/>
      <w:bookmarkStart w:id="19" w:name="_Toc28359020"/>
      <w:r>
        <w:rPr>
          <w:rFonts w:hint="eastAsia" w:ascii="仿宋" w:eastAsia="仿宋" w:cs="仿宋"/>
          <w:color w:val="auto"/>
          <w:sz w:val="24"/>
          <w:szCs w:val="24"/>
          <w:highlight w:val="none"/>
        </w:rPr>
        <w:t>2.采购代理机构信息</w:t>
      </w:r>
      <w:bookmarkEnd w:id="16"/>
      <w:bookmarkEnd w:id="17"/>
      <w:bookmarkEnd w:id="18"/>
      <w:bookmarkEnd w:id="19"/>
      <w:r>
        <w:rPr>
          <w:rFonts w:hint="eastAsia" w:ascii="仿宋" w:eastAsia="仿宋" w:cs="仿宋"/>
          <w:color w:val="auto"/>
          <w:sz w:val="24"/>
          <w:szCs w:val="24"/>
          <w:highlight w:val="none"/>
        </w:rPr>
        <w:t>：</w:t>
      </w:r>
    </w:p>
    <w:p w14:paraId="5A3A68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称：浙江华元工程咨询有限公司          </w:t>
      </w:r>
    </w:p>
    <w:p w14:paraId="02FF3A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址：绍兴市越城区财源中心18楼1801-2 </w:t>
      </w:r>
    </w:p>
    <w:p w14:paraId="2A5B2E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1936B6E">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项目联系人（询问）：黄海燕</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王瑜</w:t>
      </w:r>
    </w:p>
    <w:p w14:paraId="100F0CC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项目联系方式（询问）：13735341416 </w:t>
      </w:r>
    </w:p>
    <w:p w14:paraId="1E378AE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质疑联系人：孟丹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夏佩礼</w:t>
      </w:r>
      <w:r>
        <w:rPr>
          <w:rFonts w:hint="eastAsia" w:ascii="仿宋" w:hAnsi="仿宋" w:eastAsia="仿宋" w:cs="仿宋"/>
          <w:color w:val="auto"/>
          <w:sz w:val="24"/>
          <w:highlight w:val="none"/>
        </w:rPr>
        <w:t xml:space="preserve">             </w:t>
      </w:r>
    </w:p>
    <w:p w14:paraId="5FDF506D">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15005855057</w:t>
      </w:r>
    </w:p>
    <w:p w14:paraId="5558E60A">
      <w:pPr>
        <w:spacing w:line="440" w:lineRule="exact"/>
        <w:ind w:firstLine="482" w:firstLineChars="200"/>
        <w:rPr>
          <w:rFonts w:hint="eastAsia" w:ascii="仿宋" w:hAnsi="仿宋" w:eastAsia="仿宋" w:cs="仿宋"/>
          <w:b/>
          <w:color w:val="auto"/>
          <w:sz w:val="24"/>
          <w:highlight w:val="none"/>
        </w:rPr>
      </w:pPr>
      <w:bookmarkStart w:id="20" w:name="_Toc28359098"/>
      <w:bookmarkStart w:id="21" w:name="_Toc35393639"/>
      <w:bookmarkStart w:id="22" w:name="_Toc28359021"/>
      <w:bookmarkStart w:id="23"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5C887C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rPr>
        <w:t>绍兴市柯桥区财政局</w:t>
      </w:r>
      <w:bookmarkEnd w:id="24"/>
    </w:p>
    <w:bookmarkEnd w:id="25"/>
    <w:p w14:paraId="346A90A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rPr>
        <w:t>绍兴市柯桥区育才路财税大楼</w:t>
      </w:r>
      <w:bookmarkEnd w:id="26"/>
      <w:r>
        <w:rPr>
          <w:rFonts w:hint="eastAsia" w:ascii="仿宋" w:hAnsi="仿宋" w:eastAsia="仿宋" w:cs="仿宋"/>
          <w:color w:val="auto"/>
          <w:sz w:val="24"/>
          <w:highlight w:val="none"/>
        </w:rPr>
        <w:t xml:space="preserve"> </w:t>
      </w:r>
    </w:p>
    <w:p w14:paraId="176BE5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0D4A313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rPr>
        <w:t>王涛</w:t>
      </w:r>
      <w:bookmarkEnd w:id="27"/>
      <w:r>
        <w:rPr>
          <w:rFonts w:hint="eastAsia" w:ascii="仿宋" w:hAnsi="仿宋" w:eastAsia="仿宋" w:cs="仿宋"/>
          <w:color w:val="auto"/>
          <w:sz w:val="24"/>
          <w:highlight w:val="none"/>
        </w:rPr>
        <w:t xml:space="preserve"> </w:t>
      </w:r>
    </w:p>
    <w:bookmarkEnd w:id="28"/>
    <w:p w14:paraId="2145E5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rPr>
        <w:t xml:space="preserve">0575-85672135  </w:t>
      </w:r>
      <w:bookmarkEnd w:id="29"/>
    </w:p>
    <w:p w14:paraId="41A3C8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233E7D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FBF5AA3">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p w14:paraId="498FABE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C0C270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B6C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8D72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535EC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5C3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5DFA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47BCA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63D3B31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E00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3578B02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693D1FF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bookmarkStart w:id="30" w:name="OLE_LINK31"/>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52CB4577">
            <w:pPr>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4"/>
                <w:highlight w:val="none"/>
              </w:rPr>
              <w:t>有关本项目开展所需的货物价款、劳务、运输、装卸、安装、调试、缺陷修复、</w:t>
            </w:r>
            <w:r>
              <w:rPr>
                <w:rFonts w:hint="eastAsia" w:ascii="仿宋" w:hAnsi="仿宋" w:eastAsia="仿宋" w:cs="仿宋"/>
                <w:b/>
                <w:bCs/>
                <w:color w:val="auto"/>
                <w:sz w:val="24"/>
                <w:szCs w:val="24"/>
                <w:highlight w:val="none"/>
              </w:rPr>
              <w:t>通风空调系统调试费、原设备，管道，风管等拆除费用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验收、管理、风险、保险、税费、质保、培训、售后服务及不可预见费用等费用均计入报价。</w:t>
            </w:r>
            <w:bookmarkStart w:id="31"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1"/>
            <w:r>
              <w:rPr>
                <w:rFonts w:hint="eastAsia" w:ascii="仿宋" w:hAnsi="仿宋" w:eastAsia="仿宋" w:cs="仿宋"/>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s="仿宋"/>
                <w:color w:val="auto"/>
                <w:sz w:val="24"/>
                <w:szCs w:val="28"/>
                <w:highlight w:val="none"/>
              </w:rPr>
              <w:t>。</w:t>
            </w:r>
            <w:r>
              <w:rPr>
                <w:rFonts w:hint="eastAsia" w:ascii="仿宋" w:hAnsi="仿宋" w:eastAsia="仿宋" w:cs="仿宋"/>
                <w:b/>
                <w:color w:val="auto"/>
                <w:kern w:val="0"/>
                <w:sz w:val="24"/>
                <w:highlight w:val="none"/>
                <w:lang w:val="zh-CN"/>
              </w:rPr>
              <w:t>提醒：验收时检测费用由采购人承担，不包含在投标总价中；</w:t>
            </w:r>
          </w:p>
          <w:p w14:paraId="60526693">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1D1DD0AA">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投标文</w:t>
            </w:r>
            <w:bookmarkStart w:id="32" w:name="OLE_LINK21"/>
            <w:r>
              <w:rPr>
                <w:rFonts w:hint="eastAsia" w:ascii="仿宋" w:hAnsi="仿宋" w:eastAsia="仿宋" w:cs="仿宋"/>
                <w:b/>
                <w:bCs/>
                <w:color w:val="auto"/>
                <w:sz w:val="24"/>
                <w:highlight w:val="none"/>
                <w:lang w:val="zh-CN"/>
              </w:rPr>
              <w:t>件出现不是唯一的</w:t>
            </w:r>
            <w:bookmarkEnd w:id="32"/>
            <w:r>
              <w:rPr>
                <w:rFonts w:hint="eastAsia" w:ascii="仿宋" w:hAnsi="仿宋" w:eastAsia="仿宋" w:cs="仿宋"/>
                <w:b/>
                <w:bCs/>
                <w:color w:val="auto"/>
                <w:sz w:val="24"/>
                <w:highlight w:val="none"/>
                <w:lang w:val="zh-CN"/>
              </w:rPr>
              <w:t>、有选择性投标报价的；</w:t>
            </w:r>
          </w:p>
          <w:p w14:paraId="31C7D9B3">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6B891742">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3" w:name="OLE_LINK28"/>
            <w:r>
              <w:rPr>
                <w:rFonts w:hint="eastAsia" w:ascii="仿宋" w:hAnsi="仿宋" w:eastAsia="仿宋" w:cs="仿宋"/>
                <w:b/>
                <w:bCs/>
                <w:color w:val="auto"/>
                <w:sz w:val="24"/>
                <w:highlight w:val="none"/>
                <w:lang w:val="zh-CN"/>
              </w:rPr>
              <w:t>能证明其报价合理性的</w:t>
            </w:r>
            <w:bookmarkEnd w:id="33"/>
            <w:r>
              <w:rPr>
                <w:rFonts w:hint="eastAsia" w:ascii="仿宋" w:hAnsi="仿宋" w:eastAsia="仿宋" w:cs="仿宋"/>
                <w:b/>
                <w:bCs/>
                <w:color w:val="auto"/>
                <w:sz w:val="24"/>
                <w:highlight w:val="none"/>
                <w:lang w:val="zh-CN"/>
              </w:rPr>
              <w:t>;</w:t>
            </w:r>
          </w:p>
          <w:p w14:paraId="08BEA43A">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3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34"/>
          <w:p w14:paraId="3AFA5D0F">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35" w:name="OLE_LINK29"/>
            <w:r>
              <w:rPr>
                <w:rFonts w:hint="eastAsia" w:ascii="仿宋" w:hAnsi="仿宋" w:eastAsia="仿宋" w:cs="仿宋"/>
                <w:b/>
                <w:bCs/>
                <w:color w:val="auto"/>
                <w:sz w:val="24"/>
                <w:highlight w:val="none"/>
              </w:rPr>
              <w:t>重大偏差</w:t>
            </w:r>
            <w:bookmarkEnd w:id="35"/>
            <w:r>
              <w:rPr>
                <w:rFonts w:hint="eastAsia" w:ascii="仿宋" w:hAnsi="仿宋" w:eastAsia="仿宋" w:cs="仿宋"/>
                <w:b/>
                <w:bCs/>
                <w:color w:val="auto"/>
                <w:sz w:val="24"/>
                <w:highlight w:val="none"/>
              </w:rPr>
              <w:t>的；</w:t>
            </w:r>
          </w:p>
          <w:p w14:paraId="52BC095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投标人对根据修正原则修</w:t>
            </w:r>
            <w:bookmarkStart w:id="36" w:name="OLE_LINK30"/>
            <w:r>
              <w:rPr>
                <w:rFonts w:hint="eastAsia" w:ascii="仿宋" w:hAnsi="仿宋" w:eastAsia="仿宋" w:cs="仿宋"/>
                <w:b/>
                <w:bCs/>
                <w:color w:val="auto"/>
                <w:sz w:val="24"/>
                <w:highlight w:val="none"/>
              </w:rPr>
              <w:t>正后的报价不</w:t>
            </w:r>
            <w:bookmarkEnd w:id="36"/>
            <w:r>
              <w:rPr>
                <w:rFonts w:hint="eastAsia" w:ascii="仿宋" w:hAnsi="仿宋" w:eastAsia="仿宋" w:cs="仿宋"/>
                <w:b/>
                <w:bCs/>
                <w:color w:val="auto"/>
                <w:sz w:val="24"/>
                <w:highlight w:val="none"/>
              </w:rPr>
              <w:t>确认的。</w:t>
            </w:r>
          </w:p>
          <w:bookmarkEnd w:id="30"/>
          <w:p w14:paraId="5E9C44E0">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p>
        </w:tc>
      </w:tr>
      <w:tr w14:paraId="7D78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94D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70BF1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937BA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610A2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7" w:name="OLE_LINK5"/>
            <w:r>
              <w:rPr>
                <w:rFonts w:hint="eastAsia" w:ascii="仿宋" w:hAnsi="仿宋" w:eastAsia="仿宋" w:cs="仿宋"/>
                <w:b/>
                <w:color w:val="auto"/>
                <w:sz w:val="24"/>
                <w:highlight w:val="none"/>
              </w:rPr>
              <w:t>商务技术文件</w:t>
            </w:r>
            <w:bookmarkEnd w:id="37"/>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2BCC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4929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633C52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F73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E55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4BE049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52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2EE4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3F17C4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539A43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31C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60F03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2CD948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5A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B0EFF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155D04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63FDB8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604BBB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22B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DF2C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0CF2AE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9E0B5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C886A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FAE24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A4795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3205F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1F204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62848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5A8B2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5BD754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5D18C4F">
            <w:pPr>
              <w:pStyle w:val="80"/>
              <w:rPr>
                <w:rFonts w:hint="eastAsia" w:ascii="仿宋" w:hAnsi="仿宋" w:eastAsia="仿宋" w:cs="仿宋"/>
                <w:color w:val="auto"/>
                <w:highlight w:val="none"/>
                <w:lang w:eastAsia="zh-CN"/>
              </w:rPr>
            </w:pP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lang w:val="en-US" w:eastAsia="zh-CN"/>
              </w:rPr>
              <w:t>8</w:t>
            </w:r>
            <w:r>
              <w:rPr>
                <w:rFonts w:hint="eastAsia" w:ascii="仿宋" w:hAnsi="仿宋" w:eastAsia="仿宋" w:cs="仿宋"/>
                <w:b w:val="0"/>
                <w:bCs w:val="0"/>
                <w:color w:val="auto"/>
                <w:kern w:val="2"/>
                <w:sz w:val="24"/>
                <w:highlight w:val="none"/>
                <w:lang w:eastAsia="zh-CN"/>
              </w:rPr>
              <w:t>）未按招标文件要求提供样品或提供样品不满足采购需求实质性条件的，投标无效。</w:t>
            </w:r>
          </w:p>
        </w:tc>
      </w:tr>
      <w:tr w14:paraId="7DDF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FCFEB5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3AAD10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67AAF9B5">
            <w:pPr>
              <w:tabs>
                <w:tab w:val="center" w:pos="4077"/>
              </w:tabs>
              <w:spacing w:beforeLines="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1A0737EF">
            <w:pPr>
              <w:spacing w:beforeLines="0" w:afterLines="0" w:line="440" w:lineRule="exact"/>
              <w:rPr>
                <w:rFonts w:hint="eastAsia" w:ascii="仿宋" w:hAnsi="仿宋" w:eastAsia="仿宋" w:cs="仿宋"/>
                <w:b w:val="0"/>
                <w:color w:val="auto"/>
                <w:sz w:val="24"/>
                <w:szCs w:val="24"/>
                <w:highlight w:val="none"/>
              </w:rPr>
            </w:pPr>
            <w:r>
              <w:rPr>
                <w:rFonts w:hint="eastAsia" w:ascii="仿宋" w:hAnsi="仿宋" w:eastAsia="仿宋" w:cs="仿宋"/>
                <w:color w:val="auto"/>
                <w:sz w:val="24"/>
                <w:szCs w:val="24"/>
                <w:highlight w:val="none"/>
              </w:rPr>
              <w:t>□B有方案讲解演示：</w:t>
            </w:r>
          </w:p>
          <w:p w14:paraId="55DF03CA">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（1）在评标时安排每个供应商进行方案讲解演示。每个供应商时间不超过</w:t>
            </w:r>
            <w:r>
              <w:rPr>
                <w:rFonts w:hint="eastAsia" w:ascii="仿宋" w:hAnsi="仿宋" w:eastAsia="仿宋" w:cs="仿宋"/>
                <w:color w:val="auto"/>
                <w:sz w:val="24"/>
                <w:szCs w:val="24"/>
                <w:highlight w:val="none"/>
                <w:u w:val="none"/>
                <w:lang w:val="en-US" w:eastAsia="zh-CN"/>
              </w:rPr>
              <w:t>10</w:t>
            </w:r>
            <w:r>
              <w:rPr>
                <w:rFonts w:hint="eastAsia" w:ascii="仿宋" w:hAnsi="仿宋" w:eastAsia="仿宋" w:cs="仿宋"/>
                <w:color w:val="auto"/>
                <w:sz w:val="24"/>
                <w:szCs w:val="24"/>
                <w:highlight w:val="none"/>
                <w:lang w:val="en-US"/>
              </w:rPr>
              <w:t>分钟，讲解次序以投标文件解密时间先后次序为准。讲解演示结束后按要求解答评标委员会提问。</w:t>
            </w:r>
          </w:p>
          <w:p w14:paraId="6084E209">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（2）方案讲解演示可选择以下其中一种方式：</w:t>
            </w:r>
          </w:p>
          <w:p w14:paraId="4A547194">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方式一：政采云平台在线讲解演示。政采云平台在线讲解需供应商根据政采云平台操作要求做好准备工作，提前完善软硬件配置环境。</w:t>
            </w:r>
          </w:p>
          <w:p w14:paraId="475DEB2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方式二：现场讲解演示。现场讲解地点为</w:t>
            </w:r>
            <w:r>
              <w:rPr>
                <w:rFonts w:hint="eastAsia" w:ascii="仿宋" w:hAnsi="仿宋" w:eastAsia="仿宋" w:cs="仿宋"/>
                <w:color w:val="auto"/>
                <w:sz w:val="24"/>
                <w:szCs w:val="24"/>
                <w:highlight w:val="none"/>
                <w:u w:val="none"/>
                <w:lang w:val="en-US"/>
              </w:rPr>
              <w:t xml:space="preserve">     </w:t>
            </w:r>
            <w:r>
              <w:rPr>
                <w:rFonts w:hint="eastAsia" w:ascii="仿宋" w:hAnsi="仿宋" w:eastAsia="仿宋" w:cs="仿宋"/>
                <w:color w:val="auto"/>
                <w:sz w:val="24"/>
                <w:szCs w:val="24"/>
                <w:highlight w:val="none"/>
                <w:lang w:val="en-US"/>
              </w:rPr>
              <w:t>，</w:t>
            </w:r>
            <w:r>
              <w:rPr>
                <w:rFonts w:hint="eastAsia" w:ascii="仿宋" w:hAnsi="仿宋" w:eastAsia="仿宋" w:cs="仿宋"/>
                <w:color w:val="auto"/>
                <w:kern w:val="2"/>
                <w:sz w:val="24"/>
                <w:highlight w:val="none"/>
                <w:lang w:val="en-US"/>
              </w:rPr>
              <w:t>讲解演示人员不超过</w:t>
            </w:r>
            <w:r>
              <w:rPr>
                <w:rFonts w:hint="eastAsia" w:ascii="仿宋" w:hAnsi="仿宋" w:eastAsia="仿宋" w:cs="仿宋"/>
                <w:color w:val="auto"/>
                <w:kern w:val="2"/>
                <w:sz w:val="24"/>
                <w:highlight w:val="none"/>
                <w:u w:val="none"/>
                <w:lang w:val="en-US" w:eastAsia="zh-CN"/>
              </w:rPr>
              <w:t>3</w:t>
            </w:r>
            <w:r>
              <w:rPr>
                <w:rFonts w:hint="eastAsia" w:ascii="仿宋" w:hAnsi="仿宋" w:eastAsia="仿宋" w:cs="仿宋"/>
                <w:color w:val="auto"/>
                <w:kern w:val="2"/>
                <w:sz w:val="24"/>
                <w:highlight w:val="none"/>
                <w:lang w:val="en-US"/>
              </w:rPr>
              <w:t>人</w:t>
            </w:r>
            <w:r>
              <w:rPr>
                <w:rFonts w:hint="eastAsia" w:ascii="仿宋" w:hAnsi="仿宋" w:eastAsia="仿宋" w:cs="仿宋"/>
                <w:color w:val="auto"/>
                <w:kern w:val="2"/>
                <w:sz w:val="24"/>
                <w:highlight w:val="none"/>
                <w:lang w:val="zh-CN"/>
              </w:rPr>
              <w:t>。</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9B4AA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91D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623E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5C9E1C4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432D19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5649E8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241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F601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16D72946">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77C3174">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复合型风管</w:t>
            </w:r>
            <w:r>
              <w:rPr>
                <w:rFonts w:hint="eastAsia" w:ascii="仿宋" w:hAnsi="仿宋" w:eastAsia="仿宋" w:cs="仿宋"/>
                <w:color w:val="auto"/>
                <w:sz w:val="24"/>
                <w:highlight w:val="none"/>
              </w:rPr>
              <w:t>。</w:t>
            </w:r>
          </w:p>
          <w:p w14:paraId="04D354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79B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4E265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62BF985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38" w:name="OLE_LINK41"/>
            <w:r>
              <w:rPr>
                <w:rFonts w:hint="eastAsia" w:ascii="仿宋" w:hAnsi="仿宋" w:eastAsia="仿宋" w:cs="仿宋"/>
                <w:bCs/>
                <w:color w:val="auto"/>
                <w:sz w:val="24"/>
                <w:highlight w:val="none"/>
              </w:rPr>
              <w:t>中小企业优惠措施</w:t>
            </w:r>
            <w:bookmarkEnd w:id="38"/>
          </w:p>
        </w:tc>
        <w:tc>
          <w:tcPr>
            <w:tcW w:w="7515" w:type="dxa"/>
            <w:vAlign w:val="center"/>
          </w:tcPr>
          <w:p w14:paraId="69283A43">
            <w:pPr>
              <w:pStyle w:val="257"/>
              <w:adjustRightInd w:val="0"/>
              <w:snapToGrid w:val="0"/>
              <w:spacing w:before="72" w:beforeLines="30" w:after="72" w:afterLines="30"/>
              <w:ind w:firstLine="482"/>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rPr>
              <w:t>1.项目属性：</w:t>
            </w:r>
            <w:r>
              <w:rPr>
                <w:rFonts w:hint="eastAsia" w:ascii="仿宋" w:hAnsi="仿宋" w:eastAsia="仿宋" w:cs="仿宋"/>
                <w:b/>
                <w:color w:val="auto"/>
                <w:sz w:val="24"/>
                <w:szCs w:val="24"/>
                <w:highlight w:val="none"/>
                <w:u w:val="single"/>
              </w:rPr>
              <w:t>货物类</w:t>
            </w:r>
          </w:p>
          <w:p w14:paraId="322F6222">
            <w:pPr>
              <w:pStyle w:val="257"/>
              <w:adjustRightInd w:val="0"/>
              <w:snapToGrid w:val="0"/>
              <w:spacing w:before="72" w:beforeLines="30" w:after="72" w:afterLines="30"/>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2.中小企业划分标准所属行业（具体根据《</w:t>
            </w:r>
            <w:bookmarkStart w:id="39" w:name="OLE_LINK43"/>
            <w:bookmarkStart w:id="40" w:name="OLE_LINK42"/>
            <w:bookmarkStart w:id="41" w:name="OLE_LINK44"/>
            <w:r>
              <w:rPr>
                <w:rFonts w:hint="eastAsia" w:ascii="仿宋" w:hAnsi="仿宋" w:eastAsia="仿宋" w:cs="仿宋"/>
                <w:b/>
                <w:color w:val="auto"/>
                <w:sz w:val="24"/>
                <w:szCs w:val="24"/>
                <w:highlight w:val="none"/>
              </w:rPr>
              <w:t>中小企业划型标准</w:t>
            </w:r>
            <w:bookmarkEnd w:id="39"/>
            <w:r>
              <w:rPr>
                <w:rFonts w:hint="eastAsia" w:ascii="仿宋" w:hAnsi="仿宋" w:eastAsia="仿宋" w:cs="仿宋"/>
                <w:b/>
                <w:color w:val="auto"/>
                <w:sz w:val="24"/>
                <w:szCs w:val="24"/>
                <w:highlight w:val="none"/>
              </w:rPr>
              <w:t>规</w:t>
            </w:r>
            <w:bookmarkEnd w:id="40"/>
            <w:r>
              <w:rPr>
                <w:rFonts w:hint="eastAsia" w:ascii="仿宋" w:hAnsi="仿宋" w:eastAsia="仿宋" w:cs="仿宋"/>
                <w:b/>
                <w:color w:val="auto"/>
                <w:sz w:val="24"/>
                <w:szCs w:val="24"/>
                <w:highlight w:val="none"/>
              </w:rPr>
              <w:t>定》</w:t>
            </w:r>
            <w:bookmarkEnd w:id="41"/>
            <w:r>
              <w:rPr>
                <w:rFonts w:hint="eastAsia" w:ascii="仿宋" w:hAnsi="仿宋" w:eastAsia="仿宋" w:cs="仿宋"/>
                <w:b/>
                <w:color w:val="auto"/>
                <w:sz w:val="24"/>
                <w:szCs w:val="24"/>
                <w:highlight w:val="none"/>
              </w:rPr>
              <w:t>执行）</w:t>
            </w:r>
          </w:p>
          <w:p w14:paraId="1F9F5516">
            <w:pPr>
              <w:adjustRightInd w:val="0"/>
              <w:snapToGrid w:val="0"/>
              <w:spacing w:before="72" w:beforeLines="30" w:after="72" w:afterLines="30"/>
              <w:ind w:firstLine="482" w:firstLineChars="200"/>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rPr>
              <w:t>采购标的：</w:t>
            </w:r>
            <w:r>
              <w:rPr>
                <w:rFonts w:hint="eastAsia" w:ascii="仿宋" w:hAnsi="仿宋" w:eastAsia="仿宋" w:cs="仿宋"/>
                <w:b/>
                <w:color w:val="auto"/>
                <w:sz w:val="24"/>
                <w:szCs w:val="24"/>
                <w:highlight w:val="none"/>
                <w:u w:val="single"/>
              </w:rPr>
              <w:t>详见</w:t>
            </w:r>
            <w:r>
              <w:rPr>
                <w:rFonts w:hint="eastAsia" w:ascii="仿宋" w:hAnsi="仿宋" w:eastAsia="仿宋" w:cs="仿宋"/>
                <w:b/>
                <w:color w:val="auto"/>
                <w:sz w:val="24"/>
                <w:szCs w:val="24"/>
                <w:highlight w:val="none"/>
                <w:u w:val="single"/>
                <w:lang w:eastAsia="zh-CN"/>
              </w:rPr>
              <w:t>第三部分</w:t>
            </w:r>
            <w:r>
              <w:rPr>
                <w:rFonts w:hint="eastAsia" w:ascii="仿宋" w:hAnsi="仿宋" w:eastAsia="仿宋" w:cs="仿宋"/>
                <w:b/>
                <w:color w:val="auto"/>
                <w:sz w:val="24"/>
                <w:szCs w:val="24"/>
                <w:highlight w:val="none"/>
                <w:u w:val="single"/>
              </w:rPr>
              <w:t>招标项目范围及要求的采购清单</w:t>
            </w:r>
          </w:p>
          <w:p w14:paraId="48C010EC">
            <w:pPr>
              <w:adjustRightInd w:val="0"/>
              <w:snapToGrid w:val="0"/>
              <w:spacing w:before="72" w:beforeLines="30" w:after="72" w:afterLines="30"/>
              <w:ind w:firstLine="482" w:firstLineChars="200"/>
              <w:rPr>
                <w:rFonts w:hint="eastAsia" w:ascii="仿宋" w:hAnsi="仿宋" w:eastAsia="仿宋" w:cs="仿宋"/>
                <w:b/>
                <w:color w:val="auto"/>
                <w:kern w:val="0"/>
                <w:sz w:val="24"/>
                <w:szCs w:val="24"/>
                <w:highlight w:val="none"/>
                <w:u w:val="single"/>
                <w:lang w:val="en-US" w:eastAsia="zh-CN"/>
              </w:rPr>
            </w:pPr>
            <w:r>
              <w:rPr>
                <w:rFonts w:hint="eastAsia" w:ascii="仿宋" w:hAnsi="仿宋" w:eastAsia="仿宋" w:cs="仿宋"/>
                <w:b/>
                <w:color w:val="auto"/>
                <w:sz w:val="24"/>
                <w:szCs w:val="24"/>
                <w:highlight w:val="none"/>
              </w:rPr>
              <w:t>所属行业：</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u w:val="single"/>
                <w:lang w:val="en-US" w:eastAsia="zh-CN"/>
              </w:rPr>
              <w:t>工业行业</w:t>
            </w:r>
          </w:p>
          <w:p w14:paraId="6EDB089F">
            <w:pPr>
              <w:adjustRightInd w:val="0"/>
              <w:snapToGrid w:val="0"/>
              <w:spacing w:before="72" w:beforeLines="30" w:after="72" w:afterLines="30"/>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2" w:name="OLE_LINK37"/>
            <w:r>
              <w:rPr>
                <w:rFonts w:hint="eastAsia" w:ascii="仿宋" w:hAnsi="仿宋" w:eastAsia="仿宋" w:cs="仿宋"/>
                <w:color w:val="auto"/>
                <w:sz w:val="24"/>
                <w:szCs w:val="24"/>
                <w:highlight w:val="none"/>
              </w:rPr>
              <w:t>人福利性单位声明函</w:t>
            </w:r>
            <w:bookmarkEnd w:id="42"/>
            <w:r>
              <w:rPr>
                <w:rFonts w:hint="eastAsia" w:ascii="仿宋" w:hAnsi="仿宋" w:eastAsia="仿宋" w:cs="仿宋"/>
                <w:color w:val="auto"/>
                <w:sz w:val="24"/>
                <w:szCs w:val="24"/>
                <w:highlight w:val="none"/>
              </w:rPr>
              <w:t>（见附件）。</w:t>
            </w:r>
          </w:p>
          <w:p w14:paraId="193CD605">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.根据财库[2014]68号的相关规定，在政府采购活动中，监狱企业视同小型、微型企业，享受评审中价格扣除政策，并在投标文件中提供由省级以上监狱管理局、戒毒管理局（含新疆生产建设兵团）出具的属于</w:t>
            </w:r>
            <w:bookmarkStart w:id="43" w:name="OLE_LINK38"/>
            <w:r>
              <w:rPr>
                <w:rFonts w:hint="eastAsia" w:ascii="仿宋" w:hAnsi="仿宋" w:eastAsia="仿宋" w:cs="仿宋"/>
                <w:color w:val="auto"/>
                <w:sz w:val="24"/>
                <w:szCs w:val="24"/>
                <w:highlight w:val="none"/>
              </w:rPr>
              <w:t>监狱企业的证明文件</w:t>
            </w:r>
            <w:bookmarkEnd w:id="43"/>
            <w:r>
              <w:rPr>
                <w:rFonts w:hint="eastAsia" w:ascii="仿宋" w:hAnsi="仿宋" w:eastAsia="仿宋" w:cs="仿宋"/>
                <w:color w:val="auto"/>
                <w:sz w:val="24"/>
                <w:szCs w:val="24"/>
                <w:highlight w:val="none"/>
              </w:rPr>
              <w:t>（格式自拟）。</w:t>
            </w:r>
          </w:p>
        </w:tc>
      </w:tr>
      <w:tr w14:paraId="2125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73B8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C505D6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B17EB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3A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97182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6EFC5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7499E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471C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75FE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78A79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6AD37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4F6F1D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9C9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3D130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E5B1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E05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0EF6D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4DBBE9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095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7BD1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5BC663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8EB97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0497C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8443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64762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A5E6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9B5F3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029D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44C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18C78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7035CF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ACD11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F3D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4A48D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60BDD1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1F6FF6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6BB3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AC095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0A3E8E85">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履约保证金金额</w:t>
            </w:r>
            <w:r>
              <w:rPr>
                <w:rFonts w:hint="eastAsia" w:ascii="仿宋" w:hAnsi="仿宋" w:eastAsia="仿宋" w:cs="仿宋"/>
                <w:b/>
                <w:color w:val="auto"/>
                <w:sz w:val="24"/>
                <w:highlight w:val="none"/>
                <w:lang w:eastAsia="zh-CN"/>
              </w:rPr>
              <w:t>：</w:t>
            </w:r>
            <w:r>
              <w:rPr>
                <w:rFonts w:hint="eastAsia" w:ascii="仿宋" w:hAnsi="仿宋" w:eastAsia="仿宋" w:cs="仿宋"/>
                <w:snapToGrid w:val="0"/>
                <w:color w:val="auto"/>
                <w:kern w:val="28"/>
                <w:sz w:val="24"/>
                <w:highlight w:val="none"/>
                <w:lang w:val="en-US" w:eastAsia="zh-CN"/>
              </w:rPr>
              <w:t>无</w:t>
            </w:r>
          </w:p>
        </w:tc>
      </w:tr>
      <w:tr w14:paraId="1677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4F64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4C02A7CA">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rPr>
              <w:t>采购代理服务费：</w:t>
            </w:r>
            <w:bookmarkStart w:id="44"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4"/>
          </w:p>
        </w:tc>
      </w:tr>
      <w:tr w14:paraId="7C54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D443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C9F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F327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29740E3">
      <w:pPr>
        <w:snapToGrid w:val="0"/>
        <w:spacing w:line="360" w:lineRule="auto"/>
        <w:jc w:val="center"/>
        <w:rPr>
          <w:rFonts w:hint="eastAsia" w:ascii="仿宋" w:hAnsi="仿宋" w:eastAsia="仿宋" w:cs="仿宋"/>
          <w:b/>
          <w:color w:val="auto"/>
          <w:sz w:val="32"/>
          <w:szCs w:val="20"/>
          <w:highlight w:val="none"/>
        </w:rPr>
      </w:pPr>
    </w:p>
    <w:bookmarkEnd w:id="10"/>
    <w:p w14:paraId="2A0BD2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45" w:name="_Hlt75236101"/>
      <w:bookmarkEnd w:id="45"/>
      <w:bookmarkStart w:id="46" w:name="_Hlt68403820"/>
      <w:bookmarkEnd w:id="46"/>
      <w:bookmarkStart w:id="47" w:name="_Hlt68073093"/>
      <w:bookmarkEnd w:id="47"/>
      <w:bookmarkStart w:id="48" w:name="_Hlt74707468"/>
      <w:bookmarkEnd w:id="48"/>
      <w:bookmarkStart w:id="49" w:name="_Hlt68057669"/>
      <w:bookmarkEnd w:id="49"/>
      <w:bookmarkStart w:id="50" w:name="_Hlt75236011"/>
      <w:bookmarkEnd w:id="50"/>
      <w:bookmarkStart w:id="51" w:name="_Hlt74730295"/>
      <w:bookmarkEnd w:id="51"/>
      <w:bookmarkStart w:id="52" w:name="_Hlt68072990"/>
      <w:bookmarkEnd w:id="52"/>
      <w:bookmarkStart w:id="53" w:name="_Hlt68072998"/>
      <w:bookmarkEnd w:id="53"/>
      <w:bookmarkStart w:id="54" w:name="_Hlt74714665"/>
      <w:bookmarkEnd w:id="54"/>
      <w:bookmarkStart w:id="55" w:name="_Hlt74729768"/>
      <w:bookmarkEnd w:id="55"/>
      <w:bookmarkStart w:id="56" w:name="_Hlt75236290"/>
      <w:bookmarkEnd w:id="56"/>
      <w:bookmarkStart w:id="57" w:name="第三部分"/>
      <w:bookmarkStart w:id="58" w:name="_Toc164416483"/>
      <w:r>
        <w:rPr>
          <w:rFonts w:hint="eastAsia" w:ascii="仿宋" w:hAnsi="仿宋" w:eastAsia="仿宋" w:cs="仿宋"/>
          <w:b/>
          <w:color w:val="auto"/>
          <w:sz w:val="32"/>
          <w:szCs w:val="32"/>
          <w:highlight w:val="none"/>
        </w:rPr>
        <w:t>一、总则</w:t>
      </w:r>
    </w:p>
    <w:p w14:paraId="030F8A9C">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2CBB4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A5FA45B">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36525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5E018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F9188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8EC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A3018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CE510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EBCDC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F8AF0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1FD866C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873EC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B03C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DB7476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F2772CD">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E7FD46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F4F73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55AD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AB0FD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val="0"/>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2F740E5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7EDEE1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6F60C4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EA6978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D165E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13E40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200B1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A086CC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15651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BB3AE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89E1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1A67F3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8AC3D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C60249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689BB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711A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E6D7D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77ED56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ADAB12">
      <w:pPr>
        <w:pStyle w:val="80"/>
        <w:rPr>
          <w:rFonts w:hint="eastAsia"/>
          <w:color w:val="auto"/>
          <w:highlight w:val="none"/>
        </w:rPr>
      </w:pPr>
    </w:p>
    <w:p w14:paraId="46B8DE19">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24A4E39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024AB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C3113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F8E43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AACF7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ACA0A5">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EEB3A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8B15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1DA63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59" w:name="OLE_LINK7"/>
      <w:r>
        <w:rPr>
          <w:rFonts w:hint="eastAsia" w:ascii="仿宋" w:hAnsi="仿宋" w:eastAsia="仿宋" w:cs="仿宋"/>
          <w:color w:val="auto"/>
          <w:sz w:val="24"/>
          <w:highlight w:val="none"/>
          <w:lang w:val="en-US" w:eastAsia="zh-CN"/>
        </w:rPr>
        <w:t>采购人</w:t>
      </w:r>
      <w:bookmarkEnd w:id="59"/>
      <w:r>
        <w:rPr>
          <w:rFonts w:hint="eastAsia" w:ascii="仿宋" w:hAnsi="仿宋" w:eastAsia="仿宋" w:cs="仿宋"/>
          <w:color w:val="auto"/>
          <w:sz w:val="24"/>
          <w:highlight w:val="none"/>
          <w:lang w:val="en-US" w:eastAsia="zh-CN"/>
        </w:rPr>
        <w:t>对上述费用不负任何责任。</w:t>
      </w:r>
    </w:p>
    <w:p w14:paraId="7A7FBE0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90AF1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A4B0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69CCBC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D6209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E4D48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B368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DA887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8F517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6F530E">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CC9DB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BD00C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B3205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79616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FDE7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9551E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576C8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BCE8F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5C524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CAEA2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0C6959">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0CD817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60" w:name="OLE_LINK8"/>
      <w:r>
        <w:rPr>
          <w:rFonts w:hint="eastAsia" w:ascii="仿宋" w:hAnsi="仿宋" w:eastAsia="仿宋" w:cs="仿宋"/>
          <w:b/>
          <w:color w:val="auto"/>
          <w:sz w:val="24"/>
          <w:highlight w:val="none"/>
        </w:rPr>
        <w:t>“资格文件”、“商务技术文件”、“报价文件”</w:t>
      </w:r>
      <w:bookmarkEnd w:id="60"/>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29BDCD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459A8D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19A4C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w:t>
      </w:r>
      <w:r>
        <w:rPr>
          <w:rFonts w:hint="eastAsia" w:ascii="仿宋" w:hAnsi="仿宋" w:eastAsia="仿宋" w:cs="仿宋"/>
          <w:color w:val="auto"/>
          <w:sz w:val="24"/>
          <w:highlight w:val="none"/>
          <w:lang w:val="en-US" w:eastAsia="zh-CN"/>
        </w:rPr>
        <w:t>营业执照</w:t>
      </w:r>
      <w:r>
        <w:rPr>
          <w:rFonts w:hint="eastAsia" w:ascii="仿宋" w:hAnsi="仿宋" w:eastAsia="仿宋" w:cs="仿宋"/>
          <w:color w:val="auto"/>
          <w:sz w:val="24"/>
          <w:highlight w:val="none"/>
          <w:lang w:eastAsia="zh-CN"/>
        </w:rPr>
        <w:t>；</w:t>
      </w:r>
    </w:p>
    <w:p w14:paraId="682B00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落实政府采购政策需满足的资格要求（如果有)；</w:t>
      </w:r>
    </w:p>
    <w:p w14:paraId="21929A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本项目的特定资格要求（如果有)。</w:t>
      </w:r>
    </w:p>
    <w:p w14:paraId="3281159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4B5C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6F0F95D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B89E89D">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6B1E08D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2D9419C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78BB53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01EBB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B4E4C1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652FD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6BBE0C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4F5E3F7">
      <w:pPr>
        <w:snapToGrid w:val="0"/>
        <w:spacing w:line="336" w:lineRule="auto"/>
        <w:ind w:firstLine="480" w:firstLineChars="200"/>
        <w:rPr>
          <w:rFonts w:hint="eastAsia" w:ascii="仿宋" w:hAnsi="仿宋" w:eastAsia="仿宋" w:cs="仿宋"/>
          <w:color w:val="auto"/>
          <w:sz w:val="24"/>
          <w:highlight w:val="none"/>
          <w:lang w:val="en-US" w:eastAsia="zh-CN"/>
        </w:rPr>
      </w:pPr>
      <w:bookmarkStart w:id="61" w:name="OLE_LINK18"/>
      <w:r>
        <w:rPr>
          <w:rFonts w:hint="eastAsia" w:ascii="仿宋" w:hAnsi="仿宋" w:eastAsia="仿宋" w:cs="仿宋"/>
          <w:color w:val="auto"/>
          <w:sz w:val="24"/>
          <w:highlight w:val="none"/>
          <w:lang w:val="en-US" w:eastAsia="zh-CN"/>
        </w:rPr>
        <w:t>如果本项目涉及硬件设备采购，</w:t>
      </w:r>
      <w:bookmarkStart w:id="62" w:name="OLE_LINK19"/>
      <w:r>
        <w:rPr>
          <w:rFonts w:hint="eastAsia" w:ascii="仿宋" w:hAnsi="仿宋" w:eastAsia="仿宋" w:cs="仿宋"/>
          <w:color w:val="auto"/>
          <w:sz w:val="24"/>
          <w:highlight w:val="none"/>
          <w:lang w:val="en-US" w:eastAsia="zh-CN"/>
        </w:rPr>
        <w:t>还需提供相关设备完</w:t>
      </w:r>
      <w:bookmarkEnd w:id="61"/>
      <w:r>
        <w:rPr>
          <w:rFonts w:hint="eastAsia" w:ascii="仿宋" w:hAnsi="仿宋" w:eastAsia="仿宋" w:cs="仿宋"/>
          <w:color w:val="auto"/>
          <w:sz w:val="24"/>
          <w:highlight w:val="none"/>
          <w:lang w:val="en-US" w:eastAsia="zh-CN"/>
        </w:rPr>
        <w:t>整配置方</w:t>
      </w:r>
      <w:bookmarkEnd w:id="62"/>
      <w:r>
        <w:rPr>
          <w:rFonts w:hint="eastAsia" w:ascii="仿宋" w:hAnsi="仿宋" w:eastAsia="仿宋" w:cs="仿宋"/>
          <w:color w:val="auto"/>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7A93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D9AAC6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0001A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63" w:name="OLE_LINK9"/>
      <w:r>
        <w:rPr>
          <w:rFonts w:hint="eastAsia" w:ascii="仿宋" w:hAnsi="仿宋" w:eastAsia="仿宋" w:cs="仿宋"/>
          <w:color w:val="auto"/>
          <w:sz w:val="24"/>
          <w:highlight w:val="none"/>
          <w:lang w:val="en-US" w:eastAsia="zh-CN"/>
        </w:rPr>
        <w:t>包括售后服务机构及人员情况等。</w:t>
      </w:r>
      <w:bookmarkEnd w:id="63"/>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157A0E">
      <w:pPr>
        <w:snapToGrid w:val="0"/>
        <w:spacing w:line="336" w:lineRule="auto"/>
        <w:ind w:firstLine="480" w:firstLineChars="200"/>
        <w:rPr>
          <w:rFonts w:hint="eastAsia" w:ascii="仿宋" w:hAnsi="仿宋" w:eastAsia="仿宋" w:cs="仿宋"/>
          <w:color w:val="auto"/>
          <w:sz w:val="24"/>
          <w:highlight w:val="none"/>
          <w:lang w:val="en-US" w:eastAsia="zh-CN"/>
        </w:rPr>
      </w:pPr>
      <w:bookmarkStart w:id="64"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64"/>
    <w:p w14:paraId="2463FB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FB697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01C7E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66FD1C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C069E1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3EEA74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none"/>
        </w:rPr>
        <w:t>未尽事宜请各投标单位按评分标准和相对应标项相关要求制作；</w:t>
      </w:r>
    </w:p>
    <w:p w14:paraId="1C4841C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E51BB6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C73A79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628407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59D17B9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3F50EE38">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07197DF5">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B78EA5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7AB7FA82">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53EB839">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79EF21F">
      <w:pPr>
        <w:pStyle w:val="131"/>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86A74B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DF108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660E1A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912954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955C51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61B3A7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A4A61E0">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5EEBD5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57B3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68BFAD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8FBD206">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6B0AE8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0362F0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7A4AA7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05771C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65" w:name="_Toc91899903"/>
      <w:r>
        <w:rPr>
          <w:rFonts w:hint="eastAsia" w:ascii="仿宋" w:hAnsi="仿宋" w:eastAsia="仿宋" w:cs="仿宋"/>
          <w:b/>
          <w:color w:val="auto"/>
          <w:sz w:val="32"/>
          <w:szCs w:val="32"/>
          <w:highlight w:val="none"/>
        </w:rPr>
        <w:t>四、开标和评标</w:t>
      </w:r>
    </w:p>
    <w:p w14:paraId="675750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E5676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24FCB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D710F3D">
      <w:pPr>
        <w:snapToGrid w:val="0"/>
        <w:spacing w:line="440" w:lineRule="exact"/>
        <w:ind w:firstLine="480" w:firstLineChars="200"/>
        <w:jc w:val="left"/>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bookmarkStart w:id="66" w:name="OLE_LINK40"/>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w:t>
      </w:r>
      <w:bookmarkEnd w:id="66"/>
      <w:r>
        <w:rPr>
          <w:rFonts w:hint="eastAsia" w:ascii="仿宋" w:hAnsi="仿宋" w:eastAsia="仿宋" w:cs="仿宋_GB2312"/>
          <w:color w:val="auto"/>
          <w:sz w:val="24"/>
          <w:highlight w:val="none"/>
        </w:rPr>
        <w:t>查。</w:t>
      </w:r>
    </w:p>
    <w:p w14:paraId="0A3C78D6">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1A327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34C96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B804B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3329F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3F2DC9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38C93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1C15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5CAF1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0E4F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BF5B8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348E5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3E032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43ADD3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E345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w:t>
      </w:r>
      <w:bookmarkStart w:id="67" w:name="OLE_LINK39"/>
      <w:r>
        <w:rPr>
          <w:rFonts w:hint="eastAsia" w:ascii="仿宋" w:hAnsi="仿宋" w:eastAsia="仿宋" w:cs="仿宋"/>
          <w:color w:val="auto"/>
          <w:sz w:val="24"/>
          <w:highlight w:val="none"/>
          <w:lang w:val="en-US" w:eastAsia="zh-CN"/>
        </w:rPr>
        <w:t>标委员会由招标采购单位依法组建，负责评标活动</w:t>
      </w:r>
      <w:bookmarkEnd w:id="67"/>
      <w:r>
        <w:rPr>
          <w:rFonts w:hint="eastAsia" w:ascii="仿宋" w:hAnsi="仿宋" w:eastAsia="仿宋" w:cs="仿宋"/>
          <w:color w:val="auto"/>
          <w:sz w:val="24"/>
          <w:highlight w:val="none"/>
          <w:lang w:val="en-US" w:eastAsia="zh-CN"/>
        </w:rPr>
        <w:t>。评标委员会遵循公开、公平、公正、科学合理、竞争择优的原则。</w:t>
      </w:r>
    </w:p>
    <w:p w14:paraId="6F6B21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2739A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76B862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5474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B393B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6B01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23AEBB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4843959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B7698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6F2D3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33E9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7F477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4498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FD3F35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ED786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E1F72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A317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086FC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C8274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50B2E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26D40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6F540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DD6D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CDB6D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41B7B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539E4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4ADC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69FE1A60">
      <w:pPr>
        <w:pStyle w:val="131"/>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w:t>
      </w:r>
      <w:bookmarkStart w:id="68" w:name="OLE_LINK25"/>
      <w:bookmarkStart w:id="69" w:name="OLE_LINK32"/>
      <w:r>
        <w:rPr>
          <w:rFonts w:hint="eastAsia" w:ascii="仿宋" w:hAnsi="仿宋" w:eastAsia="仿宋" w:cs="仿宋"/>
          <w:color w:val="auto"/>
          <w:sz w:val="24"/>
          <w:highlight w:val="none"/>
          <w:lang w:val="en-US" w:eastAsia="zh-CN"/>
        </w:rPr>
        <w:t>评标委员会认为</w:t>
      </w:r>
      <w:bookmarkEnd w:id="68"/>
      <w:bookmarkStart w:id="70" w:name="OLE_LINK26"/>
      <w:r>
        <w:rPr>
          <w:rFonts w:hint="eastAsia" w:ascii="仿宋" w:hAnsi="仿宋" w:eastAsia="仿宋" w:cs="仿宋"/>
          <w:color w:val="auto"/>
          <w:sz w:val="24"/>
          <w:highlight w:val="none"/>
          <w:lang w:val="en-US" w:eastAsia="zh-CN"/>
        </w:rPr>
        <w:t>报价明显</w:t>
      </w:r>
      <w:bookmarkStart w:id="71" w:name="OLE_LINK27"/>
      <w:r>
        <w:rPr>
          <w:rFonts w:hint="eastAsia" w:ascii="仿宋" w:hAnsi="仿宋" w:eastAsia="仿宋" w:cs="仿宋"/>
          <w:color w:val="auto"/>
          <w:sz w:val="24"/>
          <w:highlight w:val="none"/>
          <w:lang w:val="en-US" w:eastAsia="zh-CN"/>
        </w:rPr>
        <w:t>低于其他通过</w:t>
      </w:r>
      <w:bookmarkEnd w:id="70"/>
      <w:r>
        <w:rPr>
          <w:rFonts w:hint="eastAsia" w:ascii="仿宋" w:hAnsi="仿宋" w:eastAsia="仿宋" w:cs="仿宋"/>
          <w:color w:val="auto"/>
          <w:sz w:val="24"/>
          <w:highlight w:val="none"/>
          <w:lang w:val="en-US" w:eastAsia="zh-CN"/>
        </w:rPr>
        <w:t>符合性审</w:t>
      </w:r>
      <w:bookmarkEnd w:id="71"/>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color w:val="auto"/>
          <w:kern w:val="0"/>
          <w:szCs w:val="24"/>
          <w:highlight w:val="none"/>
        </w:rPr>
        <w:t>投标人不能证明其报价合理性的，评标委员会应当将其作为无效投标处理。</w:t>
      </w:r>
      <w:bookmarkEnd w:id="69"/>
    </w:p>
    <w:p w14:paraId="56637B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4AF4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27398E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A95166D">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3DF04CD">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BD1E18D">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1C7CAC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06360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F0C6F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D3625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5453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03ED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B745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49E22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3CCAE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83AE9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B630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4E9B0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2373AC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C6826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1C1131A">
      <w:pPr>
        <w:pStyle w:val="131"/>
        <w:ind w:firstLine="480"/>
        <w:rPr>
          <w:rFonts w:hint="eastAsia" w:ascii="仿宋" w:hAnsi="仿宋" w:eastAsia="仿宋" w:cs="仿宋_GB2312"/>
          <w:color w:val="auto"/>
          <w:sz w:val="24"/>
          <w:highlight w:val="none"/>
        </w:rPr>
      </w:pPr>
      <w:r>
        <w:rPr>
          <w:rFonts w:hint="eastAsia" w:ascii="仿宋" w:hAnsi="仿宋" w:eastAsia="仿宋" w:cs="仿宋"/>
          <w:b/>
          <w:color w:val="auto"/>
          <w:sz w:val="24"/>
          <w:highlight w:val="none"/>
        </w:rPr>
        <w:t>8.14</w:t>
      </w:r>
      <w:bookmarkStart w:id="72" w:name="OLE_LINK33"/>
      <w:bookmarkStart w:id="73" w:name="OLE_LINK24"/>
      <w:r>
        <w:rPr>
          <w:rFonts w:hint="eastAsia" w:ascii="仿宋" w:hAnsi="仿宋" w:eastAsia="仿宋" w:cs="仿宋"/>
          <w:b/>
          <w:color w:val="auto"/>
          <w:sz w:val="24"/>
          <w:highlight w:val="none"/>
        </w:rPr>
        <w:t>评标委员会认为</w:t>
      </w:r>
      <w:r>
        <w:rPr>
          <w:rFonts w:hint="eastAsia" w:ascii="仿宋" w:hAnsi="仿宋" w:eastAsia="仿宋" w:cs="仿宋_GB2312"/>
          <w:color w:val="auto"/>
          <w:sz w:val="24"/>
          <w:highlight w:val="none"/>
        </w:rPr>
        <w:t>报价明显低于其他通过符合性审查投标人的报价，有可能影响产品质量或者不能诚信履约的，未能按要求提供书面说明或者提交相关证明材料，不能证明其报价合理性的;</w:t>
      </w:r>
    </w:p>
    <w:bookmarkEnd w:id="72"/>
    <w:bookmarkEnd w:id="73"/>
    <w:p w14:paraId="171DE1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w:t>
      </w:r>
      <w:bookmarkStart w:id="74" w:name="OLE_LINK22"/>
      <w:r>
        <w:rPr>
          <w:rFonts w:hint="eastAsia" w:ascii="仿宋" w:hAnsi="仿宋" w:eastAsia="仿宋" w:cs="仿宋"/>
          <w:b/>
          <w:color w:val="auto"/>
          <w:sz w:val="24"/>
          <w:highlight w:val="none"/>
        </w:rPr>
        <w:t>报价超过招标文件中规定的预算金额或最高限价的</w:t>
      </w:r>
      <w:bookmarkEnd w:id="74"/>
      <w:r>
        <w:rPr>
          <w:rFonts w:hint="eastAsia" w:ascii="仿宋" w:hAnsi="仿宋" w:eastAsia="仿宋" w:cs="仿宋"/>
          <w:b/>
          <w:color w:val="auto"/>
          <w:sz w:val="24"/>
          <w:highlight w:val="none"/>
        </w:rPr>
        <w:t>；</w:t>
      </w:r>
    </w:p>
    <w:p w14:paraId="183238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A965A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9812A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B877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8517B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A4DEA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5A18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07648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EBD0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1D999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7790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26778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151B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CF71B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DB1FE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BA0C8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18A70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196D1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946B1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CC01C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80AA1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0BCEC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2ACC2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7F435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5FD88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FC701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7A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64C89F2C">
      <w:pPr>
        <w:autoSpaceDE/>
        <w:autoSpaceDN/>
        <w:snapToGrid w:val="0"/>
        <w:spacing w:line="440" w:lineRule="exact"/>
        <w:ind w:firstLine="482" w:firstLineChars="200"/>
        <w:jc w:val="left"/>
        <w:rPr>
          <w:rFonts w:hint="eastAsia" w:ascii="仿宋" w:hAnsi="仿宋" w:eastAsia="仿宋" w:cs="仿宋"/>
          <w:b/>
          <w:bCs w:val="0"/>
          <w:color w:val="auto"/>
          <w:sz w:val="24"/>
          <w:highlight w:val="none"/>
        </w:rPr>
      </w:pPr>
      <w:bookmarkStart w:id="75"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2B168AED">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7A01C786">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3AF66373">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6656C15C">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1B0D0528">
      <w:pPr>
        <w:autoSpaceDE/>
        <w:autoSpaceDN/>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75"/>
    <w:p w14:paraId="196CF5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49A4114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81080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92CCE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C812A5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65"/>
    <w:p w14:paraId="6DFDCF0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76" w:name="_Toc81372953"/>
      <w:bookmarkStart w:id="77" w:name="_Toc81372776"/>
      <w:bookmarkStart w:id="78" w:name="_Toc84325929"/>
      <w:r>
        <w:rPr>
          <w:rFonts w:hint="eastAsia" w:ascii="仿宋" w:hAnsi="仿宋" w:eastAsia="仿宋" w:cs="仿宋"/>
          <w:b/>
          <w:color w:val="auto"/>
          <w:sz w:val="32"/>
          <w:szCs w:val="32"/>
          <w:highlight w:val="none"/>
        </w:rPr>
        <w:t>五、</w:t>
      </w:r>
      <w:bookmarkStart w:id="79" w:name="OLE_LINK34"/>
      <w:r>
        <w:rPr>
          <w:rFonts w:hint="eastAsia" w:ascii="仿宋" w:hAnsi="仿宋" w:eastAsia="仿宋" w:cs="仿宋"/>
          <w:b/>
          <w:color w:val="auto"/>
          <w:sz w:val="32"/>
          <w:szCs w:val="32"/>
          <w:highlight w:val="none"/>
        </w:rPr>
        <w:t>授予合同</w:t>
      </w:r>
      <w:bookmarkEnd w:id="79"/>
    </w:p>
    <w:bookmarkEnd w:id="76"/>
    <w:bookmarkEnd w:id="77"/>
    <w:bookmarkEnd w:id="78"/>
    <w:p w14:paraId="73D23C80">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D29E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4DA68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6AEA4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93097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3F484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6B89C70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BA57D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0B3D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220DE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ABAE23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11DD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EF481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2BA73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A4D71CA">
      <w:pPr>
        <w:pStyle w:val="25"/>
        <w:tabs>
          <w:tab w:val="left" w:pos="2760"/>
        </w:tabs>
        <w:spacing w:line="360" w:lineRule="auto"/>
        <w:ind w:firstLine="482"/>
        <w:rPr>
          <w:rFonts w:hint="eastAsia" w:ascii="仿宋" w:hAnsi="仿宋" w:eastAsia="仿宋" w:cs="仿宋"/>
          <w:b w:val="0"/>
          <w:color w:val="auto"/>
          <w:highlight w:val="none"/>
        </w:rPr>
      </w:pPr>
      <w:r>
        <w:rPr>
          <w:rFonts w:hint="eastAsia" w:ascii="仿宋" w:hAnsi="仿宋" w:eastAsia="仿宋" w:cs="仿宋"/>
          <w:b w:val="0"/>
          <w:color w:val="auto"/>
          <w:highlight w:val="none"/>
          <w:lang w:val="en-US" w:eastAsia="zh-CN"/>
        </w:rPr>
        <w:t>4</w:t>
      </w:r>
      <w:r>
        <w:rPr>
          <w:rFonts w:hint="eastAsia" w:ascii="仿宋" w:hAnsi="仿宋" w:eastAsia="仿宋" w:cs="仿宋"/>
          <w:b w:val="0"/>
          <w:color w:val="auto"/>
          <w:highlight w:val="none"/>
        </w:rPr>
        <w:t>. 履约保证金</w:t>
      </w:r>
      <w:r>
        <w:rPr>
          <w:rFonts w:hint="eastAsia" w:ascii="仿宋" w:hAnsi="仿宋" w:eastAsia="仿宋" w:cs="仿宋"/>
          <w:b w:val="0"/>
          <w:color w:val="auto"/>
          <w:highlight w:val="none"/>
          <w:lang w:eastAsia="zh-CN"/>
        </w:rPr>
        <w:t>：</w:t>
      </w:r>
      <w:r>
        <w:rPr>
          <w:rFonts w:hint="eastAsia" w:ascii="仿宋" w:hAnsi="仿宋" w:eastAsia="仿宋" w:cs="仿宋"/>
          <w:b w:val="0"/>
          <w:color w:val="auto"/>
          <w:highlight w:val="none"/>
          <w:lang w:val="en-US" w:eastAsia="zh-CN"/>
        </w:rPr>
        <w:t>无需缴纳</w:t>
      </w:r>
      <w:r>
        <w:rPr>
          <w:rFonts w:hint="eastAsia" w:ascii="仿宋" w:hAnsi="仿宋" w:eastAsia="仿宋" w:cs="仿宋"/>
          <w:b w:val="0"/>
          <w:color w:val="auto"/>
          <w:highlight w:val="none"/>
        </w:rPr>
        <w:tab/>
      </w:r>
    </w:p>
    <w:p w14:paraId="12030079">
      <w:pPr>
        <w:pStyle w:val="2"/>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425E2C">
      <w:pPr>
        <w:pStyle w:val="25"/>
        <w:spacing w:line="360" w:lineRule="auto"/>
        <w:ind w:firstLine="482"/>
        <w:rPr>
          <w:rFonts w:hint="eastAsia" w:ascii="仿宋" w:hAnsi="仿宋" w:eastAsia="仿宋" w:cs="仿宋"/>
          <w:b w:val="0"/>
          <w:color w:val="auto"/>
          <w:highlight w:val="none"/>
        </w:rPr>
      </w:pPr>
      <w:bookmarkStart w:id="80"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2F6D85E7">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0"/>
    <w:p w14:paraId="7983CB5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6</w:t>
      </w:r>
      <w:r>
        <w:rPr>
          <w:rFonts w:hint="eastAsia" w:ascii="仿宋" w:hAnsi="仿宋" w:eastAsia="仿宋" w:cs="仿宋"/>
          <w:b w:val="0"/>
          <w:color w:val="auto"/>
          <w:sz w:val="24"/>
          <w:highlight w:val="none"/>
        </w:rPr>
        <w:t>．合同签订及备案</w:t>
      </w:r>
    </w:p>
    <w:p w14:paraId="3773A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449466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3BA85C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7</w:t>
      </w:r>
      <w:r>
        <w:rPr>
          <w:rFonts w:hint="eastAsia" w:ascii="仿宋" w:hAnsi="仿宋" w:eastAsia="仿宋" w:cs="仿宋"/>
          <w:b w:val="0"/>
          <w:color w:val="auto"/>
          <w:sz w:val="24"/>
          <w:highlight w:val="none"/>
        </w:rPr>
        <w:t>.验收</w:t>
      </w:r>
    </w:p>
    <w:p w14:paraId="2718C4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4C8D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BEC9A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45B044C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.售后服务考核</w:t>
      </w:r>
    </w:p>
    <w:p w14:paraId="24FAA2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4674D9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1221B8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27957E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3B548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0CE37D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2901C68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FCE9B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24B4016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B4D8E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4B639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F3B0C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C858E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4EB12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E6757A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0D2FD2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F5A6F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08499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D283E5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DB46F0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2B565E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6D7CDA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DE0AE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D75B2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17143A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1E700C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DE1BC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B8623B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DECB4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F70655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0C5586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BF8173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57"/>
    <w:bookmarkEnd w:id="58"/>
    <w:p w14:paraId="3A5BBE42">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81" w:name="_Toc86217003"/>
      <w:bookmarkStart w:id="82" w:name="第五部分"/>
      <w:r>
        <w:rPr>
          <w:rFonts w:hint="eastAsia" w:ascii="仿宋" w:hAnsi="仿宋" w:eastAsia="仿宋" w:cs="仿宋"/>
          <w:b/>
          <w:color w:val="auto"/>
          <w:sz w:val="36"/>
          <w:szCs w:val="36"/>
          <w:highlight w:val="none"/>
        </w:rPr>
        <w:t xml:space="preserve">  招标项目范围及要求</w:t>
      </w:r>
    </w:p>
    <w:p w14:paraId="206AAF1F">
      <w:pPr>
        <w:spacing w:line="360" w:lineRule="auto"/>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一、货物清单及技术要求</w:t>
      </w:r>
    </w:p>
    <w:tbl>
      <w:tblPr>
        <w:tblStyle w:val="62"/>
        <w:tblW w:w="82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14"/>
        <w:gridCol w:w="3693"/>
        <w:gridCol w:w="975"/>
        <w:gridCol w:w="1079"/>
      </w:tblGrid>
      <w:tr w14:paraId="534F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51AD3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项目名称</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11D2033">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产品性能</w:t>
            </w:r>
          </w:p>
        </w:tc>
        <w:tc>
          <w:tcPr>
            <w:tcW w:w="975" w:type="dxa"/>
            <w:tcBorders>
              <w:top w:val="single" w:color="000000" w:sz="4" w:space="0"/>
              <w:left w:val="single" w:color="000000" w:sz="4" w:space="0"/>
              <w:bottom w:val="nil"/>
              <w:right w:val="nil"/>
            </w:tcBorders>
            <w:shd w:val="clear" w:color="auto" w:fill="FFFFFF" w:themeFill="background1"/>
            <w:vAlign w:val="center"/>
          </w:tcPr>
          <w:p w14:paraId="07ED47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3DF69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工程量</w:t>
            </w:r>
          </w:p>
        </w:tc>
      </w:tr>
      <w:tr w14:paraId="3869E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B17D2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消控室</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C28262F">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5EEE6C1B">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7F979E54">
            <w:pPr>
              <w:jc w:val="center"/>
              <w:rPr>
                <w:rFonts w:hint="eastAsia" w:ascii="宋体" w:hAnsi="宋体" w:eastAsia="宋体" w:cs="宋体"/>
                <w:i w:val="0"/>
                <w:iCs w:val="0"/>
                <w:color w:val="auto"/>
                <w:sz w:val="18"/>
                <w:szCs w:val="18"/>
                <w:highlight w:val="none"/>
                <w:u w:val="none"/>
              </w:rPr>
            </w:pPr>
          </w:p>
        </w:tc>
      </w:tr>
      <w:tr w14:paraId="24A75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E1C32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报警联动一体机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BEC18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更换消防报警主机JB-3102A</w:t>
            </w:r>
          </w:p>
        </w:tc>
        <w:tc>
          <w:tcPr>
            <w:tcW w:w="975" w:type="dxa"/>
            <w:tcBorders>
              <w:top w:val="single" w:color="000000" w:sz="4" w:space="0"/>
              <w:left w:val="single" w:color="000000" w:sz="4" w:space="0"/>
              <w:bottom w:val="nil"/>
              <w:right w:val="nil"/>
            </w:tcBorders>
            <w:shd w:val="clear" w:color="auto" w:fill="FFFFFF" w:themeFill="background1"/>
            <w:vAlign w:val="center"/>
          </w:tcPr>
          <w:p w14:paraId="3AA481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F8C7C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23991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F8E0F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E79DA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更换配套主机立柜JB-3102A</w:t>
            </w:r>
          </w:p>
        </w:tc>
        <w:tc>
          <w:tcPr>
            <w:tcW w:w="975" w:type="dxa"/>
            <w:tcBorders>
              <w:top w:val="single" w:color="000000" w:sz="4" w:space="0"/>
              <w:left w:val="single" w:color="000000" w:sz="4" w:space="0"/>
              <w:bottom w:val="nil"/>
              <w:right w:val="nil"/>
            </w:tcBorders>
            <w:shd w:val="clear" w:color="auto" w:fill="FFFFFF" w:themeFill="background1"/>
            <w:vAlign w:val="center"/>
          </w:tcPr>
          <w:p w14:paraId="77849A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8A9D3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D810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BEEAF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64919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更换风机集中控制柜</w:t>
            </w:r>
          </w:p>
        </w:tc>
        <w:tc>
          <w:tcPr>
            <w:tcW w:w="975" w:type="dxa"/>
            <w:tcBorders>
              <w:top w:val="single" w:color="000000" w:sz="4" w:space="0"/>
              <w:left w:val="single" w:color="000000" w:sz="4" w:space="0"/>
              <w:bottom w:val="nil"/>
              <w:right w:val="nil"/>
            </w:tcBorders>
            <w:shd w:val="clear" w:color="auto" w:fill="FFFFFF" w:themeFill="background1"/>
            <w:vAlign w:val="center"/>
          </w:tcPr>
          <w:p w14:paraId="49BF64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C129A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14:paraId="279B2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0AE00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防静电活动地板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C6EFE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600*600*35防静电地板面层，含400mm高支架和L30*3镀锌角铁支撑</w:t>
            </w:r>
          </w:p>
        </w:tc>
        <w:tc>
          <w:tcPr>
            <w:tcW w:w="975" w:type="dxa"/>
            <w:tcBorders>
              <w:top w:val="single" w:color="000000" w:sz="4" w:space="0"/>
              <w:left w:val="single" w:color="000000" w:sz="4" w:space="0"/>
              <w:bottom w:val="nil"/>
              <w:right w:val="nil"/>
            </w:tcBorders>
            <w:shd w:val="clear" w:color="auto" w:fill="FFFFFF" w:themeFill="background1"/>
            <w:vAlign w:val="center"/>
          </w:tcPr>
          <w:p w14:paraId="7FE2F0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7C423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w:t>
            </w:r>
          </w:p>
        </w:tc>
      </w:tr>
      <w:tr w14:paraId="3EE53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67716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F9D68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1.砖、混凝土结构明配镀锌钢管 公称直径（DN）≤25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24AE4F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F1C7A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2500.00</w:t>
            </w:r>
          </w:p>
        </w:tc>
      </w:tr>
      <w:tr w14:paraId="0D0F9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54DF3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D33D1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1.控制电缆敷设 电  缆（芯以下）6   NH-KVV-2*2.5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0A6235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941C7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650.00</w:t>
            </w:r>
          </w:p>
        </w:tc>
      </w:tr>
      <w:tr w14:paraId="0758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63524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D4139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1.砖、混凝土结构明配镀锌钢管 公称直径（DN）≤80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56995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5AB23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55D7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2CBF7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3B2B7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1.控制电缆敷设 电  缆（芯以下）14     NH-KVV-12*2.5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088407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C89B2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650.00</w:t>
            </w:r>
          </w:p>
        </w:tc>
      </w:tr>
      <w:tr w14:paraId="1775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415FC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F6243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1.控制电缆敷设 电  缆（芯以下）6     NH-KVV-4*2.5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7CC1E5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B38AF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650.00</w:t>
            </w:r>
          </w:p>
        </w:tc>
      </w:tr>
      <w:tr w14:paraId="38EB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47334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B3B34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1.控制电缆敷设 电  缆（芯以下）6      NH-KVV-2*4</w:t>
            </w:r>
          </w:p>
        </w:tc>
        <w:tc>
          <w:tcPr>
            <w:tcW w:w="975" w:type="dxa"/>
            <w:tcBorders>
              <w:top w:val="single" w:color="000000" w:sz="4" w:space="0"/>
              <w:left w:val="single" w:color="000000" w:sz="4" w:space="0"/>
              <w:bottom w:val="nil"/>
              <w:right w:val="nil"/>
            </w:tcBorders>
            <w:shd w:val="clear" w:color="auto" w:fill="FFFFFF" w:themeFill="background1"/>
            <w:vAlign w:val="center"/>
          </w:tcPr>
          <w:p w14:paraId="51B51F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4D6D3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650.00</w:t>
            </w:r>
          </w:p>
        </w:tc>
      </w:tr>
      <w:tr w14:paraId="1D913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EE074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F3C91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（截面mm2以下）70    WDZB-YJY-4*70+1*35</w:t>
            </w:r>
          </w:p>
        </w:tc>
        <w:tc>
          <w:tcPr>
            <w:tcW w:w="975" w:type="dxa"/>
            <w:tcBorders>
              <w:top w:val="single" w:color="000000" w:sz="4" w:space="0"/>
              <w:left w:val="single" w:color="000000" w:sz="4" w:space="0"/>
              <w:bottom w:val="nil"/>
              <w:right w:val="nil"/>
            </w:tcBorders>
            <w:shd w:val="clear" w:color="auto" w:fill="FFFFFF" w:themeFill="background1"/>
            <w:vAlign w:val="center"/>
          </w:tcPr>
          <w:p w14:paraId="0032AC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7008D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6CAF4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8C3F4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消防监控系统调试</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16AC3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1.自动报警系统调试 ~5120点以内</w:t>
            </w:r>
          </w:p>
        </w:tc>
        <w:tc>
          <w:tcPr>
            <w:tcW w:w="975" w:type="dxa"/>
            <w:tcBorders>
              <w:top w:val="single" w:color="000000" w:sz="4" w:space="0"/>
              <w:left w:val="single" w:color="000000" w:sz="4" w:space="0"/>
              <w:bottom w:val="nil"/>
              <w:right w:val="nil"/>
            </w:tcBorders>
            <w:shd w:val="clear" w:color="auto" w:fill="FFFFFF" w:themeFill="background1"/>
            <w:vAlign w:val="center"/>
          </w:tcPr>
          <w:p w14:paraId="65C4C3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系统</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8A1C7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E7A7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48555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送配电装置系统</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EF8FE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1.送配电装置系统调试 1kV以下交流供电(综  合)</w:t>
            </w:r>
          </w:p>
        </w:tc>
        <w:tc>
          <w:tcPr>
            <w:tcW w:w="975" w:type="dxa"/>
            <w:tcBorders>
              <w:top w:val="single" w:color="000000" w:sz="4" w:space="0"/>
              <w:left w:val="single" w:color="000000" w:sz="4" w:space="0"/>
              <w:bottom w:val="nil"/>
              <w:right w:val="nil"/>
            </w:tcBorders>
            <w:shd w:val="clear" w:color="auto" w:fill="FFFFFF" w:themeFill="background1"/>
            <w:vAlign w:val="center"/>
          </w:tcPr>
          <w:p w14:paraId="4E25CF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系统</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A3CAD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14:paraId="71D1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D3C6C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屋顶水箱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AE08B94">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33F1CA39">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5667DAD2">
            <w:pPr>
              <w:jc w:val="center"/>
              <w:rPr>
                <w:rFonts w:hint="eastAsia" w:ascii="宋体" w:hAnsi="宋体" w:eastAsia="宋体" w:cs="宋体"/>
                <w:i w:val="0"/>
                <w:iCs w:val="0"/>
                <w:color w:val="auto"/>
                <w:sz w:val="18"/>
                <w:szCs w:val="18"/>
                <w:highlight w:val="none"/>
                <w:u w:val="none"/>
              </w:rPr>
            </w:pPr>
          </w:p>
        </w:tc>
      </w:tr>
      <w:tr w14:paraId="18444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1430D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8D3F8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屋顶消防水箱18T</w:t>
            </w:r>
          </w:p>
        </w:tc>
        <w:tc>
          <w:tcPr>
            <w:tcW w:w="975" w:type="dxa"/>
            <w:tcBorders>
              <w:top w:val="single" w:color="000000" w:sz="4" w:space="0"/>
              <w:left w:val="single" w:color="000000" w:sz="4" w:space="0"/>
              <w:bottom w:val="nil"/>
              <w:right w:val="nil"/>
            </w:tcBorders>
            <w:shd w:val="clear" w:color="auto" w:fill="FFFFFF" w:themeFill="background1"/>
            <w:vAlign w:val="center"/>
          </w:tcPr>
          <w:p w14:paraId="1CA365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55C23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w:t>
            </w:r>
          </w:p>
        </w:tc>
      </w:tr>
      <w:tr w14:paraId="77D66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13003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63CC5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1.室内钢塑给水管（螺纹连接） 公称直径 （mm以内）100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2.管道消毒、冲洗 公称直径 （mm以内）100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B9371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5C587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r>
      <w:tr w14:paraId="250B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54CFD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39E99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1.室内钢塑给水管（螺纹连接） 公称直径 （mm以内）50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2.管道消毒、冲洗 公称直径 （mm以内）50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69BDB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72AC6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r>
      <w:tr w14:paraId="00DF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32924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66B6B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公称直径（mm以内）100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C1405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761BA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BBED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58759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F3E37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27468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24776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14:paraId="3FE7A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CE882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水泵房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902240D">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02790C25">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48D77236">
            <w:pPr>
              <w:jc w:val="center"/>
              <w:rPr>
                <w:rFonts w:hint="eastAsia" w:ascii="宋体" w:hAnsi="宋体" w:eastAsia="宋体" w:cs="宋体"/>
                <w:i w:val="0"/>
                <w:iCs w:val="0"/>
                <w:color w:val="auto"/>
                <w:sz w:val="18"/>
                <w:szCs w:val="18"/>
                <w:highlight w:val="none"/>
                <w:u w:val="none"/>
              </w:rPr>
            </w:pPr>
          </w:p>
        </w:tc>
      </w:tr>
      <w:tr w14:paraId="6860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D4E41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稳压给水设备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7A23C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跟换消防系统稳压设备（XBD10/3.5，流量：3.5L/S,功率7.5KW，扬程：1.0Mpa)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2.隔振垫</w:t>
            </w:r>
          </w:p>
        </w:tc>
        <w:tc>
          <w:tcPr>
            <w:tcW w:w="975" w:type="dxa"/>
            <w:tcBorders>
              <w:top w:val="single" w:color="000000" w:sz="4" w:space="0"/>
              <w:left w:val="single" w:color="000000" w:sz="4" w:space="0"/>
              <w:bottom w:val="nil"/>
              <w:right w:val="nil"/>
            </w:tcBorders>
            <w:shd w:val="clear" w:color="auto" w:fill="FFFFFF" w:themeFill="background1"/>
            <w:vAlign w:val="center"/>
          </w:tcPr>
          <w:p w14:paraId="534DB8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E4E99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176AD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41D5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消火栓钢管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FAFAF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1、室内镀锌钢管（沟槽连接） 公称直径（mm以内）200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2、沟槽弯头 DN200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3、沟槽异径管 DN250*200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4、沟槽卡箍 DN200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17332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2FBA9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r>
      <w:tr w14:paraId="113BE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B01C5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消火栓钢管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23441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1、室内镀锌钢管（沟槽连接） 公称直径（mm以内）150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2、沟槽三通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3、沟槽弯头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4、沟槽异径管  DN150*100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5、沟槽异径管  DN150*65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6、沟槽卡箍 DN150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BC13A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6E5FD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r>
      <w:tr w14:paraId="3E0DD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8A43B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80264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2A655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2B344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346AE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50574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D74CF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54079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59723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0C88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61AA6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A5CCE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公称直径（mm以内）200  法兰过滤阀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6FB4D3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994B6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76BA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BC812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焊接法兰阀门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2F66F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1、焊接法兰阀门安装 公称直径（mm以内）150  法兰过滤阀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7657CE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51A34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1A5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E1A5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软接头（软管）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E9773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1、法兰式软接头安装 公称直径（mm以内）200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2CF5B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AE3A0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C0B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F95F6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软接头（软管）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2939C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1、法兰式软接头安装 公称直径（mm以内）150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EBEA4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2CE77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09005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69432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压力仪表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88B3E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1、压力开关</w:t>
            </w:r>
          </w:p>
        </w:tc>
        <w:tc>
          <w:tcPr>
            <w:tcW w:w="975" w:type="dxa"/>
            <w:tcBorders>
              <w:top w:val="single" w:color="000000" w:sz="4" w:space="0"/>
              <w:left w:val="single" w:color="000000" w:sz="4" w:space="0"/>
              <w:bottom w:val="nil"/>
              <w:right w:val="nil"/>
            </w:tcBorders>
            <w:shd w:val="clear" w:color="auto" w:fill="FFFFFF" w:themeFill="background1"/>
            <w:vAlign w:val="center"/>
          </w:tcPr>
          <w:p w14:paraId="01A8DB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9DDA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E4B6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502EC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9C8E8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应急照明灯具</w:t>
            </w:r>
          </w:p>
        </w:tc>
        <w:tc>
          <w:tcPr>
            <w:tcW w:w="975" w:type="dxa"/>
            <w:tcBorders>
              <w:top w:val="single" w:color="000000" w:sz="4" w:space="0"/>
              <w:left w:val="single" w:color="000000" w:sz="4" w:space="0"/>
              <w:bottom w:val="nil"/>
              <w:right w:val="nil"/>
            </w:tcBorders>
            <w:shd w:val="clear" w:color="auto" w:fill="FFFFFF" w:themeFill="background1"/>
            <w:vAlign w:val="center"/>
          </w:tcPr>
          <w:p w14:paraId="2C5E89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470AA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11D29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FCEC1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78877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1.砖、混凝土结构明配JDG管 公称直径（mm）20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537F2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EB628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r>
      <w:tr w14:paraId="0E76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76993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3FB2E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1、穿照明线 铜芯导线截面（mm2以内）2.5  BV-2.5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231C29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DCE34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r>
      <w:tr w14:paraId="4C4C2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B95D8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B3E76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1、穿照明线 铜芯导线截面（mm2以内）2.5  BVR-2.5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7D2787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2A5A1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r>
      <w:tr w14:paraId="303DA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F0158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地下室</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4C906B2">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46E09E0A">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129C522B">
            <w:pPr>
              <w:jc w:val="center"/>
              <w:rPr>
                <w:rFonts w:hint="eastAsia" w:ascii="宋体" w:hAnsi="宋体" w:eastAsia="宋体" w:cs="宋体"/>
                <w:i w:val="0"/>
                <w:iCs w:val="0"/>
                <w:color w:val="auto"/>
                <w:sz w:val="18"/>
                <w:szCs w:val="18"/>
                <w:highlight w:val="none"/>
                <w:u w:val="none"/>
              </w:rPr>
            </w:pPr>
          </w:p>
        </w:tc>
      </w:tr>
      <w:tr w14:paraId="5E4F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2D850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消防报警电话插孔(电话)</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A3AED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1、风机房、水泵房、电梯机房消防电话</w:t>
            </w:r>
          </w:p>
        </w:tc>
        <w:tc>
          <w:tcPr>
            <w:tcW w:w="975" w:type="dxa"/>
            <w:tcBorders>
              <w:top w:val="single" w:color="000000" w:sz="4" w:space="0"/>
              <w:left w:val="single" w:color="000000" w:sz="4" w:space="0"/>
              <w:bottom w:val="nil"/>
              <w:right w:val="nil"/>
            </w:tcBorders>
            <w:shd w:val="clear" w:color="auto" w:fill="FFFFFF" w:themeFill="background1"/>
            <w:vAlign w:val="center"/>
          </w:tcPr>
          <w:p w14:paraId="09BF2F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EC503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r>
      <w:tr w14:paraId="0E27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7B813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58272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1.轴流通风机 设备重量(t以内)0.5  HTFC-A-II型NO.25消防通风（两用）离心风机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51010A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BE35B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63FF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6FAF2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A7EE4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1.轴流通风机 设备重量(t以内)0.5   HTFC-A-II型27.5#消防高温排烟专用风机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19E5DF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97125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3C1B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7AEAE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51129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1.轴流通风机 设备重量(t以内)0.5   HTFC-A-II型NO15#消防通风（两用）离心风机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50CAAB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CB434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7F4A1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130FF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7D0D9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1.轴流通风机 设备重量(t以内)0.5   HTFC-A-II型NO22#消防通风（两用）离心风机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3964B9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A607B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173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EFB98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1C8B3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1.HTF-II-10 消防高温排烟专用风机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5D0DE8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F6161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14:paraId="341D3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6831A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54070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1.砖、混凝土结构明配镀锌钢管 公称直径（DN）≤40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3CEA7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DCE91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250.00</w:t>
            </w:r>
          </w:p>
        </w:tc>
      </w:tr>
      <w:tr w14:paraId="756F0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C5423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0847F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（截面mm2以下）35`10mm2及以下三芯及以上电力电缆敷设    WDZB-YJY-3*6</w:t>
            </w:r>
          </w:p>
        </w:tc>
        <w:tc>
          <w:tcPr>
            <w:tcW w:w="975" w:type="dxa"/>
            <w:tcBorders>
              <w:top w:val="single" w:color="000000" w:sz="4" w:space="0"/>
              <w:left w:val="single" w:color="000000" w:sz="4" w:space="0"/>
              <w:bottom w:val="nil"/>
              <w:right w:val="nil"/>
            </w:tcBorders>
            <w:shd w:val="clear" w:color="auto" w:fill="FFFFFF" w:themeFill="background1"/>
            <w:vAlign w:val="center"/>
          </w:tcPr>
          <w:p w14:paraId="3919EA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F8A92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250.00</w:t>
            </w:r>
          </w:p>
        </w:tc>
      </w:tr>
      <w:tr w14:paraId="2EBA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9BAD4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防火卷帘（闸）门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DE5D9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1.金属卷帘门安装 高3m以上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2.电动装置安装</w:t>
            </w:r>
          </w:p>
        </w:tc>
        <w:tc>
          <w:tcPr>
            <w:tcW w:w="975" w:type="dxa"/>
            <w:tcBorders>
              <w:top w:val="single" w:color="000000" w:sz="4" w:space="0"/>
              <w:left w:val="single" w:color="000000" w:sz="4" w:space="0"/>
              <w:bottom w:val="nil"/>
              <w:right w:val="nil"/>
            </w:tcBorders>
            <w:shd w:val="clear" w:color="auto" w:fill="FFFFFF" w:themeFill="background1"/>
            <w:vAlign w:val="center"/>
          </w:tcPr>
          <w:p w14:paraId="206424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5E9BA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330.00</w:t>
            </w:r>
          </w:p>
        </w:tc>
      </w:tr>
      <w:tr w14:paraId="5EDBD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0CD27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23598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1.砖、混凝土结构明配镀锌钢管 公称直径（DN）≤25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397E85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554EC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6749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C8F4F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1F215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（截面mm2以下）35`10mm2及以下三芯及以上电力电缆敷设    WDZBN-YJY-3*4</w:t>
            </w:r>
          </w:p>
        </w:tc>
        <w:tc>
          <w:tcPr>
            <w:tcW w:w="975" w:type="dxa"/>
            <w:tcBorders>
              <w:top w:val="single" w:color="000000" w:sz="4" w:space="0"/>
              <w:left w:val="single" w:color="000000" w:sz="4" w:space="0"/>
              <w:bottom w:val="nil"/>
              <w:right w:val="nil"/>
            </w:tcBorders>
            <w:shd w:val="clear" w:color="auto" w:fill="FFFFFF" w:themeFill="background1"/>
            <w:vAlign w:val="center"/>
          </w:tcPr>
          <w:p w14:paraId="46D3DB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B81EA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35D0E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7FE79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复合型风管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E4174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彩钢复合风管：外层彩钢板0.5mm，中间芯材30mm厚硅酸铝棉，内壁采用1.5mm镀锌钢板，风管专用法兰连接</w:t>
            </w:r>
          </w:p>
        </w:tc>
        <w:tc>
          <w:tcPr>
            <w:tcW w:w="975" w:type="dxa"/>
            <w:tcBorders>
              <w:top w:val="single" w:color="000000" w:sz="4" w:space="0"/>
              <w:left w:val="single" w:color="000000" w:sz="4" w:space="0"/>
              <w:bottom w:val="nil"/>
              <w:right w:val="nil"/>
            </w:tcBorders>
            <w:shd w:val="clear" w:color="auto" w:fill="FFFFFF" w:themeFill="background1"/>
            <w:vAlign w:val="center"/>
          </w:tcPr>
          <w:p w14:paraId="29EFB6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B50BE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141.73</w:t>
            </w:r>
          </w:p>
        </w:tc>
      </w:tr>
      <w:tr w14:paraId="03EF9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C2F62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碳钢通风管道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65387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1.镀锌薄钢板矩形风管(δ=1.2mm以内咬口)长边长（mm）≤320   δ0.5</w:t>
            </w:r>
          </w:p>
        </w:tc>
        <w:tc>
          <w:tcPr>
            <w:tcW w:w="975" w:type="dxa"/>
            <w:tcBorders>
              <w:top w:val="single" w:color="000000" w:sz="4" w:space="0"/>
              <w:left w:val="single" w:color="000000" w:sz="4" w:space="0"/>
              <w:bottom w:val="nil"/>
              <w:right w:val="nil"/>
            </w:tcBorders>
            <w:shd w:val="clear" w:color="auto" w:fill="FFFFFF" w:themeFill="background1"/>
            <w:vAlign w:val="center"/>
          </w:tcPr>
          <w:p w14:paraId="57FEA5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7DCBA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r>
      <w:tr w14:paraId="3BE7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C72A3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碳钢通风管道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5DD9B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仿宋" w:hAnsi="仿宋" w:eastAsia="仿宋" w:cs="仿宋"/>
                <w:color w:val="auto"/>
                <w:sz w:val="24"/>
                <w:highlight w:val="none"/>
              </w:rPr>
              <w:t>★</w:t>
            </w:r>
            <w:r>
              <w:rPr>
                <w:rFonts w:hint="eastAsia" w:ascii="宋体" w:hAnsi="宋体" w:eastAsia="宋体" w:cs="宋体"/>
                <w:i w:val="0"/>
                <w:iCs w:val="0"/>
                <w:color w:val="auto"/>
                <w:kern w:val="0"/>
                <w:sz w:val="18"/>
                <w:szCs w:val="18"/>
                <w:highlight w:val="none"/>
                <w:u w:val="none"/>
                <w:lang w:val="en-US" w:eastAsia="zh-CN" w:bidi="ar"/>
              </w:rPr>
              <w:t>1.镀锌薄钢板矩形风管(δ=1.2mm以内咬口)长边长（mm）≤1000  δ0.75</w:t>
            </w:r>
          </w:p>
        </w:tc>
        <w:tc>
          <w:tcPr>
            <w:tcW w:w="975" w:type="dxa"/>
            <w:tcBorders>
              <w:top w:val="single" w:color="000000" w:sz="4" w:space="0"/>
              <w:left w:val="single" w:color="000000" w:sz="4" w:space="0"/>
              <w:bottom w:val="nil"/>
              <w:right w:val="nil"/>
            </w:tcBorders>
            <w:shd w:val="clear" w:color="auto" w:fill="FFFFFF" w:themeFill="background1"/>
            <w:vAlign w:val="center"/>
          </w:tcPr>
          <w:p w14:paraId="4C4807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1A487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2200.00</w:t>
            </w:r>
          </w:p>
        </w:tc>
      </w:tr>
      <w:tr w14:paraId="29DF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DC432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碳钢通风管道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B8476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1.镀锌薄钢板矩形风管(δ=1.2mm以内咬口)长边长（mm）≤1250  δ1.0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4BF12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DAF45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1650.00</w:t>
            </w:r>
          </w:p>
        </w:tc>
      </w:tr>
      <w:tr w14:paraId="7EA1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BEBCE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碳钢通风管道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5276A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1.镀锌薄钢板矩形风管(δ=1.2mm以内咬口)长边长（mm）≤2000   δ1.2</w:t>
            </w:r>
          </w:p>
        </w:tc>
        <w:tc>
          <w:tcPr>
            <w:tcW w:w="975" w:type="dxa"/>
            <w:tcBorders>
              <w:top w:val="single" w:color="000000" w:sz="4" w:space="0"/>
              <w:left w:val="single" w:color="000000" w:sz="4" w:space="0"/>
              <w:bottom w:val="nil"/>
              <w:right w:val="nil"/>
            </w:tcBorders>
            <w:shd w:val="clear" w:color="auto" w:fill="FFFFFF" w:themeFill="background1"/>
            <w:vAlign w:val="center"/>
          </w:tcPr>
          <w:p w14:paraId="339387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72DCD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1200.00</w:t>
            </w:r>
          </w:p>
        </w:tc>
      </w:tr>
      <w:tr w14:paraId="24A85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601E2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碳钢通风管道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474E4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1.镀锌薄钢板矩形风管(δ=1.2mm以内咬口)长边长（mm）≤4000   δ1.2</w:t>
            </w:r>
          </w:p>
        </w:tc>
        <w:tc>
          <w:tcPr>
            <w:tcW w:w="975" w:type="dxa"/>
            <w:tcBorders>
              <w:top w:val="single" w:color="000000" w:sz="4" w:space="0"/>
              <w:left w:val="single" w:color="000000" w:sz="4" w:space="0"/>
              <w:bottom w:val="nil"/>
              <w:right w:val="nil"/>
            </w:tcBorders>
            <w:shd w:val="clear" w:color="auto" w:fill="FFFFFF" w:themeFill="background1"/>
            <w:vAlign w:val="center"/>
          </w:tcPr>
          <w:p w14:paraId="26B65F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94533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145.00</w:t>
            </w:r>
          </w:p>
        </w:tc>
      </w:tr>
      <w:tr w14:paraId="5A25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B2856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67861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2400*600(280°排烟防火阀）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4AEB48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5F6EC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5F62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69B7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A3218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2200*500(280°排烟防火阀）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0056C2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20DD4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14:paraId="14A93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41682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19ADB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2000*550(280°排烟防火阀）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70455B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3B6B0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71291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FC1DB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D8F04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1500*600(280°排烟防火阀）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78F4FE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013F8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33BBC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4D239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390D1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1500*560(280°排烟防火阀）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719D65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64665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5DA0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BC8B7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84A5A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1000*500(280°排烟防火阀）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0121BD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B9F95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BD0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45B23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02AAD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1000*400(280°排烟防火阀）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345109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FCEF7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1574F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F0B0D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765F3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70°排烟防火调节阀1500*800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CB279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936EB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E61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168F3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9C579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70°排烟防火调节阀1500*360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3733C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B6B33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07F23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05CBB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F8170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70°排烟防火调节阀1250*800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A0400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B0F5A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6FE5B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93A3D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C58A5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70°排烟防火调节阀1000*1000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E7665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4C1CA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80F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61A0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E2C2C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70°排烟防火调节阀1000*500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0D884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09264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58925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B83C8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2C407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70°排烟防火调节阀800*800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7197A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C1DB6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391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C24FD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9BC8E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70°排烟防火调节阀630*450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8226C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61F26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291C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6E7D7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9967F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70°排烟防火调节阀630*400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38CC5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08754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36C01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9D794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3565D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70°排烟防火调节阀250*200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FA6AA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42C9B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131C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20C91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BAA12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1000*500(电控常开(闭)排烟阀）</w:t>
            </w:r>
          </w:p>
        </w:tc>
        <w:tc>
          <w:tcPr>
            <w:tcW w:w="975" w:type="dxa"/>
            <w:tcBorders>
              <w:top w:val="single" w:color="000000" w:sz="4" w:space="0"/>
              <w:left w:val="single" w:color="000000" w:sz="4" w:space="0"/>
              <w:bottom w:val="nil"/>
              <w:right w:val="nil"/>
            </w:tcBorders>
            <w:shd w:val="clear" w:color="auto" w:fill="FFFFFF" w:themeFill="background1"/>
            <w:vAlign w:val="center"/>
          </w:tcPr>
          <w:p w14:paraId="4B2B46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C7248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57C86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AB870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18AB7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微穿孔板消声器2400*600  L=1800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E25F6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6E2AC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1F3E4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2726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48A26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微穿孔板消声器2200*500  L=1800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66FC0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7CD84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F5B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20D4F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55B7B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微穿孔板消声器2200*550  L=1800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40ABE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C70E6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6980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5D0DC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1A0DA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微穿孔板消声器1500*630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AB57B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19E03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0387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2F35D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5595E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微穿孔板消声器1500*600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04BDD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070DB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646D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B90FF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59EBC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微穿孔板消声器1500*560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26C84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FBCED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44D1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1609F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4F4CA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微穿孔板消声器1500*500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47FCF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C255B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3D066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2A71D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F6542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微穿孔板消声器1250*500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11801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478CB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38A9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027B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FEAB8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微穿孔板消声器1000*500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EC86F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682DA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09D0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17CFC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F068F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微穿孔板消声器1000*400  L=1600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8134A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3E313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DE7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A291F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F8066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复合式消声器630*450  L=1200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51585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B8FE2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5A434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D3415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F68A9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复合式消声器630*500  L=1200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71E92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B83DF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14:paraId="1649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6A30F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消声器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7E0A4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复合式消声器630*400  L=1200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1E44E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0E78D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5F80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E2E67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3EE36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单层百叶风口带调节风阀630*400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D3F05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0BFBF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1958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85720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8EA78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单层百叶风口带调节风阀630*300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AB91E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7CCCE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r>
      <w:tr w14:paraId="5EA8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9335C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2D4FC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单层百叶风口带调节风阀630*250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6993E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2B72E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138</w:t>
            </w:r>
          </w:p>
        </w:tc>
      </w:tr>
      <w:tr w14:paraId="4219F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D5640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5827E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单层百叶风口带调节风阀250*150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74702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46B58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14:paraId="7289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CD6BE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154EA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百叶风口1500*800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AF3BC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DB762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6D7B6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793CB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1301B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百叶风口1500*630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C9A2C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7294C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1D1F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E0498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9C927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百叶风口1250*800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2FF6A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847B6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C95E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DA27E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C3741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百叶风口1000*1000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2710F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B7061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1617B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7C35A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92C22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单层百叶风口500*1000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61984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6FE99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0C2B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52939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AB621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百叶风口800*800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846F0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EEA4E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7477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069EB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2101F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百叶风口630*630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A3F88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91028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D9F1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61388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A47AA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百叶风口630*450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1B6D7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7AFE4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1287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80975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60187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地下室消防通风（两用）风机控制柜</w:t>
            </w:r>
          </w:p>
        </w:tc>
        <w:tc>
          <w:tcPr>
            <w:tcW w:w="975" w:type="dxa"/>
            <w:tcBorders>
              <w:top w:val="single" w:color="000000" w:sz="4" w:space="0"/>
              <w:left w:val="single" w:color="000000" w:sz="4" w:space="0"/>
              <w:bottom w:val="nil"/>
              <w:right w:val="nil"/>
            </w:tcBorders>
            <w:shd w:val="clear" w:color="auto" w:fill="FFFFFF" w:themeFill="background1"/>
            <w:vAlign w:val="center"/>
          </w:tcPr>
          <w:p w14:paraId="0620D0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9F9AF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3A62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EDF32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5719F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地下室消防高温排烟风机控制柜</w:t>
            </w:r>
          </w:p>
        </w:tc>
        <w:tc>
          <w:tcPr>
            <w:tcW w:w="975" w:type="dxa"/>
            <w:tcBorders>
              <w:top w:val="single" w:color="000000" w:sz="4" w:space="0"/>
              <w:left w:val="single" w:color="000000" w:sz="4" w:space="0"/>
              <w:bottom w:val="nil"/>
              <w:right w:val="nil"/>
            </w:tcBorders>
            <w:shd w:val="clear" w:color="auto" w:fill="FFFFFF" w:themeFill="background1"/>
            <w:vAlign w:val="center"/>
          </w:tcPr>
          <w:p w14:paraId="4F0AD8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33AC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0E36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EABD2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8D03F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1.砖、混凝土结构暗配镀锌钢管 公称直径（DN）≤50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0392A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45B31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0076E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B7EFD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EC43A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（截面mm2以下）35`25mm2及以下三芯及以上电力电缆敷设    WDZBN-YJY-5*16</w:t>
            </w:r>
          </w:p>
        </w:tc>
        <w:tc>
          <w:tcPr>
            <w:tcW w:w="975" w:type="dxa"/>
            <w:tcBorders>
              <w:top w:val="single" w:color="000000" w:sz="4" w:space="0"/>
              <w:left w:val="single" w:color="000000" w:sz="4" w:space="0"/>
              <w:bottom w:val="nil"/>
              <w:right w:val="nil"/>
            </w:tcBorders>
            <w:shd w:val="clear" w:color="auto" w:fill="FFFFFF" w:themeFill="background1"/>
            <w:vAlign w:val="center"/>
          </w:tcPr>
          <w:p w14:paraId="001A89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45CBE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59FC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3723A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D4F72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1.砖、混凝土结构明配JDG管 公称直径（mm）20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F3AE6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B13DE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2250.00</w:t>
            </w:r>
          </w:p>
        </w:tc>
      </w:tr>
      <w:tr w14:paraId="28F5F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7DF9D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2AED0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1.二芯单芯导线截面（mm2以内）2.5    NH-RVS-2*2.5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1D2B2F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93760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2000.00</w:t>
            </w:r>
          </w:p>
        </w:tc>
      </w:tr>
      <w:tr w14:paraId="08B82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95582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83CA0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1、穿照明线 铜芯导线截面（mm2以内）2.5  BV-2.5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54FFC5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DF97F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r>
      <w:tr w14:paraId="4F25B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9F59F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5C808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1、穿照明线 铜芯导线截面（mm2以内）2.5  BVR-2.5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00C31E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02D87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250.00</w:t>
            </w:r>
          </w:p>
        </w:tc>
      </w:tr>
      <w:tr w14:paraId="6FE9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2DB7E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50317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吊装式疏散指示灯</w:t>
            </w:r>
          </w:p>
        </w:tc>
        <w:tc>
          <w:tcPr>
            <w:tcW w:w="975" w:type="dxa"/>
            <w:tcBorders>
              <w:top w:val="single" w:color="000000" w:sz="4" w:space="0"/>
              <w:left w:val="single" w:color="000000" w:sz="4" w:space="0"/>
              <w:bottom w:val="nil"/>
              <w:right w:val="nil"/>
            </w:tcBorders>
            <w:shd w:val="clear" w:color="auto" w:fill="FFFFFF" w:themeFill="background1"/>
            <w:vAlign w:val="center"/>
          </w:tcPr>
          <w:p w14:paraId="591BCE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4DCAF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r>
      <w:tr w14:paraId="7B07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B3FB6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833A6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壁挂式疏散指示灯</w:t>
            </w:r>
          </w:p>
        </w:tc>
        <w:tc>
          <w:tcPr>
            <w:tcW w:w="975" w:type="dxa"/>
            <w:tcBorders>
              <w:top w:val="single" w:color="000000" w:sz="4" w:space="0"/>
              <w:left w:val="single" w:color="000000" w:sz="4" w:space="0"/>
              <w:bottom w:val="nil"/>
              <w:right w:val="nil"/>
            </w:tcBorders>
            <w:shd w:val="clear" w:color="auto" w:fill="FFFFFF" w:themeFill="background1"/>
            <w:vAlign w:val="center"/>
          </w:tcPr>
          <w:p w14:paraId="753558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E3A16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r>
      <w:tr w14:paraId="747F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A3CA0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8A339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应急照明灯具</w:t>
            </w:r>
          </w:p>
        </w:tc>
        <w:tc>
          <w:tcPr>
            <w:tcW w:w="975" w:type="dxa"/>
            <w:tcBorders>
              <w:top w:val="single" w:color="000000" w:sz="4" w:space="0"/>
              <w:left w:val="single" w:color="000000" w:sz="4" w:space="0"/>
              <w:bottom w:val="nil"/>
              <w:right w:val="nil"/>
            </w:tcBorders>
            <w:shd w:val="clear" w:color="auto" w:fill="FFFFFF" w:themeFill="background1"/>
            <w:vAlign w:val="center"/>
          </w:tcPr>
          <w:p w14:paraId="235DFB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5C2B2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r>
      <w:tr w14:paraId="5A24F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255A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93323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壁挂式安全出口灯</w:t>
            </w:r>
          </w:p>
        </w:tc>
        <w:tc>
          <w:tcPr>
            <w:tcW w:w="975" w:type="dxa"/>
            <w:tcBorders>
              <w:top w:val="single" w:color="000000" w:sz="4" w:space="0"/>
              <w:left w:val="single" w:color="000000" w:sz="4" w:space="0"/>
              <w:bottom w:val="nil"/>
              <w:right w:val="nil"/>
            </w:tcBorders>
            <w:shd w:val="clear" w:color="auto" w:fill="FFFFFF" w:themeFill="background1"/>
            <w:vAlign w:val="center"/>
          </w:tcPr>
          <w:p w14:paraId="6700F8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F4716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r>
      <w:tr w14:paraId="02564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E4B72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消防报警电话插孔(电话)</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D6469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风机房及泵房电话</w:t>
            </w:r>
          </w:p>
        </w:tc>
        <w:tc>
          <w:tcPr>
            <w:tcW w:w="975" w:type="dxa"/>
            <w:tcBorders>
              <w:top w:val="single" w:color="000000" w:sz="4" w:space="0"/>
              <w:left w:val="single" w:color="000000" w:sz="4" w:space="0"/>
              <w:bottom w:val="nil"/>
              <w:right w:val="nil"/>
            </w:tcBorders>
            <w:shd w:val="clear" w:color="auto" w:fill="FFFFFF" w:themeFill="background1"/>
            <w:vAlign w:val="center"/>
          </w:tcPr>
          <w:p w14:paraId="5EA4AB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E559D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r>
      <w:tr w14:paraId="6E3C8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2DF1C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木质防火门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B3E87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MFMz1521E乙：含闭门器，顺位器，防火合页，防火密封条，防火门油漆</w:t>
            </w:r>
          </w:p>
        </w:tc>
        <w:tc>
          <w:tcPr>
            <w:tcW w:w="975" w:type="dxa"/>
            <w:tcBorders>
              <w:top w:val="single" w:color="000000" w:sz="4" w:space="0"/>
              <w:left w:val="single" w:color="000000" w:sz="4" w:space="0"/>
              <w:bottom w:val="nil"/>
              <w:right w:val="nil"/>
            </w:tcBorders>
            <w:shd w:val="clear" w:color="auto" w:fill="FFFFFF" w:themeFill="background1"/>
            <w:vAlign w:val="center"/>
          </w:tcPr>
          <w:p w14:paraId="725D38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樘</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28ED9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074F9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ED414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防火门组件（含防火合页，防火锁等附件）</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4BAB5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1.防火门组件（含防火合页，防火锁等附件）</w:t>
            </w:r>
          </w:p>
        </w:tc>
        <w:tc>
          <w:tcPr>
            <w:tcW w:w="975" w:type="dxa"/>
            <w:tcBorders>
              <w:top w:val="single" w:color="000000" w:sz="4" w:space="0"/>
              <w:left w:val="single" w:color="000000" w:sz="4" w:space="0"/>
              <w:bottom w:val="nil"/>
              <w:right w:val="nil"/>
            </w:tcBorders>
            <w:shd w:val="clear" w:color="auto" w:fill="FFFFFF" w:themeFill="background1"/>
            <w:vAlign w:val="center"/>
          </w:tcPr>
          <w:p w14:paraId="0AC81B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5E982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5C83B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B3EE1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消火栓钢管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231C4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1、室内镀锌钢管（沟槽连接） 公称直径（mm以内）200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2、沟槽弯头 DN200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3、沟槽异径管 DN250*200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4、沟槽卡箍 DN200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BD6D7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4025B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150.00</w:t>
            </w:r>
          </w:p>
        </w:tc>
      </w:tr>
      <w:tr w14:paraId="7145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4487E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消火栓钢管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18ED8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1、室内镀锌钢管（沟槽连接） 公称直径（mm以内）150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2、沟槽三通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3、沟槽弯头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4、沟槽异径管  DN150*100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5、沟槽异径管  DN150*65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6、沟槽卡箍 DN150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C77A5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4C9FC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150.00</w:t>
            </w:r>
          </w:p>
        </w:tc>
      </w:tr>
      <w:tr w14:paraId="1390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1888B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水喷淋钢管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28A54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1.钢管（沟槽连接） 公称直径（mm以内）200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2.沟槽弯头 DN200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3.沟槽异径管 DN250*200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4.沟槽卡箍 DN200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E9194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80BD6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150.00</w:t>
            </w:r>
          </w:p>
        </w:tc>
      </w:tr>
      <w:tr w14:paraId="2FEF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D9D68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水喷淋钢管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AC572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1.钢管（沟槽连接） 公称直径（mm以内）150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2.沟槽三通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3.沟槽弯头 DN150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4.沟槽异径管  DN150*100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5.沟槽异径管  DN150*65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6.沟槽卡箍 DN150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831FB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44F89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150.00</w:t>
            </w:r>
          </w:p>
        </w:tc>
      </w:tr>
      <w:tr w14:paraId="4FDE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2D468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管道支吊架</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DCAAE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1、一般管架制作</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2、一般管架安装</w:t>
            </w:r>
          </w:p>
        </w:tc>
        <w:tc>
          <w:tcPr>
            <w:tcW w:w="975" w:type="dxa"/>
            <w:tcBorders>
              <w:top w:val="single" w:color="000000" w:sz="4" w:space="0"/>
              <w:left w:val="single" w:color="000000" w:sz="4" w:space="0"/>
              <w:bottom w:val="nil"/>
              <w:right w:val="nil"/>
            </w:tcBorders>
            <w:shd w:val="clear" w:color="auto" w:fill="FFFFFF" w:themeFill="background1"/>
            <w:vAlign w:val="center"/>
          </w:tcPr>
          <w:p w14:paraId="34EA1F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104B3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395.00</w:t>
            </w:r>
          </w:p>
        </w:tc>
      </w:tr>
      <w:tr w14:paraId="4323E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2AA0C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设备支架制作、安装</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D3EB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1、设备支架制作 单件重量（kg）50以下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2、设备支架安装 单件重量（kg）50以下</w:t>
            </w:r>
          </w:p>
        </w:tc>
        <w:tc>
          <w:tcPr>
            <w:tcW w:w="975" w:type="dxa"/>
            <w:tcBorders>
              <w:top w:val="single" w:color="000000" w:sz="4" w:space="0"/>
              <w:left w:val="single" w:color="000000" w:sz="4" w:space="0"/>
              <w:bottom w:val="nil"/>
              <w:right w:val="nil"/>
            </w:tcBorders>
            <w:shd w:val="clear" w:color="auto" w:fill="FFFFFF" w:themeFill="background1"/>
            <w:vAlign w:val="center"/>
          </w:tcPr>
          <w:p w14:paraId="08C829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5A309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220.00</w:t>
            </w:r>
          </w:p>
        </w:tc>
      </w:tr>
      <w:tr w14:paraId="6AB12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329B9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金属结构刷油</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07D0D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1、手工除锈 一般钢结构轻锈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2、一般钢结构 红丹防锈漆~第一遍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3、一般钢结构 红丹防锈漆增一遍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4、一般钢结构 调和漆~第一遍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5、一般钢结构 调和漆增一遍</w:t>
            </w:r>
          </w:p>
        </w:tc>
        <w:tc>
          <w:tcPr>
            <w:tcW w:w="975" w:type="dxa"/>
            <w:tcBorders>
              <w:top w:val="single" w:color="000000" w:sz="4" w:space="0"/>
              <w:left w:val="single" w:color="000000" w:sz="4" w:space="0"/>
              <w:bottom w:val="nil"/>
              <w:right w:val="nil"/>
            </w:tcBorders>
            <w:shd w:val="clear" w:color="auto" w:fill="FFFFFF" w:themeFill="background1"/>
            <w:vAlign w:val="center"/>
          </w:tcPr>
          <w:p w14:paraId="1E8D24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0F8ED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550.00</w:t>
            </w:r>
          </w:p>
        </w:tc>
      </w:tr>
      <w:tr w14:paraId="3E2B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AC7A8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管道刷油</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01EC8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1、手工除锈 管道轻锈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2、管道刷油 红丹防锈漆~第一遍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3、管道刷油 红丹防锈漆增一遍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4、管道刷油 调和漆~第一遍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5、管道刷油 调和漆增一遍</w:t>
            </w:r>
          </w:p>
        </w:tc>
        <w:tc>
          <w:tcPr>
            <w:tcW w:w="975" w:type="dxa"/>
            <w:tcBorders>
              <w:top w:val="single" w:color="000000" w:sz="4" w:space="0"/>
              <w:left w:val="single" w:color="000000" w:sz="4" w:space="0"/>
              <w:bottom w:val="nil"/>
              <w:right w:val="nil"/>
            </w:tcBorders>
            <w:shd w:val="clear" w:color="auto" w:fill="FFFFFF" w:themeFill="background1"/>
            <w:vAlign w:val="center"/>
          </w:tcPr>
          <w:p w14:paraId="662FA4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m2</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9BBC4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250.00</w:t>
            </w:r>
          </w:p>
        </w:tc>
      </w:tr>
      <w:tr w14:paraId="448A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BEA46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送配电装置系统</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4F101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1.送配电装置系统调试 1kV以下交流供电(综  合)</w:t>
            </w:r>
          </w:p>
        </w:tc>
        <w:tc>
          <w:tcPr>
            <w:tcW w:w="975" w:type="dxa"/>
            <w:tcBorders>
              <w:top w:val="single" w:color="000000" w:sz="4" w:space="0"/>
              <w:left w:val="single" w:color="000000" w:sz="4" w:space="0"/>
              <w:bottom w:val="nil"/>
              <w:right w:val="nil"/>
            </w:tcBorders>
            <w:shd w:val="clear" w:color="auto" w:fill="FFFFFF" w:themeFill="background1"/>
            <w:vAlign w:val="center"/>
          </w:tcPr>
          <w:p w14:paraId="29BD2F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系统</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C8E92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14:paraId="3275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277CC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楼层</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6755681">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7A74DDF2">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4B658FA4">
            <w:pPr>
              <w:jc w:val="center"/>
              <w:rPr>
                <w:rFonts w:hint="eastAsia" w:ascii="宋体" w:hAnsi="宋体" w:eastAsia="宋体" w:cs="宋体"/>
                <w:i w:val="0"/>
                <w:iCs w:val="0"/>
                <w:color w:val="auto"/>
                <w:sz w:val="18"/>
                <w:szCs w:val="18"/>
                <w:highlight w:val="none"/>
                <w:u w:val="none"/>
              </w:rPr>
            </w:pPr>
          </w:p>
        </w:tc>
      </w:tr>
      <w:tr w14:paraId="4E72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949C6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木质防火门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B8506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MFMz1521E乙：含闭门器，顺位器，防火合页，防火密封条，防火门油漆</w:t>
            </w:r>
          </w:p>
        </w:tc>
        <w:tc>
          <w:tcPr>
            <w:tcW w:w="975" w:type="dxa"/>
            <w:tcBorders>
              <w:top w:val="single" w:color="000000" w:sz="4" w:space="0"/>
              <w:left w:val="single" w:color="000000" w:sz="4" w:space="0"/>
              <w:bottom w:val="nil"/>
              <w:right w:val="nil"/>
            </w:tcBorders>
            <w:shd w:val="clear" w:color="auto" w:fill="FFFFFF" w:themeFill="background1"/>
            <w:vAlign w:val="center"/>
          </w:tcPr>
          <w:p w14:paraId="56FE1E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樘</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2471F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r>
      <w:tr w14:paraId="4A7AC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7EF25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DE095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壁挂式安全出口灯</w:t>
            </w:r>
          </w:p>
        </w:tc>
        <w:tc>
          <w:tcPr>
            <w:tcW w:w="975" w:type="dxa"/>
            <w:tcBorders>
              <w:top w:val="single" w:color="000000" w:sz="4" w:space="0"/>
              <w:left w:val="single" w:color="000000" w:sz="4" w:space="0"/>
              <w:bottom w:val="nil"/>
              <w:right w:val="nil"/>
            </w:tcBorders>
            <w:shd w:val="clear" w:color="auto" w:fill="FFFFFF" w:themeFill="background1"/>
            <w:vAlign w:val="center"/>
          </w:tcPr>
          <w:p w14:paraId="6A7819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779BD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115</w:t>
            </w:r>
          </w:p>
        </w:tc>
      </w:tr>
      <w:tr w14:paraId="2CC9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7EA2F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装饰灯</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78B9F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吊装式疏散指示灯</w:t>
            </w:r>
          </w:p>
        </w:tc>
        <w:tc>
          <w:tcPr>
            <w:tcW w:w="975" w:type="dxa"/>
            <w:tcBorders>
              <w:top w:val="single" w:color="000000" w:sz="4" w:space="0"/>
              <w:left w:val="single" w:color="000000" w:sz="4" w:space="0"/>
              <w:bottom w:val="nil"/>
              <w:right w:val="nil"/>
            </w:tcBorders>
            <w:shd w:val="clear" w:color="auto" w:fill="FFFFFF" w:themeFill="background1"/>
            <w:vAlign w:val="center"/>
          </w:tcPr>
          <w:p w14:paraId="28F00F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5EEC5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222</w:t>
            </w:r>
          </w:p>
        </w:tc>
      </w:tr>
      <w:tr w14:paraId="55E6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41E91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16D5A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1.砖、混凝土结构暗配JDG管 公称直径（mm）20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C8F9A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DBF20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700.00</w:t>
            </w:r>
          </w:p>
        </w:tc>
      </w:tr>
      <w:tr w14:paraId="37EA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B10BC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凿（压）槽</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D831C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1.混凝土刨沟槽 管径(mm以内)20`二次精装修工程，在原粉刷层上进行砖墙开凿，砖墙开凿增加费</w:t>
            </w:r>
          </w:p>
        </w:tc>
        <w:tc>
          <w:tcPr>
            <w:tcW w:w="975" w:type="dxa"/>
            <w:tcBorders>
              <w:top w:val="single" w:color="000000" w:sz="4" w:space="0"/>
              <w:left w:val="single" w:color="000000" w:sz="4" w:space="0"/>
              <w:bottom w:val="nil"/>
              <w:right w:val="nil"/>
            </w:tcBorders>
            <w:shd w:val="clear" w:color="auto" w:fill="FFFFFF" w:themeFill="background1"/>
            <w:vAlign w:val="center"/>
          </w:tcPr>
          <w:p w14:paraId="6FC8C0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3A7CC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700.00</w:t>
            </w:r>
          </w:p>
        </w:tc>
      </w:tr>
      <w:tr w14:paraId="7AFB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2BEDE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6940E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1.二芯单芯导线截面（mm2以内）2.5    NH-RVS-2*2.5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2E6C11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1CC52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700.00</w:t>
            </w:r>
          </w:p>
        </w:tc>
      </w:tr>
      <w:tr w14:paraId="13E8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3F8C1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木质防火门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ACE42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1.顺位器安装</w:t>
            </w:r>
          </w:p>
        </w:tc>
        <w:tc>
          <w:tcPr>
            <w:tcW w:w="975" w:type="dxa"/>
            <w:tcBorders>
              <w:top w:val="single" w:color="000000" w:sz="4" w:space="0"/>
              <w:left w:val="single" w:color="000000" w:sz="4" w:space="0"/>
              <w:bottom w:val="nil"/>
              <w:right w:val="nil"/>
            </w:tcBorders>
            <w:shd w:val="clear" w:color="auto" w:fill="FFFFFF" w:themeFill="background1"/>
            <w:vAlign w:val="center"/>
          </w:tcPr>
          <w:p w14:paraId="690913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B81DA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r>
      <w:tr w14:paraId="7FAAA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36F6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79983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进风百叶口1000*800含防虫网罩</w:t>
            </w:r>
          </w:p>
        </w:tc>
        <w:tc>
          <w:tcPr>
            <w:tcW w:w="975" w:type="dxa"/>
            <w:tcBorders>
              <w:top w:val="single" w:color="000000" w:sz="4" w:space="0"/>
              <w:left w:val="single" w:color="000000" w:sz="4" w:space="0"/>
              <w:bottom w:val="nil"/>
              <w:right w:val="nil"/>
            </w:tcBorders>
            <w:shd w:val="clear" w:color="auto" w:fill="FFFFFF" w:themeFill="background1"/>
            <w:vAlign w:val="center"/>
          </w:tcPr>
          <w:p w14:paraId="163D52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4ACD7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r>
      <w:tr w14:paraId="07A9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C26E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木质防火门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E577B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1.明装闭门器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08D57B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DDACE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r>
      <w:tr w14:paraId="073E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C3FB7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A266E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自垂式百叶风口630*100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5005F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7B7D4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723B3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A7DA2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铝及铝合金风口、散流器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FCFB2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铝合金送风口800*630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9548E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9CB56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14:paraId="2E2DE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6D6E2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46AE9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常闭多叶送风阀500*1000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12B15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B332C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r>
      <w:tr w14:paraId="3B0D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2FE6E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碳钢阀门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A4EC4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送风阀800*630</w:t>
            </w:r>
          </w:p>
        </w:tc>
        <w:tc>
          <w:tcPr>
            <w:tcW w:w="975" w:type="dxa"/>
            <w:tcBorders>
              <w:top w:val="single" w:color="000000" w:sz="4" w:space="0"/>
              <w:left w:val="single" w:color="000000" w:sz="4" w:space="0"/>
              <w:bottom w:val="nil"/>
              <w:right w:val="nil"/>
            </w:tcBorders>
            <w:shd w:val="clear" w:color="auto" w:fill="FFFFFF" w:themeFill="background1"/>
            <w:vAlign w:val="center"/>
          </w:tcPr>
          <w:p w14:paraId="7DF634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C4DC1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350</w:t>
            </w:r>
          </w:p>
        </w:tc>
      </w:tr>
      <w:tr w14:paraId="297E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EAC07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3724C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楼层混（斜）流式风机控制柜</w:t>
            </w:r>
          </w:p>
        </w:tc>
        <w:tc>
          <w:tcPr>
            <w:tcW w:w="975" w:type="dxa"/>
            <w:tcBorders>
              <w:top w:val="single" w:color="000000" w:sz="4" w:space="0"/>
              <w:left w:val="single" w:color="000000" w:sz="4" w:space="0"/>
              <w:bottom w:val="nil"/>
              <w:right w:val="nil"/>
            </w:tcBorders>
            <w:shd w:val="clear" w:color="auto" w:fill="FFFFFF" w:themeFill="background1"/>
            <w:vAlign w:val="center"/>
          </w:tcPr>
          <w:p w14:paraId="253DF4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21D4B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r>
      <w:tr w14:paraId="2A755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1D10D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D72F7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1.砖、混凝土结构暗配镀锌钢管 公称直径（DN）≤50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244A5B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1183C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750.00</w:t>
            </w:r>
          </w:p>
        </w:tc>
      </w:tr>
      <w:tr w14:paraId="2586A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4900D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DD050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（截面mm2以下）35`25mm2及以下三芯及以上电力电缆敷设    WDZBN-YJY-5*16</w:t>
            </w:r>
          </w:p>
        </w:tc>
        <w:tc>
          <w:tcPr>
            <w:tcW w:w="975" w:type="dxa"/>
            <w:tcBorders>
              <w:top w:val="single" w:color="000000" w:sz="4" w:space="0"/>
              <w:left w:val="single" w:color="000000" w:sz="4" w:space="0"/>
              <w:bottom w:val="nil"/>
              <w:right w:val="nil"/>
            </w:tcBorders>
            <w:shd w:val="clear" w:color="auto" w:fill="FFFFFF" w:themeFill="background1"/>
            <w:vAlign w:val="center"/>
          </w:tcPr>
          <w:p w14:paraId="4BFC2B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9A751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750.00</w:t>
            </w:r>
          </w:p>
        </w:tc>
      </w:tr>
      <w:tr w14:paraId="39172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1C8E5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轴流通风机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849A3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SWF-III-NO.8混（斜）流式通风机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2.减振器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1C4848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0DCB1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r>
      <w:tr w14:paraId="01548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DB3EB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A96D3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1.砖、混凝土结构明配镀锌钢管 公称直径（DN）≤40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157B5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25893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450.00</w:t>
            </w:r>
          </w:p>
        </w:tc>
      </w:tr>
      <w:tr w14:paraId="289D2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02C1C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030EA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（截面mm2以下）35`10mm2及以下三芯及以上电力电缆敷设    WDZB-YJY-3*6</w:t>
            </w:r>
          </w:p>
        </w:tc>
        <w:tc>
          <w:tcPr>
            <w:tcW w:w="975" w:type="dxa"/>
            <w:tcBorders>
              <w:top w:val="single" w:color="000000" w:sz="4" w:space="0"/>
              <w:left w:val="single" w:color="000000" w:sz="4" w:space="0"/>
              <w:bottom w:val="nil"/>
              <w:right w:val="nil"/>
            </w:tcBorders>
            <w:shd w:val="clear" w:color="auto" w:fill="FFFFFF" w:themeFill="background1"/>
            <w:vAlign w:val="center"/>
          </w:tcPr>
          <w:p w14:paraId="7C5185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F0F99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450.00</w:t>
            </w:r>
          </w:p>
        </w:tc>
      </w:tr>
      <w:tr w14:paraId="3B0C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7AFB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1194E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仿宋" w:hAnsi="仿宋" w:eastAsia="仿宋" w:cs="仿宋"/>
                <w:color w:val="auto"/>
                <w:sz w:val="24"/>
                <w:highlight w:val="none"/>
              </w:rPr>
              <w:t>★</w:t>
            </w:r>
            <w:r>
              <w:rPr>
                <w:rFonts w:hint="eastAsia" w:ascii="宋体" w:hAnsi="宋体" w:eastAsia="宋体" w:cs="宋体"/>
                <w:i w:val="0"/>
                <w:iCs w:val="0"/>
                <w:color w:val="auto"/>
                <w:kern w:val="0"/>
                <w:sz w:val="18"/>
                <w:szCs w:val="18"/>
                <w:highlight w:val="none"/>
                <w:u w:val="none"/>
                <w:lang w:val="en-US" w:eastAsia="zh-CN" w:bidi="ar"/>
              </w:rPr>
              <w:t>1.砖、混凝土结构明配JDG管 公称直径（mm）20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91AF8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B4005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8500.00</w:t>
            </w:r>
          </w:p>
        </w:tc>
      </w:tr>
      <w:tr w14:paraId="2C83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C6C4F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29B81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仿宋" w:hAnsi="仿宋" w:eastAsia="仿宋" w:cs="仿宋"/>
                <w:color w:val="auto"/>
                <w:sz w:val="24"/>
                <w:highlight w:val="none"/>
              </w:rPr>
              <w:t>★</w:t>
            </w:r>
            <w:r>
              <w:rPr>
                <w:rFonts w:hint="eastAsia" w:ascii="宋体" w:hAnsi="宋体" w:eastAsia="宋体" w:cs="宋体"/>
                <w:i w:val="0"/>
                <w:iCs w:val="0"/>
                <w:color w:val="auto"/>
                <w:kern w:val="0"/>
                <w:sz w:val="18"/>
                <w:szCs w:val="18"/>
                <w:highlight w:val="none"/>
                <w:u w:val="none"/>
                <w:lang w:val="en-US" w:eastAsia="zh-CN" w:bidi="ar"/>
              </w:rPr>
              <w:t>1.二芯单芯导线截面（mm2以内）2.5  NH-RYJS-2*2.5</w:t>
            </w:r>
          </w:p>
        </w:tc>
        <w:tc>
          <w:tcPr>
            <w:tcW w:w="975" w:type="dxa"/>
            <w:tcBorders>
              <w:top w:val="single" w:color="000000" w:sz="4" w:space="0"/>
              <w:left w:val="single" w:color="000000" w:sz="4" w:space="0"/>
              <w:bottom w:val="nil"/>
              <w:right w:val="nil"/>
            </w:tcBorders>
            <w:shd w:val="clear" w:color="auto" w:fill="FFFFFF" w:themeFill="background1"/>
            <w:vAlign w:val="center"/>
          </w:tcPr>
          <w:p w14:paraId="1A3D2A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0E92B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10000.00</w:t>
            </w:r>
          </w:p>
        </w:tc>
      </w:tr>
      <w:tr w14:paraId="2486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0A3A3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模块(模块箱）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F7435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1.消防专用模块  短路隔离器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06BE7A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256B1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r>
      <w:tr w14:paraId="5A6D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D6200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模块(模块箱）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3F54F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1.消防专用模块  输入输出模块</w:t>
            </w:r>
          </w:p>
        </w:tc>
        <w:tc>
          <w:tcPr>
            <w:tcW w:w="975" w:type="dxa"/>
            <w:tcBorders>
              <w:top w:val="single" w:color="000000" w:sz="4" w:space="0"/>
              <w:left w:val="single" w:color="000000" w:sz="4" w:space="0"/>
              <w:bottom w:val="nil"/>
              <w:right w:val="nil"/>
            </w:tcBorders>
            <w:shd w:val="clear" w:color="auto" w:fill="FFFFFF" w:themeFill="background1"/>
            <w:vAlign w:val="center"/>
          </w:tcPr>
          <w:p w14:paraId="30CE5C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A3CD9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r>
      <w:tr w14:paraId="3D45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4978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模块(模块箱）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3D346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1.消防专用模块   输入模块</w:t>
            </w:r>
          </w:p>
        </w:tc>
        <w:tc>
          <w:tcPr>
            <w:tcW w:w="975" w:type="dxa"/>
            <w:tcBorders>
              <w:top w:val="single" w:color="000000" w:sz="4" w:space="0"/>
              <w:left w:val="single" w:color="000000" w:sz="4" w:space="0"/>
              <w:bottom w:val="nil"/>
              <w:right w:val="nil"/>
            </w:tcBorders>
            <w:shd w:val="clear" w:color="auto" w:fill="FFFFFF" w:themeFill="background1"/>
            <w:vAlign w:val="center"/>
          </w:tcPr>
          <w:p w14:paraId="1AE745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985DF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r>
      <w:tr w14:paraId="08D4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944B0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点型探测器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3B690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1.点型探测器安装 感烟(无吊顶)`感烟探测器（有吊顶）安装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2.底座安装</w:t>
            </w:r>
          </w:p>
        </w:tc>
        <w:tc>
          <w:tcPr>
            <w:tcW w:w="975" w:type="dxa"/>
            <w:tcBorders>
              <w:top w:val="single" w:color="000000" w:sz="4" w:space="0"/>
              <w:left w:val="single" w:color="000000" w:sz="4" w:space="0"/>
              <w:bottom w:val="nil"/>
              <w:right w:val="nil"/>
            </w:tcBorders>
            <w:shd w:val="clear" w:color="auto" w:fill="FFFFFF" w:themeFill="background1"/>
            <w:vAlign w:val="center"/>
          </w:tcPr>
          <w:p w14:paraId="7DE647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5614E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w:t>
            </w:r>
          </w:p>
        </w:tc>
      </w:tr>
      <w:tr w14:paraId="3E3A9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63C0E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点型探测器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76E71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1.点型探测器安装 感温(无吊顶)`感温探测器（有吊顶）安装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2.底座安装</w:t>
            </w:r>
          </w:p>
        </w:tc>
        <w:tc>
          <w:tcPr>
            <w:tcW w:w="975" w:type="dxa"/>
            <w:tcBorders>
              <w:top w:val="single" w:color="000000" w:sz="4" w:space="0"/>
              <w:left w:val="single" w:color="000000" w:sz="4" w:space="0"/>
              <w:bottom w:val="nil"/>
              <w:right w:val="nil"/>
            </w:tcBorders>
            <w:shd w:val="clear" w:color="auto" w:fill="FFFFFF" w:themeFill="background1"/>
            <w:vAlign w:val="center"/>
          </w:tcPr>
          <w:p w14:paraId="7BC095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E3E8A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r>
      <w:tr w14:paraId="1D1EE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886A9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按钮</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6F75F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1.按钮  手动报警按钮(带电话插孔）</w:t>
            </w:r>
          </w:p>
        </w:tc>
        <w:tc>
          <w:tcPr>
            <w:tcW w:w="975" w:type="dxa"/>
            <w:tcBorders>
              <w:top w:val="single" w:color="000000" w:sz="4" w:space="0"/>
              <w:left w:val="single" w:color="000000" w:sz="4" w:space="0"/>
              <w:bottom w:val="nil"/>
              <w:right w:val="nil"/>
            </w:tcBorders>
            <w:shd w:val="clear" w:color="auto" w:fill="FFFFFF" w:themeFill="background1"/>
            <w:vAlign w:val="center"/>
          </w:tcPr>
          <w:p w14:paraId="0C90626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76FBA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r>
      <w:tr w14:paraId="5CC4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CBF23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按钮</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E7D88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1.按钮  消火栓按钮</w:t>
            </w:r>
          </w:p>
        </w:tc>
        <w:tc>
          <w:tcPr>
            <w:tcW w:w="975" w:type="dxa"/>
            <w:tcBorders>
              <w:top w:val="single" w:color="000000" w:sz="4" w:space="0"/>
              <w:left w:val="single" w:color="000000" w:sz="4" w:space="0"/>
              <w:bottom w:val="nil"/>
              <w:right w:val="nil"/>
            </w:tcBorders>
            <w:shd w:val="clear" w:color="auto" w:fill="FFFFFF" w:themeFill="background1"/>
            <w:vAlign w:val="center"/>
          </w:tcPr>
          <w:p w14:paraId="7388EE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95F45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r>
      <w:tr w14:paraId="6330D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8EA4C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声光报警器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B120F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1.消防警铃/声光报警器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0D99F2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034E6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350</w:t>
            </w:r>
          </w:p>
        </w:tc>
      </w:tr>
      <w:tr w14:paraId="664D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2847B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区域报警控制箱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1FFDB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1.重复显示器  火灾显示盘</w:t>
            </w:r>
          </w:p>
        </w:tc>
        <w:tc>
          <w:tcPr>
            <w:tcW w:w="975" w:type="dxa"/>
            <w:tcBorders>
              <w:top w:val="single" w:color="000000" w:sz="4" w:space="0"/>
              <w:left w:val="single" w:color="000000" w:sz="4" w:space="0"/>
              <w:bottom w:val="nil"/>
              <w:right w:val="nil"/>
            </w:tcBorders>
            <w:shd w:val="clear" w:color="auto" w:fill="FFFFFF" w:themeFill="background1"/>
            <w:vAlign w:val="center"/>
          </w:tcPr>
          <w:p w14:paraId="3148A9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78A99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427EA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BE37E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送配电装置系统</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9421A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1.送配电装置系统调试 1kV以下交流供电(综  合)</w:t>
            </w:r>
          </w:p>
        </w:tc>
        <w:tc>
          <w:tcPr>
            <w:tcW w:w="975" w:type="dxa"/>
            <w:tcBorders>
              <w:top w:val="single" w:color="000000" w:sz="4" w:space="0"/>
              <w:left w:val="single" w:color="000000" w:sz="4" w:space="0"/>
              <w:bottom w:val="nil"/>
              <w:right w:val="nil"/>
            </w:tcBorders>
            <w:shd w:val="clear" w:color="auto" w:fill="FFFFFF" w:themeFill="background1"/>
            <w:vAlign w:val="center"/>
          </w:tcPr>
          <w:p w14:paraId="645B9C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系统</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1B1DD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r>
      <w:tr w14:paraId="7A85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54EC7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空调器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63A7C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1.单冷分体式空调：3HP，N=3KW</w:t>
            </w:r>
          </w:p>
        </w:tc>
        <w:tc>
          <w:tcPr>
            <w:tcW w:w="975" w:type="dxa"/>
            <w:tcBorders>
              <w:top w:val="single" w:color="000000" w:sz="4" w:space="0"/>
              <w:left w:val="single" w:color="000000" w:sz="4" w:space="0"/>
              <w:bottom w:val="nil"/>
              <w:right w:val="nil"/>
            </w:tcBorders>
            <w:shd w:val="clear" w:color="auto" w:fill="FFFFFF" w:themeFill="background1"/>
            <w:vAlign w:val="center"/>
          </w:tcPr>
          <w:p w14:paraId="218261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8C22F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r w14:paraId="7DD62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F3FEE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B165B17">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3FF86794">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52F36BD5">
            <w:pPr>
              <w:jc w:val="center"/>
              <w:rPr>
                <w:rFonts w:hint="eastAsia" w:ascii="宋体" w:hAnsi="宋体" w:eastAsia="宋体" w:cs="宋体"/>
                <w:i w:val="0"/>
                <w:iCs w:val="0"/>
                <w:color w:val="auto"/>
                <w:sz w:val="18"/>
                <w:szCs w:val="18"/>
                <w:highlight w:val="none"/>
                <w:u w:val="none"/>
              </w:rPr>
            </w:pPr>
          </w:p>
        </w:tc>
      </w:tr>
      <w:tr w14:paraId="285A8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283AA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消防水带25m，水枪</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FA633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1.消防水带25m，水枪</w:t>
            </w:r>
          </w:p>
        </w:tc>
        <w:tc>
          <w:tcPr>
            <w:tcW w:w="975" w:type="dxa"/>
            <w:tcBorders>
              <w:top w:val="single" w:color="000000" w:sz="4" w:space="0"/>
              <w:left w:val="single" w:color="000000" w:sz="4" w:space="0"/>
              <w:bottom w:val="nil"/>
              <w:right w:val="nil"/>
            </w:tcBorders>
            <w:shd w:val="clear" w:color="auto" w:fill="FFFFFF" w:themeFill="background1"/>
            <w:vAlign w:val="center"/>
          </w:tcPr>
          <w:p w14:paraId="2A6D7E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2EB8B1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1050</w:t>
            </w:r>
          </w:p>
        </w:tc>
      </w:tr>
      <w:tr w14:paraId="03CB1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CF982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消火栓门框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77DBC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1.消火栓门框</w:t>
            </w:r>
          </w:p>
        </w:tc>
        <w:tc>
          <w:tcPr>
            <w:tcW w:w="975" w:type="dxa"/>
            <w:tcBorders>
              <w:top w:val="single" w:color="000000" w:sz="4" w:space="0"/>
              <w:left w:val="single" w:color="000000" w:sz="4" w:space="0"/>
              <w:bottom w:val="nil"/>
              <w:right w:val="nil"/>
            </w:tcBorders>
            <w:shd w:val="clear" w:color="auto" w:fill="FFFFFF" w:themeFill="background1"/>
            <w:vAlign w:val="center"/>
          </w:tcPr>
          <w:p w14:paraId="5F69AE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25CD6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r>
      <w:tr w14:paraId="048F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E63E3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室内消火栓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854AF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1.灭火器MF4</w:t>
            </w:r>
          </w:p>
        </w:tc>
        <w:tc>
          <w:tcPr>
            <w:tcW w:w="975" w:type="dxa"/>
            <w:tcBorders>
              <w:top w:val="single" w:color="000000" w:sz="4" w:space="0"/>
              <w:left w:val="single" w:color="000000" w:sz="4" w:space="0"/>
              <w:bottom w:val="nil"/>
              <w:right w:val="nil"/>
            </w:tcBorders>
            <w:shd w:val="clear" w:color="auto" w:fill="FFFFFF" w:themeFill="background1"/>
            <w:vAlign w:val="center"/>
          </w:tcPr>
          <w:p w14:paraId="6F3403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具</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03913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w:t>
            </w:r>
          </w:p>
        </w:tc>
      </w:tr>
      <w:tr w14:paraId="2AD7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8165E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室内消火栓</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BE244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1.室内消火栓（明装）公称直径（mm以内）单栓65</w:t>
            </w:r>
          </w:p>
        </w:tc>
        <w:tc>
          <w:tcPr>
            <w:tcW w:w="975" w:type="dxa"/>
            <w:tcBorders>
              <w:top w:val="single" w:color="000000" w:sz="4" w:space="0"/>
              <w:left w:val="single" w:color="000000" w:sz="4" w:space="0"/>
              <w:bottom w:val="nil"/>
              <w:right w:val="nil"/>
            </w:tcBorders>
            <w:shd w:val="clear" w:color="auto" w:fill="FFFFFF" w:themeFill="background1"/>
            <w:vAlign w:val="center"/>
          </w:tcPr>
          <w:p w14:paraId="34794A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3CEC6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850</w:t>
            </w:r>
          </w:p>
        </w:tc>
      </w:tr>
      <w:tr w14:paraId="21967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07C78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灭火器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1C84F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灭火器箱(含2具MF5灭火器)</w:t>
            </w:r>
          </w:p>
        </w:tc>
        <w:tc>
          <w:tcPr>
            <w:tcW w:w="975" w:type="dxa"/>
            <w:tcBorders>
              <w:top w:val="single" w:color="000000" w:sz="4" w:space="0"/>
              <w:left w:val="single" w:color="000000" w:sz="4" w:space="0"/>
              <w:bottom w:val="nil"/>
              <w:right w:val="nil"/>
            </w:tcBorders>
            <w:shd w:val="clear" w:color="auto" w:fill="FFFFFF" w:themeFill="background1"/>
            <w:vAlign w:val="center"/>
          </w:tcPr>
          <w:p w14:paraId="067481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5D474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247EC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5B20D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不锈钢防水箱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0A964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不锈钢防水箱</w:t>
            </w:r>
          </w:p>
        </w:tc>
        <w:tc>
          <w:tcPr>
            <w:tcW w:w="975" w:type="dxa"/>
            <w:tcBorders>
              <w:top w:val="single" w:color="000000" w:sz="4" w:space="0"/>
              <w:left w:val="single" w:color="000000" w:sz="4" w:space="0"/>
              <w:bottom w:val="nil"/>
              <w:right w:val="nil"/>
            </w:tcBorders>
            <w:shd w:val="clear" w:color="auto" w:fill="FFFFFF" w:themeFill="background1"/>
            <w:vAlign w:val="center"/>
          </w:tcPr>
          <w:p w14:paraId="53FE39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45465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14:paraId="16BC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D3495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标志板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7564E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1.水泵接合器无永久性固定标志（不锈钢200*300）</w:t>
            </w:r>
          </w:p>
        </w:tc>
        <w:tc>
          <w:tcPr>
            <w:tcW w:w="975" w:type="dxa"/>
            <w:tcBorders>
              <w:top w:val="single" w:color="000000" w:sz="4" w:space="0"/>
              <w:left w:val="single" w:color="000000" w:sz="4" w:space="0"/>
              <w:bottom w:val="nil"/>
              <w:right w:val="nil"/>
            </w:tcBorders>
            <w:shd w:val="clear" w:color="auto" w:fill="FFFFFF" w:themeFill="background1"/>
            <w:vAlign w:val="center"/>
          </w:tcPr>
          <w:p w14:paraId="09A421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5CC6C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14:paraId="5205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01602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其他</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53422E0">
            <w:pPr>
              <w:jc w:val="center"/>
              <w:rPr>
                <w:rFonts w:hint="eastAsia" w:ascii="宋体" w:hAnsi="宋体" w:eastAsia="宋体" w:cs="宋体"/>
                <w:i w:val="0"/>
                <w:iCs w:val="0"/>
                <w:color w:val="auto"/>
                <w:sz w:val="18"/>
                <w:szCs w:val="18"/>
                <w:highlight w:val="none"/>
                <w:u w:val="none"/>
              </w:rPr>
            </w:pPr>
          </w:p>
        </w:tc>
        <w:tc>
          <w:tcPr>
            <w:tcW w:w="975" w:type="dxa"/>
            <w:tcBorders>
              <w:top w:val="single" w:color="000000" w:sz="4" w:space="0"/>
              <w:left w:val="single" w:color="000000" w:sz="4" w:space="0"/>
              <w:bottom w:val="nil"/>
              <w:right w:val="nil"/>
            </w:tcBorders>
            <w:shd w:val="clear" w:color="auto" w:fill="FFFFFF" w:themeFill="background1"/>
            <w:vAlign w:val="center"/>
          </w:tcPr>
          <w:p w14:paraId="48591328">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0D6067B8">
            <w:pPr>
              <w:jc w:val="center"/>
              <w:rPr>
                <w:rFonts w:hint="eastAsia" w:ascii="宋体" w:hAnsi="宋体" w:eastAsia="宋体" w:cs="宋体"/>
                <w:i w:val="0"/>
                <w:iCs w:val="0"/>
                <w:color w:val="auto"/>
                <w:sz w:val="18"/>
                <w:szCs w:val="18"/>
                <w:highlight w:val="none"/>
                <w:u w:val="none"/>
              </w:rPr>
            </w:pPr>
          </w:p>
        </w:tc>
      </w:tr>
      <w:tr w14:paraId="177F8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9"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53FFE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监控摄像设备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6D0BB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双光谱筒型摄像机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【功能特性】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热成像像素256 × 192，像元大小12um，NETD &lt; 40 mK (25°C, F1.0)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支持区域入侵探测、越界探测、进入区域探测、离开区域探测、音频异常探测、高温物体检测等功能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支持测温功能:支持普通测温，专家测温检测；可以画最多10个点，1条线，10个区域检测。测温范围：-20 °C~150 °C，测温精度：±8 °C或者读数的±8%（取最大值）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支持吸烟检测、火点检测、烟雾检测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支持联动白光报警、支持联动声音报警，内置白光灯和扬声器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支持AI开放平台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智能功能资源配置：测温、周界功能支持同时开启。测温、火点检测、烟雾检测支持同时开启。测温、火点检测、AI开放平台支持同时开启。周界功能不支持与火点、吸烟、烟雾检测两两同时开启。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支持线性、直方图、自适应等热成像AGC模式，支持DDE、3D DNR。</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支持叉车去误报功能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【应用场景】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可通过外接温湿度传感器，在样机OSD界面显示传感器信息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周界防范：石油石化、电力系统、工商企业、政府大院、铁路沿线、机场、文博、学校、医院等；</w:t>
            </w:r>
          </w:p>
          <w:p w14:paraId="197981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烟火检测：物流仓储、博物馆、实验室、数据机房、配电房等；</w:t>
            </w:r>
          </w:p>
          <w:p w14:paraId="74F5D5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吸烟检测：加油站、景区、博物馆、校园、医院、生产车间等；</w:t>
            </w:r>
          </w:p>
          <w:p w14:paraId="62B14B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p w14:paraId="3478E73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热成像传感器类型：氧化钒非制冷型探测器</w:t>
            </w:r>
          </w:p>
          <w:p w14:paraId="54755A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热成像像元尺寸：12 μm</w:t>
            </w:r>
          </w:p>
          <w:p w14:paraId="7BCD52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热成像分辨率：256 × 192</w:t>
            </w:r>
          </w:p>
          <w:p w14:paraId="6079D81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热成像焦距：7 mm</w:t>
            </w:r>
          </w:p>
          <w:p w14:paraId="2ECD25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热成像视场角：24.9°×18.7°</w:t>
            </w:r>
          </w:p>
          <w:p w14:paraId="29F9F7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测温范围：测温范围：-20 °C~150 °C</w:t>
            </w:r>
          </w:p>
          <w:p w14:paraId="66D911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测温精度：测温精度：±8 °C或者读数的±8%（取最大值）</w:t>
            </w:r>
          </w:p>
          <w:p w14:paraId="4E2964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人员最远报警距离（以1.8米*0.5米为准）：70m</w:t>
            </w:r>
          </w:p>
          <w:p w14:paraId="28434C9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车辆最远报警距离（以4米*1.4米为准）：210m</w:t>
            </w:r>
          </w:p>
          <w:p w14:paraId="6FD4C9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火点最远报警距离（以0.1米*0.1米为准）：42m</w:t>
            </w:r>
          </w:p>
          <w:p w14:paraId="7DB959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吸烟检测最远报警距离：10.5m</w:t>
            </w:r>
          </w:p>
          <w:p w14:paraId="353E21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可见光传感器类型：400万星光级1/2.7" Progressive Scan CMOS</w:t>
            </w:r>
          </w:p>
          <w:p w14:paraId="32F6F0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可见光焦距&amp;视场角：6mm,53.0°×28.0°</w:t>
            </w:r>
          </w:p>
          <w:p w14:paraId="082269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可见光分辨率：2688 × 1520</w:t>
            </w:r>
          </w:p>
          <w:p w14:paraId="0A288B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可见光补光功能：红外补光最远可达30米</w:t>
            </w:r>
          </w:p>
        </w:tc>
        <w:tc>
          <w:tcPr>
            <w:tcW w:w="975" w:type="dxa"/>
            <w:tcBorders>
              <w:top w:val="single" w:color="000000" w:sz="4" w:space="0"/>
              <w:left w:val="single" w:color="000000" w:sz="4" w:space="0"/>
              <w:bottom w:val="nil"/>
              <w:right w:val="nil"/>
            </w:tcBorders>
            <w:shd w:val="clear" w:color="auto" w:fill="FFFFFF" w:themeFill="background1"/>
            <w:vAlign w:val="center"/>
          </w:tcPr>
          <w:p w14:paraId="589262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79433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E2B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0FC7A63">
            <w:pPr>
              <w:jc w:val="center"/>
              <w:rPr>
                <w:rFonts w:hint="eastAsia" w:ascii="宋体" w:hAnsi="宋体" w:eastAsia="宋体" w:cs="宋体"/>
                <w:i w:val="0"/>
                <w:iCs w:val="0"/>
                <w:color w:val="auto"/>
                <w:sz w:val="18"/>
                <w:szCs w:val="18"/>
                <w:highlight w:val="none"/>
                <w:u w:val="none"/>
              </w:rPr>
            </w:pPr>
          </w:p>
        </w:tc>
        <w:tc>
          <w:tcPr>
            <w:tcW w:w="3693" w:type="dxa"/>
            <w:tcBorders>
              <w:top w:val="single" w:color="000000" w:sz="4" w:space="0"/>
              <w:left w:val="single" w:color="000000" w:sz="4" w:space="0"/>
              <w:bottom w:val="nil"/>
              <w:right w:val="nil"/>
            </w:tcBorders>
            <w:shd w:val="clear" w:color="auto" w:fill="FFFFFF" w:themeFill="background1"/>
            <w:vAlign w:val="center"/>
          </w:tcPr>
          <w:p w14:paraId="00E3F2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报警联动：1个内置白光灯、1个内置扬声器，支持联动白光报警、支持联动声音报警</w:t>
            </w:r>
          </w:p>
        </w:tc>
        <w:tc>
          <w:tcPr>
            <w:tcW w:w="975" w:type="dxa"/>
            <w:tcBorders>
              <w:top w:val="single" w:color="000000" w:sz="4" w:space="0"/>
              <w:left w:val="single" w:color="000000" w:sz="4" w:space="0"/>
              <w:bottom w:val="nil"/>
              <w:right w:val="nil"/>
            </w:tcBorders>
            <w:shd w:val="clear" w:color="auto" w:fill="FFFFFF" w:themeFill="background1"/>
            <w:vAlign w:val="center"/>
          </w:tcPr>
          <w:p w14:paraId="252B5752">
            <w:pPr>
              <w:jc w:val="center"/>
              <w:rPr>
                <w:rFonts w:hint="eastAsia" w:ascii="宋体" w:hAnsi="宋体" w:eastAsia="宋体" w:cs="宋体"/>
                <w:i w:val="0"/>
                <w:iCs w:val="0"/>
                <w:color w:val="auto"/>
                <w:sz w:val="18"/>
                <w:szCs w:val="18"/>
                <w:highlight w:val="none"/>
                <w:u w:val="none"/>
              </w:rPr>
            </w:pPr>
          </w:p>
        </w:tc>
        <w:tc>
          <w:tcPr>
            <w:tcW w:w="1079" w:type="dxa"/>
            <w:tcBorders>
              <w:top w:val="single" w:color="000000" w:sz="4" w:space="0"/>
              <w:left w:val="single" w:color="000000" w:sz="4" w:space="0"/>
              <w:bottom w:val="nil"/>
              <w:right w:val="nil"/>
            </w:tcBorders>
            <w:shd w:val="clear" w:color="auto" w:fill="FFFFFF" w:themeFill="background1"/>
            <w:vAlign w:val="center"/>
          </w:tcPr>
          <w:p w14:paraId="7455A64E">
            <w:pPr>
              <w:jc w:val="center"/>
              <w:rPr>
                <w:rFonts w:hint="eastAsia" w:ascii="宋体" w:hAnsi="宋体" w:eastAsia="宋体" w:cs="宋体"/>
                <w:i w:val="0"/>
                <w:iCs w:val="0"/>
                <w:color w:val="auto"/>
                <w:sz w:val="18"/>
                <w:szCs w:val="18"/>
                <w:highlight w:val="none"/>
                <w:u w:val="none"/>
              </w:rPr>
            </w:pPr>
          </w:p>
        </w:tc>
      </w:tr>
      <w:tr w14:paraId="57477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DF07F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监控摄像设备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264D1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400万全彩摄像头4MM镜头</w:t>
            </w:r>
          </w:p>
        </w:tc>
        <w:tc>
          <w:tcPr>
            <w:tcW w:w="975" w:type="dxa"/>
            <w:tcBorders>
              <w:top w:val="single" w:color="000000" w:sz="4" w:space="0"/>
              <w:left w:val="single" w:color="000000" w:sz="4" w:space="0"/>
              <w:bottom w:val="nil"/>
              <w:right w:val="nil"/>
            </w:tcBorders>
            <w:shd w:val="clear" w:color="auto" w:fill="FFFFFF" w:themeFill="background1"/>
            <w:vAlign w:val="center"/>
          </w:tcPr>
          <w:p w14:paraId="166B75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9691D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6E60E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D1524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存储设备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8C1EA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双盘位嵌入式网络硬盘录像机，采用短机箱设计，搭载高性能电源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【硬件规格】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存储接口：2个SATA接口，可满配8TB硬盘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视频接口：1×HDMI，1×VGA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网络接口：2×RJ45 10/100Mbps自适应以太网口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报警接口：4路报警输入，1路报警输出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USB接口：2×USB 2.0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【产品性能】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输入带宽：80Mbps</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输出带宽：160Mbps</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接入能力：8路H.264、H.265格式高清码流接入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解码能力：最大支持8×1080P</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显示能力：最大支持4K输出</w:t>
            </w:r>
          </w:p>
        </w:tc>
        <w:tc>
          <w:tcPr>
            <w:tcW w:w="975" w:type="dxa"/>
            <w:tcBorders>
              <w:top w:val="single" w:color="000000" w:sz="4" w:space="0"/>
              <w:left w:val="single" w:color="000000" w:sz="4" w:space="0"/>
              <w:bottom w:val="nil"/>
              <w:right w:val="nil"/>
            </w:tcBorders>
            <w:shd w:val="clear" w:color="auto" w:fill="FFFFFF" w:themeFill="background1"/>
            <w:vAlign w:val="center"/>
          </w:tcPr>
          <w:p w14:paraId="309212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0FDFE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4CEFD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DC3EE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存储设备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A6BF6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4TB容量，3.5英寸，SATA3.0接口，5400RPM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传输速率176.4 MiB/s，流畅存储视频有效防止丢帧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高级格式（AF）512e扇区技术，保障硬盘扇区4K对齐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满足数据严苛的7*24小时运行可靠性、安全性的需求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支持3年有限质保服务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适用海拔高度范围-305m至3050m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标称容量：4TB</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外形规格：3.5-inch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接口类型：SATA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转速：5400RPM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缓存：256MiB</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最大读取速度：176.4MiB/s</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接口传输速率（最大值）：6.0Gb/s</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平均读写功率（W）：4.84W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加载/卸载周期：600,000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MTBF：1,000,000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年负荷（TB/年）：180TB</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工作状态温度(°C)：0-70℃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尺寸：147mm(L)×101.6mm(W)×26.1mm(H)</w:t>
            </w:r>
          </w:p>
        </w:tc>
        <w:tc>
          <w:tcPr>
            <w:tcW w:w="975" w:type="dxa"/>
            <w:tcBorders>
              <w:top w:val="single" w:color="000000" w:sz="4" w:space="0"/>
              <w:left w:val="single" w:color="000000" w:sz="4" w:space="0"/>
              <w:bottom w:val="nil"/>
              <w:right w:val="nil"/>
            </w:tcBorders>
            <w:shd w:val="clear" w:color="auto" w:fill="FFFFFF" w:themeFill="background1"/>
            <w:vAlign w:val="center"/>
          </w:tcPr>
          <w:p w14:paraId="33093B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7686A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0F8EC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02505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交换机</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A3686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1.名称：8口千兆POE交换机2.参数：8个10/100/1000Mbps自适应电口+2个10/100/1000Mbps上联光口，其中8个口支持PoE/PoE+供电，最大PoE功率120W，交换机容量20Gbps，包转发率14.88Mpps，非网管型交换机，桌面式，可上机架。</w:t>
            </w:r>
          </w:p>
        </w:tc>
        <w:tc>
          <w:tcPr>
            <w:tcW w:w="975" w:type="dxa"/>
            <w:tcBorders>
              <w:top w:val="single" w:color="000000" w:sz="4" w:space="0"/>
              <w:left w:val="single" w:color="000000" w:sz="4" w:space="0"/>
              <w:bottom w:val="nil"/>
              <w:right w:val="nil"/>
            </w:tcBorders>
            <w:shd w:val="clear" w:color="auto" w:fill="FFFFFF" w:themeFill="background1"/>
            <w:vAlign w:val="center"/>
          </w:tcPr>
          <w:p w14:paraId="433089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930DF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152E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FB007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消防云平台</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367A8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防云平台旨在通过物联网、AI、云计算等新技术，接入海量设备，对数据进行汇聚、存储、共享和分析，打通消防和安防系统，实现工程安装、消防值守、消防维保、单位自管等全流程业务闭环。为社会单位、消防运营服务机构提供多款线上轻量化SaaS云端服务，用“互联网+服务”模式拓展业务宽度、提升服务质量、提高业务效益</w:t>
            </w:r>
          </w:p>
        </w:tc>
        <w:tc>
          <w:tcPr>
            <w:tcW w:w="975" w:type="dxa"/>
            <w:tcBorders>
              <w:top w:val="single" w:color="000000" w:sz="4" w:space="0"/>
              <w:left w:val="single" w:color="000000" w:sz="4" w:space="0"/>
              <w:bottom w:val="nil"/>
              <w:right w:val="nil"/>
            </w:tcBorders>
            <w:shd w:val="clear" w:color="auto" w:fill="FFFFFF" w:themeFill="background1"/>
            <w:vAlign w:val="center"/>
          </w:tcPr>
          <w:p w14:paraId="039670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91A4C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5FCC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36A14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E4967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配电箱380V三相五线，250A，4路30KW,总功率≧120KW，落地</w:t>
            </w:r>
          </w:p>
        </w:tc>
        <w:tc>
          <w:tcPr>
            <w:tcW w:w="975" w:type="dxa"/>
            <w:tcBorders>
              <w:top w:val="single" w:color="000000" w:sz="4" w:space="0"/>
              <w:left w:val="single" w:color="000000" w:sz="4" w:space="0"/>
              <w:bottom w:val="nil"/>
              <w:right w:val="nil"/>
            </w:tcBorders>
            <w:shd w:val="clear" w:color="auto" w:fill="FFFFFF" w:themeFill="background1"/>
            <w:vAlign w:val="center"/>
          </w:tcPr>
          <w:p w14:paraId="21C580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1694C8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601CB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DDBAA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B9B6F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配电箱380V三相五线，63A，4路7KW,总功率≧28KW，落地</w:t>
            </w:r>
          </w:p>
        </w:tc>
        <w:tc>
          <w:tcPr>
            <w:tcW w:w="975" w:type="dxa"/>
            <w:tcBorders>
              <w:top w:val="single" w:color="000000" w:sz="4" w:space="0"/>
              <w:left w:val="single" w:color="000000" w:sz="4" w:space="0"/>
              <w:bottom w:val="nil"/>
              <w:right w:val="nil"/>
            </w:tcBorders>
            <w:shd w:val="clear" w:color="auto" w:fill="FFFFFF" w:themeFill="background1"/>
            <w:vAlign w:val="center"/>
          </w:tcPr>
          <w:p w14:paraId="0342B8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6B8B51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1F7C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0CE92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4EF68C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（截面mm2以下）120   YJV-4*95+1*50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65DD91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B6708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380.00</w:t>
            </w:r>
          </w:p>
        </w:tc>
      </w:tr>
      <w:tr w14:paraId="06615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DD032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F5211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（截面mm2以下）35`25mm2及以下三芯及以上电力电缆敷设   YJV-4*16+1*10</w:t>
            </w:r>
          </w:p>
        </w:tc>
        <w:tc>
          <w:tcPr>
            <w:tcW w:w="975" w:type="dxa"/>
            <w:tcBorders>
              <w:top w:val="single" w:color="000000" w:sz="4" w:space="0"/>
              <w:left w:val="single" w:color="000000" w:sz="4" w:space="0"/>
              <w:bottom w:val="nil"/>
              <w:right w:val="nil"/>
            </w:tcBorders>
            <w:shd w:val="clear" w:color="auto" w:fill="FFFFFF" w:themeFill="background1"/>
            <w:vAlign w:val="center"/>
          </w:tcPr>
          <w:p w14:paraId="53BCAF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CFD48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360.00</w:t>
            </w:r>
          </w:p>
        </w:tc>
      </w:tr>
      <w:tr w14:paraId="61B40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3E9094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5FBB0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1.铜芯电力电缆敷设 电缆 （截面mm2以下）35`10mm2及以下三芯及以上电力电缆敷设    YJV-3*6</w:t>
            </w:r>
          </w:p>
        </w:tc>
        <w:tc>
          <w:tcPr>
            <w:tcW w:w="975" w:type="dxa"/>
            <w:tcBorders>
              <w:top w:val="single" w:color="000000" w:sz="4" w:space="0"/>
              <w:left w:val="single" w:color="000000" w:sz="4" w:space="0"/>
              <w:bottom w:val="nil"/>
              <w:right w:val="nil"/>
            </w:tcBorders>
            <w:shd w:val="clear" w:color="auto" w:fill="FFFFFF" w:themeFill="background1"/>
            <w:vAlign w:val="center"/>
          </w:tcPr>
          <w:p w14:paraId="124AE9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42C49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160.00</w:t>
            </w:r>
          </w:p>
        </w:tc>
      </w:tr>
      <w:tr w14:paraId="69768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2244C2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电力电缆头</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D5C02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1.户内干包式电力电缆头制作、安装 干包终端头（1kV以下截面mm2以下）120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333438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79" w:type="dxa"/>
            <w:tcBorders>
              <w:top w:val="single" w:color="000000" w:sz="4" w:space="0"/>
              <w:left w:val="single" w:color="000000" w:sz="4" w:space="0"/>
              <w:bottom w:val="nil"/>
              <w:right w:val="nil"/>
            </w:tcBorders>
            <w:shd w:val="clear" w:color="auto" w:fill="FFFFFF" w:themeFill="background1"/>
            <w:vAlign w:val="center"/>
          </w:tcPr>
          <w:p w14:paraId="394B8C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14:paraId="13AAF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677CE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监控摄像设备</w:t>
            </w:r>
          </w:p>
        </w:tc>
        <w:tc>
          <w:tcPr>
            <w:tcW w:w="3693" w:type="dxa"/>
            <w:tcBorders>
              <w:top w:val="single" w:color="000000" w:sz="4" w:space="0"/>
              <w:left w:val="single" w:color="000000" w:sz="4" w:space="0"/>
              <w:bottom w:val="nil"/>
              <w:right w:val="nil"/>
            </w:tcBorders>
            <w:shd w:val="clear" w:color="auto" w:fill="FFFFFF" w:themeFill="background1"/>
            <w:vAlign w:val="center"/>
          </w:tcPr>
          <w:p w14:paraId="35EF88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1.监控立杆（3.5米高，双向，含预埋，国产定制）</w:t>
            </w:r>
          </w:p>
        </w:tc>
        <w:tc>
          <w:tcPr>
            <w:tcW w:w="975" w:type="dxa"/>
            <w:tcBorders>
              <w:top w:val="single" w:color="000000" w:sz="4" w:space="0"/>
              <w:left w:val="single" w:color="000000" w:sz="4" w:space="0"/>
              <w:bottom w:val="nil"/>
              <w:right w:val="nil"/>
            </w:tcBorders>
            <w:shd w:val="clear" w:color="auto" w:fill="FFFFFF" w:themeFill="background1"/>
            <w:vAlign w:val="center"/>
          </w:tcPr>
          <w:p w14:paraId="5F5E26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6109B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4104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C0DC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收发器</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C154A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1.光纤收发器（单模单纤，千兆带交换机，国产定制）</w:t>
            </w:r>
          </w:p>
        </w:tc>
        <w:tc>
          <w:tcPr>
            <w:tcW w:w="975" w:type="dxa"/>
            <w:tcBorders>
              <w:top w:val="single" w:color="000000" w:sz="4" w:space="0"/>
              <w:left w:val="single" w:color="000000" w:sz="4" w:space="0"/>
              <w:bottom w:val="nil"/>
              <w:right w:val="nil"/>
            </w:tcBorders>
            <w:shd w:val="clear" w:color="auto" w:fill="FFFFFF" w:themeFill="background1"/>
            <w:vAlign w:val="center"/>
          </w:tcPr>
          <w:p w14:paraId="7E0010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FF9C7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00AA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613C09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电缆保护管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6F400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1.钢管铺设 直径（mm）≤50</w:t>
            </w:r>
          </w:p>
        </w:tc>
        <w:tc>
          <w:tcPr>
            <w:tcW w:w="975" w:type="dxa"/>
            <w:tcBorders>
              <w:top w:val="single" w:color="000000" w:sz="4" w:space="0"/>
              <w:left w:val="single" w:color="000000" w:sz="4" w:space="0"/>
              <w:bottom w:val="nil"/>
              <w:right w:val="nil"/>
            </w:tcBorders>
            <w:shd w:val="clear" w:color="auto" w:fill="FFFFFF" w:themeFill="background1"/>
            <w:vAlign w:val="center"/>
          </w:tcPr>
          <w:p w14:paraId="42C7C7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10DE0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400.00</w:t>
            </w:r>
          </w:p>
        </w:tc>
      </w:tr>
      <w:tr w14:paraId="75806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394DC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配管</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B98CE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1.砖、混凝土结构暗配刚性阻燃管 公称直径（mm）20</w:t>
            </w:r>
          </w:p>
        </w:tc>
        <w:tc>
          <w:tcPr>
            <w:tcW w:w="975" w:type="dxa"/>
            <w:tcBorders>
              <w:top w:val="single" w:color="000000" w:sz="4" w:space="0"/>
              <w:left w:val="single" w:color="000000" w:sz="4" w:space="0"/>
              <w:bottom w:val="nil"/>
              <w:right w:val="nil"/>
            </w:tcBorders>
            <w:shd w:val="clear" w:color="auto" w:fill="FFFFFF" w:themeFill="background1"/>
            <w:vAlign w:val="center"/>
          </w:tcPr>
          <w:p w14:paraId="18FF09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1194E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200.00</w:t>
            </w:r>
          </w:p>
        </w:tc>
      </w:tr>
      <w:tr w14:paraId="6C092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505C3D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双绞线缆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0BC48E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1.双绞线缆 管内穿放≤4对   超五类网线</w:t>
            </w:r>
          </w:p>
        </w:tc>
        <w:tc>
          <w:tcPr>
            <w:tcW w:w="975" w:type="dxa"/>
            <w:tcBorders>
              <w:top w:val="single" w:color="000000" w:sz="4" w:space="0"/>
              <w:left w:val="single" w:color="000000" w:sz="4" w:space="0"/>
              <w:bottom w:val="nil"/>
              <w:right w:val="nil"/>
            </w:tcBorders>
            <w:shd w:val="clear" w:color="auto" w:fill="FFFFFF" w:themeFill="background1"/>
            <w:vAlign w:val="center"/>
          </w:tcPr>
          <w:p w14:paraId="03DA5A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410A7E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300.00</w:t>
            </w:r>
          </w:p>
        </w:tc>
      </w:tr>
      <w:tr w14:paraId="2754B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76F302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光缆</w:t>
            </w:r>
          </w:p>
        </w:tc>
        <w:tc>
          <w:tcPr>
            <w:tcW w:w="3693" w:type="dxa"/>
            <w:tcBorders>
              <w:top w:val="single" w:color="000000" w:sz="4" w:space="0"/>
              <w:left w:val="single" w:color="000000" w:sz="4" w:space="0"/>
              <w:bottom w:val="nil"/>
              <w:right w:val="nil"/>
            </w:tcBorders>
            <w:shd w:val="clear" w:color="auto" w:fill="FFFFFF" w:themeFill="background1"/>
            <w:vAlign w:val="center"/>
          </w:tcPr>
          <w:p w14:paraId="63E51F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1.光缆 管内穿放≤12芯   光纤四芯复合线</w:t>
            </w:r>
          </w:p>
        </w:tc>
        <w:tc>
          <w:tcPr>
            <w:tcW w:w="975" w:type="dxa"/>
            <w:tcBorders>
              <w:top w:val="single" w:color="000000" w:sz="4" w:space="0"/>
              <w:left w:val="single" w:color="000000" w:sz="4" w:space="0"/>
              <w:bottom w:val="nil"/>
              <w:right w:val="nil"/>
            </w:tcBorders>
            <w:shd w:val="clear" w:color="auto" w:fill="FFFFFF" w:themeFill="background1"/>
            <w:vAlign w:val="center"/>
          </w:tcPr>
          <w:p w14:paraId="5A0040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33445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300.00</w:t>
            </w:r>
          </w:p>
        </w:tc>
      </w:tr>
      <w:tr w14:paraId="1881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1AAA7CA5">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车位综合管理服务平台</w:t>
            </w:r>
          </w:p>
        </w:tc>
        <w:tc>
          <w:tcPr>
            <w:tcW w:w="3693" w:type="dxa"/>
            <w:tcBorders>
              <w:top w:val="single" w:color="000000" w:sz="4" w:space="0"/>
              <w:left w:val="single" w:color="000000" w:sz="4" w:space="0"/>
              <w:bottom w:val="nil"/>
              <w:right w:val="nil"/>
            </w:tcBorders>
            <w:shd w:val="clear" w:color="auto" w:fill="FFFFFF" w:themeFill="background1"/>
            <w:vAlign w:val="center"/>
          </w:tcPr>
          <w:p w14:paraId="23A7EBFB">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车位综合管理服务平台软件功能：数据查看、设备管理，为运营商提供车位综合管理服务，为新能源汽车提供充电服务。服务包括:包括:车位管理、充电站管理、充电收费标准设置、充电卡管理、VIP 类型设置、设备监控、车位管控。充电平台软件服务可与道闸停车服务一起使用，实现消防安全监控联动。</w:t>
            </w:r>
          </w:p>
        </w:tc>
        <w:tc>
          <w:tcPr>
            <w:tcW w:w="975" w:type="dxa"/>
            <w:tcBorders>
              <w:top w:val="single" w:color="000000" w:sz="4" w:space="0"/>
              <w:left w:val="single" w:color="000000" w:sz="4" w:space="0"/>
              <w:bottom w:val="nil"/>
              <w:right w:val="nil"/>
            </w:tcBorders>
            <w:shd w:val="clear" w:color="auto" w:fill="FFFFFF" w:themeFill="background1"/>
            <w:vAlign w:val="center"/>
          </w:tcPr>
          <w:p w14:paraId="50BABBD3">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项</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449CFBA">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w:t>
            </w:r>
          </w:p>
        </w:tc>
      </w:tr>
      <w:tr w14:paraId="65F8C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64063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电缆暗沟（包含回填复原）</w:t>
            </w:r>
          </w:p>
        </w:tc>
        <w:tc>
          <w:tcPr>
            <w:tcW w:w="3693" w:type="dxa"/>
            <w:tcBorders>
              <w:top w:val="single" w:color="000000" w:sz="4" w:space="0"/>
              <w:left w:val="single" w:color="000000" w:sz="4" w:space="0"/>
              <w:bottom w:val="nil"/>
              <w:right w:val="nil"/>
            </w:tcBorders>
            <w:shd w:val="clear" w:color="auto" w:fill="FFFFFF" w:themeFill="background1"/>
            <w:vAlign w:val="center"/>
          </w:tcPr>
          <w:p w14:paraId="78EDDD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1.电缆暗沟（包含回填复原）</w:t>
            </w:r>
          </w:p>
        </w:tc>
        <w:tc>
          <w:tcPr>
            <w:tcW w:w="975" w:type="dxa"/>
            <w:tcBorders>
              <w:top w:val="single" w:color="000000" w:sz="4" w:space="0"/>
              <w:left w:val="single" w:color="000000" w:sz="4" w:space="0"/>
              <w:bottom w:val="nil"/>
              <w:right w:val="nil"/>
            </w:tcBorders>
            <w:shd w:val="clear" w:color="auto" w:fill="FFFFFF" w:themeFill="background1"/>
            <w:vAlign w:val="center"/>
          </w:tcPr>
          <w:p w14:paraId="23E231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7F2CE1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r>
      <w:tr w14:paraId="2F1AC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0BE305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接地母线</w:t>
            </w:r>
          </w:p>
        </w:tc>
        <w:tc>
          <w:tcPr>
            <w:tcW w:w="3693" w:type="dxa"/>
            <w:tcBorders>
              <w:top w:val="single" w:color="000000" w:sz="4" w:space="0"/>
              <w:left w:val="single" w:color="000000" w:sz="4" w:space="0"/>
              <w:bottom w:val="nil"/>
              <w:right w:val="nil"/>
            </w:tcBorders>
            <w:shd w:val="clear" w:color="auto" w:fill="FFFFFF" w:themeFill="background1"/>
            <w:vAlign w:val="center"/>
          </w:tcPr>
          <w:p w14:paraId="563179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1.接地母线敷设 埋地敷设  镀锌扁钢50*5</w:t>
            </w:r>
          </w:p>
        </w:tc>
        <w:tc>
          <w:tcPr>
            <w:tcW w:w="975" w:type="dxa"/>
            <w:tcBorders>
              <w:top w:val="single" w:color="000000" w:sz="4" w:space="0"/>
              <w:left w:val="single" w:color="000000" w:sz="4" w:space="0"/>
              <w:bottom w:val="nil"/>
              <w:right w:val="nil"/>
            </w:tcBorders>
            <w:shd w:val="clear" w:color="auto" w:fill="FFFFFF" w:themeFill="background1"/>
            <w:vAlign w:val="center"/>
          </w:tcPr>
          <w:p w14:paraId="024875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w:t>
            </w:r>
          </w:p>
        </w:tc>
        <w:tc>
          <w:tcPr>
            <w:tcW w:w="1079" w:type="dxa"/>
            <w:tcBorders>
              <w:top w:val="single" w:color="000000" w:sz="4" w:space="0"/>
              <w:left w:val="single" w:color="000000" w:sz="4" w:space="0"/>
              <w:bottom w:val="nil"/>
              <w:right w:val="nil"/>
            </w:tcBorders>
            <w:shd w:val="clear" w:color="auto" w:fill="FFFFFF" w:themeFill="background1"/>
            <w:vAlign w:val="center"/>
          </w:tcPr>
          <w:p w14:paraId="076A2C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55.00</w:t>
            </w:r>
          </w:p>
        </w:tc>
      </w:tr>
      <w:tr w14:paraId="34392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14" w:type="dxa"/>
            <w:tcBorders>
              <w:top w:val="single" w:color="000000" w:sz="4" w:space="0"/>
              <w:left w:val="single" w:color="000000" w:sz="4" w:space="0"/>
              <w:bottom w:val="nil"/>
              <w:right w:val="nil"/>
            </w:tcBorders>
            <w:shd w:val="clear" w:color="auto" w:fill="FFFFFF" w:themeFill="background1"/>
            <w:vAlign w:val="center"/>
          </w:tcPr>
          <w:p w14:paraId="4B8370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安全防范分系统调试</w:t>
            </w:r>
          </w:p>
        </w:tc>
        <w:tc>
          <w:tcPr>
            <w:tcW w:w="3693" w:type="dxa"/>
            <w:tcBorders>
              <w:top w:val="single" w:color="000000" w:sz="4" w:space="0"/>
              <w:left w:val="single" w:color="000000" w:sz="4" w:space="0"/>
              <w:bottom w:val="nil"/>
              <w:right w:val="nil"/>
            </w:tcBorders>
            <w:shd w:val="clear" w:color="auto" w:fill="FFFFFF" w:themeFill="background1"/>
            <w:vAlign w:val="center"/>
          </w:tcPr>
          <w:p w14:paraId="1DC592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1.电视监视系统~≤50台</w:t>
            </w:r>
          </w:p>
        </w:tc>
        <w:tc>
          <w:tcPr>
            <w:tcW w:w="975" w:type="dxa"/>
            <w:tcBorders>
              <w:top w:val="single" w:color="000000" w:sz="4" w:space="0"/>
              <w:left w:val="single" w:color="000000" w:sz="4" w:space="0"/>
              <w:bottom w:val="nil"/>
              <w:right w:val="nil"/>
            </w:tcBorders>
            <w:shd w:val="clear" w:color="auto" w:fill="FFFFFF" w:themeFill="background1"/>
            <w:vAlign w:val="center"/>
          </w:tcPr>
          <w:p w14:paraId="20A43C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系统</w:t>
            </w:r>
          </w:p>
        </w:tc>
        <w:tc>
          <w:tcPr>
            <w:tcW w:w="1079" w:type="dxa"/>
            <w:tcBorders>
              <w:top w:val="single" w:color="000000" w:sz="4" w:space="0"/>
              <w:left w:val="single" w:color="000000" w:sz="4" w:space="0"/>
              <w:bottom w:val="nil"/>
              <w:right w:val="nil"/>
            </w:tcBorders>
            <w:shd w:val="clear" w:color="auto" w:fill="FFFFFF" w:themeFill="background1"/>
            <w:vAlign w:val="center"/>
          </w:tcPr>
          <w:p w14:paraId="525795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bl>
    <w:p w14:paraId="599B650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olor w:val="auto"/>
          <w:sz w:val="24"/>
          <w:highlight w:val="none"/>
          <w:lang w:val="en-US" w:eastAsia="zh-CN"/>
        </w:rPr>
      </w:pPr>
    </w:p>
    <w:p w14:paraId="4A9D54B5">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olor w:val="auto"/>
          <w:sz w:val="24"/>
          <w:highlight w:val="none"/>
          <w:lang w:val="en-US" w:eastAsia="zh-CN"/>
        </w:rPr>
      </w:pPr>
    </w:p>
    <w:p w14:paraId="19C8B7D3">
      <w:pPr>
        <w:pStyle w:val="2"/>
        <w:rPr>
          <w:rFonts w:hint="eastAsia"/>
          <w:color w:val="auto"/>
          <w:highlight w:val="none"/>
        </w:rPr>
      </w:pPr>
    </w:p>
    <w:p w14:paraId="49288A6C">
      <w:pPr>
        <w:snapToGrid w:val="0"/>
        <w:spacing w:line="440" w:lineRule="exact"/>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0FEAEB98">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2.1供货期</w:t>
      </w:r>
    </w:p>
    <w:p w14:paraId="53D657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自合同签订之日起</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0日内完成供货、安装及调试等工作（具体按</w:t>
      </w:r>
      <w:r>
        <w:rPr>
          <w:rFonts w:hint="eastAsia" w:ascii="仿宋" w:eastAsia="仿宋"/>
          <w:color w:val="auto"/>
          <w:kern w:val="0"/>
          <w:sz w:val="24"/>
          <w:highlight w:val="none"/>
          <w:lang w:val="en-US" w:eastAsia="zh-CN"/>
        </w:rPr>
        <w:t>采购</w:t>
      </w:r>
      <w:r>
        <w:rPr>
          <w:rFonts w:hint="eastAsia" w:ascii="仿宋" w:eastAsia="仿宋"/>
          <w:color w:val="auto"/>
          <w:kern w:val="0"/>
          <w:sz w:val="24"/>
          <w:highlight w:val="none"/>
        </w:rPr>
        <w:t>人要求为准）。</w:t>
      </w:r>
    </w:p>
    <w:p w14:paraId="7DDAC161">
      <w:pPr>
        <w:pageBreakBefore w:val="0"/>
        <w:widowControl/>
        <w:kinsoku/>
        <w:wordWrap/>
        <w:overflowPunct/>
        <w:topLinePunct w:val="0"/>
        <w:bidi w:val="0"/>
        <w:snapToGrid w:val="0"/>
        <w:spacing w:line="360" w:lineRule="auto"/>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2.2交货地点</w:t>
      </w:r>
    </w:p>
    <w:p w14:paraId="063C2DD7">
      <w:pPr>
        <w:pageBreakBefore w:val="0"/>
        <w:widowControl/>
        <w:kinsoku/>
        <w:wordWrap/>
        <w:overflowPunct/>
        <w:topLinePunct w:val="0"/>
        <w:bidi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绍兴市柯桥区</w:t>
      </w:r>
    </w:p>
    <w:p w14:paraId="3314B566">
      <w:pPr>
        <w:pStyle w:val="13"/>
        <w:pageBreakBefore w:val="0"/>
        <w:widowControl w:val="0"/>
        <w:kinsoku/>
        <w:wordWrap/>
        <w:overflowPunct/>
        <w:topLinePunct w:val="0"/>
        <w:bidi w:val="0"/>
        <w:spacing w:afterLines="0" w:line="360" w:lineRule="auto"/>
        <w:ind w:left="0" w:firstLine="0"/>
        <w:textAlignment w:val="auto"/>
        <w:rPr>
          <w:rFonts w:ascii="仿宋" w:eastAsia="仿宋"/>
          <w:b/>
          <w:bCs/>
          <w:color w:val="auto"/>
          <w:szCs w:val="24"/>
          <w:highlight w:val="none"/>
        </w:rPr>
      </w:pPr>
      <w:r>
        <w:rPr>
          <w:rFonts w:hint="eastAsia" w:ascii="仿宋" w:hAnsi="仿宋" w:eastAsia="仿宋" w:cs="仿宋"/>
          <w:color w:val="auto"/>
          <w:sz w:val="24"/>
          <w:highlight w:val="none"/>
        </w:rPr>
        <w:t>★</w:t>
      </w:r>
      <w:r>
        <w:rPr>
          <w:rFonts w:hint="eastAsia" w:ascii="仿宋" w:eastAsia="仿宋"/>
          <w:b/>
          <w:bCs/>
          <w:color w:val="auto"/>
          <w:szCs w:val="24"/>
          <w:highlight w:val="none"/>
        </w:rPr>
        <w:t>2.3交货方式</w:t>
      </w:r>
    </w:p>
    <w:p w14:paraId="620348C9">
      <w:pPr>
        <w:pageBreakBefore w:val="0"/>
        <w:widowControl/>
        <w:kinsoku/>
        <w:wordWrap/>
        <w:overflowPunct/>
        <w:topLinePunct w:val="0"/>
        <w:bidi w:val="0"/>
        <w:snapToGrid w:val="0"/>
        <w:spacing w:line="360" w:lineRule="auto"/>
        <w:ind w:firstLine="480" w:firstLineChars="200"/>
        <w:textAlignment w:val="auto"/>
        <w:rPr>
          <w:rFonts w:ascii="仿宋_GB2312" w:eastAsia="仿宋_GB2312"/>
          <w:color w:val="auto"/>
          <w:sz w:val="24"/>
          <w:highlight w:val="none"/>
        </w:rPr>
      </w:pPr>
      <w:r>
        <w:rPr>
          <w:rFonts w:hint="eastAsia" w:ascii="仿宋_GB2312" w:eastAsia="仿宋_GB2312"/>
          <w:color w:val="auto"/>
          <w:sz w:val="24"/>
          <w:highlight w:val="none"/>
        </w:rPr>
        <w:t>中标人负责运至现场安装调试，在整个设备安装调试验收合格前的所有设备材料的运输、保管、保险均由中标人负责。</w:t>
      </w:r>
    </w:p>
    <w:p w14:paraId="3C23505C">
      <w:pPr>
        <w:pageBreakBefore w:val="0"/>
        <w:widowControl/>
        <w:kinsoku/>
        <w:wordWrap/>
        <w:overflowPunct/>
        <w:topLinePunct w:val="0"/>
        <w:bidi w:val="0"/>
        <w:snapToGrid w:val="0"/>
        <w:spacing w:line="360" w:lineRule="auto"/>
        <w:textAlignment w:val="auto"/>
        <w:rPr>
          <w:rFonts w:hint="default" w:ascii="仿宋" w:eastAsia="仿宋"/>
          <w:b/>
          <w:bCs/>
          <w:color w:val="auto"/>
          <w:kern w:val="0"/>
          <w:sz w:val="24"/>
          <w:highlight w:val="none"/>
          <w:lang w:val="en-US" w:eastAsia="zh-CN"/>
        </w:rPr>
      </w:pPr>
      <w:r>
        <w:rPr>
          <w:rFonts w:hint="eastAsia" w:ascii="仿宋" w:hAnsi="仿宋" w:eastAsia="仿宋" w:cs="仿宋"/>
          <w:color w:val="auto"/>
          <w:sz w:val="24"/>
          <w:highlight w:val="none"/>
        </w:rPr>
        <w:t>★</w:t>
      </w:r>
      <w:r>
        <w:rPr>
          <w:rFonts w:ascii="仿宋" w:eastAsia="仿宋"/>
          <w:b/>
          <w:bCs/>
          <w:color w:val="auto"/>
          <w:kern w:val="0"/>
          <w:sz w:val="24"/>
          <w:highlight w:val="none"/>
        </w:rPr>
        <w:t>2.</w:t>
      </w:r>
      <w:r>
        <w:rPr>
          <w:rFonts w:hint="eastAsia" w:ascii="仿宋" w:eastAsia="仿宋"/>
          <w:b/>
          <w:bCs/>
          <w:color w:val="auto"/>
          <w:kern w:val="0"/>
          <w:sz w:val="24"/>
          <w:highlight w:val="none"/>
        </w:rPr>
        <w:t>4</w:t>
      </w:r>
      <w:r>
        <w:rPr>
          <w:rFonts w:hint="eastAsia" w:ascii="仿宋" w:eastAsia="仿宋"/>
          <w:b/>
          <w:bCs/>
          <w:color w:val="auto"/>
          <w:kern w:val="0"/>
          <w:sz w:val="24"/>
          <w:highlight w:val="none"/>
          <w:lang w:val="en-US" w:eastAsia="zh-CN"/>
        </w:rPr>
        <w:t>质量要求</w:t>
      </w:r>
    </w:p>
    <w:p w14:paraId="5E9F7C04">
      <w:pPr>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2.4.1</w:t>
      </w: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必须严格按照项目技术要求进行并接受</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的监督管理</w:t>
      </w:r>
    </w:p>
    <w:p w14:paraId="4AB81B44">
      <w:pPr>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2.4.2</w:t>
      </w:r>
      <w:r>
        <w:rPr>
          <w:rFonts w:hint="eastAsia" w:ascii="仿宋" w:hAnsi="仿宋" w:eastAsia="仿宋"/>
          <w:color w:val="auto"/>
          <w:sz w:val="24"/>
          <w:highlight w:val="none"/>
        </w:rPr>
        <w:t xml:space="preserve"> 所有的货物进场时须同时提供货物出厂合格证书、检测报告。国外生产的必须有合法的进货渠道证明，如海关报关单、原产地证明、商检证明等。</w:t>
      </w:r>
    </w:p>
    <w:p w14:paraId="359E85B4">
      <w:pPr>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2.4.3</w:t>
      </w:r>
      <w:r>
        <w:rPr>
          <w:rFonts w:hint="eastAsia" w:ascii="仿宋" w:hAnsi="仿宋" w:eastAsia="仿宋"/>
          <w:color w:val="auto"/>
          <w:sz w:val="24"/>
          <w:highlight w:val="none"/>
        </w:rPr>
        <w:t>所有货物必须在检验合格经</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同意后，方可用于本项目。</w:t>
      </w:r>
    </w:p>
    <w:p w14:paraId="772D4C63">
      <w:pPr>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2.4.4</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有权监督、检查、检验</w:t>
      </w: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的货物质量及安装质量进度，整改方案须经</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认可后方能实施，</w:t>
      </w: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应把货物质量放在首位，加强技术管理和质量保证体系，严格认真地执行技术标准和规范。</w:t>
      </w:r>
    </w:p>
    <w:p w14:paraId="1B6CC01A">
      <w:pPr>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2.4.5</w:t>
      </w: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在供货安装中如发生质量事故（责任由</w:t>
      </w: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全部承担），应及时报告</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。做到及时查清事故原因，分清事故责任，并采取有效的补救措施。一般质量事故的处理方案应送</w:t>
      </w:r>
      <w:r>
        <w:rPr>
          <w:rFonts w:hint="eastAsia" w:ascii="仿宋" w:hAnsi="仿宋" w:eastAsia="仿宋"/>
          <w:color w:val="auto"/>
          <w:sz w:val="24"/>
          <w:highlight w:val="none"/>
          <w:lang w:eastAsia="zh-CN"/>
        </w:rPr>
        <w:t>采购人</w:t>
      </w:r>
      <w:r>
        <w:rPr>
          <w:rFonts w:hint="eastAsia" w:ascii="仿宋" w:hAnsi="仿宋" w:eastAsia="仿宋"/>
          <w:color w:val="auto"/>
          <w:sz w:val="24"/>
          <w:highlight w:val="none"/>
        </w:rPr>
        <w:t>共同研究实施；重大质量事故的处理按国家相关条例执行。</w:t>
      </w:r>
    </w:p>
    <w:p w14:paraId="2216C6D9">
      <w:pPr>
        <w:pageBreakBefore w:val="0"/>
        <w:widowControl/>
        <w:kinsoku/>
        <w:wordWrap/>
        <w:overflowPunct/>
        <w:topLinePunct w:val="0"/>
        <w:bidi w:val="0"/>
        <w:snapToGrid w:val="0"/>
        <w:spacing w:line="360" w:lineRule="auto"/>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2.5质保期</w:t>
      </w:r>
    </w:p>
    <w:p w14:paraId="633EF5AA">
      <w:pPr>
        <w:pageBreakBefore w:val="0"/>
        <w:widowControl/>
        <w:kinsoku/>
        <w:wordWrap/>
        <w:overflowPunct/>
        <w:topLinePunct w:val="0"/>
        <w:bidi w:val="0"/>
        <w:snapToGrid w:val="0"/>
        <w:spacing w:line="360" w:lineRule="auto"/>
        <w:ind w:firstLine="480" w:firstLineChars="200"/>
        <w:textAlignment w:val="auto"/>
        <w:rPr>
          <w:rFonts w:ascii="仿宋" w:eastAsia="仿宋"/>
          <w:color w:val="auto"/>
          <w:sz w:val="24"/>
          <w:highlight w:val="none"/>
        </w:rPr>
      </w:pPr>
      <w:r>
        <w:rPr>
          <w:rFonts w:hint="eastAsia" w:ascii="仿宋" w:eastAsia="仿宋"/>
          <w:color w:val="auto"/>
          <w:sz w:val="24"/>
          <w:highlight w:val="none"/>
        </w:rPr>
        <w:t>本次采购质保期为</w:t>
      </w:r>
      <w:r>
        <w:rPr>
          <w:rFonts w:hint="eastAsia" w:ascii="仿宋" w:hAnsi="仿宋" w:eastAsia="仿宋" w:cs="Arial"/>
          <w:color w:val="auto"/>
          <w:kern w:val="0"/>
          <w:sz w:val="24"/>
          <w:highlight w:val="none"/>
          <w:u w:val="single"/>
          <w:lang w:val="en-US" w:eastAsia="zh-CN"/>
        </w:rPr>
        <w:t>1</w:t>
      </w:r>
      <w:r>
        <w:rPr>
          <w:rFonts w:hint="eastAsia" w:ascii="仿宋" w:hAnsi="仿宋" w:eastAsia="仿宋" w:cs="Arial"/>
          <w:color w:val="auto"/>
          <w:kern w:val="0"/>
          <w:sz w:val="24"/>
          <w:highlight w:val="none"/>
          <w:u w:val="single"/>
        </w:rPr>
        <w:t xml:space="preserve"> </w:t>
      </w:r>
      <w:r>
        <w:rPr>
          <w:rFonts w:hint="eastAsia" w:ascii="仿宋" w:eastAsia="仿宋"/>
          <w:color w:val="auto"/>
          <w:sz w:val="24"/>
          <w:highlight w:val="none"/>
        </w:rPr>
        <w:t>年。</w:t>
      </w:r>
    </w:p>
    <w:p w14:paraId="228B87A5">
      <w:pPr>
        <w:pageBreakBefore w:val="0"/>
        <w:widowControl/>
        <w:kinsoku/>
        <w:wordWrap/>
        <w:overflowPunct/>
        <w:topLinePunct w:val="0"/>
        <w:bidi w:val="0"/>
        <w:snapToGrid w:val="0"/>
        <w:spacing w:line="360" w:lineRule="auto"/>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2.6售后服务</w:t>
      </w:r>
    </w:p>
    <w:p w14:paraId="40654722">
      <w:pPr>
        <w:pageBreakBefore w:val="0"/>
        <w:widowControl/>
        <w:kinsoku/>
        <w:wordWrap/>
        <w:overflowPunct/>
        <w:topLinePunct w:val="0"/>
        <w:bidi w:val="0"/>
        <w:snapToGrid w:val="0"/>
        <w:spacing w:line="360" w:lineRule="auto"/>
        <w:ind w:firstLine="479"/>
        <w:textAlignment w:val="auto"/>
        <w:rPr>
          <w:rFonts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0.5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1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24 </w:t>
      </w:r>
      <w:r>
        <w:rPr>
          <w:rFonts w:hint="eastAsia" w:ascii="仿宋" w:eastAsia="仿宋"/>
          <w:color w:val="auto"/>
          <w:kern w:val="0"/>
          <w:sz w:val="24"/>
          <w:highlight w:val="none"/>
        </w:rPr>
        <w:t>小时内无法修复的，中标人需</w:t>
      </w:r>
      <w:r>
        <w:rPr>
          <w:rFonts w:hint="eastAsia" w:ascii="仿宋" w:eastAsia="仿宋"/>
          <w:color w:val="auto"/>
          <w:sz w:val="24"/>
          <w:highlight w:val="none"/>
        </w:rPr>
        <w:t>无偿提供备机或备用零件供采购人使用。</w:t>
      </w:r>
    </w:p>
    <w:p w14:paraId="17C29F4D">
      <w:pPr>
        <w:pageBreakBefore w:val="0"/>
        <w:widowControl/>
        <w:kinsoku/>
        <w:wordWrap/>
        <w:overflowPunct/>
        <w:topLinePunct w:val="0"/>
        <w:bidi w:val="0"/>
        <w:snapToGrid w:val="0"/>
        <w:spacing w:line="360" w:lineRule="auto"/>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2.7付款方式</w:t>
      </w:r>
    </w:p>
    <w:p w14:paraId="48249FF5">
      <w:pPr>
        <w:pageBreakBefore w:val="0"/>
        <w:kinsoku/>
        <w:wordWrap/>
        <w:overflowPunct/>
        <w:topLinePunct w:val="0"/>
        <w:bidi w:val="0"/>
        <w:spacing w:line="360" w:lineRule="auto"/>
        <w:ind w:firstLine="360" w:firstLineChars="150"/>
        <w:textAlignment w:val="auto"/>
        <w:rPr>
          <w:rFonts w:hint="eastAsia" w:ascii="仿宋" w:eastAsia="仿宋"/>
          <w:color w:val="auto"/>
          <w:kern w:val="0"/>
          <w:sz w:val="24"/>
          <w:highlight w:val="none"/>
        </w:rPr>
      </w:pPr>
      <w:r>
        <w:rPr>
          <w:rFonts w:hint="eastAsia" w:ascii="仿宋" w:eastAsia="仿宋"/>
          <w:color w:val="auto"/>
          <w:kern w:val="0"/>
          <w:sz w:val="24"/>
          <w:highlight w:val="none"/>
        </w:rPr>
        <w:t>2.7.1设备进场经开箱验收合格、安装调试完毕通过</w:t>
      </w:r>
      <w:r>
        <w:rPr>
          <w:rFonts w:hint="eastAsia" w:ascii="仿宋" w:eastAsia="仿宋"/>
          <w:color w:val="auto"/>
          <w:kern w:val="0"/>
          <w:sz w:val="24"/>
          <w:highlight w:val="none"/>
          <w:lang w:eastAsia="zh-CN"/>
        </w:rPr>
        <w:t>采购人</w:t>
      </w:r>
      <w:r>
        <w:rPr>
          <w:rFonts w:hint="eastAsia" w:ascii="仿宋" w:eastAsia="仿宋"/>
          <w:color w:val="auto"/>
          <w:kern w:val="0"/>
          <w:sz w:val="24"/>
          <w:highlight w:val="none"/>
        </w:rPr>
        <w:t>正式验收合格</w:t>
      </w:r>
      <w:r>
        <w:rPr>
          <w:rFonts w:hint="eastAsia" w:ascii="仿宋" w:eastAsia="仿宋"/>
          <w:color w:val="auto"/>
          <w:kern w:val="0"/>
          <w:sz w:val="24"/>
          <w:highlight w:val="none"/>
          <w:lang w:val="en-US" w:eastAsia="zh-CN"/>
        </w:rPr>
        <w:t>并完成审计后</w:t>
      </w:r>
      <w:r>
        <w:rPr>
          <w:rFonts w:hint="eastAsia" w:ascii="仿宋" w:eastAsia="仿宋"/>
          <w:color w:val="auto"/>
          <w:kern w:val="0"/>
          <w:sz w:val="24"/>
          <w:highlight w:val="none"/>
        </w:rPr>
        <w:t>支付至审定价的</w:t>
      </w:r>
      <w:r>
        <w:rPr>
          <w:rFonts w:hint="eastAsia" w:ascii="仿宋" w:eastAsia="仿宋"/>
          <w:color w:val="auto"/>
          <w:kern w:val="0"/>
          <w:sz w:val="24"/>
          <w:highlight w:val="none"/>
          <w:lang w:val="en-US" w:eastAsia="zh-CN"/>
        </w:rPr>
        <w:t>100</w:t>
      </w:r>
      <w:r>
        <w:rPr>
          <w:rFonts w:hint="eastAsia" w:ascii="仿宋" w:eastAsia="仿宋"/>
          <w:color w:val="auto"/>
          <w:kern w:val="0"/>
          <w:sz w:val="24"/>
          <w:highlight w:val="none"/>
        </w:rPr>
        <w:t>%</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 xml:space="preserve">  </w:t>
      </w:r>
    </w:p>
    <w:p w14:paraId="247053D8">
      <w:pPr>
        <w:pageBreakBefore w:val="0"/>
        <w:kinsoku/>
        <w:wordWrap/>
        <w:overflowPunct/>
        <w:topLinePunct w:val="0"/>
        <w:bidi w:val="0"/>
        <w:spacing w:line="360" w:lineRule="auto"/>
        <w:ind w:firstLine="360" w:firstLineChars="150"/>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2.7.2</w:t>
      </w:r>
      <w:r>
        <w:rPr>
          <w:rFonts w:hint="eastAsia" w:ascii="仿宋" w:eastAsia="仿宋"/>
          <w:color w:val="auto"/>
          <w:kern w:val="0"/>
          <w:sz w:val="24"/>
          <w:highlight w:val="none"/>
          <w:lang w:eastAsia="zh-CN"/>
        </w:rPr>
        <w:t>中标人</w:t>
      </w:r>
      <w:r>
        <w:rPr>
          <w:rFonts w:hint="eastAsia" w:ascii="仿宋" w:eastAsia="仿宋"/>
          <w:color w:val="auto"/>
          <w:kern w:val="0"/>
          <w:sz w:val="24"/>
          <w:highlight w:val="none"/>
        </w:rPr>
        <w:t>未能在约定的供货安装时间内完成的， 未达到合同规定的质量要求的，</w:t>
      </w:r>
      <w:r>
        <w:rPr>
          <w:rFonts w:hint="eastAsia" w:ascii="仿宋" w:eastAsia="仿宋"/>
          <w:color w:val="auto"/>
          <w:kern w:val="0"/>
          <w:sz w:val="24"/>
          <w:highlight w:val="none"/>
          <w:lang w:eastAsia="zh-CN"/>
        </w:rPr>
        <w:t>采购人</w:t>
      </w:r>
      <w:r>
        <w:rPr>
          <w:rFonts w:hint="eastAsia" w:ascii="仿宋" w:eastAsia="仿宋"/>
          <w:color w:val="auto"/>
          <w:kern w:val="0"/>
          <w:sz w:val="24"/>
          <w:highlight w:val="none"/>
        </w:rPr>
        <w:t>有权暂缓支付货物、安装款</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 xml:space="preserve">  </w:t>
      </w:r>
    </w:p>
    <w:p w14:paraId="5A1B0A68">
      <w:pPr>
        <w:pageBreakBefore w:val="0"/>
        <w:kinsoku/>
        <w:wordWrap/>
        <w:overflowPunct/>
        <w:topLinePunct w:val="0"/>
        <w:bidi w:val="0"/>
        <w:spacing w:line="360" w:lineRule="auto"/>
        <w:ind w:firstLine="360" w:firstLineChars="150"/>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2.7.3</w:t>
      </w:r>
      <w:r>
        <w:rPr>
          <w:rFonts w:hint="eastAsia" w:ascii="仿宋" w:eastAsia="仿宋"/>
          <w:color w:val="auto"/>
          <w:kern w:val="0"/>
          <w:sz w:val="24"/>
          <w:highlight w:val="none"/>
        </w:rPr>
        <w:t>发票应随付款进度同时提供（按照国家有关规定缴纳相应税费）。</w:t>
      </w:r>
    </w:p>
    <w:p w14:paraId="440EC76D">
      <w:pPr>
        <w:pageBreakBefore w:val="0"/>
        <w:kinsoku/>
        <w:wordWrap/>
        <w:overflowPunct/>
        <w:topLinePunct w:val="0"/>
        <w:bidi w:val="0"/>
        <w:spacing w:line="360" w:lineRule="auto"/>
        <w:ind w:firstLine="360" w:firstLineChars="150"/>
        <w:textAlignment w:val="auto"/>
        <w:rPr>
          <w:color w:val="auto"/>
          <w:highlight w:val="none"/>
        </w:rPr>
      </w:pPr>
      <w:r>
        <w:rPr>
          <w:rFonts w:hint="eastAsia" w:ascii="仿宋" w:eastAsia="仿宋"/>
          <w:color w:val="auto"/>
          <w:kern w:val="0"/>
          <w:sz w:val="24"/>
          <w:highlight w:val="none"/>
          <w:lang w:val="en-US"/>
        </w:rPr>
        <w:t>2.7.</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lang w:val="en-US"/>
        </w:rPr>
        <w:t>如涉及中小企业合同的，按财库〔2022〕19号文件规定执行。</w:t>
      </w:r>
    </w:p>
    <w:p w14:paraId="7C60835D">
      <w:pPr>
        <w:pageBreakBefore w:val="0"/>
        <w:widowControl/>
        <w:kinsoku/>
        <w:wordWrap/>
        <w:overflowPunct/>
        <w:topLinePunct w:val="0"/>
        <w:bidi w:val="0"/>
        <w:snapToGrid w:val="0"/>
        <w:spacing w:line="360" w:lineRule="auto"/>
        <w:ind w:firstLine="240" w:firstLineChars="1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2.8数量调整</w:t>
      </w:r>
    </w:p>
    <w:p w14:paraId="1025C4F9">
      <w:pPr>
        <w:pageBreakBefore w:val="0"/>
        <w:widowControl/>
        <w:kinsoku/>
        <w:wordWrap/>
        <w:overflowPunct/>
        <w:topLinePunct w:val="0"/>
        <w:bidi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6AC8C94A">
      <w:pPr>
        <w:pageBreakBefore w:val="0"/>
        <w:widowControl/>
        <w:kinsoku/>
        <w:wordWrap/>
        <w:overflowPunct/>
        <w:topLinePunct w:val="0"/>
        <w:bidi w:val="0"/>
        <w:snapToGrid w:val="0"/>
        <w:spacing w:line="360" w:lineRule="auto"/>
        <w:textAlignment w:val="auto"/>
        <w:rPr>
          <w:rFonts w:ascii="仿宋" w:eastAsia="仿宋"/>
          <w:b/>
          <w:color w:val="auto"/>
          <w:kern w:val="0"/>
          <w:sz w:val="24"/>
          <w:highlight w:val="none"/>
        </w:rPr>
      </w:pPr>
      <w:r>
        <w:rPr>
          <w:rFonts w:hint="eastAsia" w:ascii="仿宋" w:hAnsi="仿宋" w:eastAsia="仿宋" w:cs="仿宋"/>
          <w:color w:val="auto"/>
          <w:sz w:val="24"/>
          <w:highlight w:val="none"/>
        </w:rPr>
        <w:t>★</w:t>
      </w:r>
      <w:r>
        <w:rPr>
          <w:rFonts w:hint="eastAsia" w:ascii="仿宋" w:eastAsia="仿宋"/>
          <w:b/>
          <w:color w:val="auto"/>
          <w:kern w:val="0"/>
          <w:sz w:val="24"/>
          <w:highlight w:val="none"/>
        </w:rPr>
        <w:t>2.9结算原则</w:t>
      </w:r>
    </w:p>
    <w:p w14:paraId="04D7F0CA">
      <w:pPr>
        <w:pageBreakBefore w:val="0"/>
        <w:widowControl/>
        <w:kinsoku/>
        <w:wordWrap/>
        <w:overflowPunct/>
        <w:topLinePunct w:val="0"/>
        <w:bidi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2.9.1招标文件、招标答疑会纪要、中标供应商的中标报价等作为结算依据；</w:t>
      </w:r>
    </w:p>
    <w:p w14:paraId="6EFF69DB">
      <w:pPr>
        <w:pageBreakBefore w:val="0"/>
        <w:widowControl/>
        <w:kinsoku/>
        <w:wordWrap/>
        <w:overflowPunct/>
        <w:topLinePunct w:val="0"/>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2.9.2中标单价一次性包死，不再调整，经采购人分级审批认可的数量增减，在结算时按中标单价按实调整。</w:t>
      </w:r>
    </w:p>
    <w:p w14:paraId="16F6C748">
      <w:pPr>
        <w:pStyle w:val="2"/>
        <w:pageBreakBefore w:val="0"/>
        <w:kinsoku/>
        <w:wordWrap/>
        <w:overflowPunct/>
        <w:topLinePunct w:val="0"/>
        <w:bidi w:val="0"/>
        <w:spacing w:line="360" w:lineRule="auto"/>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Times New Roman" w:eastAsia="仿宋" w:cs="Times New Roman"/>
          <w:b w:val="0"/>
          <w:bCs w:val="0"/>
          <w:color w:val="auto"/>
          <w:kern w:val="0"/>
          <w:sz w:val="24"/>
          <w:szCs w:val="24"/>
          <w:highlight w:val="none"/>
          <w:lang w:val="en-US" w:eastAsia="zh-CN" w:bidi="ar-SA"/>
        </w:rPr>
        <w:t>2.10培训保修</w:t>
      </w:r>
    </w:p>
    <w:p w14:paraId="4C82CB8C">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2.10.1在项目组织验收之前，应完成对采购人不少于2名操作人员的培训（提供完整的技术培训，使采购人今后能自行操作、维护）。</w:t>
      </w:r>
    </w:p>
    <w:p w14:paraId="1C29F47F">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2.10.2中标人应分别提供称职的指导人员，为采购人确定的培训人员在现场提供操作和维护培训。</w:t>
      </w:r>
    </w:p>
    <w:p w14:paraId="1F5912D6">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2.10.3中标人应编写培训手册并取得采购人同意，本手册应是根据本项目的货物，在有关测试、操作及维护方面，对人员的培训和指导提供全面的培训手册，每种手册提供六套。如果需要，采购人有权对其进行复印。</w:t>
      </w:r>
    </w:p>
    <w:p w14:paraId="5DA39559">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2.10.4中标人应对采购人提供全面的技术和维护咨询。</w:t>
      </w:r>
    </w:p>
    <w:p w14:paraId="22AE423C">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2.10.5本</w:t>
      </w:r>
      <w:bookmarkStart w:id="98" w:name="_GoBack"/>
      <w:r>
        <w:rPr>
          <w:rFonts w:hint="eastAsia" w:ascii="仿宋" w:hAnsi="Times New Roman" w:eastAsia="仿宋" w:cs="Times New Roman"/>
          <w:b w:val="0"/>
          <w:bCs w:val="0"/>
          <w:color w:val="auto"/>
          <w:kern w:val="0"/>
          <w:sz w:val="24"/>
          <w:szCs w:val="24"/>
          <w:highlight w:val="none"/>
          <w:lang w:val="en-US" w:eastAsia="zh-CN" w:bidi="ar-SA"/>
        </w:rPr>
        <w:t>项目的质保期为验收合格之日起</w:t>
      </w:r>
      <w:r>
        <w:rPr>
          <w:rFonts w:hint="eastAsia" w:ascii="仿宋" w:eastAsia="仿宋" w:cs="Times New Roman"/>
          <w:b w:val="0"/>
          <w:bCs w:val="0"/>
          <w:color w:val="auto"/>
          <w:kern w:val="0"/>
          <w:sz w:val="24"/>
          <w:szCs w:val="24"/>
          <w:highlight w:val="none"/>
          <w:lang w:val="en-US" w:eastAsia="zh-CN" w:bidi="ar-SA"/>
        </w:rPr>
        <w:t>1</w:t>
      </w:r>
      <w:r>
        <w:rPr>
          <w:rFonts w:hint="eastAsia" w:ascii="仿宋" w:hAnsi="Times New Roman" w:eastAsia="仿宋" w:cs="Times New Roman"/>
          <w:b w:val="0"/>
          <w:bCs w:val="0"/>
          <w:color w:val="auto"/>
          <w:kern w:val="0"/>
          <w:sz w:val="24"/>
          <w:szCs w:val="24"/>
          <w:highlight w:val="none"/>
          <w:lang w:val="en-US" w:eastAsia="zh-CN" w:bidi="ar-SA"/>
        </w:rPr>
        <w:t>年免费质保服</w:t>
      </w:r>
      <w:bookmarkEnd w:id="98"/>
      <w:r>
        <w:rPr>
          <w:rFonts w:hint="eastAsia" w:ascii="仿宋" w:hAnsi="Times New Roman" w:eastAsia="仿宋" w:cs="Times New Roman"/>
          <w:b w:val="0"/>
          <w:bCs w:val="0"/>
          <w:color w:val="auto"/>
          <w:kern w:val="0"/>
          <w:sz w:val="24"/>
          <w:szCs w:val="24"/>
          <w:highlight w:val="none"/>
          <w:lang w:val="en-US" w:eastAsia="zh-CN" w:bidi="ar-SA"/>
        </w:rPr>
        <w:t>务，货物在此期间内损坏的（非人为造成）由中标人全权负责，如造成采购人相应的经济损失由中标人承担。</w:t>
      </w:r>
    </w:p>
    <w:p w14:paraId="22FA679D">
      <w:pPr>
        <w:keepNext w:val="0"/>
        <w:keepLines w:val="0"/>
        <w:pageBreakBefore w:val="0"/>
        <w:kinsoku/>
        <w:wordWrap/>
        <w:overflowPunct/>
        <w:topLinePunct w:val="0"/>
        <w:autoSpaceDE w:val="0"/>
        <w:autoSpaceDN w:val="0"/>
        <w:bidi w:val="0"/>
        <w:adjustRightInd w:val="0"/>
        <w:spacing w:line="360" w:lineRule="auto"/>
        <w:textAlignment w:val="auto"/>
        <w:rPr>
          <w:rFonts w:hint="default" w:ascii="仿宋" w:hAnsi="Times New Roman" w:eastAsia="仿宋" w:cs="Times New Roman"/>
          <w:b w:val="0"/>
          <w:bCs w:val="0"/>
          <w:color w:val="auto"/>
          <w:kern w:val="0"/>
          <w:sz w:val="24"/>
          <w:szCs w:val="24"/>
          <w:highlight w:val="none"/>
          <w:lang w:val="en-US" w:eastAsia="zh-CN" w:bidi="ar-SA"/>
        </w:rPr>
      </w:pPr>
      <w:r>
        <w:rPr>
          <w:rFonts w:hint="default" w:ascii="仿宋" w:hAnsi="Times New Roman" w:eastAsia="仿宋" w:cs="Times New Roman"/>
          <w:b w:val="0"/>
          <w:bCs w:val="0"/>
          <w:color w:val="auto"/>
          <w:kern w:val="0"/>
          <w:sz w:val="24"/>
          <w:szCs w:val="24"/>
          <w:highlight w:val="none"/>
          <w:lang w:val="en-US" w:eastAsia="zh-CN" w:bidi="ar-SA"/>
        </w:rPr>
        <w:t>2.10违约责任及奖罚</w:t>
      </w:r>
    </w:p>
    <w:p w14:paraId="002755F3">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default"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2.10.1</w:t>
      </w:r>
      <w:r>
        <w:rPr>
          <w:rFonts w:hint="default" w:ascii="仿宋" w:hAnsi="Times New Roman" w:eastAsia="仿宋" w:cs="Times New Roman"/>
          <w:b w:val="0"/>
          <w:bCs w:val="0"/>
          <w:color w:val="auto"/>
          <w:kern w:val="0"/>
          <w:sz w:val="24"/>
          <w:szCs w:val="24"/>
          <w:highlight w:val="none"/>
          <w:lang w:val="en-US" w:eastAsia="zh-CN" w:bidi="ar-SA"/>
        </w:rPr>
        <w:t>安装完成经验收，不能达到招标文件规定的“质量要求”，无偿返工</w:t>
      </w:r>
      <w:r>
        <w:rPr>
          <w:rFonts w:hint="eastAsia" w:ascii="仿宋" w:hAnsi="Times New Roman" w:eastAsia="仿宋" w:cs="Times New Roman"/>
          <w:b w:val="0"/>
          <w:bCs w:val="0"/>
          <w:color w:val="auto"/>
          <w:kern w:val="0"/>
          <w:sz w:val="24"/>
          <w:szCs w:val="24"/>
          <w:highlight w:val="none"/>
          <w:lang w:val="en-US" w:eastAsia="zh-CN" w:bidi="ar-SA"/>
        </w:rPr>
        <w:t>。</w:t>
      </w:r>
    </w:p>
    <w:p w14:paraId="622C475A">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default" w:ascii="仿宋" w:hAnsi="Times New Roman" w:eastAsia="仿宋" w:cs="Times New Roman"/>
          <w:b w:val="0"/>
          <w:bCs w:val="0"/>
          <w:color w:val="auto"/>
          <w:kern w:val="0"/>
          <w:sz w:val="24"/>
          <w:szCs w:val="24"/>
          <w:highlight w:val="none"/>
          <w:lang w:val="en-US" w:eastAsia="zh-CN" w:bidi="ar-SA"/>
        </w:rPr>
      </w:pPr>
      <w:r>
        <w:rPr>
          <w:rFonts w:hint="eastAsia" w:ascii="仿宋" w:hAnsi="Times New Roman" w:eastAsia="仿宋" w:cs="Times New Roman"/>
          <w:b w:val="0"/>
          <w:bCs w:val="0"/>
          <w:color w:val="auto"/>
          <w:kern w:val="0"/>
          <w:sz w:val="24"/>
          <w:szCs w:val="24"/>
          <w:highlight w:val="none"/>
          <w:lang w:val="en-US" w:eastAsia="zh-CN" w:bidi="ar-SA"/>
        </w:rPr>
        <w:t>2.10.2</w:t>
      </w:r>
      <w:r>
        <w:rPr>
          <w:rFonts w:hint="default" w:ascii="仿宋" w:hAnsi="Times New Roman" w:eastAsia="仿宋" w:cs="Times New Roman"/>
          <w:b w:val="0"/>
          <w:bCs w:val="0"/>
          <w:color w:val="auto"/>
          <w:kern w:val="0"/>
          <w:sz w:val="24"/>
          <w:szCs w:val="24"/>
          <w:highlight w:val="none"/>
          <w:lang w:val="en-US" w:eastAsia="zh-CN" w:bidi="ar-SA"/>
        </w:rPr>
        <w:t>不能在规定时间内完成货物供应及安装的，每逾期一天，按10000元/天扣除。</w:t>
      </w:r>
    </w:p>
    <w:p w14:paraId="36024FAC">
      <w:pPr>
        <w:pStyle w:val="2"/>
        <w:numPr>
          <w:ilvl w:val="0"/>
          <w:numId w:val="0"/>
        </w:numPr>
        <w:ind w:leftChars="0" w:firstLine="480" w:firstLineChars="200"/>
        <w:rPr>
          <w:rFonts w:hint="eastAsia"/>
          <w:color w:val="auto"/>
          <w:highlight w:val="none"/>
        </w:rPr>
      </w:pPr>
      <w:r>
        <w:rPr>
          <w:rFonts w:hint="eastAsia" w:ascii="仿宋" w:hAnsi="Times New Roman" w:eastAsia="仿宋" w:cs="Times New Roman"/>
          <w:b w:val="0"/>
          <w:bCs w:val="0"/>
          <w:color w:val="auto"/>
          <w:kern w:val="0"/>
          <w:sz w:val="24"/>
          <w:szCs w:val="24"/>
          <w:highlight w:val="none"/>
          <w:lang w:val="en-US" w:eastAsia="zh-CN" w:bidi="ar-SA"/>
        </w:rPr>
        <w:t>2.10.3</w:t>
      </w:r>
      <w:r>
        <w:rPr>
          <w:rFonts w:hint="default" w:ascii="仿宋" w:hAnsi="Times New Roman" w:eastAsia="仿宋" w:cs="Times New Roman"/>
          <w:b w:val="0"/>
          <w:bCs w:val="0"/>
          <w:color w:val="auto"/>
          <w:kern w:val="0"/>
          <w:sz w:val="24"/>
          <w:szCs w:val="24"/>
          <w:highlight w:val="none"/>
          <w:lang w:val="en-US" w:eastAsia="zh-CN" w:bidi="ar-SA"/>
        </w:rPr>
        <w:t>因</w:t>
      </w:r>
      <w:r>
        <w:rPr>
          <w:rFonts w:hint="eastAsia" w:ascii="仿宋" w:hAnsi="Times New Roman" w:eastAsia="仿宋" w:cs="Times New Roman"/>
          <w:b w:val="0"/>
          <w:bCs w:val="0"/>
          <w:color w:val="auto"/>
          <w:kern w:val="0"/>
          <w:sz w:val="24"/>
          <w:szCs w:val="24"/>
          <w:highlight w:val="none"/>
          <w:lang w:val="en-US" w:eastAsia="zh-CN" w:bidi="ar-SA"/>
        </w:rPr>
        <w:t>中标人</w:t>
      </w:r>
      <w:r>
        <w:rPr>
          <w:rFonts w:hint="default" w:ascii="仿宋" w:hAnsi="Times New Roman" w:eastAsia="仿宋" w:cs="Times New Roman"/>
          <w:b w:val="0"/>
          <w:bCs w:val="0"/>
          <w:color w:val="auto"/>
          <w:kern w:val="0"/>
          <w:sz w:val="24"/>
          <w:szCs w:val="24"/>
          <w:highlight w:val="none"/>
          <w:lang w:val="en-US" w:eastAsia="zh-CN" w:bidi="ar-SA"/>
        </w:rPr>
        <w:t>违约造成终止合同的，作违约论处。</w:t>
      </w:r>
    </w:p>
    <w:p w14:paraId="6AEF70E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44D0F5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8AC134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435CA3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38A0C2A">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C0D91F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2DEAB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9C3F3D0">
      <w:pPr>
        <w:pStyle w:val="79"/>
        <w:ind w:left="0" w:leftChars="0" w:firstLine="0" w:firstLineChars="0"/>
        <w:rPr>
          <w:rFonts w:hint="eastAsia" w:ascii="仿宋" w:hAnsi="仿宋" w:eastAsia="仿宋" w:cs="仿宋"/>
          <w:b/>
          <w:color w:val="auto"/>
          <w:sz w:val="36"/>
          <w:szCs w:val="36"/>
          <w:highlight w:val="none"/>
        </w:rPr>
      </w:pPr>
    </w:p>
    <w:p w14:paraId="674CAF11">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0B7C191F">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27C48D26">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22F501E8">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4F043A9C">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0999142F">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3B00469A">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015457B6">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27725149">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2CCC12CA">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73957E11">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69B1A97B">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3515960E">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4EB1F84B">
      <w:pPr>
        <w:kinsoku/>
        <w:overflowPunct/>
        <w:topLinePunct w:val="0"/>
        <w:bidi w:val="0"/>
        <w:adjustRightInd/>
        <w:spacing w:beforeAutospacing="0" w:afterAutospacing="0" w:line="440" w:lineRule="exact"/>
        <w:jc w:val="center"/>
        <w:outlineLvl w:val="0"/>
        <w:rPr>
          <w:rFonts w:hint="eastAsia" w:ascii="仿宋" w:hAnsi="仿宋" w:eastAsia="仿宋" w:cs="仿宋"/>
          <w:b/>
          <w:bCs w:val="0"/>
          <w:color w:val="auto"/>
          <w:kern w:val="2"/>
          <w:sz w:val="36"/>
          <w:szCs w:val="36"/>
          <w:highlight w:val="none"/>
        </w:rPr>
      </w:pPr>
    </w:p>
    <w:p w14:paraId="39EAA63D">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bCs w:val="0"/>
          <w:color w:val="auto"/>
          <w:kern w:val="2"/>
          <w:sz w:val="36"/>
          <w:szCs w:val="36"/>
          <w:highlight w:val="none"/>
        </w:rPr>
        <w:t>第四部分 拟签订的合同文本</w:t>
      </w:r>
    </w:p>
    <w:p w14:paraId="6B701461">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5E8C86A8">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7D1E8A43">
      <w:pPr>
        <w:pStyle w:val="2"/>
        <w:rPr>
          <w:rFonts w:hint="default" w:ascii="仿宋_GB2312" w:hAnsi="仿宋" w:eastAsia="仿宋_GB2312" w:cs="Times New Roman"/>
          <w:b/>
          <w:color w:val="auto"/>
          <w:kern w:val="2"/>
          <w:sz w:val="32"/>
          <w:szCs w:val="32"/>
          <w:highlight w:val="none"/>
        </w:rPr>
      </w:pPr>
    </w:p>
    <w:p w14:paraId="05B16539">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058CBEB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政府采购合同参考范本</w:t>
      </w:r>
    </w:p>
    <w:p w14:paraId="0AB585A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（货物类）</w:t>
      </w:r>
    </w:p>
    <w:p w14:paraId="4553FC6E">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605A7BF8">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1221F69D">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368C9CE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2DED8C4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451559AC">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B655012">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7DA307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4629178B">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36AC0C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08B63BF3">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676F9C57">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24BCAC5D">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0A9C6C1F">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F3AAD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83" w:name="_Toc22209"/>
    </w:p>
    <w:p w14:paraId="50D8CBA1">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83"/>
    </w:p>
    <w:p w14:paraId="1D80DF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C890C0B">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6BA8357E">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2D385C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6B720A1F">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25EF7D5">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3B1AD0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5B834FE2">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0E3FF1AC">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07642E5A">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DE05E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24B06F">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C01EE70">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641560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2810DD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3091E2B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7712933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2D1D085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0350DEC">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78FEC607">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0B3DA37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1BE65FCE">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4F1282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35A5A3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553B6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38595E92">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9B2584A">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764EBC3A">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77AA0F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645CBAFB">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78736E3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2B487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89D0D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1880D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0A3939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CBE1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2D75B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17DB24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52D468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71CF546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03E8203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FE590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2E55FD13">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6A9C05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3BF65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F61599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2FC321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78996D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C3BF30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77F5D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151A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5FBDD504">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74A5FD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773AF4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DD7E3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2A860FE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729C09A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561C5F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BBCBB">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38A489C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74169D34">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2EE922B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F423A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9853CC1">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196C115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502B2E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05D33E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6C1CA2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10BA7C79">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0FBDF272">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13EA1D88">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6DC4A1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采购人应明确涉及中小企业合同的，按采购文件</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val="0"/>
          <w:color w:val="auto"/>
          <w:kern w:val="0"/>
          <w:sz w:val="24"/>
          <w:szCs w:val="24"/>
          <w:highlight w:val="none"/>
          <w:u w:val="single"/>
        </w:rPr>
        <w:t>授予合同</w:t>
      </w:r>
      <w:r>
        <w:rPr>
          <w:rFonts w:hint="eastAsia" w:ascii="仿宋" w:hAnsi="仿宋" w:eastAsia="仿宋" w:cs="仿宋"/>
          <w:b w:val="0"/>
          <w:color w:val="auto"/>
          <w:kern w:val="0"/>
          <w:sz w:val="24"/>
          <w:szCs w:val="24"/>
          <w:highlight w:val="none"/>
          <w:u w:val="single"/>
          <w:lang w:eastAsia="zh-CN"/>
        </w:rPr>
        <w:t>第</w:t>
      </w:r>
      <w:r>
        <w:rPr>
          <w:rFonts w:hint="eastAsia" w:ascii="仿宋" w:hAnsi="仿宋" w:eastAsia="仿宋" w:cs="仿宋"/>
          <w:b w:val="0"/>
          <w:color w:val="auto"/>
          <w:kern w:val="0"/>
          <w:sz w:val="24"/>
          <w:szCs w:val="24"/>
          <w:highlight w:val="none"/>
          <w:u w:val="single"/>
          <w:lang w:val="en-US" w:eastAsia="zh-CN"/>
        </w:rPr>
        <w:t>5点</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的条款</w:t>
      </w:r>
      <w:r>
        <w:rPr>
          <w:rFonts w:hint="eastAsia" w:ascii="仿宋" w:hAnsi="仿宋" w:eastAsia="仿宋" w:cs="仿宋"/>
          <w:color w:val="auto"/>
          <w:kern w:val="0"/>
          <w:sz w:val="24"/>
          <w:highlight w:val="none"/>
          <w:u w:val="single"/>
          <w:lang w:eastAsia="zh-CN"/>
        </w:rPr>
        <w:t>执行</w:t>
      </w:r>
      <w:r>
        <w:rPr>
          <w:rFonts w:hint="eastAsia" w:ascii="仿宋" w:hAnsi="仿宋" w:eastAsia="仿宋" w:cs="仿宋"/>
          <w:color w:val="auto"/>
          <w:kern w:val="0"/>
          <w:sz w:val="24"/>
          <w:szCs w:val="24"/>
          <w:highlight w:val="none"/>
          <w:u w:val="single"/>
        </w:rPr>
        <w:t>）</w:t>
      </w:r>
    </w:p>
    <w:p w14:paraId="6CEE0007">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24B869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6E4E37F1">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43C0A7C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401FC82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4EBD85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3AA6F0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9104BE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3991D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7F9BBF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C76AFF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7E9A36DE">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310ED4B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1CB17B7B">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5BECA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4C20FA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E9F196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77E7BF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0361B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EB17EE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646175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B424BD">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AE89A0">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15D9B90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5A371B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F25EBE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CDEA3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754BAB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A640AC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71A376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6DC9A2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3980E76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3F2E097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73EEDD4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3B79286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116EBD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4BB85EF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6F6DDF6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6891E4C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1AA0E0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37E9711F">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4D225A3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24DCE8B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0B384F6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632F5FE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41C91FB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0D0A2D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06DD1D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114E3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2C8C43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21C46A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7702D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007CB37">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67E45F6A">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7CF5A9B1">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7058FB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705B897">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EC7CA4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346C9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BD5DD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6EC1EDE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20B026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2276E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707D40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372D1A8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7F3CB4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65DF79C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5750E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8008E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3F3FAE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4C0CC8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FF6F51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4FC00EA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35A0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40A0217">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51CDFA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42E5A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45EF0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14976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F44273A">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F15D6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D15599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6CB81B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12750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6F2195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82D8E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CCC52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4F2AA3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07B34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1CF84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34B28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4F140E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7DC597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F998A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5D879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9A072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70804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69CB74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6C7FD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EFF973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B4A34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6D51B1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25D160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7572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C9E6472">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E189EE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9E59C3F">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0253A4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F9F0D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263BF5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CA43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13788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100FF15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59B9A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589923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5FC1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48706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60D787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CA329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7FB543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4E9B4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BB30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2D19506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66300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683A6E7">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71F99874">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84" w:name="_Toc27624"/>
      <w:r>
        <w:rPr>
          <w:rFonts w:hint="eastAsia" w:ascii="仿宋" w:hAnsi="仿宋" w:eastAsia="仿宋" w:cs="仿宋"/>
          <w:b/>
          <w:bCs/>
          <w:color w:val="auto"/>
          <w:kern w:val="0"/>
          <w:sz w:val="24"/>
          <w:szCs w:val="20"/>
          <w:highlight w:val="none"/>
        </w:rPr>
        <w:t>政府采购合同通用条款</w:t>
      </w:r>
      <w:bookmarkEnd w:id="84"/>
    </w:p>
    <w:p w14:paraId="23CC8770">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FA3C4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A87DE1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1A34711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053FDD4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1A5DFDF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4DBE51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1900091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FF72C7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25A81B4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44D8D91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3B937A6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30179E5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7ECC63B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678976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673EE098">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02A1597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32980526">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1867866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09A00D8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18C1951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2A2E0A8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5411858">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51D7D556">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7519D41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A38F31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5CC0C4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0E8F97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62FAF3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0D8B027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5E549FB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36C8760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480E249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589054A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4869E02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5606CE4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93FDFF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42477C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2F45BE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6F11107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42A9847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788EEBB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47CC908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7D3B451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183FA3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2D1647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564752F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00DAF1F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9C956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6617A6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0DF4530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744E81F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287F499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10C067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424A69C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FB4765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108F807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8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85"/>
      <w:r>
        <w:rPr>
          <w:rFonts w:hint="eastAsia" w:ascii="仿宋" w:hAnsi="仿宋" w:eastAsia="仿宋" w:cs="仿宋"/>
          <w:color w:val="auto"/>
          <w:kern w:val="0"/>
          <w:sz w:val="24"/>
          <w:szCs w:val="20"/>
          <w:highlight w:val="none"/>
        </w:rPr>
        <w:t>。</w:t>
      </w:r>
    </w:p>
    <w:p w14:paraId="6A69B41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26B39F5D">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0F8E857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32ADFDC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03F479D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3450B53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1DD4948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1DE92F1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52A0A1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6EE8EE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1C72001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084F651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30010FA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6301BE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57DC361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2234225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87316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2720099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64B1DB6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57E568E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61D160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332F8F0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656CE64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6A4B925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7FACAD3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3B8151B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1A6CBA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2242625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6BF99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579268D2">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123BBAF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490D799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5BCA426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343716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2491FBC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4038CBC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7C1B641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70E6B8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3FF3F42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4957634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14A38C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7C126A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71DD5B7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56E8726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113B5BB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27A5FEC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3EE274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4FCA98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2AF7BE31">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 xml:space="preserve">.1 </w:t>
      </w:r>
      <w:r>
        <w:rPr>
          <w:rFonts w:hint="eastAsia" w:ascii="仿宋" w:hAnsi="仿宋" w:eastAsia="仿宋" w:cs="仿宋"/>
          <w:color w:val="auto"/>
          <w:kern w:val="0"/>
          <w:sz w:val="24"/>
          <w:szCs w:val="20"/>
          <w:highlight w:val="none"/>
        </w:rPr>
        <w:t>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86" w:name="OLE_LINK11"/>
      <w:r>
        <w:rPr>
          <w:rFonts w:hint="eastAsia" w:ascii="仿宋" w:hAnsi="仿宋" w:eastAsia="仿宋" w:cs="仿宋"/>
          <w:color w:val="auto"/>
          <w:kern w:val="0"/>
          <w:sz w:val="24"/>
          <w:szCs w:val="20"/>
          <w:highlight w:val="none"/>
          <w:lang w:eastAsia="zh-CN"/>
        </w:rPr>
        <w:t>柯桥分会</w:t>
      </w:r>
      <w:bookmarkEnd w:id="86"/>
      <w:r>
        <w:rPr>
          <w:rFonts w:hint="eastAsia" w:ascii="仿宋" w:hAnsi="仿宋" w:eastAsia="仿宋" w:cs="仿宋"/>
          <w:color w:val="auto"/>
          <w:kern w:val="0"/>
          <w:sz w:val="24"/>
          <w:szCs w:val="20"/>
          <w:highlight w:val="none"/>
        </w:rPr>
        <w:t>仲裁。</w:t>
      </w:r>
    </w:p>
    <w:p w14:paraId="2D82BE53">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2</w:t>
      </w:r>
      <w:r>
        <w:rPr>
          <w:rFonts w:hint="default" w:ascii="仿宋" w:hAnsi="仿宋" w:eastAsia="仿宋" w:cs="仿宋"/>
          <w:b/>
          <w:bCs/>
          <w:color w:val="auto"/>
          <w:kern w:val="0"/>
          <w:sz w:val="24"/>
          <w:szCs w:val="20"/>
          <w:highlight w:val="none"/>
        </w:rPr>
        <w:t xml:space="preserve"> </w:t>
      </w:r>
      <w:r>
        <w:rPr>
          <w:rFonts w:hint="eastAsia" w:ascii="仿宋" w:hAnsi="仿宋" w:eastAsia="仿宋" w:cs="仿宋"/>
          <w:color w:val="auto"/>
          <w:kern w:val="0"/>
          <w:sz w:val="24"/>
          <w:szCs w:val="20"/>
          <w:highlight w:val="none"/>
        </w:rPr>
        <w:t>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5D72423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2A190B7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7837506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11B844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348F58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75A9ED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7738497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0472936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7E5C849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628CBC3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1BF42E6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74527A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04F3D33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33DBF6E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53FE48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87" w:name="_Toc20313"/>
    </w:p>
    <w:p w14:paraId="0B0396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2A12FCDB">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8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DD801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3075D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E518D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BC9D6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7AEFD1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961E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0DAB2F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72AC5A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52F2A0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51BB82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ECC70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044BA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82FA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08E6F5A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19A0206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3035D01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6DE85B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A09CA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6DAADB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8FE68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32667F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2A03483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3737B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C571A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51690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43ABA6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6B640B3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2581BD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58DD83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56099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A7AF4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0A0704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0606CC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1A460F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112964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51A78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3F6E6F9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4C44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1595A4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021500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AE709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D2713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7EFA26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BC174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AA33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4FFF0E3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78EB9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04C844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5B3105A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713C2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05D289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18418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64C5AE4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384F22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C225B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9DED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F26BF0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78F2D1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57F04C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6866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149E8F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25A7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216D2DC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180236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359E8D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825A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A3C8D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6F5DC0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4F4F229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5DA98DE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09BBF4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A7278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836843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1E1D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1455673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6FBB679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7971B92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2DBE3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3F934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48153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0C3D8A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472EBC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51D4D0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3A4E5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36E9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A8E8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36F573B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12F8EE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663E3DA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3866B4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C3681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EFC7E2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3788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317B67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377D0D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7F71CC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41EC1C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BE0B16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B1C29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331322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787C16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8D4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34FF8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70B13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D4D8BA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3F6D9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6412AD5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A9F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0A2E8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7078C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114901E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7DF34D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4D1208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D3F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D9D9C5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D058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12842B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66C425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B1ADE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337EF5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BE8A2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0D0225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316B39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2A21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497413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C4BEAF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1858D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5F59B3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1BD20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0F1C968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6E31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CBF59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72B438F4">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6A80D38C">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5CD374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78657A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5BA37C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CCD71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60CF3A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2C1A51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7F6605B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C392B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CE259FD">
      <w:pPr>
        <w:pStyle w:val="2"/>
        <w:rPr>
          <w:rFonts w:hint="eastAsia"/>
          <w:color w:val="auto"/>
          <w:highlight w:val="none"/>
        </w:rPr>
      </w:pPr>
    </w:p>
    <w:p w14:paraId="7327EB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F4064F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E25609F">
      <w:pPr>
        <w:spacing w:line="440" w:lineRule="exact"/>
        <w:ind w:firstLine="480" w:firstLineChars="200"/>
        <w:jc w:val="left"/>
        <w:rPr>
          <w:color w:val="auto"/>
          <w:highlight w:val="none"/>
        </w:rPr>
      </w:pPr>
      <w:r>
        <w:rPr>
          <w:rFonts w:hint="eastAsia" w:ascii="仿宋" w:hAnsi="仿宋" w:eastAsia="仿宋" w:cs="仿宋"/>
          <w:color w:val="auto"/>
          <w:sz w:val="24"/>
          <w:highlight w:val="none"/>
          <w:lang w:val="en-US" w:eastAsia="zh-CN"/>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17BB49F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BEAC9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9C4A0A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8C44BE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519" w:type="dxa"/>
        <w:jc w:val="center"/>
        <w:tblLayout w:type="fixed"/>
        <w:tblCellMar>
          <w:top w:w="0" w:type="dxa"/>
          <w:left w:w="108" w:type="dxa"/>
          <w:bottom w:w="0" w:type="dxa"/>
          <w:right w:w="108" w:type="dxa"/>
        </w:tblCellMar>
      </w:tblPr>
      <w:tblGrid>
        <w:gridCol w:w="812"/>
        <w:gridCol w:w="1232"/>
        <w:gridCol w:w="6536"/>
        <w:gridCol w:w="939"/>
      </w:tblGrid>
      <w:tr w14:paraId="562B3E14">
        <w:tblPrEx>
          <w:tblCellMar>
            <w:top w:w="0" w:type="dxa"/>
            <w:left w:w="108" w:type="dxa"/>
            <w:bottom w:w="0" w:type="dxa"/>
            <w:right w:w="108" w:type="dxa"/>
          </w:tblCellMar>
        </w:tblPrEx>
        <w:trPr>
          <w:trHeight w:val="437"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10C087E3">
            <w:pPr>
              <w:widowControl/>
              <w:snapToGrid w:val="0"/>
              <w:spacing w:line="44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232" w:type="dxa"/>
            <w:tcBorders>
              <w:top w:val="single" w:color="auto" w:sz="4" w:space="0"/>
              <w:left w:val="single" w:color="auto" w:sz="4" w:space="0"/>
              <w:bottom w:val="single" w:color="auto" w:sz="4" w:space="0"/>
              <w:right w:val="single" w:color="auto" w:sz="4" w:space="0"/>
            </w:tcBorders>
            <w:vAlign w:val="center"/>
          </w:tcPr>
          <w:p w14:paraId="10C46A2F">
            <w:pPr>
              <w:widowControl/>
              <w:snapToGrid w:val="0"/>
              <w:spacing w:line="44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评分项</w:t>
            </w:r>
          </w:p>
        </w:tc>
        <w:tc>
          <w:tcPr>
            <w:tcW w:w="6536" w:type="dxa"/>
            <w:tcBorders>
              <w:top w:val="single" w:color="auto" w:sz="4" w:space="0"/>
              <w:left w:val="single" w:color="auto" w:sz="4" w:space="0"/>
              <w:bottom w:val="single" w:color="auto" w:sz="4" w:space="0"/>
              <w:right w:val="single" w:color="auto" w:sz="4" w:space="0"/>
            </w:tcBorders>
            <w:vAlign w:val="center"/>
          </w:tcPr>
          <w:p w14:paraId="1853E24C">
            <w:pPr>
              <w:widowControl/>
              <w:snapToGrid w:val="0"/>
              <w:spacing w:line="44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939" w:type="dxa"/>
            <w:tcBorders>
              <w:top w:val="single" w:color="auto" w:sz="4" w:space="0"/>
              <w:left w:val="single" w:color="auto" w:sz="4" w:space="0"/>
              <w:bottom w:val="single" w:color="auto" w:sz="4" w:space="0"/>
              <w:right w:val="single" w:color="auto" w:sz="4" w:space="0"/>
            </w:tcBorders>
            <w:vAlign w:val="center"/>
          </w:tcPr>
          <w:p w14:paraId="22C0651D">
            <w:pPr>
              <w:widowControl/>
              <w:snapToGrid w:val="0"/>
              <w:spacing w:line="44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14:paraId="485C7ACC">
        <w:tblPrEx>
          <w:tblCellMar>
            <w:top w:w="0" w:type="dxa"/>
            <w:left w:w="108" w:type="dxa"/>
            <w:bottom w:w="0" w:type="dxa"/>
            <w:right w:w="108" w:type="dxa"/>
          </w:tblCellMar>
        </w:tblPrEx>
        <w:trPr>
          <w:trHeight w:val="90"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20E22040">
            <w:pPr>
              <w:widowControl/>
              <w:snapToGrid w:val="0"/>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09F6D55C">
            <w:pPr>
              <w:pageBreakBefore w:val="0"/>
              <w:kinsoku/>
              <w:wordWrap/>
              <w:overflowPunct/>
              <w:topLinePunct w:val="0"/>
              <w:bidi w:val="0"/>
              <w:snapToGrid/>
              <w:spacing w:before="172"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认证证书</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1D1B1AAB">
            <w:pPr>
              <w:pageBreakBefore w:val="0"/>
              <w:kinsoku/>
              <w:wordWrap/>
              <w:overflowPunct/>
              <w:topLinePunct w:val="0"/>
              <w:bidi w:val="0"/>
              <w:snapToGrid/>
              <w:spacing w:before="172"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投标人具备有效的信息技术服务管理体系认证证书的得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分。本项最高得1分。（投标文件中提供证书</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件并加盖公章，其中体系认证证书需提供全国认证认可信息公共服务平台查询结果截图。）</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53FD2F8D">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1分</w:t>
            </w:r>
          </w:p>
        </w:tc>
      </w:tr>
      <w:tr w14:paraId="67B7FC68">
        <w:tblPrEx>
          <w:tblCellMar>
            <w:top w:w="0" w:type="dxa"/>
            <w:left w:w="108" w:type="dxa"/>
            <w:bottom w:w="0" w:type="dxa"/>
            <w:right w:w="108" w:type="dxa"/>
          </w:tblCellMar>
        </w:tblPrEx>
        <w:trPr>
          <w:trHeight w:val="1004"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5ED6A9EE">
            <w:pPr>
              <w:widowControl/>
              <w:snapToGrid w:val="0"/>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1DD28AF1">
            <w:pPr>
              <w:pageBreakBefore w:val="0"/>
              <w:kinsoku/>
              <w:wordWrap/>
              <w:overflowPunct/>
              <w:topLinePunct w:val="0"/>
              <w:bidi w:val="0"/>
              <w:snapToGrid/>
              <w:spacing w:before="172" w:line="36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napToGrid w:val="0"/>
                <w:color w:val="auto"/>
                <w:spacing w:val="-1"/>
                <w:kern w:val="0"/>
                <w:sz w:val="24"/>
                <w:szCs w:val="24"/>
                <w:highlight w:val="none"/>
                <w:lang w:val="en-US" w:eastAsia="zh-CN"/>
              </w:rPr>
              <w:t>企业</w:t>
            </w:r>
            <w:r>
              <w:rPr>
                <w:rFonts w:hint="eastAsia" w:ascii="仿宋" w:hAnsi="仿宋" w:eastAsia="仿宋" w:cs="仿宋"/>
                <w:snapToGrid w:val="0"/>
                <w:color w:val="auto"/>
                <w:spacing w:val="-1"/>
                <w:kern w:val="0"/>
                <w:sz w:val="24"/>
                <w:szCs w:val="24"/>
                <w:highlight w:val="none"/>
              </w:rPr>
              <w:t>业绩</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14C07FEA">
            <w:pPr>
              <w:pageBreakBefore w:val="0"/>
              <w:kinsoku/>
              <w:wordWrap/>
              <w:overflowPunct/>
              <w:topLinePunct w:val="0"/>
              <w:bidi w:val="0"/>
              <w:snapToGrid/>
              <w:spacing w:before="172"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napToGrid w:val="0"/>
                <w:color w:val="auto"/>
                <w:spacing w:val="-1"/>
                <w:kern w:val="0"/>
                <w:sz w:val="24"/>
                <w:szCs w:val="24"/>
                <w:highlight w:val="none"/>
              </w:rPr>
              <w:t>投标人自</w:t>
            </w:r>
            <w:r>
              <w:rPr>
                <w:rFonts w:hint="eastAsia" w:ascii="仿宋" w:hAnsi="仿宋" w:eastAsia="仿宋" w:cs="仿宋"/>
                <w:snapToGrid w:val="0"/>
                <w:color w:val="auto"/>
                <w:spacing w:val="-1"/>
                <w:kern w:val="0"/>
                <w:sz w:val="24"/>
                <w:szCs w:val="24"/>
                <w:highlight w:val="none"/>
                <w:lang w:val="en-US" w:eastAsia="zh-CN"/>
              </w:rPr>
              <w:t>2022</w:t>
            </w:r>
            <w:r>
              <w:rPr>
                <w:rFonts w:hint="eastAsia" w:ascii="仿宋" w:hAnsi="仿宋" w:eastAsia="仿宋" w:cs="仿宋"/>
                <w:snapToGrid w:val="0"/>
                <w:color w:val="auto"/>
                <w:spacing w:val="-1"/>
                <w:kern w:val="0"/>
                <w:sz w:val="24"/>
                <w:szCs w:val="24"/>
                <w:highlight w:val="none"/>
              </w:rPr>
              <w:t>年4月1日至今（以合同签订时间为准）承接过类似项目</w:t>
            </w:r>
            <w:r>
              <w:rPr>
                <w:rFonts w:hint="eastAsia" w:ascii="仿宋" w:hAnsi="仿宋" w:eastAsia="仿宋" w:cs="仿宋"/>
                <w:snapToGrid w:val="0"/>
                <w:color w:val="auto"/>
                <w:spacing w:val="-1"/>
                <w:kern w:val="0"/>
                <w:sz w:val="24"/>
                <w:szCs w:val="24"/>
                <w:highlight w:val="none"/>
                <w:lang w:val="en-US" w:eastAsia="zh-CN"/>
              </w:rPr>
              <w:t>业绩</w:t>
            </w:r>
            <w:r>
              <w:rPr>
                <w:rFonts w:hint="eastAsia" w:ascii="仿宋" w:hAnsi="仿宋" w:eastAsia="仿宋" w:cs="仿宋"/>
                <w:snapToGrid w:val="0"/>
                <w:color w:val="auto"/>
                <w:spacing w:val="-1"/>
                <w:kern w:val="0"/>
                <w:sz w:val="24"/>
                <w:szCs w:val="24"/>
                <w:highlight w:val="none"/>
              </w:rPr>
              <w:t>的，</w:t>
            </w:r>
            <w:r>
              <w:rPr>
                <w:rFonts w:hint="eastAsia" w:ascii="仿宋" w:hAnsi="仿宋" w:eastAsia="仿宋" w:cs="仿宋"/>
                <w:bCs/>
                <w:color w:val="auto"/>
                <w:sz w:val="24"/>
                <w:szCs w:val="24"/>
                <w:highlight w:val="none"/>
              </w:rPr>
              <w:t>每个项目得1分，本项最高得3分。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投标文件中</w:t>
            </w:r>
            <w:r>
              <w:rPr>
                <w:rFonts w:hint="eastAsia" w:ascii="仿宋" w:hAnsi="仿宋" w:eastAsia="仿宋" w:cs="仿宋"/>
                <w:bCs/>
                <w:color w:val="auto"/>
                <w:sz w:val="24"/>
                <w:szCs w:val="24"/>
                <w:highlight w:val="none"/>
                <w:lang w:val="en-US" w:eastAsia="zh-CN"/>
              </w:rPr>
              <w:t>提供</w:t>
            </w:r>
            <w:r>
              <w:rPr>
                <w:rFonts w:hint="eastAsia" w:ascii="仿宋" w:hAnsi="仿宋" w:eastAsia="仿宋" w:cs="仿宋"/>
                <w:bCs/>
                <w:color w:val="auto"/>
                <w:sz w:val="24"/>
                <w:szCs w:val="24"/>
                <w:highlight w:val="none"/>
              </w:rPr>
              <w:t>合同</w:t>
            </w:r>
            <w:r>
              <w:rPr>
                <w:rFonts w:hint="eastAsia" w:ascii="仿宋" w:hAnsi="仿宋" w:eastAsia="仿宋" w:cs="仿宋"/>
                <w:bCs/>
                <w:color w:val="auto"/>
                <w:sz w:val="24"/>
                <w:szCs w:val="24"/>
                <w:highlight w:val="none"/>
                <w:lang w:val="en-US" w:eastAsia="zh-CN"/>
              </w:rPr>
              <w:t>扫描</w:t>
            </w:r>
            <w:r>
              <w:rPr>
                <w:rFonts w:hint="eastAsia" w:ascii="仿宋" w:hAnsi="仿宋" w:eastAsia="仿宋" w:cs="仿宋"/>
                <w:bCs/>
                <w:color w:val="auto"/>
                <w:sz w:val="24"/>
                <w:szCs w:val="24"/>
                <w:highlight w:val="none"/>
              </w:rPr>
              <w:t>件，并加盖公章</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否则不得分</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4306D776">
            <w:pPr>
              <w:widowControl/>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3分</w:t>
            </w:r>
          </w:p>
        </w:tc>
      </w:tr>
      <w:tr w14:paraId="3E13B6A6">
        <w:tblPrEx>
          <w:tblCellMar>
            <w:top w:w="0" w:type="dxa"/>
            <w:left w:w="108" w:type="dxa"/>
            <w:bottom w:w="0" w:type="dxa"/>
            <w:right w:w="108" w:type="dxa"/>
          </w:tblCellMar>
        </w:tblPrEx>
        <w:trPr>
          <w:trHeight w:val="881"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165D4165">
            <w:pPr>
              <w:widowControl/>
              <w:snapToGrid w:val="0"/>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41233343">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项目组成员</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4C4B21EC">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1.拟派项目负责人具有一级注册消防工程师的得1分；具有一级注册建造师（专业：机电工程）的得1分；本项最高得2分。</w:t>
            </w:r>
          </w:p>
          <w:p w14:paraId="74C0EF90">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2.拟派的技术负责人具有一级注册消防工程师的得1分；具有一级注册建造师（专业：机电工程）的得1分；本项最高得2分。</w:t>
            </w:r>
          </w:p>
          <w:p w14:paraId="65EE1039">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注：项目负责人和技术负责人不可兼任，若出现兼任情况，只计一次分值。投标文件中相关证书、社保证明复印件加盖公章，拟派人员应为投标企业在职职工的（在职职工不包括离、退休返聘人员），以提供缴费期限包含2025年</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月至2025年</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月的投标人所属社保机构养老保险交纳清单为准（缴费单位和投标单位名称必须一致，并加盖社保缴费证明专用章）或人员为事业编制的，则提供缴费期限包含2025年</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月至2025年</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月由人事代理中心出具的社保证明（需加盖人事代理中心证明专用章）。</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7B18E083">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1C274453">
        <w:tblPrEx>
          <w:tblCellMar>
            <w:top w:w="0" w:type="dxa"/>
            <w:left w:w="108" w:type="dxa"/>
            <w:bottom w:w="0" w:type="dxa"/>
            <w:right w:w="108" w:type="dxa"/>
          </w:tblCellMar>
        </w:tblPrEx>
        <w:trPr>
          <w:trHeight w:val="881"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52639EB0">
            <w:pPr>
              <w:widowControl/>
              <w:snapToGrid w:val="0"/>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45315B5B">
            <w:pPr>
              <w:keepNext w:val="0"/>
              <w:keepLines w:val="0"/>
              <w:pageBreakBefore w:val="0"/>
              <w:widowControl/>
              <w:kinsoku/>
              <w:wordWrap/>
              <w:overflowPunct/>
              <w:topLinePunct w:val="0"/>
              <w:autoSpaceDE/>
              <w:autoSpaceDN/>
              <w:bidi w:val="0"/>
              <w:adjustRightInd w:val="0"/>
              <w:snapToGrid/>
              <w:spacing w:line="360" w:lineRule="auto"/>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技术参数</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2A64EADB">
            <w:pPr>
              <w:keepNext w:val="0"/>
              <w:keepLines w:val="0"/>
              <w:pageBreakBefore w:val="0"/>
              <w:widowControl/>
              <w:kinsoku/>
              <w:wordWrap/>
              <w:overflowPunct/>
              <w:topLinePunct w:val="0"/>
              <w:autoSpaceDE/>
              <w:autoSpaceDN/>
              <w:bidi w:val="0"/>
              <w:adjustRightInd w:val="0"/>
              <w:snapToGrid/>
              <w:spacing w:line="360" w:lineRule="auto"/>
              <w:jc w:val="left"/>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不符合（负偏离）技术要求中标注“</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lang w:val="en-US" w:eastAsia="zh-CN" w:bidi="ar"/>
              </w:rPr>
              <w:t>”条款（不可偏离）的投标无效；满足招标文件明确的全部技术条款要求的该项得满分5分；技术条款低于技术要求（负偏离）的每项扣0.5分；负偏离10项及以上的，视为采购人不能接受的附加条件。</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13A2E6EC">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65C88CEA">
        <w:tblPrEx>
          <w:tblCellMar>
            <w:top w:w="0" w:type="dxa"/>
            <w:left w:w="108" w:type="dxa"/>
            <w:bottom w:w="0" w:type="dxa"/>
            <w:right w:w="108" w:type="dxa"/>
          </w:tblCellMar>
        </w:tblPrEx>
        <w:trPr>
          <w:trHeight w:val="881"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43D0F6C">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5</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15A4F480">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组织实施方案</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7AFBD1BA">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根据</w:t>
            </w:r>
            <w:r>
              <w:rPr>
                <w:rFonts w:hint="eastAsia" w:ascii="仿宋" w:hAnsi="仿宋" w:eastAsia="仿宋" w:cs="仿宋"/>
                <w:color w:val="auto"/>
                <w:kern w:val="0"/>
                <w:sz w:val="24"/>
                <w:szCs w:val="24"/>
                <w:highlight w:val="none"/>
                <w:lang w:bidi="ar"/>
              </w:rPr>
              <w:t>投标人提供合理的组织实施方案、人力资源安排、进度安排、验货、安装、关键步骤等，方案编制的施工组织设计科学、合理、可行、周全等</w:t>
            </w:r>
            <w:r>
              <w:rPr>
                <w:rFonts w:hint="eastAsia" w:ascii="仿宋" w:hAnsi="仿宋" w:eastAsia="仿宋" w:cs="仿宋"/>
                <w:color w:val="auto"/>
                <w:kern w:val="0"/>
                <w:sz w:val="24"/>
                <w:szCs w:val="24"/>
                <w:highlight w:val="none"/>
                <w:lang w:val="en-US" w:eastAsia="zh-CN" w:bidi="ar"/>
              </w:rPr>
              <w:t>由评审小组综合评分</w:t>
            </w:r>
            <w:r>
              <w:rPr>
                <w:rFonts w:hint="eastAsia" w:ascii="仿宋" w:hAnsi="仿宋" w:eastAsia="仿宋" w:cs="仿宋"/>
                <w:color w:val="auto"/>
                <w:kern w:val="0"/>
                <w:sz w:val="24"/>
                <w:szCs w:val="24"/>
                <w:highlight w:val="none"/>
                <w:lang w:bidi="ar"/>
              </w:rPr>
              <w:t>；</w:t>
            </w:r>
            <w:r>
              <w:rPr>
                <w:rFonts w:hint="eastAsia" w:ascii="仿宋" w:hAnsi="仿宋" w:eastAsia="仿宋" w:cs="仿宋"/>
                <w:b/>
                <w:bCs/>
                <w:color w:val="auto"/>
                <w:kern w:val="0"/>
                <w:sz w:val="24"/>
                <w:szCs w:val="24"/>
                <w:highlight w:val="none"/>
                <w:lang w:bidi="ar"/>
              </w:rPr>
              <w:t>（投标人提供的实施方案措施详细、可行性强且任务划分准确，关键时间节点把握精准的得</w:t>
            </w:r>
            <w:r>
              <w:rPr>
                <w:rFonts w:hint="eastAsia" w:ascii="仿宋" w:hAnsi="仿宋" w:eastAsia="仿宋" w:cs="仿宋"/>
                <w:b/>
                <w:bCs/>
                <w:color w:val="auto"/>
                <w:kern w:val="0"/>
                <w:sz w:val="24"/>
                <w:szCs w:val="24"/>
                <w:highlight w:val="none"/>
                <w:lang w:val="en-US" w:eastAsia="zh-CN" w:bidi="ar"/>
              </w:rPr>
              <w:t>20</w:t>
            </w:r>
            <w:r>
              <w:rPr>
                <w:rFonts w:hint="eastAsia" w:ascii="仿宋" w:hAnsi="仿宋" w:eastAsia="仿宋" w:cs="仿宋"/>
                <w:b/>
                <w:bCs/>
                <w:color w:val="auto"/>
                <w:kern w:val="0"/>
                <w:sz w:val="24"/>
                <w:szCs w:val="24"/>
                <w:highlight w:val="none"/>
                <w:lang w:bidi="ar"/>
              </w:rPr>
              <w:t>分；投标人提供的实施方案措施较详细、可行性且任务划分较为准确，关键时间节点把握较为精准的得</w:t>
            </w:r>
            <w:r>
              <w:rPr>
                <w:rFonts w:hint="eastAsia" w:ascii="仿宋" w:hAnsi="仿宋" w:eastAsia="仿宋" w:cs="仿宋"/>
                <w:b/>
                <w:bCs/>
                <w:color w:val="auto"/>
                <w:kern w:val="0"/>
                <w:sz w:val="24"/>
                <w:szCs w:val="24"/>
                <w:highlight w:val="none"/>
                <w:lang w:val="en-US" w:eastAsia="zh-CN" w:bidi="ar"/>
              </w:rPr>
              <w:t>12</w:t>
            </w:r>
            <w:r>
              <w:rPr>
                <w:rFonts w:hint="eastAsia" w:ascii="仿宋" w:hAnsi="仿宋" w:eastAsia="仿宋" w:cs="仿宋"/>
                <w:b/>
                <w:bCs/>
                <w:color w:val="auto"/>
                <w:kern w:val="0"/>
                <w:sz w:val="24"/>
                <w:szCs w:val="24"/>
                <w:highlight w:val="none"/>
                <w:lang w:bidi="ar"/>
              </w:rPr>
              <w:t>分；投标人提供的实施方案措施不详细、可行性</w:t>
            </w:r>
            <w:r>
              <w:rPr>
                <w:rFonts w:hint="eastAsia" w:ascii="仿宋" w:hAnsi="仿宋" w:eastAsia="仿宋" w:cs="仿宋"/>
                <w:b/>
                <w:bCs/>
                <w:color w:val="auto"/>
                <w:kern w:val="0"/>
                <w:sz w:val="24"/>
                <w:szCs w:val="24"/>
                <w:highlight w:val="none"/>
                <w:lang w:val="en-US" w:eastAsia="zh-CN" w:bidi="ar"/>
              </w:rPr>
              <w:t>一般</w:t>
            </w:r>
            <w:r>
              <w:rPr>
                <w:rFonts w:hint="eastAsia" w:ascii="仿宋" w:hAnsi="仿宋" w:eastAsia="仿宋" w:cs="仿宋"/>
                <w:b/>
                <w:bCs/>
                <w:color w:val="auto"/>
                <w:kern w:val="0"/>
                <w:sz w:val="24"/>
                <w:szCs w:val="24"/>
                <w:highlight w:val="none"/>
                <w:lang w:bidi="ar"/>
              </w:rPr>
              <w:t>且任务划分不清晰，关键时间节点把握不足的得</w:t>
            </w:r>
            <w:r>
              <w:rPr>
                <w:rFonts w:hint="eastAsia" w:ascii="仿宋" w:hAnsi="仿宋" w:eastAsia="仿宋" w:cs="仿宋"/>
                <w:b/>
                <w:bCs/>
                <w:color w:val="auto"/>
                <w:kern w:val="0"/>
                <w:sz w:val="24"/>
                <w:szCs w:val="24"/>
                <w:highlight w:val="none"/>
                <w:lang w:val="en-US" w:eastAsia="zh-CN" w:bidi="ar"/>
              </w:rPr>
              <w:t>4</w:t>
            </w:r>
            <w:r>
              <w:rPr>
                <w:rFonts w:hint="eastAsia" w:ascii="仿宋" w:hAnsi="仿宋" w:eastAsia="仿宋" w:cs="仿宋"/>
                <w:b/>
                <w:bCs/>
                <w:color w:val="auto"/>
                <w:kern w:val="0"/>
                <w:sz w:val="24"/>
                <w:szCs w:val="24"/>
                <w:highlight w:val="none"/>
                <w:lang w:bidi="ar"/>
              </w:rPr>
              <w:t>分；不提供不得分。）</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3ECC341F">
            <w:pPr>
              <w:widowControl/>
              <w:spacing w:line="36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20分</w:t>
            </w:r>
          </w:p>
        </w:tc>
      </w:tr>
      <w:tr w14:paraId="668AE403">
        <w:tblPrEx>
          <w:tblCellMar>
            <w:top w:w="0" w:type="dxa"/>
            <w:left w:w="108" w:type="dxa"/>
            <w:bottom w:w="0" w:type="dxa"/>
            <w:right w:w="108" w:type="dxa"/>
          </w:tblCellMar>
        </w:tblPrEx>
        <w:trPr>
          <w:trHeight w:val="1574"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7F6D264">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6</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526A6C47">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技术措施方案</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4B8EBACC">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根据投标人提供的</w:t>
            </w:r>
            <w:r>
              <w:rPr>
                <w:rFonts w:hint="eastAsia" w:ascii="仿宋" w:hAnsi="仿宋" w:eastAsia="仿宋" w:cs="仿宋"/>
                <w:color w:val="auto"/>
                <w:kern w:val="0"/>
                <w:sz w:val="24"/>
                <w:szCs w:val="24"/>
                <w:highlight w:val="none"/>
                <w:lang w:bidi="ar"/>
              </w:rPr>
              <w:t>技术措施方案包括但不仅限于项目实际情况、部分问题现状、重点难点等技术措施，评委根据本项的完整性、符合性等进行综合评分。</w:t>
            </w:r>
            <w:r>
              <w:rPr>
                <w:rFonts w:hint="eastAsia" w:ascii="仿宋" w:hAnsi="仿宋" w:eastAsia="仿宋" w:cs="仿宋"/>
                <w:b/>
                <w:bCs/>
                <w:color w:val="auto"/>
                <w:kern w:val="0"/>
                <w:sz w:val="24"/>
                <w:szCs w:val="24"/>
                <w:highlight w:val="none"/>
                <w:lang w:bidi="ar"/>
              </w:rPr>
              <w:t>（方案完整、符合行强的得</w:t>
            </w:r>
            <w:r>
              <w:rPr>
                <w:rFonts w:hint="eastAsia" w:ascii="仿宋" w:hAnsi="仿宋" w:eastAsia="仿宋" w:cs="仿宋"/>
                <w:b/>
                <w:bCs/>
                <w:color w:val="auto"/>
                <w:kern w:val="0"/>
                <w:sz w:val="24"/>
                <w:szCs w:val="24"/>
                <w:highlight w:val="none"/>
                <w:lang w:val="en-US" w:eastAsia="zh-CN" w:bidi="ar"/>
              </w:rPr>
              <w:t>8</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方案较完整、符合性较强的得</w:t>
            </w:r>
            <w:r>
              <w:rPr>
                <w:rFonts w:hint="eastAsia" w:ascii="仿宋" w:hAnsi="仿宋" w:eastAsia="仿宋" w:cs="仿宋"/>
                <w:b/>
                <w:bCs/>
                <w:color w:val="auto"/>
                <w:kern w:val="0"/>
                <w:sz w:val="24"/>
                <w:szCs w:val="24"/>
                <w:highlight w:val="none"/>
                <w:lang w:val="en-US" w:eastAsia="zh-CN" w:bidi="ar"/>
              </w:rPr>
              <w:t>5</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方案内容缺失、符合性一般的</w:t>
            </w:r>
            <w:r>
              <w:rPr>
                <w:rFonts w:hint="eastAsia" w:ascii="仿宋" w:hAnsi="仿宋" w:eastAsia="仿宋" w:cs="仿宋"/>
                <w:b/>
                <w:bCs/>
                <w:color w:val="auto"/>
                <w:kern w:val="0"/>
                <w:sz w:val="24"/>
                <w:szCs w:val="24"/>
                <w:highlight w:val="none"/>
                <w:lang w:val="en-US" w:eastAsia="zh-CN" w:bidi="ar"/>
              </w:rPr>
              <w:t>2</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不提供不得分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2A6244D7">
            <w:pPr>
              <w:widowControl/>
              <w:spacing w:line="360" w:lineRule="auto"/>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8分</w:t>
            </w:r>
          </w:p>
        </w:tc>
      </w:tr>
      <w:tr w14:paraId="662AD0D4">
        <w:tblPrEx>
          <w:tblCellMar>
            <w:top w:w="0" w:type="dxa"/>
            <w:left w:w="108" w:type="dxa"/>
            <w:bottom w:w="0" w:type="dxa"/>
            <w:right w:w="108" w:type="dxa"/>
          </w:tblCellMar>
        </w:tblPrEx>
        <w:trPr>
          <w:trHeight w:val="1030"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5443FA3">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7</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5A40E731">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项目熟悉情况</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3AE249D8">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根据</w:t>
            </w:r>
            <w:r>
              <w:rPr>
                <w:rFonts w:hint="eastAsia" w:ascii="仿宋" w:hAnsi="仿宋" w:eastAsia="仿宋" w:cs="仿宋"/>
                <w:color w:val="auto"/>
                <w:kern w:val="0"/>
                <w:sz w:val="24"/>
                <w:szCs w:val="24"/>
                <w:highlight w:val="none"/>
                <w:lang w:val="en-US" w:eastAsia="zh-CN" w:bidi="ar"/>
              </w:rPr>
              <w:t>投标人</w:t>
            </w:r>
            <w:r>
              <w:rPr>
                <w:rFonts w:hint="eastAsia" w:ascii="仿宋" w:hAnsi="仿宋" w:eastAsia="仿宋" w:cs="仿宋"/>
                <w:color w:val="auto"/>
                <w:kern w:val="0"/>
                <w:sz w:val="24"/>
                <w:szCs w:val="24"/>
                <w:highlight w:val="none"/>
                <w:lang w:bidi="ar"/>
              </w:rPr>
              <w:t>对项目需求的熟悉程度</w:t>
            </w:r>
            <w:r>
              <w:rPr>
                <w:rFonts w:hint="eastAsia" w:ascii="仿宋" w:hAnsi="仿宋" w:eastAsia="仿宋" w:cs="仿宋"/>
                <w:color w:val="auto"/>
                <w:kern w:val="0"/>
                <w:sz w:val="24"/>
                <w:szCs w:val="24"/>
                <w:highlight w:val="none"/>
                <w:lang w:val="en-US" w:eastAsia="zh-CN" w:bidi="ar"/>
              </w:rPr>
              <w:t>由评审小组</w:t>
            </w:r>
            <w:r>
              <w:rPr>
                <w:rFonts w:hint="eastAsia" w:ascii="仿宋" w:hAnsi="仿宋" w:eastAsia="仿宋" w:cs="仿宋"/>
                <w:color w:val="auto"/>
                <w:kern w:val="0"/>
                <w:sz w:val="24"/>
                <w:szCs w:val="24"/>
                <w:highlight w:val="none"/>
                <w:lang w:bidi="ar"/>
              </w:rPr>
              <w:t>综合评分，</w:t>
            </w:r>
            <w:r>
              <w:rPr>
                <w:rFonts w:hint="eastAsia" w:ascii="仿宋" w:hAnsi="仿宋" w:eastAsia="仿宋" w:cs="仿宋"/>
                <w:b/>
                <w:bCs/>
                <w:color w:val="auto"/>
                <w:kern w:val="0"/>
                <w:sz w:val="24"/>
                <w:szCs w:val="24"/>
                <w:highlight w:val="none"/>
                <w:lang w:bidi="ar"/>
              </w:rPr>
              <w:t>（对项目需求分析理解</w:t>
            </w:r>
            <w:r>
              <w:rPr>
                <w:rFonts w:hint="eastAsia" w:ascii="仿宋" w:hAnsi="仿宋" w:eastAsia="仿宋" w:cs="仿宋"/>
                <w:b/>
                <w:bCs/>
                <w:color w:val="auto"/>
                <w:kern w:val="0"/>
                <w:sz w:val="24"/>
                <w:szCs w:val="24"/>
                <w:highlight w:val="none"/>
                <w:lang w:val="en-US" w:eastAsia="zh-CN" w:bidi="ar"/>
              </w:rPr>
              <w:t>透彻</w:t>
            </w:r>
            <w:r>
              <w:rPr>
                <w:rFonts w:hint="eastAsia" w:ascii="仿宋" w:hAnsi="仿宋" w:eastAsia="仿宋" w:cs="仿宋"/>
                <w:b/>
                <w:bCs/>
                <w:color w:val="auto"/>
                <w:kern w:val="0"/>
                <w:sz w:val="24"/>
                <w:szCs w:val="24"/>
                <w:highlight w:val="none"/>
                <w:lang w:bidi="ar"/>
              </w:rPr>
              <w:t>到位得</w:t>
            </w:r>
            <w:r>
              <w:rPr>
                <w:rFonts w:hint="eastAsia" w:ascii="仿宋" w:hAnsi="仿宋" w:eastAsia="仿宋" w:cs="仿宋"/>
                <w:b/>
                <w:bCs/>
                <w:color w:val="auto"/>
                <w:kern w:val="0"/>
                <w:sz w:val="24"/>
                <w:szCs w:val="24"/>
                <w:highlight w:val="none"/>
                <w:lang w:val="en-US" w:eastAsia="zh-CN" w:bidi="ar"/>
              </w:rPr>
              <w:t>6</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对项目需求分析理解较到位得</w:t>
            </w:r>
            <w:r>
              <w:rPr>
                <w:rFonts w:hint="eastAsia" w:ascii="仿宋" w:hAnsi="仿宋" w:eastAsia="仿宋" w:cs="仿宋"/>
                <w:b/>
                <w:bCs/>
                <w:color w:val="auto"/>
                <w:kern w:val="0"/>
                <w:sz w:val="24"/>
                <w:szCs w:val="24"/>
                <w:highlight w:val="none"/>
                <w:lang w:val="en-US" w:eastAsia="zh-CN" w:bidi="ar"/>
              </w:rPr>
              <w:t>4</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对项目需求分析理解一般得</w:t>
            </w:r>
            <w:r>
              <w:rPr>
                <w:rFonts w:hint="eastAsia" w:ascii="仿宋" w:hAnsi="仿宋" w:eastAsia="仿宋" w:cs="仿宋"/>
                <w:b/>
                <w:bCs/>
                <w:color w:val="auto"/>
                <w:kern w:val="0"/>
                <w:sz w:val="24"/>
                <w:szCs w:val="24"/>
                <w:highlight w:val="none"/>
                <w:lang w:val="en-US" w:eastAsia="zh-CN" w:bidi="ar"/>
              </w:rPr>
              <w:t>2</w:t>
            </w:r>
            <w:r>
              <w:rPr>
                <w:rFonts w:hint="eastAsia" w:ascii="仿宋" w:hAnsi="仿宋" w:eastAsia="仿宋" w:cs="仿宋"/>
                <w:b/>
                <w:bCs/>
                <w:color w:val="auto"/>
                <w:kern w:val="0"/>
                <w:sz w:val="24"/>
                <w:szCs w:val="24"/>
                <w:highlight w:val="none"/>
                <w:lang w:bidi="ar"/>
              </w:rPr>
              <w:t>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不提供不得分</w:t>
            </w:r>
            <w:r>
              <w:rPr>
                <w:rFonts w:hint="eastAsia" w:ascii="仿宋" w:hAnsi="仿宋" w:eastAsia="仿宋" w:cs="仿宋"/>
                <w:b/>
                <w:bCs/>
                <w:color w:val="auto"/>
                <w:kern w:val="0"/>
                <w:sz w:val="24"/>
                <w:szCs w:val="24"/>
                <w:highlight w:val="none"/>
                <w:lang w:eastAsia="zh-CN" w:bidi="ar"/>
              </w:rPr>
              <w:t>。</w:t>
            </w:r>
            <w:r>
              <w:rPr>
                <w:rFonts w:hint="eastAsia" w:ascii="仿宋" w:hAnsi="仿宋" w:eastAsia="仿宋" w:cs="仿宋"/>
                <w:b/>
                <w:bCs/>
                <w:color w:val="auto"/>
                <w:kern w:val="0"/>
                <w:sz w:val="24"/>
                <w:szCs w:val="24"/>
                <w:highlight w:val="none"/>
                <w:lang w:bidi="ar"/>
              </w:rPr>
              <w:t>）</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3F1877EB">
            <w:pPr>
              <w:widowControl/>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6分</w:t>
            </w:r>
          </w:p>
        </w:tc>
      </w:tr>
      <w:tr w14:paraId="57F44E5E">
        <w:tblPrEx>
          <w:tblCellMar>
            <w:top w:w="0" w:type="dxa"/>
            <w:left w:w="108" w:type="dxa"/>
            <w:bottom w:w="0" w:type="dxa"/>
            <w:right w:w="108" w:type="dxa"/>
          </w:tblCellMar>
        </w:tblPrEx>
        <w:trPr>
          <w:trHeight w:val="443"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5B7177E">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8</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58B0207B">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供货安全保障方案</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1F1547B7">
            <w:pPr>
              <w:widowControl/>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根据投标人提供的供货安全管理方案包括供货安全管理制度、供货安全责任落实措施、供货安全标准管理等方案由评审小组综合评分，</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内容</w:t>
            </w:r>
            <w:r>
              <w:rPr>
                <w:rFonts w:hint="eastAsia" w:ascii="仿宋" w:hAnsi="仿宋" w:eastAsia="仿宋" w:cs="仿宋"/>
                <w:b/>
                <w:bCs/>
                <w:color w:val="auto"/>
                <w:sz w:val="24"/>
                <w:szCs w:val="24"/>
                <w:highlight w:val="none"/>
              </w:rPr>
              <w:t>方案完善</w:t>
            </w:r>
            <w:r>
              <w:rPr>
                <w:rFonts w:hint="eastAsia" w:ascii="仿宋" w:hAnsi="仿宋" w:eastAsia="仿宋" w:cs="仿宋"/>
                <w:b/>
                <w:bCs/>
                <w:color w:val="auto"/>
                <w:sz w:val="24"/>
                <w:szCs w:val="24"/>
                <w:highlight w:val="none"/>
                <w:lang w:val="en-US" w:eastAsia="zh-CN"/>
              </w:rPr>
              <w:t>详细</w:t>
            </w:r>
            <w:r>
              <w:rPr>
                <w:rFonts w:hint="eastAsia" w:ascii="仿宋" w:hAnsi="仿宋" w:eastAsia="仿宋" w:cs="仿宋"/>
                <w:b/>
                <w:bCs/>
                <w:color w:val="auto"/>
                <w:sz w:val="24"/>
                <w:szCs w:val="24"/>
                <w:highlight w:val="none"/>
              </w:rPr>
              <w:t>的得</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内容</w:t>
            </w:r>
            <w:r>
              <w:rPr>
                <w:rFonts w:hint="eastAsia" w:ascii="仿宋" w:hAnsi="仿宋" w:eastAsia="仿宋" w:cs="仿宋"/>
                <w:b/>
                <w:bCs/>
                <w:color w:val="auto"/>
                <w:sz w:val="24"/>
                <w:szCs w:val="24"/>
                <w:highlight w:val="none"/>
              </w:rPr>
              <w:t>基本完善合理</w:t>
            </w:r>
            <w:r>
              <w:rPr>
                <w:rFonts w:hint="eastAsia" w:ascii="仿宋" w:hAnsi="仿宋" w:eastAsia="仿宋" w:cs="仿宋"/>
                <w:b/>
                <w:bCs/>
                <w:color w:val="auto"/>
                <w:sz w:val="24"/>
                <w:szCs w:val="24"/>
                <w:highlight w:val="none"/>
                <w:lang w:val="en-US" w:eastAsia="zh-CN"/>
              </w:rPr>
              <w:t>基本全面</w:t>
            </w:r>
            <w:r>
              <w:rPr>
                <w:rFonts w:hint="eastAsia" w:ascii="仿宋" w:hAnsi="仿宋" w:eastAsia="仿宋" w:cs="仿宋"/>
                <w:b/>
                <w:bCs/>
                <w:color w:val="auto"/>
                <w:sz w:val="24"/>
                <w:szCs w:val="24"/>
                <w:highlight w:val="none"/>
              </w:rPr>
              <w:t>的得</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方案</w:t>
            </w:r>
            <w:r>
              <w:rPr>
                <w:rFonts w:hint="eastAsia" w:ascii="仿宋" w:hAnsi="仿宋" w:eastAsia="仿宋" w:cs="仿宋"/>
                <w:b/>
                <w:bCs/>
                <w:color w:val="auto"/>
                <w:sz w:val="24"/>
                <w:szCs w:val="24"/>
                <w:highlight w:val="none"/>
                <w:lang w:val="en-US" w:eastAsia="zh-CN"/>
              </w:rPr>
              <w:t>一般，</w:t>
            </w:r>
            <w:r>
              <w:rPr>
                <w:rFonts w:hint="eastAsia" w:ascii="仿宋" w:hAnsi="仿宋" w:eastAsia="仿宋" w:cs="仿宋"/>
                <w:b/>
                <w:bCs/>
                <w:color w:val="auto"/>
                <w:sz w:val="24"/>
                <w:szCs w:val="24"/>
                <w:highlight w:val="none"/>
              </w:rPr>
              <w:t>不够完善、合理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内容不全</w:t>
            </w:r>
            <w:r>
              <w:rPr>
                <w:rFonts w:hint="eastAsia" w:ascii="仿宋" w:hAnsi="仿宋" w:eastAsia="仿宋" w:cs="仿宋"/>
                <w:b/>
                <w:bCs/>
                <w:color w:val="auto"/>
                <w:sz w:val="24"/>
                <w:szCs w:val="24"/>
                <w:highlight w:val="none"/>
              </w:rPr>
              <w:t>的得</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未提供不得分。）</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0F478F12">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18A61645">
        <w:tblPrEx>
          <w:tblCellMar>
            <w:top w:w="0" w:type="dxa"/>
            <w:left w:w="108" w:type="dxa"/>
            <w:bottom w:w="0" w:type="dxa"/>
            <w:right w:w="108" w:type="dxa"/>
          </w:tblCellMar>
        </w:tblPrEx>
        <w:trPr>
          <w:trHeight w:val="376"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618D135">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9</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283F3ECD">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应急安全方案</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53B0857F">
            <w:pPr>
              <w:widowControl/>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根据投标人为招标人考虑的周到性，和提供全面性的应急方案，包括网络通讯及应急用电保障等进行综合打分，</w:t>
            </w:r>
            <w:r>
              <w:rPr>
                <w:rFonts w:hint="eastAsia" w:ascii="仿宋" w:hAnsi="仿宋" w:eastAsia="仿宋" w:cs="仿宋"/>
                <w:b/>
                <w:bCs/>
                <w:color w:val="auto"/>
                <w:kern w:val="0"/>
                <w:sz w:val="24"/>
                <w:szCs w:val="24"/>
                <w:highlight w:val="none"/>
              </w:rPr>
              <w:t>（应急</w:t>
            </w:r>
            <w:r>
              <w:rPr>
                <w:rFonts w:hint="eastAsia" w:ascii="仿宋" w:hAnsi="仿宋" w:eastAsia="仿宋" w:cs="仿宋"/>
                <w:b/>
                <w:bCs/>
                <w:color w:val="auto"/>
                <w:kern w:val="0"/>
                <w:sz w:val="24"/>
                <w:szCs w:val="24"/>
                <w:highlight w:val="none"/>
                <w:lang w:val="en-US" w:eastAsia="zh-CN"/>
              </w:rPr>
              <w:t>方案执行力</w:t>
            </w:r>
            <w:r>
              <w:rPr>
                <w:rFonts w:hint="eastAsia" w:ascii="仿宋" w:hAnsi="仿宋" w:eastAsia="仿宋" w:cs="仿宋"/>
                <w:b/>
                <w:bCs/>
                <w:color w:val="auto"/>
                <w:kern w:val="0"/>
                <w:sz w:val="24"/>
                <w:szCs w:val="24"/>
                <w:highlight w:val="none"/>
              </w:rPr>
              <w:t>能力强</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全面性强的</w:t>
            </w:r>
            <w:r>
              <w:rPr>
                <w:rFonts w:hint="eastAsia" w:ascii="仿宋" w:hAnsi="仿宋" w:eastAsia="仿宋" w:cs="仿宋"/>
                <w:b/>
                <w:bCs/>
                <w:color w:val="auto"/>
                <w:kern w:val="0"/>
                <w:sz w:val="24"/>
                <w:szCs w:val="24"/>
                <w:highlight w:val="none"/>
              </w:rPr>
              <w:t>得</w:t>
            </w:r>
            <w:r>
              <w:rPr>
                <w:rFonts w:hint="eastAsia" w:ascii="仿宋" w:hAnsi="仿宋" w:eastAsia="仿宋" w:cs="仿宋"/>
                <w:b/>
                <w:bCs/>
                <w:color w:val="auto"/>
                <w:kern w:val="0"/>
                <w:sz w:val="24"/>
                <w:szCs w:val="24"/>
                <w:highlight w:val="none"/>
                <w:lang w:val="en-US" w:eastAsia="zh-CN"/>
              </w:rPr>
              <w:t>5</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应急</w:t>
            </w:r>
            <w:r>
              <w:rPr>
                <w:rFonts w:hint="eastAsia" w:ascii="仿宋" w:hAnsi="仿宋" w:eastAsia="仿宋" w:cs="仿宋"/>
                <w:b/>
                <w:bCs/>
                <w:color w:val="auto"/>
                <w:kern w:val="0"/>
                <w:sz w:val="24"/>
                <w:szCs w:val="24"/>
                <w:highlight w:val="none"/>
                <w:lang w:val="en-US" w:eastAsia="zh-CN"/>
              </w:rPr>
              <w:t>方案执行力、全面性</w:t>
            </w:r>
            <w:r>
              <w:rPr>
                <w:rFonts w:hint="eastAsia" w:ascii="仿宋" w:hAnsi="仿宋" w:eastAsia="仿宋" w:cs="仿宋"/>
                <w:b/>
                <w:bCs/>
                <w:color w:val="auto"/>
                <w:kern w:val="0"/>
                <w:sz w:val="24"/>
                <w:szCs w:val="24"/>
                <w:highlight w:val="none"/>
              </w:rPr>
              <w:t>良好的得</w:t>
            </w:r>
            <w:r>
              <w:rPr>
                <w:rFonts w:hint="eastAsia" w:ascii="仿宋" w:hAnsi="仿宋" w:eastAsia="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应急</w:t>
            </w:r>
            <w:r>
              <w:rPr>
                <w:rFonts w:hint="eastAsia" w:ascii="仿宋" w:hAnsi="仿宋" w:eastAsia="仿宋" w:cs="仿宋"/>
                <w:b/>
                <w:bCs/>
                <w:color w:val="auto"/>
                <w:kern w:val="0"/>
                <w:sz w:val="24"/>
                <w:szCs w:val="24"/>
                <w:highlight w:val="none"/>
                <w:lang w:val="en-US" w:eastAsia="zh-CN"/>
              </w:rPr>
              <w:t>方案执行</w:t>
            </w:r>
            <w:r>
              <w:rPr>
                <w:rFonts w:hint="eastAsia" w:ascii="仿宋" w:hAnsi="仿宋" w:eastAsia="仿宋" w:cs="仿宋"/>
                <w:b/>
                <w:bCs/>
                <w:color w:val="auto"/>
                <w:kern w:val="0"/>
                <w:sz w:val="24"/>
                <w:szCs w:val="24"/>
                <w:highlight w:val="none"/>
              </w:rPr>
              <w:t>能力一般的得</w:t>
            </w: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不提供不得分。）</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5144BBFF">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24B9B9D9">
        <w:tblPrEx>
          <w:tblCellMar>
            <w:top w:w="0" w:type="dxa"/>
            <w:left w:w="108" w:type="dxa"/>
            <w:bottom w:w="0" w:type="dxa"/>
            <w:right w:w="108" w:type="dxa"/>
          </w:tblCellMar>
        </w:tblPrEx>
        <w:trPr>
          <w:trHeight w:val="356" w:hRule="atLeast"/>
          <w:jc w:val="center"/>
        </w:trPr>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70744CB">
            <w:pPr>
              <w:widowControl/>
              <w:snapToGrid w:val="0"/>
              <w:spacing w:line="44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0B5CD490">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售后服务</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4009662F">
            <w:pPr>
              <w:widowControl/>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设备的售后服务承诺、售后服务体系建设、维修响应及维修时间、设立24小时服务热线、配置专职维修巡查人员等情况，综合评分。</w:t>
            </w:r>
            <w:r>
              <w:rPr>
                <w:rFonts w:hint="eastAsia" w:ascii="仿宋" w:hAnsi="仿宋" w:eastAsia="仿宋" w:cs="仿宋"/>
                <w:b/>
                <w:bCs/>
                <w:color w:val="auto"/>
                <w:kern w:val="0"/>
                <w:sz w:val="24"/>
                <w:szCs w:val="24"/>
                <w:highlight w:val="none"/>
              </w:rPr>
              <w:t>（方案完整、响应能力及时的得</w:t>
            </w:r>
            <w:r>
              <w:rPr>
                <w:rFonts w:hint="eastAsia" w:ascii="仿宋" w:hAnsi="仿宋" w:eastAsia="仿宋" w:cs="仿宋"/>
                <w:b/>
                <w:bCs/>
                <w:color w:val="auto"/>
                <w:kern w:val="0"/>
                <w:sz w:val="24"/>
                <w:szCs w:val="24"/>
                <w:highlight w:val="none"/>
                <w:lang w:val="en-US" w:eastAsia="zh-CN"/>
              </w:rPr>
              <w:t>8</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方案较完整、响应能力较及时的得</w:t>
            </w:r>
            <w:r>
              <w:rPr>
                <w:rFonts w:hint="eastAsia" w:ascii="仿宋" w:hAnsi="仿宋" w:eastAsia="仿宋" w:cs="仿宋"/>
                <w:b/>
                <w:bCs/>
                <w:color w:val="auto"/>
                <w:kern w:val="0"/>
                <w:sz w:val="24"/>
                <w:szCs w:val="24"/>
                <w:highlight w:val="none"/>
                <w:lang w:val="en-US" w:eastAsia="zh-CN"/>
              </w:rPr>
              <w:t>5</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方案内容缺失、响应能力一般的得</w:t>
            </w:r>
            <w:r>
              <w:rPr>
                <w:rFonts w:hint="eastAsia" w:ascii="仿宋" w:hAnsi="仿宋" w:eastAsia="仿宋" w:cs="仿宋"/>
                <w:b/>
                <w:bCs/>
                <w:color w:val="auto"/>
                <w:kern w:val="0"/>
                <w:sz w:val="24"/>
                <w:szCs w:val="24"/>
                <w:highlight w:val="none"/>
                <w:lang w:val="en-US" w:eastAsia="zh-CN"/>
              </w:rPr>
              <w:t>2</w:t>
            </w:r>
            <w:r>
              <w:rPr>
                <w:rFonts w:hint="eastAsia" w:ascii="仿宋" w:hAnsi="仿宋" w:eastAsia="仿宋" w:cs="仿宋"/>
                <w:b/>
                <w:bCs/>
                <w:color w:val="auto"/>
                <w:kern w:val="0"/>
                <w:sz w:val="24"/>
                <w:szCs w:val="24"/>
                <w:highlight w:val="none"/>
              </w:rPr>
              <w:t>分</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不提供不得分）</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6504DA61">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78D89DB8">
        <w:tblPrEx>
          <w:tblCellMar>
            <w:top w:w="0" w:type="dxa"/>
            <w:left w:w="108" w:type="dxa"/>
            <w:bottom w:w="0" w:type="dxa"/>
            <w:right w:w="108" w:type="dxa"/>
          </w:tblCellMar>
        </w:tblPrEx>
        <w:trPr>
          <w:trHeight w:val="356"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68A5A8A2">
            <w:pPr>
              <w:widowControl/>
              <w:snapToGrid w:val="0"/>
              <w:spacing w:line="44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14:paraId="316D1A12">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培训方案</w:t>
            </w:r>
          </w:p>
        </w:tc>
        <w:tc>
          <w:tcPr>
            <w:tcW w:w="6536" w:type="dxa"/>
            <w:tcBorders>
              <w:top w:val="single" w:color="auto" w:sz="4" w:space="0"/>
              <w:left w:val="single" w:color="auto" w:sz="4" w:space="0"/>
              <w:bottom w:val="single" w:color="auto" w:sz="4" w:space="0"/>
              <w:right w:val="single" w:color="auto" w:sz="4" w:space="0"/>
            </w:tcBorders>
            <w:shd w:val="clear" w:color="auto" w:fill="auto"/>
            <w:vAlign w:val="center"/>
          </w:tcPr>
          <w:p w14:paraId="59FCFAAC">
            <w:pPr>
              <w:widowControl/>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根据投标人提供的技术培训方案包括但不仅限于培训课程的内容，培训方式等情况进行综合评分。</w:t>
            </w:r>
            <w:r>
              <w:rPr>
                <w:rFonts w:hint="eastAsia" w:ascii="仿宋" w:hAnsi="仿宋" w:eastAsia="仿宋" w:cs="仿宋"/>
                <w:b/>
                <w:bCs/>
                <w:color w:val="auto"/>
                <w:kern w:val="0"/>
                <w:sz w:val="24"/>
                <w:szCs w:val="24"/>
                <w:highlight w:val="none"/>
              </w:rPr>
              <w:t>（培训方案和计划详细完整，针对性强，合理可行，能够完全确保招标人的相关人员很好的操作的得</w:t>
            </w:r>
            <w:r>
              <w:rPr>
                <w:rFonts w:hint="eastAsia" w:ascii="仿宋" w:hAnsi="仿宋" w:eastAsia="仿宋" w:cs="仿宋"/>
                <w:b/>
                <w:bCs/>
                <w:color w:val="auto"/>
                <w:kern w:val="0"/>
                <w:sz w:val="24"/>
                <w:szCs w:val="24"/>
                <w:highlight w:val="none"/>
                <w:lang w:val="en-US" w:eastAsia="zh-CN"/>
              </w:rPr>
              <w:t>5</w:t>
            </w:r>
            <w:r>
              <w:rPr>
                <w:rFonts w:hint="eastAsia" w:ascii="仿宋" w:hAnsi="仿宋" w:eastAsia="仿宋" w:cs="仿宋"/>
                <w:b/>
                <w:bCs/>
                <w:color w:val="auto"/>
                <w:kern w:val="0"/>
                <w:sz w:val="24"/>
                <w:szCs w:val="24"/>
                <w:highlight w:val="none"/>
              </w:rPr>
              <w:t>分；培训方案和计划比较完整，但不够详细，针对性一般，有一定可行性，基本能确保招标人的相关人员能操作的得</w:t>
            </w:r>
            <w:r>
              <w:rPr>
                <w:rFonts w:hint="eastAsia" w:ascii="仿宋" w:hAnsi="仿宋" w:eastAsia="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rPr>
              <w:t>分；培训方案和计划比较简略，内容有所遗漏，没有针对性，可行性较差的得</w:t>
            </w: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b/>
                <w:bCs/>
                <w:color w:val="auto"/>
                <w:kern w:val="0"/>
                <w:sz w:val="24"/>
                <w:szCs w:val="24"/>
                <w:highlight w:val="none"/>
              </w:rPr>
              <w:t>分；未提供不得分。）</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6B950438">
            <w:pPr>
              <w:widowControl/>
              <w:spacing w:line="36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5D55C3A9">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6F65100">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522199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23D23CB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605887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1F540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5ABFCC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1A6BF3D9">
      <w:pPr>
        <w:spacing w:line="360" w:lineRule="auto"/>
        <w:ind w:left="720" w:firstLine="723" w:firstLineChars="200"/>
        <w:outlineLvl w:val="0"/>
        <w:rPr>
          <w:rFonts w:hint="eastAsia" w:ascii="仿宋" w:hAnsi="仿宋" w:eastAsia="仿宋" w:cs="仿宋"/>
          <w:b/>
          <w:color w:val="auto"/>
          <w:sz w:val="36"/>
          <w:szCs w:val="20"/>
          <w:highlight w:val="none"/>
        </w:rPr>
      </w:pPr>
    </w:p>
    <w:p w14:paraId="145E5CFB">
      <w:pPr>
        <w:spacing w:line="360" w:lineRule="auto"/>
        <w:ind w:left="720" w:firstLine="723" w:firstLineChars="200"/>
        <w:outlineLvl w:val="0"/>
        <w:rPr>
          <w:rFonts w:hint="eastAsia" w:ascii="仿宋" w:hAnsi="仿宋" w:eastAsia="仿宋" w:cs="仿宋"/>
          <w:b/>
          <w:color w:val="auto"/>
          <w:sz w:val="36"/>
          <w:szCs w:val="20"/>
          <w:highlight w:val="none"/>
        </w:rPr>
      </w:pPr>
    </w:p>
    <w:bookmarkEnd w:id="81"/>
    <w:bookmarkEnd w:id="82"/>
    <w:p w14:paraId="4EC390AE">
      <w:pPr>
        <w:snapToGrid w:val="0"/>
        <w:spacing w:line="360" w:lineRule="auto"/>
        <w:ind w:right="480"/>
        <w:jc w:val="center"/>
        <w:rPr>
          <w:rFonts w:hint="eastAsia" w:ascii="仿宋" w:hAnsi="仿宋" w:eastAsia="仿宋" w:cs="仿宋"/>
          <w:b/>
          <w:color w:val="auto"/>
          <w:kern w:val="0"/>
          <w:sz w:val="32"/>
          <w:szCs w:val="32"/>
          <w:highlight w:val="none"/>
        </w:rPr>
      </w:pPr>
    </w:p>
    <w:p w14:paraId="73EA146E">
      <w:pPr>
        <w:snapToGrid w:val="0"/>
        <w:spacing w:line="360" w:lineRule="auto"/>
        <w:ind w:right="480"/>
        <w:jc w:val="center"/>
        <w:rPr>
          <w:rFonts w:hint="eastAsia" w:ascii="仿宋" w:hAnsi="仿宋" w:eastAsia="仿宋" w:cs="仿宋"/>
          <w:b/>
          <w:color w:val="auto"/>
          <w:kern w:val="0"/>
          <w:sz w:val="32"/>
          <w:szCs w:val="32"/>
          <w:highlight w:val="none"/>
        </w:rPr>
      </w:pPr>
    </w:p>
    <w:p w14:paraId="07246245">
      <w:pPr>
        <w:snapToGrid w:val="0"/>
        <w:spacing w:line="360" w:lineRule="auto"/>
        <w:ind w:right="480"/>
        <w:jc w:val="center"/>
        <w:rPr>
          <w:rFonts w:hint="eastAsia" w:ascii="仿宋" w:hAnsi="仿宋" w:eastAsia="仿宋" w:cs="仿宋"/>
          <w:b/>
          <w:color w:val="auto"/>
          <w:kern w:val="0"/>
          <w:sz w:val="32"/>
          <w:szCs w:val="32"/>
          <w:highlight w:val="none"/>
        </w:rPr>
      </w:pPr>
    </w:p>
    <w:p w14:paraId="0E162660">
      <w:pPr>
        <w:snapToGrid w:val="0"/>
        <w:spacing w:line="360" w:lineRule="auto"/>
        <w:ind w:right="480"/>
        <w:jc w:val="center"/>
        <w:rPr>
          <w:rFonts w:hint="eastAsia" w:ascii="仿宋" w:hAnsi="仿宋" w:eastAsia="仿宋" w:cs="仿宋"/>
          <w:b/>
          <w:color w:val="auto"/>
          <w:kern w:val="0"/>
          <w:sz w:val="32"/>
          <w:szCs w:val="32"/>
          <w:highlight w:val="none"/>
        </w:rPr>
      </w:pPr>
    </w:p>
    <w:p w14:paraId="49641411">
      <w:pPr>
        <w:snapToGrid w:val="0"/>
        <w:spacing w:line="360" w:lineRule="auto"/>
        <w:ind w:right="480"/>
        <w:jc w:val="center"/>
        <w:rPr>
          <w:rFonts w:hint="eastAsia" w:ascii="仿宋" w:hAnsi="仿宋" w:eastAsia="仿宋" w:cs="仿宋"/>
          <w:b/>
          <w:color w:val="auto"/>
          <w:kern w:val="0"/>
          <w:sz w:val="32"/>
          <w:szCs w:val="32"/>
          <w:highlight w:val="none"/>
        </w:rPr>
      </w:pPr>
    </w:p>
    <w:p w14:paraId="002C770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第六部分 投标文件及其附件格式</w:t>
      </w:r>
    </w:p>
    <w:p w14:paraId="36C9FC34">
      <w:pPr>
        <w:spacing w:line="360" w:lineRule="auto"/>
        <w:jc w:val="center"/>
        <w:outlineLvl w:val="0"/>
        <w:rPr>
          <w:rFonts w:hint="eastAsia" w:ascii="仿宋" w:hAnsi="仿宋" w:eastAsia="仿宋" w:cs="仿宋"/>
          <w:b/>
          <w:color w:val="auto"/>
          <w:kern w:val="0"/>
          <w:sz w:val="36"/>
          <w:szCs w:val="36"/>
          <w:highlight w:val="none"/>
        </w:rPr>
      </w:pPr>
    </w:p>
    <w:p w14:paraId="101F5C4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D16007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EA66B75">
      <w:pPr>
        <w:spacing w:line="360" w:lineRule="auto"/>
        <w:jc w:val="center"/>
        <w:outlineLvl w:val="0"/>
        <w:rPr>
          <w:rFonts w:hint="eastAsia" w:ascii="仿宋" w:hAnsi="仿宋" w:eastAsia="仿宋" w:cs="仿宋"/>
          <w:b/>
          <w:color w:val="auto"/>
          <w:kern w:val="0"/>
          <w:sz w:val="36"/>
          <w:szCs w:val="36"/>
          <w:highlight w:val="none"/>
        </w:rPr>
      </w:pPr>
    </w:p>
    <w:p w14:paraId="4DC87F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36A8C4C">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val="en-US" w:eastAsia="zh-CN"/>
        </w:rPr>
        <w:t>营业执照</w:t>
      </w:r>
      <w:r>
        <w:rPr>
          <w:rFonts w:hint="eastAsia" w:ascii="仿宋" w:hAnsi="仿宋" w:eastAsia="仿宋" w:cs="仿宋"/>
          <w:color w:val="auto"/>
          <w:sz w:val="24"/>
          <w:highlight w:val="none"/>
        </w:rPr>
        <w:t>………………………………………………………………（页码）</w:t>
      </w:r>
    </w:p>
    <w:p w14:paraId="407A1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）落实政府采购政策需满足的资格要求………………………………（页码）</w:t>
      </w:r>
    </w:p>
    <w:p w14:paraId="6421C5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）本项目的特定资格要求………………………………………………（页码）</w:t>
      </w:r>
    </w:p>
    <w:p w14:paraId="5457C9FE">
      <w:pPr>
        <w:snapToGrid w:val="0"/>
        <w:spacing w:line="360" w:lineRule="auto"/>
        <w:rPr>
          <w:rFonts w:hint="eastAsia" w:ascii="仿宋" w:hAnsi="仿宋" w:eastAsia="仿宋" w:cs="仿宋"/>
          <w:color w:val="auto"/>
          <w:sz w:val="24"/>
          <w:highlight w:val="none"/>
        </w:rPr>
      </w:pPr>
    </w:p>
    <w:p w14:paraId="784F37DA">
      <w:pPr>
        <w:snapToGrid w:val="0"/>
        <w:spacing w:line="360" w:lineRule="auto"/>
        <w:ind w:firstLine="480" w:firstLineChars="200"/>
        <w:rPr>
          <w:rFonts w:hint="eastAsia" w:ascii="仿宋" w:hAnsi="仿宋" w:eastAsia="仿宋" w:cs="仿宋"/>
          <w:color w:val="auto"/>
          <w:sz w:val="24"/>
          <w:highlight w:val="none"/>
        </w:rPr>
      </w:pPr>
    </w:p>
    <w:p w14:paraId="168A2B7F">
      <w:pPr>
        <w:spacing w:line="360" w:lineRule="auto"/>
        <w:ind w:firstLine="480" w:firstLineChars="200"/>
        <w:rPr>
          <w:rFonts w:hint="eastAsia" w:ascii="仿宋" w:hAnsi="仿宋" w:eastAsia="仿宋" w:cs="仿宋"/>
          <w:color w:val="auto"/>
          <w:sz w:val="24"/>
          <w:highlight w:val="none"/>
        </w:rPr>
      </w:pPr>
    </w:p>
    <w:p w14:paraId="19BC467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14B31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5912CE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3F1A67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B2D722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BC17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874392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6EEFC7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8B48E1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C7B5F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9B6CB5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A61B47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304372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6DF99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9EA0CD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5EFE4A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E31DBF">
      <w:pPr>
        <w:snapToGrid w:val="0"/>
        <w:spacing w:line="360" w:lineRule="auto"/>
        <w:ind w:right="480"/>
        <w:jc w:val="center"/>
        <w:rPr>
          <w:rFonts w:hint="eastAsia" w:ascii="仿宋" w:hAnsi="仿宋" w:eastAsia="仿宋" w:cs="仿宋"/>
          <w:b/>
          <w:color w:val="auto"/>
          <w:kern w:val="0"/>
          <w:sz w:val="32"/>
          <w:szCs w:val="32"/>
          <w:highlight w:val="none"/>
        </w:rPr>
      </w:pPr>
    </w:p>
    <w:p w14:paraId="2ECF1716">
      <w:pPr>
        <w:widowControl/>
        <w:spacing w:line="360" w:lineRule="auto"/>
        <w:ind w:firstLine="482" w:firstLineChars="150"/>
        <w:jc w:val="center"/>
        <w:rPr>
          <w:rFonts w:hint="eastAsia" w:ascii="仿宋" w:hAnsi="仿宋" w:eastAsia="仿宋" w:cs="仿宋"/>
          <w:b/>
          <w:color w:val="auto"/>
          <w:kern w:val="0"/>
          <w:sz w:val="32"/>
          <w:szCs w:val="32"/>
          <w:highlight w:val="none"/>
        </w:rPr>
      </w:pPr>
    </w:p>
    <w:p w14:paraId="46B2CFD6">
      <w:pPr>
        <w:widowControl/>
        <w:spacing w:line="360" w:lineRule="auto"/>
        <w:ind w:firstLine="482" w:firstLineChars="150"/>
        <w:jc w:val="center"/>
        <w:rPr>
          <w:rFonts w:hint="eastAsia" w:ascii="仿宋" w:hAnsi="仿宋" w:eastAsia="仿宋" w:cs="仿宋"/>
          <w:b/>
          <w:color w:val="auto"/>
          <w:kern w:val="0"/>
          <w:sz w:val="32"/>
          <w:szCs w:val="32"/>
          <w:highlight w:val="none"/>
        </w:rPr>
      </w:pPr>
    </w:p>
    <w:p w14:paraId="65CB2390">
      <w:pPr>
        <w:widowControl/>
        <w:spacing w:line="360" w:lineRule="auto"/>
        <w:ind w:firstLine="482" w:firstLineChars="150"/>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kern w:val="0"/>
          <w:sz w:val="32"/>
          <w:szCs w:val="32"/>
          <w:highlight w:val="none"/>
        </w:rPr>
        <w:t>二、</w:t>
      </w:r>
      <w:r>
        <w:rPr>
          <w:rFonts w:hint="eastAsia" w:ascii="仿宋" w:hAnsi="仿宋" w:eastAsia="仿宋" w:cs="仿宋"/>
          <w:b/>
          <w:color w:val="auto"/>
          <w:kern w:val="0"/>
          <w:sz w:val="32"/>
          <w:szCs w:val="32"/>
          <w:highlight w:val="none"/>
          <w:lang w:val="en-US" w:eastAsia="zh-CN"/>
        </w:rPr>
        <w:t>营业执照</w:t>
      </w:r>
    </w:p>
    <w:p w14:paraId="3E912665">
      <w:pPr>
        <w:snapToGrid w:val="0"/>
        <w:spacing w:line="360" w:lineRule="auto"/>
        <w:ind w:right="480"/>
        <w:jc w:val="center"/>
        <w:rPr>
          <w:rFonts w:hint="eastAsia" w:ascii="仿宋" w:hAnsi="仿宋" w:eastAsia="仿宋" w:cs="仿宋"/>
          <w:b/>
          <w:color w:val="auto"/>
          <w:kern w:val="0"/>
          <w:sz w:val="32"/>
          <w:szCs w:val="32"/>
          <w:highlight w:val="none"/>
        </w:rPr>
      </w:pPr>
    </w:p>
    <w:p w14:paraId="4D63EDC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、落实政府采购政策需满足的资格要求</w:t>
      </w:r>
    </w:p>
    <w:p w14:paraId="507F0A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D7E3B3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81551B1">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CF4282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B047E8B">
      <w:pPr>
        <w:widowControl/>
        <w:spacing w:line="360" w:lineRule="auto"/>
        <w:ind w:left="150"/>
        <w:jc w:val="center"/>
        <w:rPr>
          <w:rFonts w:hint="eastAsia" w:ascii="仿宋" w:hAnsi="仿宋" w:eastAsia="仿宋" w:cs="仿宋"/>
          <w:b/>
          <w:color w:val="auto"/>
          <w:kern w:val="0"/>
          <w:sz w:val="32"/>
          <w:szCs w:val="32"/>
          <w:highlight w:val="none"/>
        </w:rPr>
      </w:pPr>
    </w:p>
    <w:p w14:paraId="6E0FD4DD">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、本项目的特定资格要求</w:t>
      </w:r>
    </w:p>
    <w:p w14:paraId="302E81D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C419A61">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D344226">
      <w:pPr>
        <w:spacing w:line="336" w:lineRule="auto"/>
        <w:jc w:val="center"/>
        <w:outlineLvl w:val="0"/>
        <w:rPr>
          <w:rFonts w:ascii="仿宋" w:hAnsi="仿宋" w:eastAsia="仿宋" w:cs="仿宋"/>
          <w:b/>
          <w:color w:val="auto"/>
          <w:kern w:val="0"/>
          <w:sz w:val="24"/>
          <w:highlight w:val="none"/>
        </w:rPr>
      </w:pPr>
    </w:p>
    <w:p w14:paraId="6889C5A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21EC070">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42704C57">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3CC6DD23">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544705BF">
      <w:pPr>
        <w:pStyle w:val="905"/>
        <w:numPr>
          <w:ilvl w:val="0"/>
          <w:numId w:val="5"/>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授权代表社保证明…………………………………………………………… （页码）</w:t>
      </w:r>
    </w:p>
    <w:p w14:paraId="0CC21D64">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8D532B0">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5F9C42B8">
      <w:pPr>
        <w:pStyle w:val="905"/>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2762AB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2E3217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707A84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34CBB7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B8BB3A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07B5DA1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C262D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B0822F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222546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C42C6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429C72F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zh-CN" w:eastAsia="zh-CN"/>
        </w:rPr>
        <w:t>18</w:t>
      </w:r>
      <w:r>
        <w:rPr>
          <w:rFonts w:hint="eastAsia" w:ascii="仿宋" w:hAnsi="仿宋" w:eastAsia="仿宋" w:cs="仿宋"/>
          <w:color w:val="auto"/>
          <w:kern w:val="0"/>
          <w:sz w:val="24"/>
          <w:highlight w:val="none"/>
          <w:lang w:val="zh-CN"/>
        </w:rPr>
        <w:t>）认为需要的其他商务技术文件或说明……………………………………  （页码）</w:t>
      </w:r>
    </w:p>
    <w:p w14:paraId="425F1A91">
      <w:pPr>
        <w:snapToGrid w:val="0"/>
        <w:spacing w:line="360" w:lineRule="auto"/>
        <w:jc w:val="center"/>
        <w:rPr>
          <w:rFonts w:hint="eastAsia" w:ascii="仿宋" w:hAnsi="仿宋" w:eastAsia="仿宋" w:cs="仿宋"/>
          <w:b/>
          <w:color w:val="auto"/>
          <w:kern w:val="0"/>
          <w:sz w:val="32"/>
          <w:szCs w:val="32"/>
          <w:highlight w:val="none"/>
          <w:lang w:val="zh-CN"/>
        </w:rPr>
      </w:pPr>
    </w:p>
    <w:p w14:paraId="1E78DDF4">
      <w:pPr>
        <w:snapToGrid w:val="0"/>
        <w:spacing w:line="360" w:lineRule="auto"/>
        <w:jc w:val="center"/>
        <w:rPr>
          <w:rFonts w:hint="eastAsia" w:ascii="仿宋" w:hAnsi="仿宋" w:eastAsia="仿宋" w:cs="仿宋"/>
          <w:b/>
          <w:color w:val="auto"/>
          <w:kern w:val="0"/>
          <w:sz w:val="32"/>
          <w:szCs w:val="32"/>
          <w:highlight w:val="none"/>
          <w:lang w:val="zh-CN"/>
        </w:rPr>
      </w:pPr>
    </w:p>
    <w:p w14:paraId="0EEEB952">
      <w:pPr>
        <w:snapToGrid w:val="0"/>
        <w:spacing w:line="360" w:lineRule="auto"/>
        <w:jc w:val="center"/>
        <w:rPr>
          <w:rFonts w:hint="eastAsia" w:ascii="仿宋" w:hAnsi="仿宋" w:eastAsia="仿宋" w:cs="仿宋"/>
          <w:b/>
          <w:color w:val="auto"/>
          <w:kern w:val="0"/>
          <w:sz w:val="32"/>
          <w:szCs w:val="32"/>
          <w:highlight w:val="none"/>
          <w:lang w:val="zh-CN"/>
        </w:rPr>
      </w:pPr>
    </w:p>
    <w:p w14:paraId="112C2777">
      <w:pPr>
        <w:snapToGrid w:val="0"/>
        <w:spacing w:line="360" w:lineRule="auto"/>
        <w:jc w:val="center"/>
        <w:rPr>
          <w:rFonts w:hint="eastAsia" w:ascii="仿宋" w:hAnsi="仿宋" w:eastAsia="仿宋" w:cs="仿宋"/>
          <w:b/>
          <w:color w:val="auto"/>
          <w:kern w:val="0"/>
          <w:sz w:val="32"/>
          <w:szCs w:val="32"/>
          <w:highlight w:val="none"/>
          <w:lang w:val="zh-CN"/>
        </w:rPr>
      </w:pPr>
    </w:p>
    <w:p w14:paraId="24007273">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868599">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2ED3B7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7D987C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6FBDE65">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450B952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E23FCE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DEA1ED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9A1E977">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F2EF84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D68E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F0D43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D9F997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D52B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C1F160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44AD7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10789A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A2882C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F325E5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0CE56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399BC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4AA80D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DF0E39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0DB6FA2">
      <w:pPr>
        <w:snapToGrid w:val="0"/>
        <w:spacing w:line="360" w:lineRule="auto"/>
        <w:jc w:val="center"/>
        <w:rPr>
          <w:rFonts w:hint="eastAsia" w:ascii="仿宋" w:hAnsi="仿宋" w:eastAsia="仿宋" w:cs="仿宋"/>
          <w:b/>
          <w:color w:val="auto"/>
          <w:kern w:val="0"/>
          <w:sz w:val="32"/>
          <w:szCs w:val="32"/>
          <w:highlight w:val="none"/>
        </w:rPr>
      </w:pPr>
    </w:p>
    <w:p w14:paraId="7AC26D31">
      <w:pPr>
        <w:snapToGrid w:val="0"/>
        <w:spacing w:line="360" w:lineRule="auto"/>
        <w:rPr>
          <w:rFonts w:hint="eastAsia" w:ascii="仿宋" w:hAnsi="仿宋" w:eastAsia="仿宋" w:cs="仿宋"/>
          <w:color w:val="auto"/>
          <w:sz w:val="24"/>
          <w:highlight w:val="none"/>
        </w:rPr>
      </w:pPr>
    </w:p>
    <w:p w14:paraId="08A343AE">
      <w:pPr>
        <w:jc w:val="center"/>
        <w:rPr>
          <w:rFonts w:hint="eastAsia" w:ascii="仿宋" w:hAnsi="仿宋" w:eastAsia="仿宋" w:cs="仿宋"/>
          <w:b/>
          <w:color w:val="auto"/>
          <w:kern w:val="0"/>
          <w:sz w:val="32"/>
          <w:szCs w:val="32"/>
          <w:highlight w:val="none"/>
        </w:rPr>
      </w:pPr>
    </w:p>
    <w:p w14:paraId="2500ABF4">
      <w:pPr>
        <w:jc w:val="center"/>
        <w:rPr>
          <w:rFonts w:hint="eastAsia" w:ascii="仿宋" w:hAnsi="仿宋" w:eastAsia="仿宋" w:cs="仿宋"/>
          <w:b/>
          <w:color w:val="auto"/>
          <w:kern w:val="0"/>
          <w:sz w:val="32"/>
          <w:szCs w:val="32"/>
          <w:highlight w:val="none"/>
        </w:rPr>
      </w:pPr>
    </w:p>
    <w:p w14:paraId="2D4B611C">
      <w:pPr>
        <w:jc w:val="center"/>
        <w:rPr>
          <w:rFonts w:hint="eastAsia" w:ascii="仿宋" w:hAnsi="仿宋" w:eastAsia="仿宋" w:cs="仿宋"/>
          <w:b/>
          <w:color w:val="auto"/>
          <w:kern w:val="0"/>
          <w:sz w:val="32"/>
          <w:szCs w:val="32"/>
          <w:highlight w:val="none"/>
        </w:rPr>
      </w:pPr>
    </w:p>
    <w:p w14:paraId="4498280E">
      <w:pPr>
        <w:jc w:val="center"/>
        <w:rPr>
          <w:rFonts w:hint="eastAsia" w:ascii="仿宋" w:hAnsi="仿宋" w:eastAsia="仿宋" w:cs="仿宋"/>
          <w:b/>
          <w:color w:val="auto"/>
          <w:kern w:val="0"/>
          <w:sz w:val="32"/>
          <w:szCs w:val="32"/>
          <w:highlight w:val="none"/>
        </w:rPr>
      </w:pPr>
    </w:p>
    <w:p w14:paraId="71752B9F">
      <w:pPr>
        <w:jc w:val="center"/>
        <w:rPr>
          <w:rFonts w:hint="eastAsia" w:ascii="仿宋" w:hAnsi="仿宋" w:eastAsia="仿宋" w:cs="仿宋"/>
          <w:b/>
          <w:color w:val="auto"/>
          <w:kern w:val="0"/>
          <w:sz w:val="32"/>
          <w:szCs w:val="32"/>
          <w:highlight w:val="none"/>
        </w:rPr>
      </w:pPr>
    </w:p>
    <w:p w14:paraId="6BAA8C6B">
      <w:pPr>
        <w:jc w:val="center"/>
        <w:rPr>
          <w:rFonts w:hint="eastAsia" w:ascii="仿宋" w:hAnsi="仿宋" w:eastAsia="仿宋" w:cs="仿宋"/>
          <w:b/>
          <w:color w:val="auto"/>
          <w:kern w:val="0"/>
          <w:sz w:val="32"/>
          <w:szCs w:val="32"/>
          <w:highlight w:val="none"/>
        </w:rPr>
      </w:pPr>
    </w:p>
    <w:p w14:paraId="30E30541">
      <w:pPr>
        <w:jc w:val="center"/>
        <w:rPr>
          <w:rFonts w:hint="eastAsia" w:ascii="仿宋" w:hAnsi="仿宋" w:eastAsia="仿宋" w:cs="仿宋"/>
          <w:b/>
          <w:color w:val="auto"/>
          <w:kern w:val="0"/>
          <w:sz w:val="32"/>
          <w:szCs w:val="32"/>
          <w:highlight w:val="none"/>
        </w:rPr>
      </w:pPr>
    </w:p>
    <w:p w14:paraId="545FED87">
      <w:pPr>
        <w:jc w:val="center"/>
        <w:rPr>
          <w:rFonts w:hint="eastAsia" w:ascii="仿宋" w:hAnsi="仿宋" w:eastAsia="仿宋" w:cs="仿宋"/>
          <w:b/>
          <w:color w:val="auto"/>
          <w:kern w:val="0"/>
          <w:sz w:val="32"/>
          <w:szCs w:val="32"/>
          <w:highlight w:val="none"/>
        </w:rPr>
      </w:pPr>
    </w:p>
    <w:p w14:paraId="677EA8F2">
      <w:pPr>
        <w:jc w:val="center"/>
        <w:rPr>
          <w:rFonts w:hint="eastAsia" w:ascii="仿宋" w:hAnsi="仿宋" w:eastAsia="仿宋" w:cs="仿宋"/>
          <w:b/>
          <w:color w:val="auto"/>
          <w:kern w:val="0"/>
          <w:sz w:val="32"/>
          <w:szCs w:val="32"/>
          <w:highlight w:val="none"/>
        </w:rPr>
      </w:pPr>
    </w:p>
    <w:p w14:paraId="2FBE939E">
      <w:pPr>
        <w:jc w:val="center"/>
        <w:rPr>
          <w:rFonts w:hint="eastAsia" w:ascii="仿宋" w:hAnsi="仿宋" w:eastAsia="仿宋" w:cs="仿宋"/>
          <w:b/>
          <w:color w:val="auto"/>
          <w:kern w:val="0"/>
          <w:sz w:val="32"/>
          <w:szCs w:val="32"/>
          <w:highlight w:val="none"/>
        </w:rPr>
      </w:pPr>
    </w:p>
    <w:p w14:paraId="35F6F167">
      <w:pPr>
        <w:jc w:val="center"/>
        <w:rPr>
          <w:rFonts w:hint="eastAsia" w:ascii="仿宋" w:hAnsi="仿宋" w:eastAsia="仿宋" w:cs="仿宋"/>
          <w:b/>
          <w:color w:val="auto"/>
          <w:kern w:val="0"/>
          <w:sz w:val="32"/>
          <w:szCs w:val="32"/>
          <w:highlight w:val="none"/>
        </w:rPr>
      </w:pPr>
    </w:p>
    <w:p w14:paraId="69B44AB0">
      <w:pPr>
        <w:jc w:val="center"/>
        <w:rPr>
          <w:rFonts w:hint="eastAsia" w:ascii="仿宋" w:hAnsi="仿宋" w:eastAsia="仿宋" w:cs="仿宋"/>
          <w:b/>
          <w:color w:val="auto"/>
          <w:kern w:val="0"/>
          <w:sz w:val="32"/>
          <w:szCs w:val="32"/>
          <w:highlight w:val="none"/>
        </w:rPr>
      </w:pPr>
    </w:p>
    <w:p w14:paraId="512DF168">
      <w:pPr>
        <w:jc w:val="center"/>
        <w:rPr>
          <w:rFonts w:hint="eastAsia" w:ascii="仿宋" w:hAnsi="仿宋" w:eastAsia="仿宋" w:cs="仿宋"/>
          <w:b/>
          <w:color w:val="auto"/>
          <w:kern w:val="0"/>
          <w:sz w:val="32"/>
          <w:szCs w:val="32"/>
          <w:highlight w:val="none"/>
        </w:rPr>
      </w:pPr>
    </w:p>
    <w:p w14:paraId="2EB96148">
      <w:pPr>
        <w:jc w:val="center"/>
        <w:rPr>
          <w:rFonts w:hint="eastAsia" w:ascii="仿宋" w:hAnsi="仿宋" w:eastAsia="仿宋" w:cs="仿宋"/>
          <w:b/>
          <w:color w:val="auto"/>
          <w:kern w:val="0"/>
          <w:sz w:val="32"/>
          <w:szCs w:val="32"/>
          <w:highlight w:val="none"/>
        </w:rPr>
      </w:pPr>
    </w:p>
    <w:p w14:paraId="4E151C74">
      <w:pPr>
        <w:jc w:val="center"/>
        <w:rPr>
          <w:rFonts w:hint="eastAsia" w:ascii="仿宋" w:hAnsi="仿宋" w:eastAsia="仿宋" w:cs="仿宋"/>
          <w:b/>
          <w:color w:val="auto"/>
          <w:kern w:val="0"/>
          <w:sz w:val="32"/>
          <w:szCs w:val="32"/>
          <w:highlight w:val="none"/>
        </w:rPr>
      </w:pPr>
    </w:p>
    <w:p w14:paraId="58359779">
      <w:pPr>
        <w:jc w:val="center"/>
        <w:rPr>
          <w:rFonts w:hint="eastAsia" w:ascii="仿宋" w:hAnsi="仿宋" w:eastAsia="仿宋" w:cs="仿宋"/>
          <w:b/>
          <w:color w:val="auto"/>
          <w:kern w:val="0"/>
          <w:sz w:val="32"/>
          <w:szCs w:val="32"/>
          <w:highlight w:val="none"/>
        </w:rPr>
      </w:pPr>
    </w:p>
    <w:p w14:paraId="1DA13B99">
      <w:pPr>
        <w:jc w:val="center"/>
        <w:rPr>
          <w:rFonts w:hint="eastAsia" w:ascii="仿宋" w:hAnsi="仿宋" w:eastAsia="仿宋" w:cs="仿宋"/>
          <w:b/>
          <w:color w:val="auto"/>
          <w:kern w:val="0"/>
          <w:sz w:val="32"/>
          <w:szCs w:val="32"/>
          <w:highlight w:val="none"/>
        </w:rPr>
      </w:pPr>
    </w:p>
    <w:p w14:paraId="2582813D">
      <w:pPr>
        <w:jc w:val="center"/>
        <w:rPr>
          <w:rFonts w:hint="eastAsia" w:ascii="仿宋" w:hAnsi="仿宋" w:eastAsia="仿宋" w:cs="仿宋"/>
          <w:b/>
          <w:color w:val="auto"/>
          <w:kern w:val="0"/>
          <w:sz w:val="32"/>
          <w:szCs w:val="32"/>
          <w:highlight w:val="none"/>
        </w:rPr>
      </w:pPr>
    </w:p>
    <w:p w14:paraId="0BF2483F">
      <w:pPr>
        <w:jc w:val="center"/>
        <w:rPr>
          <w:rFonts w:hint="eastAsia" w:ascii="仿宋" w:hAnsi="仿宋" w:eastAsia="仿宋" w:cs="仿宋"/>
          <w:b/>
          <w:color w:val="auto"/>
          <w:kern w:val="0"/>
          <w:sz w:val="32"/>
          <w:szCs w:val="32"/>
          <w:highlight w:val="none"/>
        </w:rPr>
      </w:pPr>
    </w:p>
    <w:p w14:paraId="660CBE70">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40DFC5C">
      <w:pPr>
        <w:jc w:val="center"/>
        <w:rPr>
          <w:rFonts w:hint="eastAsia" w:ascii="仿宋" w:hAnsi="仿宋" w:eastAsia="仿宋" w:cs="仿宋"/>
          <w:b/>
          <w:color w:val="auto"/>
          <w:sz w:val="24"/>
          <w:highlight w:val="none"/>
        </w:rPr>
      </w:pPr>
    </w:p>
    <w:p w14:paraId="053DF0E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B62C4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DF8C6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A6EE8E9">
      <w:pPr>
        <w:snapToGrid w:val="0"/>
        <w:spacing w:line="600" w:lineRule="exact"/>
        <w:jc w:val="left"/>
        <w:rPr>
          <w:rFonts w:hint="eastAsia" w:ascii="仿宋" w:hAnsi="仿宋" w:eastAsia="仿宋" w:cs="仿宋"/>
          <w:color w:val="auto"/>
          <w:sz w:val="24"/>
          <w:highlight w:val="none"/>
        </w:rPr>
      </w:pPr>
    </w:p>
    <w:p w14:paraId="56760E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B0B2855">
      <w:pPr>
        <w:spacing w:line="360" w:lineRule="exact"/>
        <w:rPr>
          <w:rFonts w:hint="eastAsia" w:ascii="仿宋" w:hAnsi="仿宋" w:eastAsia="仿宋" w:cs="仿宋"/>
          <w:color w:val="auto"/>
          <w:sz w:val="24"/>
          <w:highlight w:val="none"/>
        </w:rPr>
      </w:pPr>
    </w:p>
    <w:p w14:paraId="40C7641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59F619">
      <w:pPr>
        <w:spacing w:line="360" w:lineRule="exact"/>
        <w:rPr>
          <w:rFonts w:hint="eastAsia" w:ascii="仿宋" w:hAnsi="仿宋" w:eastAsia="仿宋" w:cs="仿宋"/>
          <w:color w:val="auto"/>
          <w:sz w:val="24"/>
          <w:highlight w:val="none"/>
        </w:rPr>
      </w:pPr>
    </w:p>
    <w:p w14:paraId="44B6214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C491A7C">
      <w:pPr>
        <w:spacing w:line="360" w:lineRule="exact"/>
        <w:rPr>
          <w:rFonts w:hint="eastAsia" w:ascii="仿宋" w:hAnsi="仿宋" w:eastAsia="仿宋" w:cs="仿宋"/>
          <w:color w:val="auto"/>
          <w:sz w:val="24"/>
          <w:highlight w:val="none"/>
        </w:rPr>
      </w:pPr>
    </w:p>
    <w:p w14:paraId="380B2035">
      <w:pPr>
        <w:spacing w:line="360" w:lineRule="exact"/>
        <w:rPr>
          <w:rFonts w:hint="eastAsia" w:ascii="仿宋" w:hAnsi="仿宋" w:eastAsia="仿宋" w:cs="仿宋"/>
          <w:color w:val="auto"/>
          <w:sz w:val="24"/>
          <w:highlight w:val="none"/>
        </w:rPr>
      </w:pPr>
    </w:p>
    <w:p w14:paraId="4BC383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3F13954">
      <w:pPr>
        <w:spacing w:line="360" w:lineRule="exact"/>
        <w:rPr>
          <w:rFonts w:hint="eastAsia" w:ascii="仿宋" w:hAnsi="仿宋" w:eastAsia="仿宋" w:cs="仿宋"/>
          <w:color w:val="auto"/>
          <w:sz w:val="24"/>
          <w:highlight w:val="none"/>
        </w:rPr>
      </w:pPr>
    </w:p>
    <w:p w14:paraId="20582AC5">
      <w:pPr>
        <w:spacing w:line="360" w:lineRule="exact"/>
        <w:rPr>
          <w:rFonts w:hint="eastAsia" w:ascii="仿宋" w:hAnsi="仿宋" w:eastAsia="仿宋" w:cs="仿宋"/>
          <w:color w:val="auto"/>
          <w:sz w:val="24"/>
          <w:highlight w:val="none"/>
        </w:rPr>
      </w:pPr>
    </w:p>
    <w:p w14:paraId="732A043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5A65B1F">
      <w:pPr>
        <w:spacing w:line="360" w:lineRule="exact"/>
        <w:rPr>
          <w:rFonts w:hint="eastAsia" w:ascii="仿宋" w:hAnsi="仿宋" w:eastAsia="仿宋" w:cs="仿宋"/>
          <w:color w:val="auto"/>
          <w:sz w:val="24"/>
          <w:highlight w:val="none"/>
        </w:rPr>
      </w:pPr>
    </w:p>
    <w:p w14:paraId="0F4B7C50">
      <w:pPr>
        <w:spacing w:line="360" w:lineRule="exact"/>
        <w:rPr>
          <w:rFonts w:hint="eastAsia" w:ascii="仿宋" w:hAnsi="仿宋" w:eastAsia="仿宋" w:cs="仿宋"/>
          <w:color w:val="auto"/>
          <w:sz w:val="24"/>
          <w:highlight w:val="none"/>
        </w:rPr>
      </w:pPr>
    </w:p>
    <w:p w14:paraId="38DB8B91">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05BBFB4">
      <w:pPr>
        <w:ind w:firstLine="4920" w:firstLineChars="2050"/>
        <w:jc w:val="left"/>
        <w:rPr>
          <w:rFonts w:hint="eastAsia" w:ascii="仿宋" w:hAnsi="仿宋" w:eastAsia="仿宋" w:cs="仿宋"/>
          <w:color w:val="auto"/>
          <w:sz w:val="24"/>
          <w:highlight w:val="none"/>
        </w:rPr>
      </w:pPr>
    </w:p>
    <w:p w14:paraId="0B0CDC76">
      <w:pPr>
        <w:spacing w:line="800" w:lineRule="exact"/>
        <w:rPr>
          <w:rFonts w:hint="eastAsia" w:ascii="仿宋" w:hAnsi="仿宋" w:eastAsia="仿宋" w:cs="仿宋"/>
          <w:b/>
          <w:color w:val="auto"/>
          <w:sz w:val="24"/>
          <w:highlight w:val="none"/>
        </w:rPr>
      </w:pPr>
    </w:p>
    <w:p w14:paraId="1E5BAEB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1CF40E5">
      <w:pPr>
        <w:jc w:val="center"/>
        <w:rPr>
          <w:rFonts w:hint="eastAsia" w:ascii="仿宋" w:hAnsi="仿宋" w:eastAsia="仿宋" w:cs="仿宋"/>
          <w:b/>
          <w:color w:val="auto"/>
          <w:sz w:val="24"/>
          <w:highlight w:val="none"/>
        </w:rPr>
      </w:pPr>
    </w:p>
    <w:p w14:paraId="639DEE4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A3F7C4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B716B7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AEE6E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A5E06B9">
      <w:pPr>
        <w:snapToGrid w:val="0"/>
        <w:spacing w:line="600" w:lineRule="exact"/>
        <w:jc w:val="left"/>
        <w:rPr>
          <w:rFonts w:hint="eastAsia" w:ascii="仿宋" w:hAnsi="仿宋" w:eastAsia="仿宋" w:cs="仿宋"/>
          <w:color w:val="auto"/>
          <w:sz w:val="24"/>
          <w:highlight w:val="none"/>
        </w:rPr>
      </w:pPr>
    </w:p>
    <w:p w14:paraId="71BFA0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07F746">
      <w:pPr>
        <w:spacing w:line="360" w:lineRule="exact"/>
        <w:rPr>
          <w:rFonts w:hint="eastAsia" w:ascii="仿宋" w:hAnsi="仿宋" w:eastAsia="仿宋" w:cs="仿宋"/>
          <w:color w:val="auto"/>
          <w:sz w:val="24"/>
          <w:highlight w:val="none"/>
        </w:rPr>
      </w:pPr>
    </w:p>
    <w:p w14:paraId="1CD8705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4188067">
      <w:pPr>
        <w:spacing w:line="360" w:lineRule="exact"/>
        <w:rPr>
          <w:rFonts w:hint="eastAsia" w:ascii="仿宋" w:hAnsi="仿宋" w:eastAsia="仿宋" w:cs="仿宋"/>
          <w:color w:val="auto"/>
          <w:sz w:val="24"/>
          <w:highlight w:val="none"/>
        </w:rPr>
      </w:pPr>
    </w:p>
    <w:p w14:paraId="3391093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465965F">
      <w:pPr>
        <w:spacing w:line="360" w:lineRule="exact"/>
        <w:rPr>
          <w:rFonts w:hint="eastAsia" w:ascii="仿宋" w:hAnsi="仿宋" w:eastAsia="仿宋" w:cs="仿宋"/>
          <w:color w:val="auto"/>
          <w:sz w:val="24"/>
          <w:highlight w:val="none"/>
        </w:rPr>
      </w:pPr>
    </w:p>
    <w:p w14:paraId="10374667">
      <w:pPr>
        <w:spacing w:line="360" w:lineRule="exact"/>
        <w:rPr>
          <w:rFonts w:hint="eastAsia" w:ascii="仿宋" w:hAnsi="仿宋" w:eastAsia="仿宋" w:cs="仿宋"/>
          <w:color w:val="auto"/>
          <w:sz w:val="24"/>
          <w:highlight w:val="none"/>
        </w:rPr>
      </w:pPr>
    </w:p>
    <w:p w14:paraId="1546BB6A">
      <w:pPr>
        <w:jc w:val="center"/>
        <w:rPr>
          <w:rFonts w:hint="eastAsia" w:ascii="仿宋" w:hAnsi="仿宋" w:eastAsia="仿宋" w:cs="仿宋"/>
          <w:b/>
          <w:color w:val="auto"/>
          <w:kern w:val="0"/>
          <w:sz w:val="32"/>
          <w:szCs w:val="32"/>
          <w:highlight w:val="none"/>
        </w:rPr>
      </w:pPr>
    </w:p>
    <w:p w14:paraId="217A85AB">
      <w:pPr>
        <w:rPr>
          <w:rFonts w:hint="eastAsia" w:ascii="仿宋" w:hAnsi="仿宋" w:eastAsia="仿宋" w:cs="仿宋"/>
          <w:color w:val="auto"/>
          <w:highlight w:val="none"/>
        </w:rPr>
      </w:pPr>
    </w:p>
    <w:p w14:paraId="134CEEE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26DCC3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76F701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0BE3F1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A5B5F8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59EE96B">
      <w:pPr>
        <w:spacing w:line="800" w:lineRule="exact"/>
        <w:rPr>
          <w:rFonts w:hint="eastAsia" w:ascii="仿宋" w:hAnsi="仿宋" w:eastAsia="仿宋" w:cs="仿宋"/>
          <w:b/>
          <w:color w:val="auto"/>
          <w:sz w:val="24"/>
          <w:highlight w:val="none"/>
        </w:rPr>
      </w:pPr>
    </w:p>
    <w:p w14:paraId="4B7A7F2A">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627173DA">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7FD1254">
      <w:pPr>
        <w:pStyle w:val="2"/>
        <w:rPr>
          <w:rFonts w:hint="eastAsia" w:ascii="仿宋_GB2312" w:hAnsi="宋体" w:eastAsia="仿宋_GB2312"/>
          <w:color w:val="auto"/>
          <w:sz w:val="24"/>
          <w:highlight w:val="none"/>
          <w:u w:val="wave"/>
        </w:rPr>
      </w:pPr>
    </w:p>
    <w:p w14:paraId="346C13D9">
      <w:pPr>
        <w:rPr>
          <w:rFonts w:hint="eastAsia" w:ascii="仿宋_GB2312" w:hAnsi="宋体" w:eastAsia="仿宋_GB2312"/>
          <w:color w:val="auto"/>
          <w:sz w:val="24"/>
          <w:highlight w:val="none"/>
          <w:u w:val="wave"/>
        </w:rPr>
      </w:pPr>
    </w:p>
    <w:p w14:paraId="08DDF671">
      <w:pPr>
        <w:pStyle w:val="2"/>
        <w:rPr>
          <w:color w:val="auto"/>
          <w:highlight w:val="none"/>
        </w:rPr>
      </w:pPr>
    </w:p>
    <w:p w14:paraId="675D00D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C690FE5">
      <w:pPr>
        <w:spacing w:line="800" w:lineRule="exact"/>
        <w:rPr>
          <w:rFonts w:hint="eastAsia" w:ascii="仿宋" w:hAnsi="仿宋" w:eastAsia="仿宋" w:cs="仿宋"/>
          <w:b/>
          <w:color w:val="auto"/>
          <w:sz w:val="24"/>
          <w:highlight w:val="none"/>
        </w:rPr>
      </w:pPr>
    </w:p>
    <w:p w14:paraId="1800A871">
      <w:pPr>
        <w:spacing w:line="800" w:lineRule="exact"/>
        <w:rPr>
          <w:rFonts w:hint="eastAsia" w:ascii="仿宋" w:hAnsi="仿宋" w:eastAsia="仿宋" w:cs="仿宋"/>
          <w:b/>
          <w:color w:val="auto"/>
          <w:sz w:val="24"/>
          <w:highlight w:val="none"/>
        </w:rPr>
      </w:pPr>
    </w:p>
    <w:p w14:paraId="1ABA90C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96CD9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E754F8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7871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F4ADF1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4B4D19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DF5BA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FC6B07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D77B9B9">
      <w:pPr>
        <w:spacing w:line="440" w:lineRule="exact"/>
        <w:rPr>
          <w:rFonts w:hint="eastAsia" w:ascii="仿宋" w:hAnsi="仿宋" w:eastAsia="仿宋" w:cs="仿宋"/>
          <w:color w:val="auto"/>
          <w:sz w:val="24"/>
          <w:highlight w:val="none"/>
        </w:rPr>
      </w:pPr>
    </w:p>
    <w:p w14:paraId="0113A75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522EC12">
      <w:pPr>
        <w:spacing w:line="440" w:lineRule="exact"/>
        <w:ind w:right="480"/>
        <w:rPr>
          <w:rFonts w:hint="eastAsia" w:ascii="仿宋" w:hAnsi="仿宋" w:eastAsia="仿宋" w:cs="仿宋"/>
          <w:color w:val="auto"/>
          <w:sz w:val="24"/>
          <w:highlight w:val="none"/>
        </w:rPr>
      </w:pPr>
    </w:p>
    <w:p w14:paraId="653B3C7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B9095A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76E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03E82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093C30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7A2A9C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677E0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039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725A7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9659A80">
            <w:pPr>
              <w:jc w:val="center"/>
              <w:rPr>
                <w:rFonts w:hint="eastAsia" w:ascii="仿宋" w:hAnsi="仿宋" w:eastAsia="仿宋" w:cs="仿宋"/>
                <w:b/>
                <w:color w:val="auto"/>
                <w:kern w:val="0"/>
                <w:sz w:val="32"/>
                <w:szCs w:val="32"/>
                <w:highlight w:val="none"/>
              </w:rPr>
            </w:pPr>
          </w:p>
        </w:tc>
        <w:tc>
          <w:tcPr>
            <w:tcW w:w="3546" w:type="dxa"/>
          </w:tcPr>
          <w:p w14:paraId="7D8B9A8D">
            <w:pPr>
              <w:jc w:val="center"/>
              <w:rPr>
                <w:rFonts w:hint="eastAsia" w:ascii="仿宋" w:hAnsi="仿宋" w:eastAsia="仿宋" w:cs="仿宋"/>
                <w:b/>
                <w:color w:val="auto"/>
                <w:kern w:val="0"/>
                <w:sz w:val="32"/>
                <w:szCs w:val="32"/>
                <w:highlight w:val="none"/>
              </w:rPr>
            </w:pPr>
          </w:p>
        </w:tc>
        <w:tc>
          <w:tcPr>
            <w:tcW w:w="1276" w:type="dxa"/>
          </w:tcPr>
          <w:p w14:paraId="590A19E6">
            <w:pPr>
              <w:jc w:val="center"/>
              <w:rPr>
                <w:rFonts w:hint="eastAsia" w:ascii="仿宋" w:hAnsi="仿宋" w:eastAsia="仿宋" w:cs="仿宋"/>
                <w:b/>
                <w:color w:val="auto"/>
                <w:kern w:val="0"/>
                <w:sz w:val="32"/>
                <w:szCs w:val="32"/>
                <w:highlight w:val="none"/>
              </w:rPr>
            </w:pPr>
          </w:p>
        </w:tc>
      </w:tr>
      <w:tr w14:paraId="1A83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23F2A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73A7EAB">
            <w:pPr>
              <w:jc w:val="center"/>
              <w:rPr>
                <w:rFonts w:hint="eastAsia" w:ascii="仿宋" w:hAnsi="仿宋" w:eastAsia="仿宋" w:cs="仿宋"/>
                <w:b/>
                <w:color w:val="auto"/>
                <w:kern w:val="0"/>
                <w:sz w:val="32"/>
                <w:szCs w:val="32"/>
                <w:highlight w:val="none"/>
              </w:rPr>
            </w:pPr>
          </w:p>
        </w:tc>
        <w:tc>
          <w:tcPr>
            <w:tcW w:w="3546" w:type="dxa"/>
          </w:tcPr>
          <w:p w14:paraId="01F1DCA4">
            <w:pPr>
              <w:jc w:val="center"/>
              <w:rPr>
                <w:rFonts w:hint="eastAsia" w:ascii="仿宋" w:hAnsi="仿宋" w:eastAsia="仿宋" w:cs="仿宋"/>
                <w:b/>
                <w:color w:val="auto"/>
                <w:kern w:val="0"/>
                <w:sz w:val="32"/>
                <w:szCs w:val="32"/>
                <w:highlight w:val="none"/>
              </w:rPr>
            </w:pPr>
          </w:p>
        </w:tc>
        <w:tc>
          <w:tcPr>
            <w:tcW w:w="1276" w:type="dxa"/>
          </w:tcPr>
          <w:p w14:paraId="54FB7DC0">
            <w:pPr>
              <w:jc w:val="center"/>
              <w:rPr>
                <w:rFonts w:hint="eastAsia" w:ascii="仿宋" w:hAnsi="仿宋" w:eastAsia="仿宋" w:cs="仿宋"/>
                <w:b/>
                <w:color w:val="auto"/>
                <w:kern w:val="0"/>
                <w:sz w:val="32"/>
                <w:szCs w:val="32"/>
                <w:highlight w:val="none"/>
              </w:rPr>
            </w:pPr>
          </w:p>
        </w:tc>
      </w:tr>
      <w:tr w14:paraId="790F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A4561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0C07E54">
            <w:pPr>
              <w:jc w:val="center"/>
              <w:rPr>
                <w:rFonts w:hint="eastAsia" w:ascii="仿宋" w:hAnsi="仿宋" w:eastAsia="仿宋" w:cs="仿宋"/>
                <w:b/>
                <w:color w:val="auto"/>
                <w:kern w:val="0"/>
                <w:sz w:val="32"/>
                <w:szCs w:val="32"/>
                <w:highlight w:val="none"/>
              </w:rPr>
            </w:pPr>
          </w:p>
        </w:tc>
        <w:tc>
          <w:tcPr>
            <w:tcW w:w="3546" w:type="dxa"/>
          </w:tcPr>
          <w:p w14:paraId="2CF35F70">
            <w:pPr>
              <w:jc w:val="center"/>
              <w:rPr>
                <w:rFonts w:hint="eastAsia" w:ascii="仿宋" w:hAnsi="仿宋" w:eastAsia="仿宋" w:cs="仿宋"/>
                <w:b/>
                <w:color w:val="auto"/>
                <w:kern w:val="0"/>
                <w:sz w:val="32"/>
                <w:szCs w:val="32"/>
                <w:highlight w:val="none"/>
              </w:rPr>
            </w:pPr>
          </w:p>
        </w:tc>
        <w:tc>
          <w:tcPr>
            <w:tcW w:w="1276" w:type="dxa"/>
          </w:tcPr>
          <w:p w14:paraId="48A9A585">
            <w:pPr>
              <w:jc w:val="center"/>
              <w:rPr>
                <w:rFonts w:hint="eastAsia" w:ascii="仿宋" w:hAnsi="仿宋" w:eastAsia="仿宋" w:cs="仿宋"/>
                <w:b/>
                <w:color w:val="auto"/>
                <w:kern w:val="0"/>
                <w:sz w:val="32"/>
                <w:szCs w:val="32"/>
                <w:highlight w:val="none"/>
              </w:rPr>
            </w:pPr>
          </w:p>
        </w:tc>
      </w:tr>
    </w:tbl>
    <w:p w14:paraId="1AA7E57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F03AD04">
      <w:pPr>
        <w:jc w:val="center"/>
        <w:rPr>
          <w:rFonts w:hint="eastAsia" w:ascii="仿宋" w:hAnsi="仿宋" w:eastAsia="仿宋" w:cs="仿宋"/>
          <w:b/>
          <w:color w:val="auto"/>
          <w:kern w:val="0"/>
          <w:sz w:val="32"/>
          <w:szCs w:val="32"/>
          <w:highlight w:val="none"/>
        </w:rPr>
      </w:pPr>
    </w:p>
    <w:p w14:paraId="357F63F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77ED452">
      <w:pPr>
        <w:ind w:firstLine="1911" w:firstLineChars="595"/>
        <w:rPr>
          <w:rFonts w:hint="eastAsia" w:ascii="仿宋" w:hAnsi="仿宋" w:eastAsia="仿宋" w:cs="仿宋"/>
          <w:b/>
          <w:bCs/>
          <w:color w:val="auto"/>
          <w:sz w:val="32"/>
          <w:szCs w:val="32"/>
          <w:highlight w:val="none"/>
        </w:rPr>
      </w:pPr>
    </w:p>
    <w:p w14:paraId="5B928BFE">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70EE267">
      <w:pPr>
        <w:snapToGrid w:val="0"/>
        <w:spacing w:line="360" w:lineRule="auto"/>
        <w:rPr>
          <w:rFonts w:hint="eastAsia" w:ascii="仿宋" w:hAnsi="仿宋" w:eastAsia="仿宋" w:cs="仿宋"/>
          <w:color w:val="auto"/>
          <w:sz w:val="24"/>
          <w:highlight w:val="none"/>
        </w:rPr>
      </w:pPr>
    </w:p>
    <w:p w14:paraId="2D7B90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AF773A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E70376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D7A2AA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0D851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5171F6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F1936B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8964D0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B86D2C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581C50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56D790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2A8F7B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DD2FED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B36C7A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D66B2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B63271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E5AD7CE">
      <w:pPr>
        <w:spacing w:line="360" w:lineRule="auto"/>
        <w:jc w:val="center"/>
        <w:rPr>
          <w:rFonts w:hint="eastAsia" w:ascii="仿宋" w:hAnsi="仿宋" w:eastAsia="仿宋" w:cs="仿宋"/>
          <w:b/>
          <w:bCs/>
          <w:color w:val="auto"/>
          <w:sz w:val="24"/>
          <w:highlight w:val="none"/>
        </w:rPr>
      </w:pPr>
    </w:p>
    <w:p w14:paraId="7B5694E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4E41996">
      <w:pPr>
        <w:spacing w:line="360" w:lineRule="auto"/>
        <w:jc w:val="center"/>
        <w:rPr>
          <w:rFonts w:hint="eastAsia" w:ascii="仿宋_GB2312" w:hAnsi="仿宋_GB2312" w:eastAsia="仿宋_GB2312" w:cs="仿宋_GB2312"/>
          <w:b/>
          <w:color w:val="auto"/>
          <w:sz w:val="32"/>
          <w:szCs w:val="32"/>
          <w:highlight w:val="none"/>
          <w:lang w:eastAsia="zh-CN"/>
        </w:rPr>
      </w:pPr>
    </w:p>
    <w:p w14:paraId="13B179AA">
      <w:pPr>
        <w:spacing w:line="360" w:lineRule="auto"/>
        <w:jc w:val="center"/>
        <w:rPr>
          <w:rFonts w:hint="eastAsia" w:ascii="仿宋_GB2312" w:hAnsi="仿宋_GB2312" w:eastAsia="仿宋_GB2312" w:cs="仿宋_GB2312"/>
          <w:b/>
          <w:color w:val="auto"/>
          <w:sz w:val="32"/>
          <w:szCs w:val="32"/>
          <w:highlight w:val="none"/>
          <w:lang w:eastAsia="zh-CN"/>
        </w:rPr>
      </w:pPr>
    </w:p>
    <w:p w14:paraId="0834431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DD24C18">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CFAF49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2FDC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A0C2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6990D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2709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D5E14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678E0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DD47E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80AC3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D367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6240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646520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19A6EB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120AB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A2EE3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576F0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5E2D8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26AE95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264A14">
            <w:pPr>
              <w:autoSpaceDE w:val="0"/>
              <w:autoSpaceDN w:val="0"/>
              <w:spacing w:line="360" w:lineRule="auto"/>
              <w:rPr>
                <w:rFonts w:ascii="仿宋_GB2312" w:hAnsi="仿宋_GB2312" w:eastAsia="仿宋_GB2312" w:cs="仿宋_GB2312"/>
                <w:color w:val="auto"/>
                <w:sz w:val="24"/>
                <w:highlight w:val="none"/>
              </w:rPr>
            </w:pPr>
          </w:p>
        </w:tc>
      </w:tr>
      <w:tr w14:paraId="42C6235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918960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53F52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890B9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E9AB5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EED6A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C8167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2AF358">
            <w:pPr>
              <w:autoSpaceDE w:val="0"/>
              <w:autoSpaceDN w:val="0"/>
              <w:spacing w:line="360" w:lineRule="auto"/>
              <w:rPr>
                <w:rFonts w:ascii="仿宋_GB2312" w:hAnsi="仿宋_GB2312" w:eastAsia="仿宋_GB2312" w:cs="仿宋_GB2312"/>
                <w:color w:val="auto"/>
                <w:sz w:val="24"/>
                <w:highlight w:val="none"/>
              </w:rPr>
            </w:pPr>
          </w:p>
        </w:tc>
      </w:tr>
      <w:tr w14:paraId="1A4C819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A850A4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2F01C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41158E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3B81F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3B01C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AC900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A59794">
            <w:pPr>
              <w:autoSpaceDE w:val="0"/>
              <w:autoSpaceDN w:val="0"/>
              <w:spacing w:line="360" w:lineRule="auto"/>
              <w:rPr>
                <w:rFonts w:ascii="仿宋_GB2312" w:hAnsi="仿宋_GB2312" w:eastAsia="仿宋_GB2312" w:cs="仿宋_GB2312"/>
                <w:color w:val="auto"/>
                <w:sz w:val="24"/>
                <w:highlight w:val="none"/>
              </w:rPr>
            </w:pPr>
          </w:p>
        </w:tc>
      </w:tr>
    </w:tbl>
    <w:p w14:paraId="72176D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w:t>
      </w:r>
      <w:r>
        <w:rPr>
          <w:rFonts w:hint="eastAsia" w:ascii="仿宋_GB2312" w:hAnsi="仿宋_GB2312" w:eastAsia="仿宋_GB2312" w:cs="仿宋_GB2312"/>
          <w:b/>
          <w:color w:val="auto"/>
          <w:sz w:val="24"/>
          <w:highlight w:val="none"/>
          <w:lang w:val="en-US" w:eastAsia="zh-CN"/>
        </w:rPr>
        <w:t>或</w:t>
      </w:r>
      <w:r>
        <w:rPr>
          <w:rFonts w:hint="eastAsia" w:ascii="仿宋_GB2312" w:hAnsi="仿宋_GB2312" w:eastAsia="仿宋_GB2312" w:cs="仿宋_GB2312"/>
          <w:b/>
          <w:color w:val="auto"/>
          <w:sz w:val="24"/>
          <w:highlight w:val="none"/>
        </w:rPr>
        <w:t>用户单位验收证明并注明页码。</w:t>
      </w:r>
    </w:p>
    <w:p w14:paraId="65CB6CCB">
      <w:pPr>
        <w:autoSpaceDE w:val="0"/>
        <w:autoSpaceDN w:val="0"/>
        <w:spacing w:line="360" w:lineRule="auto"/>
        <w:rPr>
          <w:rFonts w:ascii="仿宋_GB2312" w:hAnsi="仿宋_GB2312" w:eastAsia="仿宋_GB2312" w:cs="仿宋_GB2312"/>
          <w:b/>
          <w:color w:val="auto"/>
          <w:sz w:val="24"/>
          <w:highlight w:val="none"/>
        </w:rPr>
      </w:pPr>
    </w:p>
    <w:p w14:paraId="6B057DE1">
      <w:pPr>
        <w:autoSpaceDE w:val="0"/>
        <w:autoSpaceDN w:val="0"/>
        <w:spacing w:line="360" w:lineRule="auto"/>
        <w:rPr>
          <w:rFonts w:ascii="仿宋_GB2312" w:hAnsi="仿宋_GB2312" w:eastAsia="仿宋_GB2312" w:cs="仿宋_GB2312"/>
          <w:color w:val="auto"/>
          <w:sz w:val="24"/>
          <w:highlight w:val="none"/>
        </w:rPr>
      </w:pPr>
    </w:p>
    <w:p w14:paraId="1EDC298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0283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58A144">
      <w:pPr>
        <w:pStyle w:val="648"/>
        <w:ind w:firstLine="0"/>
        <w:jc w:val="both"/>
        <w:rPr>
          <w:rFonts w:hAnsi="仿宋_GB2312" w:cs="仿宋_GB2312"/>
          <w:color w:val="auto"/>
          <w:highlight w:val="none"/>
        </w:rPr>
      </w:pPr>
    </w:p>
    <w:p w14:paraId="01EFBF9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7FF5B7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7E20D0A">
      <w:pPr>
        <w:spacing w:line="360" w:lineRule="auto"/>
        <w:jc w:val="center"/>
        <w:rPr>
          <w:rFonts w:ascii="仿宋_GB2312" w:hAnsi="仿宋_GB2312" w:eastAsia="仿宋_GB2312" w:cs="仿宋_GB2312"/>
          <w:color w:val="auto"/>
          <w:sz w:val="24"/>
          <w:highlight w:val="none"/>
        </w:rPr>
      </w:pPr>
    </w:p>
    <w:p w14:paraId="6473A61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848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399EB9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2151B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C1688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DA2102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C588D2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B4E43B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A3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FB2E4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93BAFB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1B0D1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A01A4B">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ED47DE">
            <w:pPr>
              <w:spacing w:line="360" w:lineRule="auto"/>
              <w:jc w:val="center"/>
              <w:rPr>
                <w:rFonts w:ascii="仿宋_GB2312" w:hAnsi="仿宋_GB2312" w:eastAsia="仿宋_GB2312" w:cs="仿宋_GB2312"/>
                <w:color w:val="auto"/>
                <w:sz w:val="24"/>
                <w:highlight w:val="none"/>
              </w:rPr>
            </w:pPr>
          </w:p>
        </w:tc>
        <w:tc>
          <w:tcPr>
            <w:tcW w:w="1332" w:type="dxa"/>
            <w:vAlign w:val="center"/>
          </w:tcPr>
          <w:p w14:paraId="2B77353C">
            <w:pPr>
              <w:spacing w:line="360" w:lineRule="auto"/>
              <w:jc w:val="center"/>
              <w:rPr>
                <w:rFonts w:ascii="仿宋_GB2312" w:hAnsi="仿宋_GB2312" w:eastAsia="仿宋_GB2312" w:cs="仿宋_GB2312"/>
                <w:color w:val="auto"/>
                <w:sz w:val="24"/>
                <w:highlight w:val="none"/>
              </w:rPr>
            </w:pPr>
          </w:p>
        </w:tc>
      </w:tr>
      <w:tr w14:paraId="720F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6EA5A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5B2E74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DD10F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C72010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97F72F">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260129">
            <w:pPr>
              <w:spacing w:line="360" w:lineRule="auto"/>
              <w:jc w:val="center"/>
              <w:rPr>
                <w:rFonts w:ascii="仿宋_GB2312" w:hAnsi="仿宋_GB2312" w:eastAsia="仿宋_GB2312" w:cs="仿宋_GB2312"/>
                <w:color w:val="auto"/>
                <w:sz w:val="24"/>
                <w:highlight w:val="none"/>
              </w:rPr>
            </w:pPr>
          </w:p>
        </w:tc>
      </w:tr>
      <w:tr w14:paraId="0CEE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10057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91BB4F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491F3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BB0C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50FD7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721DA1">
            <w:pPr>
              <w:spacing w:line="360" w:lineRule="auto"/>
              <w:jc w:val="center"/>
              <w:rPr>
                <w:rFonts w:ascii="仿宋_GB2312" w:hAnsi="仿宋_GB2312" w:eastAsia="仿宋_GB2312" w:cs="仿宋_GB2312"/>
                <w:color w:val="auto"/>
                <w:sz w:val="24"/>
                <w:highlight w:val="none"/>
              </w:rPr>
            </w:pPr>
          </w:p>
        </w:tc>
      </w:tr>
      <w:tr w14:paraId="31BD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E199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BD8681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E06CA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B1FDDBC">
            <w:pPr>
              <w:spacing w:line="360" w:lineRule="auto"/>
              <w:jc w:val="center"/>
              <w:rPr>
                <w:rFonts w:ascii="仿宋_GB2312" w:hAnsi="仿宋_GB2312" w:eastAsia="仿宋_GB2312" w:cs="仿宋_GB2312"/>
                <w:color w:val="auto"/>
                <w:sz w:val="24"/>
                <w:highlight w:val="none"/>
              </w:rPr>
            </w:pPr>
          </w:p>
        </w:tc>
        <w:tc>
          <w:tcPr>
            <w:tcW w:w="1080" w:type="dxa"/>
            <w:vAlign w:val="center"/>
          </w:tcPr>
          <w:p w14:paraId="7C1B27FC">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08914B">
            <w:pPr>
              <w:spacing w:line="360" w:lineRule="auto"/>
              <w:jc w:val="center"/>
              <w:rPr>
                <w:rFonts w:ascii="仿宋_GB2312" w:hAnsi="仿宋_GB2312" w:eastAsia="仿宋_GB2312" w:cs="仿宋_GB2312"/>
                <w:color w:val="auto"/>
                <w:sz w:val="24"/>
                <w:highlight w:val="none"/>
              </w:rPr>
            </w:pPr>
          </w:p>
        </w:tc>
      </w:tr>
      <w:tr w14:paraId="6C80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2696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544983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445B8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7F3932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64C270">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E4EAB6">
            <w:pPr>
              <w:spacing w:line="360" w:lineRule="auto"/>
              <w:jc w:val="center"/>
              <w:rPr>
                <w:rFonts w:ascii="仿宋_GB2312" w:hAnsi="仿宋_GB2312" w:eastAsia="仿宋_GB2312" w:cs="仿宋_GB2312"/>
                <w:color w:val="auto"/>
                <w:sz w:val="24"/>
                <w:highlight w:val="none"/>
              </w:rPr>
            </w:pPr>
          </w:p>
        </w:tc>
      </w:tr>
    </w:tbl>
    <w:p w14:paraId="5662586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58629C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74A03A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B9B55B7">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27A227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D65346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E2179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54097A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1745A92">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068FE0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233CF3">
      <w:pPr>
        <w:pStyle w:val="80"/>
        <w:rPr>
          <w:color w:val="auto"/>
          <w:highlight w:val="none"/>
        </w:rPr>
      </w:pPr>
    </w:p>
    <w:p w14:paraId="3B8423F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A2D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C5D15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307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006C5E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E4DE5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17459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2CEF5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A94D1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16FB3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8F80B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5457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A18A2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DDA1D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471B9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A0F26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CF7EF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DDDC7A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83B88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CB364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440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908D50">
            <w:pPr>
              <w:spacing w:line="360" w:lineRule="auto"/>
              <w:rPr>
                <w:rFonts w:ascii="仿宋_GB2312" w:hAnsi="仿宋_GB2312" w:eastAsia="仿宋_GB2312" w:cs="仿宋_GB2312"/>
                <w:color w:val="auto"/>
                <w:sz w:val="24"/>
                <w:highlight w:val="none"/>
              </w:rPr>
            </w:pPr>
          </w:p>
        </w:tc>
        <w:tc>
          <w:tcPr>
            <w:tcW w:w="552" w:type="dxa"/>
          </w:tcPr>
          <w:p w14:paraId="05559838">
            <w:pPr>
              <w:spacing w:line="360" w:lineRule="auto"/>
              <w:rPr>
                <w:rFonts w:ascii="仿宋_GB2312" w:hAnsi="仿宋_GB2312" w:eastAsia="仿宋_GB2312" w:cs="仿宋_GB2312"/>
                <w:color w:val="auto"/>
                <w:sz w:val="24"/>
                <w:highlight w:val="none"/>
              </w:rPr>
            </w:pPr>
          </w:p>
        </w:tc>
        <w:tc>
          <w:tcPr>
            <w:tcW w:w="552" w:type="dxa"/>
          </w:tcPr>
          <w:p w14:paraId="62B95096">
            <w:pPr>
              <w:spacing w:line="360" w:lineRule="auto"/>
              <w:rPr>
                <w:rFonts w:ascii="仿宋_GB2312" w:hAnsi="仿宋_GB2312" w:eastAsia="仿宋_GB2312" w:cs="仿宋_GB2312"/>
                <w:color w:val="auto"/>
                <w:sz w:val="24"/>
                <w:highlight w:val="none"/>
              </w:rPr>
            </w:pPr>
          </w:p>
        </w:tc>
        <w:tc>
          <w:tcPr>
            <w:tcW w:w="552" w:type="dxa"/>
          </w:tcPr>
          <w:p w14:paraId="0501A9BE">
            <w:pPr>
              <w:spacing w:line="360" w:lineRule="auto"/>
              <w:rPr>
                <w:rFonts w:ascii="仿宋_GB2312" w:hAnsi="仿宋_GB2312" w:eastAsia="仿宋_GB2312" w:cs="仿宋_GB2312"/>
                <w:color w:val="auto"/>
                <w:sz w:val="24"/>
                <w:highlight w:val="none"/>
              </w:rPr>
            </w:pPr>
          </w:p>
        </w:tc>
        <w:tc>
          <w:tcPr>
            <w:tcW w:w="552" w:type="dxa"/>
          </w:tcPr>
          <w:p w14:paraId="76923FE5">
            <w:pPr>
              <w:spacing w:line="360" w:lineRule="auto"/>
              <w:rPr>
                <w:rFonts w:ascii="仿宋_GB2312" w:hAnsi="仿宋_GB2312" w:eastAsia="仿宋_GB2312" w:cs="仿宋_GB2312"/>
                <w:color w:val="auto"/>
                <w:sz w:val="24"/>
                <w:highlight w:val="none"/>
              </w:rPr>
            </w:pPr>
          </w:p>
        </w:tc>
        <w:tc>
          <w:tcPr>
            <w:tcW w:w="552" w:type="dxa"/>
          </w:tcPr>
          <w:p w14:paraId="20E12810">
            <w:pPr>
              <w:spacing w:line="360" w:lineRule="auto"/>
              <w:rPr>
                <w:rFonts w:ascii="仿宋_GB2312" w:hAnsi="仿宋_GB2312" w:eastAsia="仿宋_GB2312" w:cs="仿宋_GB2312"/>
                <w:color w:val="auto"/>
                <w:sz w:val="24"/>
                <w:highlight w:val="none"/>
              </w:rPr>
            </w:pPr>
          </w:p>
        </w:tc>
        <w:tc>
          <w:tcPr>
            <w:tcW w:w="552" w:type="dxa"/>
          </w:tcPr>
          <w:p w14:paraId="4AEE74B7">
            <w:pPr>
              <w:spacing w:line="360" w:lineRule="auto"/>
              <w:rPr>
                <w:rFonts w:ascii="仿宋_GB2312" w:hAnsi="仿宋_GB2312" w:eastAsia="仿宋_GB2312" w:cs="仿宋_GB2312"/>
                <w:color w:val="auto"/>
                <w:sz w:val="24"/>
                <w:highlight w:val="none"/>
              </w:rPr>
            </w:pPr>
          </w:p>
        </w:tc>
        <w:tc>
          <w:tcPr>
            <w:tcW w:w="553" w:type="dxa"/>
          </w:tcPr>
          <w:p w14:paraId="75F27A9C">
            <w:pPr>
              <w:spacing w:line="360" w:lineRule="auto"/>
              <w:rPr>
                <w:rFonts w:ascii="仿宋_GB2312" w:hAnsi="仿宋_GB2312" w:eastAsia="仿宋_GB2312" w:cs="仿宋_GB2312"/>
                <w:color w:val="auto"/>
                <w:sz w:val="24"/>
                <w:highlight w:val="none"/>
              </w:rPr>
            </w:pPr>
          </w:p>
        </w:tc>
        <w:tc>
          <w:tcPr>
            <w:tcW w:w="553" w:type="dxa"/>
          </w:tcPr>
          <w:p w14:paraId="092E336E">
            <w:pPr>
              <w:spacing w:line="360" w:lineRule="auto"/>
              <w:rPr>
                <w:rFonts w:ascii="仿宋_GB2312" w:hAnsi="仿宋_GB2312" w:eastAsia="仿宋_GB2312" w:cs="仿宋_GB2312"/>
                <w:color w:val="auto"/>
                <w:sz w:val="24"/>
                <w:highlight w:val="none"/>
              </w:rPr>
            </w:pPr>
          </w:p>
        </w:tc>
        <w:tc>
          <w:tcPr>
            <w:tcW w:w="553" w:type="dxa"/>
          </w:tcPr>
          <w:p w14:paraId="2B56C529">
            <w:pPr>
              <w:spacing w:line="360" w:lineRule="auto"/>
              <w:rPr>
                <w:rFonts w:ascii="仿宋_GB2312" w:hAnsi="仿宋_GB2312" w:eastAsia="仿宋_GB2312" w:cs="仿宋_GB2312"/>
                <w:color w:val="auto"/>
                <w:sz w:val="24"/>
                <w:highlight w:val="none"/>
              </w:rPr>
            </w:pPr>
          </w:p>
        </w:tc>
        <w:tc>
          <w:tcPr>
            <w:tcW w:w="553" w:type="dxa"/>
          </w:tcPr>
          <w:p w14:paraId="2DF1CCA8">
            <w:pPr>
              <w:spacing w:line="360" w:lineRule="auto"/>
              <w:rPr>
                <w:rFonts w:ascii="仿宋_GB2312" w:hAnsi="仿宋_GB2312" w:eastAsia="仿宋_GB2312" w:cs="仿宋_GB2312"/>
                <w:color w:val="auto"/>
                <w:sz w:val="24"/>
                <w:highlight w:val="none"/>
              </w:rPr>
            </w:pPr>
          </w:p>
        </w:tc>
        <w:tc>
          <w:tcPr>
            <w:tcW w:w="553" w:type="dxa"/>
          </w:tcPr>
          <w:p w14:paraId="755EF1E3">
            <w:pPr>
              <w:spacing w:line="360" w:lineRule="auto"/>
              <w:rPr>
                <w:rFonts w:ascii="仿宋_GB2312" w:hAnsi="仿宋_GB2312" w:eastAsia="仿宋_GB2312" w:cs="仿宋_GB2312"/>
                <w:color w:val="auto"/>
                <w:sz w:val="24"/>
                <w:highlight w:val="none"/>
              </w:rPr>
            </w:pPr>
          </w:p>
        </w:tc>
        <w:tc>
          <w:tcPr>
            <w:tcW w:w="553" w:type="dxa"/>
          </w:tcPr>
          <w:p w14:paraId="70242C72">
            <w:pPr>
              <w:spacing w:line="360" w:lineRule="auto"/>
              <w:rPr>
                <w:rFonts w:ascii="仿宋_GB2312" w:hAnsi="仿宋_GB2312" w:eastAsia="仿宋_GB2312" w:cs="仿宋_GB2312"/>
                <w:color w:val="auto"/>
                <w:sz w:val="24"/>
                <w:highlight w:val="none"/>
              </w:rPr>
            </w:pPr>
          </w:p>
        </w:tc>
        <w:tc>
          <w:tcPr>
            <w:tcW w:w="553" w:type="dxa"/>
          </w:tcPr>
          <w:p w14:paraId="446944C1">
            <w:pPr>
              <w:spacing w:line="360" w:lineRule="auto"/>
              <w:rPr>
                <w:rFonts w:ascii="仿宋_GB2312" w:hAnsi="仿宋_GB2312" w:eastAsia="仿宋_GB2312" w:cs="仿宋_GB2312"/>
                <w:color w:val="auto"/>
                <w:sz w:val="24"/>
                <w:highlight w:val="none"/>
              </w:rPr>
            </w:pPr>
          </w:p>
        </w:tc>
        <w:tc>
          <w:tcPr>
            <w:tcW w:w="553" w:type="dxa"/>
          </w:tcPr>
          <w:p w14:paraId="56383B50">
            <w:pPr>
              <w:spacing w:line="360" w:lineRule="auto"/>
              <w:rPr>
                <w:rFonts w:ascii="仿宋_GB2312" w:hAnsi="仿宋_GB2312" w:eastAsia="仿宋_GB2312" w:cs="仿宋_GB2312"/>
                <w:color w:val="auto"/>
                <w:sz w:val="24"/>
                <w:highlight w:val="none"/>
              </w:rPr>
            </w:pPr>
          </w:p>
        </w:tc>
        <w:tc>
          <w:tcPr>
            <w:tcW w:w="553" w:type="dxa"/>
          </w:tcPr>
          <w:p w14:paraId="73897741">
            <w:pPr>
              <w:spacing w:line="360" w:lineRule="auto"/>
              <w:rPr>
                <w:rFonts w:ascii="仿宋_GB2312" w:hAnsi="仿宋_GB2312" w:eastAsia="仿宋_GB2312" w:cs="仿宋_GB2312"/>
                <w:color w:val="auto"/>
                <w:sz w:val="24"/>
                <w:highlight w:val="none"/>
              </w:rPr>
            </w:pPr>
          </w:p>
        </w:tc>
        <w:tc>
          <w:tcPr>
            <w:tcW w:w="553" w:type="dxa"/>
          </w:tcPr>
          <w:p w14:paraId="70EE3D20">
            <w:pPr>
              <w:spacing w:line="360" w:lineRule="auto"/>
              <w:rPr>
                <w:rFonts w:ascii="仿宋_GB2312" w:hAnsi="仿宋_GB2312" w:eastAsia="仿宋_GB2312" w:cs="仿宋_GB2312"/>
                <w:color w:val="auto"/>
                <w:sz w:val="24"/>
                <w:highlight w:val="none"/>
              </w:rPr>
            </w:pPr>
          </w:p>
        </w:tc>
      </w:tr>
      <w:tr w14:paraId="734F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9FF713">
            <w:pPr>
              <w:spacing w:line="360" w:lineRule="auto"/>
              <w:rPr>
                <w:rFonts w:ascii="仿宋_GB2312" w:hAnsi="仿宋_GB2312" w:eastAsia="仿宋_GB2312" w:cs="仿宋_GB2312"/>
                <w:color w:val="auto"/>
                <w:sz w:val="24"/>
                <w:highlight w:val="none"/>
              </w:rPr>
            </w:pPr>
          </w:p>
        </w:tc>
        <w:tc>
          <w:tcPr>
            <w:tcW w:w="552" w:type="dxa"/>
          </w:tcPr>
          <w:p w14:paraId="44B72414">
            <w:pPr>
              <w:spacing w:line="360" w:lineRule="auto"/>
              <w:rPr>
                <w:rFonts w:ascii="仿宋_GB2312" w:hAnsi="仿宋_GB2312" w:eastAsia="仿宋_GB2312" w:cs="仿宋_GB2312"/>
                <w:color w:val="auto"/>
                <w:sz w:val="24"/>
                <w:highlight w:val="none"/>
              </w:rPr>
            </w:pPr>
          </w:p>
        </w:tc>
        <w:tc>
          <w:tcPr>
            <w:tcW w:w="552" w:type="dxa"/>
          </w:tcPr>
          <w:p w14:paraId="01663D10">
            <w:pPr>
              <w:spacing w:line="360" w:lineRule="auto"/>
              <w:rPr>
                <w:rFonts w:ascii="仿宋_GB2312" w:hAnsi="仿宋_GB2312" w:eastAsia="仿宋_GB2312" w:cs="仿宋_GB2312"/>
                <w:color w:val="auto"/>
                <w:sz w:val="24"/>
                <w:highlight w:val="none"/>
              </w:rPr>
            </w:pPr>
          </w:p>
        </w:tc>
        <w:tc>
          <w:tcPr>
            <w:tcW w:w="552" w:type="dxa"/>
          </w:tcPr>
          <w:p w14:paraId="1B0F6E03">
            <w:pPr>
              <w:spacing w:line="360" w:lineRule="auto"/>
              <w:rPr>
                <w:rFonts w:ascii="仿宋_GB2312" w:hAnsi="仿宋_GB2312" w:eastAsia="仿宋_GB2312" w:cs="仿宋_GB2312"/>
                <w:color w:val="auto"/>
                <w:sz w:val="24"/>
                <w:highlight w:val="none"/>
              </w:rPr>
            </w:pPr>
          </w:p>
        </w:tc>
        <w:tc>
          <w:tcPr>
            <w:tcW w:w="552" w:type="dxa"/>
          </w:tcPr>
          <w:p w14:paraId="11183BE1">
            <w:pPr>
              <w:spacing w:line="360" w:lineRule="auto"/>
              <w:rPr>
                <w:rFonts w:ascii="仿宋_GB2312" w:hAnsi="仿宋_GB2312" w:eastAsia="仿宋_GB2312" w:cs="仿宋_GB2312"/>
                <w:color w:val="auto"/>
                <w:sz w:val="24"/>
                <w:highlight w:val="none"/>
              </w:rPr>
            </w:pPr>
          </w:p>
        </w:tc>
        <w:tc>
          <w:tcPr>
            <w:tcW w:w="552" w:type="dxa"/>
          </w:tcPr>
          <w:p w14:paraId="16C9D74B">
            <w:pPr>
              <w:spacing w:line="360" w:lineRule="auto"/>
              <w:rPr>
                <w:rFonts w:ascii="仿宋_GB2312" w:hAnsi="仿宋_GB2312" w:eastAsia="仿宋_GB2312" w:cs="仿宋_GB2312"/>
                <w:color w:val="auto"/>
                <w:sz w:val="24"/>
                <w:highlight w:val="none"/>
              </w:rPr>
            </w:pPr>
          </w:p>
        </w:tc>
        <w:tc>
          <w:tcPr>
            <w:tcW w:w="552" w:type="dxa"/>
          </w:tcPr>
          <w:p w14:paraId="3D93E639">
            <w:pPr>
              <w:spacing w:line="360" w:lineRule="auto"/>
              <w:rPr>
                <w:rFonts w:ascii="仿宋_GB2312" w:hAnsi="仿宋_GB2312" w:eastAsia="仿宋_GB2312" w:cs="仿宋_GB2312"/>
                <w:color w:val="auto"/>
                <w:sz w:val="24"/>
                <w:highlight w:val="none"/>
              </w:rPr>
            </w:pPr>
          </w:p>
        </w:tc>
        <w:tc>
          <w:tcPr>
            <w:tcW w:w="553" w:type="dxa"/>
          </w:tcPr>
          <w:p w14:paraId="77F68EA3">
            <w:pPr>
              <w:spacing w:line="360" w:lineRule="auto"/>
              <w:rPr>
                <w:rFonts w:ascii="仿宋_GB2312" w:hAnsi="仿宋_GB2312" w:eastAsia="仿宋_GB2312" w:cs="仿宋_GB2312"/>
                <w:color w:val="auto"/>
                <w:sz w:val="24"/>
                <w:highlight w:val="none"/>
              </w:rPr>
            </w:pPr>
          </w:p>
        </w:tc>
        <w:tc>
          <w:tcPr>
            <w:tcW w:w="553" w:type="dxa"/>
          </w:tcPr>
          <w:p w14:paraId="617AE875">
            <w:pPr>
              <w:spacing w:line="360" w:lineRule="auto"/>
              <w:rPr>
                <w:rFonts w:ascii="仿宋_GB2312" w:hAnsi="仿宋_GB2312" w:eastAsia="仿宋_GB2312" w:cs="仿宋_GB2312"/>
                <w:color w:val="auto"/>
                <w:sz w:val="24"/>
                <w:highlight w:val="none"/>
              </w:rPr>
            </w:pPr>
          </w:p>
        </w:tc>
        <w:tc>
          <w:tcPr>
            <w:tcW w:w="553" w:type="dxa"/>
          </w:tcPr>
          <w:p w14:paraId="5B930C23">
            <w:pPr>
              <w:spacing w:line="360" w:lineRule="auto"/>
              <w:rPr>
                <w:rFonts w:ascii="仿宋_GB2312" w:hAnsi="仿宋_GB2312" w:eastAsia="仿宋_GB2312" w:cs="仿宋_GB2312"/>
                <w:color w:val="auto"/>
                <w:sz w:val="24"/>
                <w:highlight w:val="none"/>
              </w:rPr>
            </w:pPr>
          </w:p>
        </w:tc>
        <w:tc>
          <w:tcPr>
            <w:tcW w:w="553" w:type="dxa"/>
          </w:tcPr>
          <w:p w14:paraId="19898232">
            <w:pPr>
              <w:spacing w:line="360" w:lineRule="auto"/>
              <w:rPr>
                <w:rFonts w:ascii="仿宋_GB2312" w:hAnsi="仿宋_GB2312" w:eastAsia="仿宋_GB2312" w:cs="仿宋_GB2312"/>
                <w:color w:val="auto"/>
                <w:sz w:val="24"/>
                <w:highlight w:val="none"/>
              </w:rPr>
            </w:pPr>
          </w:p>
        </w:tc>
        <w:tc>
          <w:tcPr>
            <w:tcW w:w="553" w:type="dxa"/>
          </w:tcPr>
          <w:p w14:paraId="5B5B4F01">
            <w:pPr>
              <w:spacing w:line="360" w:lineRule="auto"/>
              <w:rPr>
                <w:rFonts w:ascii="仿宋_GB2312" w:hAnsi="仿宋_GB2312" w:eastAsia="仿宋_GB2312" w:cs="仿宋_GB2312"/>
                <w:color w:val="auto"/>
                <w:sz w:val="24"/>
                <w:highlight w:val="none"/>
              </w:rPr>
            </w:pPr>
          </w:p>
        </w:tc>
        <w:tc>
          <w:tcPr>
            <w:tcW w:w="553" w:type="dxa"/>
          </w:tcPr>
          <w:p w14:paraId="454B422F">
            <w:pPr>
              <w:spacing w:line="360" w:lineRule="auto"/>
              <w:rPr>
                <w:rFonts w:ascii="仿宋_GB2312" w:hAnsi="仿宋_GB2312" w:eastAsia="仿宋_GB2312" w:cs="仿宋_GB2312"/>
                <w:color w:val="auto"/>
                <w:sz w:val="24"/>
                <w:highlight w:val="none"/>
              </w:rPr>
            </w:pPr>
          </w:p>
        </w:tc>
        <w:tc>
          <w:tcPr>
            <w:tcW w:w="553" w:type="dxa"/>
          </w:tcPr>
          <w:p w14:paraId="763BB1D6">
            <w:pPr>
              <w:spacing w:line="360" w:lineRule="auto"/>
              <w:rPr>
                <w:rFonts w:ascii="仿宋_GB2312" w:hAnsi="仿宋_GB2312" w:eastAsia="仿宋_GB2312" w:cs="仿宋_GB2312"/>
                <w:color w:val="auto"/>
                <w:sz w:val="24"/>
                <w:highlight w:val="none"/>
              </w:rPr>
            </w:pPr>
          </w:p>
        </w:tc>
        <w:tc>
          <w:tcPr>
            <w:tcW w:w="553" w:type="dxa"/>
          </w:tcPr>
          <w:p w14:paraId="15856755">
            <w:pPr>
              <w:spacing w:line="360" w:lineRule="auto"/>
              <w:rPr>
                <w:rFonts w:ascii="仿宋_GB2312" w:hAnsi="仿宋_GB2312" w:eastAsia="仿宋_GB2312" w:cs="仿宋_GB2312"/>
                <w:color w:val="auto"/>
                <w:sz w:val="24"/>
                <w:highlight w:val="none"/>
              </w:rPr>
            </w:pPr>
          </w:p>
        </w:tc>
        <w:tc>
          <w:tcPr>
            <w:tcW w:w="553" w:type="dxa"/>
          </w:tcPr>
          <w:p w14:paraId="4E25EF42">
            <w:pPr>
              <w:spacing w:line="360" w:lineRule="auto"/>
              <w:rPr>
                <w:rFonts w:ascii="仿宋_GB2312" w:hAnsi="仿宋_GB2312" w:eastAsia="仿宋_GB2312" w:cs="仿宋_GB2312"/>
                <w:color w:val="auto"/>
                <w:sz w:val="24"/>
                <w:highlight w:val="none"/>
              </w:rPr>
            </w:pPr>
          </w:p>
        </w:tc>
        <w:tc>
          <w:tcPr>
            <w:tcW w:w="553" w:type="dxa"/>
          </w:tcPr>
          <w:p w14:paraId="53528F55">
            <w:pPr>
              <w:spacing w:line="360" w:lineRule="auto"/>
              <w:rPr>
                <w:rFonts w:ascii="仿宋_GB2312" w:hAnsi="仿宋_GB2312" w:eastAsia="仿宋_GB2312" w:cs="仿宋_GB2312"/>
                <w:color w:val="auto"/>
                <w:sz w:val="24"/>
                <w:highlight w:val="none"/>
              </w:rPr>
            </w:pPr>
          </w:p>
        </w:tc>
      </w:tr>
      <w:tr w14:paraId="3922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642570">
            <w:pPr>
              <w:spacing w:line="360" w:lineRule="auto"/>
              <w:rPr>
                <w:rFonts w:ascii="仿宋_GB2312" w:hAnsi="仿宋_GB2312" w:eastAsia="仿宋_GB2312" w:cs="仿宋_GB2312"/>
                <w:color w:val="auto"/>
                <w:sz w:val="24"/>
                <w:highlight w:val="none"/>
              </w:rPr>
            </w:pPr>
          </w:p>
        </w:tc>
        <w:tc>
          <w:tcPr>
            <w:tcW w:w="552" w:type="dxa"/>
          </w:tcPr>
          <w:p w14:paraId="6736FCCD">
            <w:pPr>
              <w:spacing w:line="360" w:lineRule="auto"/>
              <w:rPr>
                <w:rFonts w:ascii="仿宋_GB2312" w:hAnsi="仿宋_GB2312" w:eastAsia="仿宋_GB2312" w:cs="仿宋_GB2312"/>
                <w:color w:val="auto"/>
                <w:sz w:val="24"/>
                <w:highlight w:val="none"/>
              </w:rPr>
            </w:pPr>
          </w:p>
        </w:tc>
        <w:tc>
          <w:tcPr>
            <w:tcW w:w="552" w:type="dxa"/>
          </w:tcPr>
          <w:p w14:paraId="405FFDED">
            <w:pPr>
              <w:spacing w:line="360" w:lineRule="auto"/>
              <w:rPr>
                <w:rFonts w:ascii="仿宋_GB2312" w:hAnsi="仿宋_GB2312" w:eastAsia="仿宋_GB2312" w:cs="仿宋_GB2312"/>
                <w:color w:val="auto"/>
                <w:sz w:val="24"/>
                <w:highlight w:val="none"/>
              </w:rPr>
            </w:pPr>
          </w:p>
        </w:tc>
        <w:tc>
          <w:tcPr>
            <w:tcW w:w="552" w:type="dxa"/>
          </w:tcPr>
          <w:p w14:paraId="24B0F8F8">
            <w:pPr>
              <w:spacing w:line="360" w:lineRule="auto"/>
              <w:rPr>
                <w:rFonts w:ascii="仿宋_GB2312" w:hAnsi="仿宋_GB2312" w:eastAsia="仿宋_GB2312" w:cs="仿宋_GB2312"/>
                <w:color w:val="auto"/>
                <w:sz w:val="24"/>
                <w:highlight w:val="none"/>
              </w:rPr>
            </w:pPr>
          </w:p>
        </w:tc>
        <w:tc>
          <w:tcPr>
            <w:tcW w:w="552" w:type="dxa"/>
          </w:tcPr>
          <w:p w14:paraId="6B5B00FA">
            <w:pPr>
              <w:spacing w:line="360" w:lineRule="auto"/>
              <w:rPr>
                <w:rFonts w:ascii="仿宋_GB2312" w:hAnsi="仿宋_GB2312" w:eastAsia="仿宋_GB2312" w:cs="仿宋_GB2312"/>
                <w:color w:val="auto"/>
                <w:sz w:val="24"/>
                <w:highlight w:val="none"/>
              </w:rPr>
            </w:pPr>
          </w:p>
        </w:tc>
        <w:tc>
          <w:tcPr>
            <w:tcW w:w="552" w:type="dxa"/>
          </w:tcPr>
          <w:p w14:paraId="2137736D">
            <w:pPr>
              <w:spacing w:line="360" w:lineRule="auto"/>
              <w:rPr>
                <w:rFonts w:ascii="仿宋_GB2312" w:hAnsi="仿宋_GB2312" w:eastAsia="仿宋_GB2312" w:cs="仿宋_GB2312"/>
                <w:color w:val="auto"/>
                <w:sz w:val="24"/>
                <w:highlight w:val="none"/>
              </w:rPr>
            </w:pPr>
          </w:p>
        </w:tc>
        <w:tc>
          <w:tcPr>
            <w:tcW w:w="552" w:type="dxa"/>
          </w:tcPr>
          <w:p w14:paraId="530DBAD2">
            <w:pPr>
              <w:spacing w:line="360" w:lineRule="auto"/>
              <w:rPr>
                <w:rFonts w:ascii="仿宋_GB2312" w:hAnsi="仿宋_GB2312" w:eastAsia="仿宋_GB2312" w:cs="仿宋_GB2312"/>
                <w:color w:val="auto"/>
                <w:sz w:val="24"/>
                <w:highlight w:val="none"/>
              </w:rPr>
            </w:pPr>
          </w:p>
        </w:tc>
        <w:tc>
          <w:tcPr>
            <w:tcW w:w="553" w:type="dxa"/>
          </w:tcPr>
          <w:p w14:paraId="20D89A26">
            <w:pPr>
              <w:spacing w:line="360" w:lineRule="auto"/>
              <w:rPr>
                <w:rFonts w:ascii="仿宋_GB2312" w:hAnsi="仿宋_GB2312" w:eastAsia="仿宋_GB2312" w:cs="仿宋_GB2312"/>
                <w:color w:val="auto"/>
                <w:sz w:val="24"/>
                <w:highlight w:val="none"/>
              </w:rPr>
            </w:pPr>
          </w:p>
        </w:tc>
        <w:tc>
          <w:tcPr>
            <w:tcW w:w="553" w:type="dxa"/>
          </w:tcPr>
          <w:p w14:paraId="6098BFCF">
            <w:pPr>
              <w:spacing w:line="360" w:lineRule="auto"/>
              <w:rPr>
                <w:rFonts w:ascii="仿宋_GB2312" w:hAnsi="仿宋_GB2312" w:eastAsia="仿宋_GB2312" w:cs="仿宋_GB2312"/>
                <w:color w:val="auto"/>
                <w:sz w:val="24"/>
                <w:highlight w:val="none"/>
              </w:rPr>
            </w:pPr>
          </w:p>
        </w:tc>
        <w:tc>
          <w:tcPr>
            <w:tcW w:w="553" w:type="dxa"/>
          </w:tcPr>
          <w:p w14:paraId="65CD710A">
            <w:pPr>
              <w:spacing w:line="360" w:lineRule="auto"/>
              <w:rPr>
                <w:rFonts w:ascii="仿宋_GB2312" w:hAnsi="仿宋_GB2312" w:eastAsia="仿宋_GB2312" w:cs="仿宋_GB2312"/>
                <w:color w:val="auto"/>
                <w:sz w:val="24"/>
                <w:highlight w:val="none"/>
              </w:rPr>
            </w:pPr>
          </w:p>
        </w:tc>
        <w:tc>
          <w:tcPr>
            <w:tcW w:w="553" w:type="dxa"/>
          </w:tcPr>
          <w:p w14:paraId="2ABDAE2B">
            <w:pPr>
              <w:spacing w:line="360" w:lineRule="auto"/>
              <w:rPr>
                <w:rFonts w:ascii="仿宋_GB2312" w:hAnsi="仿宋_GB2312" w:eastAsia="仿宋_GB2312" w:cs="仿宋_GB2312"/>
                <w:color w:val="auto"/>
                <w:sz w:val="24"/>
                <w:highlight w:val="none"/>
              </w:rPr>
            </w:pPr>
          </w:p>
        </w:tc>
        <w:tc>
          <w:tcPr>
            <w:tcW w:w="553" w:type="dxa"/>
          </w:tcPr>
          <w:p w14:paraId="02150E42">
            <w:pPr>
              <w:spacing w:line="360" w:lineRule="auto"/>
              <w:rPr>
                <w:rFonts w:ascii="仿宋_GB2312" w:hAnsi="仿宋_GB2312" w:eastAsia="仿宋_GB2312" w:cs="仿宋_GB2312"/>
                <w:color w:val="auto"/>
                <w:sz w:val="24"/>
                <w:highlight w:val="none"/>
              </w:rPr>
            </w:pPr>
          </w:p>
        </w:tc>
        <w:tc>
          <w:tcPr>
            <w:tcW w:w="553" w:type="dxa"/>
          </w:tcPr>
          <w:p w14:paraId="14B40DB8">
            <w:pPr>
              <w:spacing w:line="360" w:lineRule="auto"/>
              <w:rPr>
                <w:rFonts w:ascii="仿宋_GB2312" w:hAnsi="仿宋_GB2312" w:eastAsia="仿宋_GB2312" w:cs="仿宋_GB2312"/>
                <w:color w:val="auto"/>
                <w:sz w:val="24"/>
                <w:highlight w:val="none"/>
              </w:rPr>
            </w:pPr>
          </w:p>
        </w:tc>
        <w:tc>
          <w:tcPr>
            <w:tcW w:w="553" w:type="dxa"/>
          </w:tcPr>
          <w:p w14:paraId="14569DDA">
            <w:pPr>
              <w:spacing w:line="360" w:lineRule="auto"/>
              <w:rPr>
                <w:rFonts w:ascii="仿宋_GB2312" w:hAnsi="仿宋_GB2312" w:eastAsia="仿宋_GB2312" w:cs="仿宋_GB2312"/>
                <w:color w:val="auto"/>
                <w:sz w:val="24"/>
                <w:highlight w:val="none"/>
              </w:rPr>
            </w:pPr>
          </w:p>
        </w:tc>
        <w:tc>
          <w:tcPr>
            <w:tcW w:w="553" w:type="dxa"/>
          </w:tcPr>
          <w:p w14:paraId="77E2D200">
            <w:pPr>
              <w:spacing w:line="360" w:lineRule="auto"/>
              <w:rPr>
                <w:rFonts w:ascii="仿宋_GB2312" w:hAnsi="仿宋_GB2312" w:eastAsia="仿宋_GB2312" w:cs="仿宋_GB2312"/>
                <w:color w:val="auto"/>
                <w:sz w:val="24"/>
                <w:highlight w:val="none"/>
              </w:rPr>
            </w:pPr>
          </w:p>
        </w:tc>
        <w:tc>
          <w:tcPr>
            <w:tcW w:w="553" w:type="dxa"/>
          </w:tcPr>
          <w:p w14:paraId="34DC100E">
            <w:pPr>
              <w:spacing w:line="360" w:lineRule="auto"/>
              <w:rPr>
                <w:rFonts w:ascii="仿宋_GB2312" w:hAnsi="仿宋_GB2312" w:eastAsia="仿宋_GB2312" w:cs="仿宋_GB2312"/>
                <w:color w:val="auto"/>
                <w:sz w:val="24"/>
                <w:highlight w:val="none"/>
              </w:rPr>
            </w:pPr>
          </w:p>
        </w:tc>
        <w:tc>
          <w:tcPr>
            <w:tcW w:w="553" w:type="dxa"/>
          </w:tcPr>
          <w:p w14:paraId="5DC694BB">
            <w:pPr>
              <w:spacing w:line="360" w:lineRule="auto"/>
              <w:rPr>
                <w:rFonts w:ascii="仿宋_GB2312" w:hAnsi="仿宋_GB2312" w:eastAsia="仿宋_GB2312" w:cs="仿宋_GB2312"/>
                <w:color w:val="auto"/>
                <w:sz w:val="24"/>
                <w:highlight w:val="none"/>
              </w:rPr>
            </w:pPr>
          </w:p>
        </w:tc>
      </w:tr>
    </w:tbl>
    <w:p w14:paraId="7EBAEB0B">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67A2E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C2F6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E3B60E">
      <w:pPr>
        <w:spacing w:line="360" w:lineRule="auto"/>
        <w:rPr>
          <w:rFonts w:ascii="仿宋_GB2312" w:hAnsi="仿宋_GB2312" w:eastAsia="仿宋_GB2312" w:cs="仿宋_GB2312"/>
          <w:color w:val="auto"/>
          <w:kern w:val="0"/>
          <w:sz w:val="24"/>
          <w:highlight w:val="none"/>
        </w:rPr>
      </w:pPr>
    </w:p>
    <w:p w14:paraId="2FED24E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A4893B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951E41">
      <w:pPr>
        <w:pStyle w:val="80"/>
        <w:rPr>
          <w:color w:val="auto"/>
          <w:highlight w:val="none"/>
        </w:rPr>
      </w:pPr>
    </w:p>
    <w:p w14:paraId="5F6A096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D99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0050F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EAD9E8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75970E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DD5E2A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7029A5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78F855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0BF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25A01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0D78D1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F1D99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DB30B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98B968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59AF02C">
            <w:pPr>
              <w:autoSpaceDE w:val="0"/>
              <w:autoSpaceDN w:val="0"/>
              <w:spacing w:line="360" w:lineRule="auto"/>
              <w:jc w:val="center"/>
              <w:rPr>
                <w:rFonts w:ascii="仿宋_GB2312" w:hAnsi="仿宋_GB2312" w:eastAsia="仿宋_GB2312" w:cs="仿宋_GB2312"/>
                <w:color w:val="auto"/>
                <w:sz w:val="24"/>
                <w:highlight w:val="none"/>
              </w:rPr>
            </w:pPr>
          </w:p>
        </w:tc>
      </w:tr>
      <w:tr w14:paraId="0CFD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553C0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5A16F9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0C702E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4CE016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1D96CC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915B107">
            <w:pPr>
              <w:autoSpaceDE w:val="0"/>
              <w:autoSpaceDN w:val="0"/>
              <w:spacing w:line="360" w:lineRule="auto"/>
              <w:jc w:val="center"/>
              <w:rPr>
                <w:rFonts w:ascii="仿宋_GB2312" w:hAnsi="仿宋_GB2312" w:eastAsia="仿宋_GB2312" w:cs="仿宋_GB2312"/>
                <w:color w:val="auto"/>
                <w:sz w:val="24"/>
                <w:highlight w:val="none"/>
              </w:rPr>
            </w:pPr>
          </w:p>
        </w:tc>
      </w:tr>
      <w:tr w14:paraId="205D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5935A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3095D9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BBDECF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3F2089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01ACA5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03148D6">
            <w:pPr>
              <w:autoSpaceDE w:val="0"/>
              <w:autoSpaceDN w:val="0"/>
              <w:spacing w:line="360" w:lineRule="auto"/>
              <w:jc w:val="center"/>
              <w:rPr>
                <w:rFonts w:ascii="仿宋_GB2312" w:hAnsi="仿宋_GB2312" w:eastAsia="仿宋_GB2312" w:cs="仿宋_GB2312"/>
                <w:color w:val="auto"/>
                <w:sz w:val="24"/>
                <w:highlight w:val="none"/>
              </w:rPr>
            </w:pPr>
          </w:p>
        </w:tc>
      </w:tr>
    </w:tbl>
    <w:p w14:paraId="36E8E48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3CBA1B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8B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8DFAD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97F785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8552D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B8C3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B6E2A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AE8EDA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016D0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15562C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4B132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74B2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3AB9B6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53F00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620C2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53B1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A94109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3146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07EF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14029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78E3E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7DCF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807888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50088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8C5A36">
            <w:pPr>
              <w:autoSpaceDE w:val="0"/>
              <w:autoSpaceDN w:val="0"/>
              <w:spacing w:line="240" w:lineRule="exact"/>
              <w:rPr>
                <w:rFonts w:ascii="仿宋_GB2312" w:hAnsi="仿宋_GB2312" w:eastAsia="仿宋_GB2312" w:cs="仿宋_GB2312"/>
                <w:color w:val="auto"/>
                <w:sz w:val="24"/>
                <w:highlight w:val="none"/>
              </w:rPr>
            </w:pPr>
          </w:p>
        </w:tc>
      </w:tr>
      <w:tr w14:paraId="6298A9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3D839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E59D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2C13B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8B14B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62816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3A29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3FE36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86372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7D3EC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8466C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987F3A5">
            <w:pPr>
              <w:autoSpaceDE w:val="0"/>
              <w:autoSpaceDN w:val="0"/>
              <w:spacing w:line="240" w:lineRule="exact"/>
              <w:rPr>
                <w:rFonts w:ascii="仿宋_GB2312" w:hAnsi="仿宋_GB2312" w:eastAsia="仿宋_GB2312" w:cs="仿宋_GB2312"/>
                <w:color w:val="auto"/>
                <w:sz w:val="24"/>
                <w:highlight w:val="none"/>
              </w:rPr>
            </w:pPr>
          </w:p>
        </w:tc>
      </w:tr>
      <w:tr w14:paraId="5FF6D0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9A1E9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B7AE4B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FA61E4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8B194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26D4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FC8C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47A1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8901A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576AF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2280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9D2343">
            <w:pPr>
              <w:autoSpaceDE w:val="0"/>
              <w:autoSpaceDN w:val="0"/>
              <w:spacing w:line="240" w:lineRule="exact"/>
              <w:rPr>
                <w:rFonts w:ascii="仿宋_GB2312" w:hAnsi="仿宋_GB2312" w:eastAsia="仿宋_GB2312" w:cs="仿宋_GB2312"/>
                <w:color w:val="auto"/>
                <w:sz w:val="24"/>
                <w:highlight w:val="none"/>
              </w:rPr>
            </w:pPr>
          </w:p>
        </w:tc>
      </w:tr>
    </w:tbl>
    <w:p w14:paraId="63E7D5DB">
      <w:pPr>
        <w:spacing w:line="360" w:lineRule="auto"/>
        <w:ind w:firstLine="480" w:firstLineChars="200"/>
        <w:rPr>
          <w:rFonts w:ascii="仿宋_GB2312" w:hAnsi="仿宋_GB2312" w:eastAsia="仿宋_GB2312" w:cs="仿宋_GB2312"/>
          <w:color w:val="auto"/>
          <w:sz w:val="24"/>
          <w:szCs w:val="20"/>
          <w:highlight w:val="none"/>
        </w:rPr>
      </w:pPr>
    </w:p>
    <w:p w14:paraId="3ADF99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A6CD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0AD491">
      <w:pPr>
        <w:spacing w:line="360" w:lineRule="auto"/>
        <w:rPr>
          <w:rFonts w:hint="eastAsia" w:ascii="仿宋_GB2312" w:hAnsi="仿宋_GB2312" w:eastAsia="仿宋_GB2312" w:cs="仿宋_GB2312"/>
          <w:b/>
          <w:color w:val="auto"/>
          <w:sz w:val="30"/>
          <w:szCs w:val="30"/>
          <w:highlight w:val="none"/>
          <w:lang w:eastAsia="zh-CN"/>
        </w:rPr>
      </w:pPr>
    </w:p>
    <w:p w14:paraId="20FD3BD9">
      <w:pPr>
        <w:spacing w:line="360" w:lineRule="auto"/>
        <w:rPr>
          <w:rFonts w:hint="eastAsia" w:ascii="仿宋_GB2312" w:hAnsi="仿宋_GB2312" w:eastAsia="仿宋_GB2312" w:cs="仿宋_GB2312"/>
          <w:b/>
          <w:color w:val="auto"/>
          <w:sz w:val="30"/>
          <w:szCs w:val="30"/>
          <w:highlight w:val="none"/>
          <w:lang w:eastAsia="zh-CN"/>
        </w:rPr>
      </w:pPr>
    </w:p>
    <w:p w14:paraId="6D2635D3">
      <w:pPr>
        <w:spacing w:line="360" w:lineRule="auto"/>
        <w:rPr>
          <w:rFonts w:hint="eastAsia" w:ascii="仿宋_GB2312" w:hAnsi="仿宋_GB2312" w:eastAsia="仿宋_GB2312" w:cs="仿宋_GB2312"/>
          <w:b/>
          <w:color w:val="auto"/>
          <w:sz w:val="30"/>
          <w:szCs w:val="30"/>
          <w:highlight w:val="none"/>
          <w:lang w:eastAsia="zh-CN"/>
        </w:rPr>
      </w:pPr>
    </w:p>
    <w:p w14:paraId="209B271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57D16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0302448">
      <w:pPr>
        <w:spacing w:line="336" w:lineRule="auto"/>
        <w:ind w:firstLine="3600" w:firstLineChars="1500"/>
        <w:rPr>
          <w:rFonts w:hint="eastAsia" w:ascii="仿宋" w:hAnsi="仿宋" w:eastAsia="仿宋" w:cs="仿宋"/>
          <w:color w:val="auto"/>
          <w:sz w:val="24"/>
          <w:highlight w:val="none"/>
        </w:rPr>
      </w:pPr>
    </w:p>
    <w:p w14:paraId="18544D9F">
      <w:pPr>
        <w:pStyle w:val="80"/>
        <w:rPr>
          <w:rFonts w:hint="eastAsia"/>
          <w:color w:val="auto"/>
          <w:highlight w:val="none"/>
        </w:rPr>
      </w:pPr>
    </w:p>
    <w:p w14:paraId="2871F70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0751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5C471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65BE6C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C01C68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08901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CDEA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D55F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2A11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A53CA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AEA35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6E8B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E7F3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6C29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90065D5">
            <w:pPr>
              <w:autoSpaceDE w:val="0"/>
              <w:autoSpaceDN w:val="0"/>
              <w:spacing w:line="360" w:lineRule="auto"/>
              <w:jc w:val="center"/>
              <w:rPr>
                <w:rFonts w:ascii="仿宋_GB2312" w:hAnsi="仿宋_GB2312" w:eastAsia="仿宋_GB2312" w:cs="仿宋_GB2312"/>
                <w:color w:val="auto"/>
                <w:sz w:val="24"/>
                <w:highlight w:val="none"/>
              </w:rPr>
            </w:pPr>
          </w:p>
        </w:tc>
      </w:tr>
      <w:tr w14:paraId="334E917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6D53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91C2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07CFF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68482F">
            <w:pPr>
              <w:autoSpaceDE w:val="0"/>
              <w:autoSpaceDN w:val="0"/>
              <w:spacing w:line="360" w:lineRule="auto"/>
              <w:jc w:val="center"/>
              <w:rPr>
                <w:rFonts w:ascii="仿宋_GB2312" w:hAnsi="仿宋_GB2312" w:eastAsia="仿宋_GB2312" w:cs="仿宋_GB2312"/>
                <w:color w:val="auto"/>
                <w:sz w:val="24"/>
                <w:highlight w:val="none"/>
              </w:rPr>
            </w:pPr>
          </w:p>
        </w:tc>
      </w:tr>
      <w:tr w14:paraId="73BB60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DDE4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ACD10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36B29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6CD35B">
            <w:pPr>
              <w:autoSpaceDE w:val="0"/>
              <w:autoSpaceDN w:val="0"/>
              <w:spacing w:line="360" w:lineRule="auto"/>
              <w:jc w:val="center"/>
              <w:rPr>
                <w:rFonts w:ascii="仿宋_GB2312" w:hAnsi="仿宋_GB2312" w:eastAsia="仿宋_GB2312" w:cs="仿宋_GB2312"/>
                <w:color w:val="auto"/>
                <w:sz w:val="24"/>
                <w:highlight w:val="none"/>
              </w:rPr>
            </w:pPr>
          </w:p>
        </w:tc>
      </w:tr>
      <w:tr w14:paraId="440A35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259C5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DF7140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D29D2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352F0">
            <w:pPr>
              <w:autoSpaceDE w:val="0"/>
              <w:autoSpaceDN w:val="0"/>
              <w:spacing w:line="360" w:lineRule="auto"/>
              <w:jc w:val="center"/>
              <w:rPr>
                <w:rFonts w:ascii="仿宋_GB2312" w:hAnsi="仿宋_GB2312" w:eastAsia="仿宋_GB2312" w:cs="仿宋_GB2312"/>
                <w:color w:val="auto"/>
                <w:sz w:val="24"/>
                <w:highlight w:val="none"/>
              </w:rPr>
            </w:pPr>
          </w:p>
        </w:tc>
      </w:tr>
      <w:tr w14:paraId="4CBC32F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3F5E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863F48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7EBED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D2EC7">
            <w:pPr>
              <w:autoSpaceDE w:val="0"/>
              <w:autoSpaceDN w:val="0"/>
              <w:spacing w:line="360" w:lineRule="auto"/>
              <w:jc w:val="center"/>
              <w:rPr>
                <w:rFonts w:ascii="仿宋_GB2312" w:hAnsi="仿宋_GB2312" w:eastAsia="仿宋_GB2312" w:cs="仿宋_GB2312"/>
                <w:color w:val="auto"/>
                <w:sz w:val="24"/>
                <w:highlight w:val="none"/>
              </w:rPr>
            </w:pPr>
          </w:p>
        </w:tc>
      </w:tr>
      <w:tr w14:paraId="6DEB64E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878F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4410F0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0122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1F5E09">
            <w:pPr>
              <w:autoSpaceDE w:val="0"/>
              <w:autoSpaceDN w:val="0"/>
              <w:spacing w:line="360" w:lineRule="auto"/>
              <w:jc w:val="center"/>
              <w:rPr>
                <w:rFonts w:ascii="仿宋_GB2312" w:hAnsi="仿宋_GB2312" w:eastAsia="仿宋_GB2312" w:cs="仿宋_GB2312"/>
                <w:color w:val="auto"/>
                <w:sz w:val="24"/>
                <w:highlight w:val="none"/>
              </w:rPr>
            </w:pPr>
          </w:p>
        </w:tc>
      </w:tr>
      <w:tr w14:paraId="5670554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023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FC208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764C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B1AC2">
            <w:pPr>
              <w:autoSpaceDE w:val="0"/>
              <w:autoSpaceDN w:val="0"/>
              <w:spacing w:line="360" w:lineRule="auto"/>
              <w:jc w:val="center"/>
              <w:rPr>
                <w:rFonts w:ascii="仿宋_GB2312" w:hAnsi="仿宋_GB2312" w:eastAsia="仿宋_GB2312" w:cs="仿宋_GB2312"/>
                <w:color w:val="auto"/>
                <w:sz w:val="24"/>
                <w:highlight w:val="none"/>
              </w:rPr>
            </w:pPr>
          </w:p>
        </w:tc>
      </w:tr>
      <w:tr w14:paraId="44313D8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379CF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FAD6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F3713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FBE024">
            <w:pPr>
              <w:autoSpaceDE w:val="0"/>
              <w:autoSpaceDN w:val="0"/>
              <w:spacing w:line="360" w:lineRule="auto"/>
              <w:jc w:val="center"/>
              <w:rPr>
                <w:rFonts w:ascii="仿宋_GB2312" w:hAnsi="仿宋_GB2312" w:eastAsia="仿宋_GB2312" w:cs="仿宋_GB2312"/>
                <w:color w:val="auto"/>
                <w:sz w:val="24"/>
                <w:highlight w:val="none"/>
              </w:rPr>
            </w:pPr>
          </w:p>
        </w:tc>
      </w:tr>
      <w:tr w14:paraId="31C13E5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2D11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59C8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8AE3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98DA88">
            <w:pPr>
              <w:autoSpaceDE w:val="0"/>
              <w:autoSpaceDN w:val="0"/>
              <w:spacing w:line="360" w:lineRule="auto"/>
              <w:jc w:val="center"/>
              <w:rPr>
                <w:rFonts w:ascii="仿宋_GB2312" w:hAnsi="仿宋_GB2312" w:eastAsia="仿宋_GB2312" w:cs="仿宋_GB2312"/>
                <w:color w:val="auto"/>
                <w:sz w:val="24"/>
                <w:highlight w:val="none"/>
              </w:rPr>
            </w:pPr>
          </w:p>
        </w:tc>
      </w:tr>
    </w:tbl>
    <w:p w14:paraId="442A36A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5B8010E">
      <w:pPr>
        <w:pStyle w:val="80"/>
        <w:rPr>
          <w:color w:val="auto"/>
          <w:highlight w:val="none"/>
        </w:rPr>
      </w:pPr>
    </w:p>
    <w:p w14:paraId="360650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7FEA0F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83A0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F6C4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E931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D854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65B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09F18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29CC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A8BB9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F2AE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022BE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559B8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260D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19331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503BDC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9B87E3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9408B0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BC587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90DCF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371E8A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9561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F4187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F5F6C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6D9FD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C6E5F4">
            <w:pPr>
              <w:autoSpaceDE w:val="0"/>
              <w:autoSpaceDN w:val="0"/>
              <w:spacing w:line="360" w:lineRule="auto"/>
              <w:rPr>
                <w:rFonts w:ascii="仿宋_GB2312" w:hAnsi="仿宋_GB2312" w:eastAsia="仿宋_GB2312" w:cs="仿宋_GB2312"/>
                <w:color w:val="auto"/>
                <w:sz w:val="24"/>
                <w:highlight w:val="none"/>
              </w:rPr>
            </w:pPr>
          </w:p>
        </w:tc>
      </w:tr>
      <w:tr w14:paraId="7D43096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507FD0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D3A27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EA1E3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036D5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F70985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6A94B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BCE0B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96A75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11E07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75EC09">
            <w:pPr>
              <w:autoSpaceDE w:val="0"/>
              <w:autoSpaceDN w:val="0"/>
              <w:spacing w:line="360" w:lineRule="auto"/>
              <w:rPr>
                <w:rFonts w:ascii="仿宋_GB2312" w:hAnsi="仿宋_GB2312" w:eastAsia="仿宋_GB2312" w:cs="仿宋_GB2312"/>
                <w:color w:val="auto"/>
                <w:sz w:val="24"/>
                <w:highlight w:val="none"/>
              </w:rPr>
            </w:pPr>
          </w:p>
        </w:tc>
      </w:tr>
    </w:tbl>
    <w:p w14:paraId="64522E92">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DBA3516">
      <w:pPr>
        <w:pStyle w:val="80"/>
        <w:rPr>
          <w:color w:val="auto"/>
          <w:highlight w:val="none"/>
        </w:rPr>
      </w:pPr>
    </w:p>
    <w:p w14:paraId="43BFC8F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FD16880">
      <w:pPr>
        <w:spacing w:line="360" w:lineRule="auto"/>
        <w:ind w:firstLine="480" w:firstLineChars="200"/>
        <w:rPr>
          <w:rFonts w:ascii="仿宋_GB2312" w:hAnsi="仿宋_GB2312" w:eastAsia="仿宋_GB2312" w:cs="仿宋_GB2312"/>
          <w:color w:val="auto"/>
          <w:sz w:val="24"/>
          <w:szCs w:val="20"/>
          <w:highlight w:val="none"/>
        </w:rPr>
      </w:pPr>
    </w:p>
    <w:p w14:paraId="7B21B4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51B1F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5C469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C8F2514">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138536A">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C6CEC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9B7EE1">
      <w:pPr>
        <w:spacing w:line="360" w:lineRule="auto"/>
        <w:rPr>
          <w:rFonts w:ascii="仿宋_GB2312" w:hAnsi="仿宋_GB2312" w:eastAsia="仿宋_GB2312" w:cs="仿宋_GB2312"/>
          <w:color w:val="auto"/>
          <w:sz w:val="18"/>
          <w:szCs w:val="18"/>
          <w:highlight w:val="none"/>
        </w:rPr>
      </w:pPr>
    </w:p>
    <w:p w14:paraId="6779A35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81262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97D5F6">
      <w:pPr>
        <w:spacing w:line="360" w:lineRule="auto"/>
        <w:rPr>
          <w:rFonts w:ascii="仿宋_GB2312" w:hAnsi="仿宋_GB2312" w:eastAsia="仿宋_GB2312" w:cs="仿宋_GB2312"/>
          <w:b/>
          <w:bCs/>
          <w:color w:val="auto"/>
          <w:sz w:val="18"/>
          <w:szCs w:val="18"/>
          <w:highlight w:val="none"/>
        </w:rPr>
      </w:pPr>
    </w:p>
    <w:p w14:paraId="5592F332">
      <w:pPr>
        <w:spacing w:line="360" w:lineRule="auto"/>
        <w:rPr>
          <w:rFonts w:ascii="仿宋_GB2312" w:hAnsi="仿宋_GB2312" w:eastAsia="仿宋_GB2312" w:cs="仿宋_GB2312"/>
          <w:b/>
          <w:bCs/>
          <w:color w:val="auto"/>
          <w:sz w:val="32"/>
          <w:szCs w:val="32"/>
          <w:highlight w:val="none"/>
        </w:rPr>
      </w:pPr>
    </w:p>
    <w:p w14:paraId="02BD9A92">
      <w:pPr>
        <w:spacing w:line="360" w:lineRule="auto"/>
        <w:rPr>
          <w:rFonts w:ascii="仿宋_GB2312" w:hAnsi="仿宋_GB2312" w:eastAsia="仿宋_GB2312" w:cs="仿宋_GB2312"/>
          <w:b/>
          <w:bCs/>
          <w:color w:val="auto"/>
          <w:sz w:val="32"/>
          <w:szCs w:val="32"/>
          <w:highlight w:val="none"/>
        </w:rPr>
      </w:pPr>
    </w:p>
    <w:p w14:paraId="3D5CDB45">
      <w:pPr>
        <w:spacing w:line="360" w:lineRule="auto"/>
        <w:jc w:val="center"/>
        <w:rPr>
          <w:rFonts w:ascii="仿宋_GB2312" w:hAnsi="仿宋_GB2312" w:eastAsia="仿宋_GB2312" w:cs="仿宋_GB2312"/>
          <w:b/>
          <w:bCs/>
          <w:color w:val="auto"/>
          <w:sz w:val="32"/>
          <w:szCs w:val="32"/>
          <w:highlight w:val="none"/>
        </w:rPr>
      </w:pPr>
    </w:p>
    <w:p w14:paraId="38C7CEA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62DF68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7B03544">
      <w:pPr>
        <w:snapToGrid w:val="0"/>
        <w:spacing w:line="360" w:lineRule="auto"/>
        <w:ind w:right="960"/>
        <w:jc w:val="right"/>
        <w:rPr>
          <w:rFonts w:ascii="仿宋_GB2312" w:hAnsi="仿宋_GB2312" w:eastAsia="仿宋_GB2312" w:cs="仿宋_GB2312"/>
          <w:color w:val="auto"/>
          <w:kern w:val="0"/>
          <w:sz w:val="24"/>
          <w:highlight w:val="none"/>
          <w:lang w:val="zh-CN"/>
        </w:rPr>
      </w:pPr>
    </w:p>
    <w:p w14:paraId="2BA71C91">
      <w:pPr>
        <w:snapToGrid w:val="0"/>
        <w:spacing w:line="360" w:lineRule="auto"/>
        <w:ind w:right="960"/>
        <w:jc w:val="right"/>
        <w:rPr>
          <w:rFonts w:ascii="仿宋_GB2312" w:hAnsi="仿宋_GB2312" w:eastAsia="仿宋_GB2312" w:cs="仿宋_GB2312"/>
          <w:color w:val="auto"/>
          <w:kern w:val="0"/>
          <w:sz w:val="24"/>
          <w:highlight w:val="none"/>
          <w:lang w:val="zh-CN"/>
        </w:rPr>
      </w:pPr>
    </w:p>
    <w:p w14:paraId="40E106BF">
      <w:pPr>
        <w:snapToGrid w:val="0"/>
        <w:spacing w:line="360" w:lineRule="auto"/>
        <w:ind w:right="960"/>
        <w:jc w:val="right"/>
        <w:rPr>
          <w:rFonts w:ascii="仿宋_GB2312" w:hAnsi="仿宋_GB2312" w:eastAsia="仿宋_GB2312" w:cs="仿宋_GB2312"/>
          <w:color w:val="auto"/>
          <w:kern w:val="0"/>
          <w:sz w:val="24"/>
          <w:highlight w:val="none"/>
          <w:lang w:val="zh-CN"/>
        </w:rPr>
      </w:pPr>
    </w:p>
    <w:p w14:paraId="652F39A5">
      <w:pPr>
        <w:snapToGrid w:val="0"/>
        <w:spacing w:line="360" w:lineRule="auto"/>
        <w:ind w:right="960"/>
        <w:jc w:val="right"/>
        <w:rPr>
          <w:rFonts w:ascii="仿宋_GB2312" w:hAnsi="仿宋_GB2312" w:eastAsia="仿宋_GB2312" w:cs="仿宋_GB2312"/>
          <w:color w:val="auto"/>
          <w:kern w:val="0"/>
          <w:sz w:val="24"/>
          <w:highlight w:val="none"/>
          <w:lang w:val="zh-CN"/>
        </w:rPr>
      </w:pPr>
    </w:p>
    <w:p w14:paraId="4DA585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D3EC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428D2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82173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0D02A2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8D868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14E19E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54C80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5D878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8509276">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2E9A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8A2F07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7ED478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B6BCA9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7708C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CA7B7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90759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D6DBE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8E2B59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0CFE5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5EBCF43">
            <w:pPr>
              <w:suppressAutoHyphens/>
              <w:autoSpaceDE w:val="0"/>
              <w:autoSpaceDN w:val="0"/>
              <w:spacing w:line="360" w:lineRule="auto"/>
              <w:rPr>
                <w:rFonts w:ascii="仿宋_GB2312" w:hAnsi="仿宋_GB2312" w:eastAsia="仿宋_GB2312" w:cs="仿宋_GB2312"/>
                <w:color w:val="auto"/>
                <w:sz w:val="24"/>
                <w:highlight w:val="none"/>
              </w:rPr>
            </w:pPr>
          </w:p>
        </w:tc>
      </w:tr>
      <w:tr w14:paraId="7F5A3D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A419AE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4BBA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DC8A1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B3859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9AA30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993F113">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843C5D4">
            <w:pPr>
              <w:suppressAutoHyphens/>
              <w:autoSpaceDE w:val="0"/>
              <w:autoSpaceDN w:val="0"/>
              <w:spacing w:line="360" w:lineRule="auto"/>
              <w:rPr>
                <w:rFonts w:ascii="仿宋_GB2312" w:hAnsi="仿宋_GB2312" w:eastAsia="仿宋_GB2312" w:cs="仿宋_GB2312"/>
                <w:color w:val="auto"/>
                <w:sz w:val="24"/>
                <w:highlight w:val="none"/>
              </w:rPr>
            </w:pPr>
          </w:p>
        </w:tc>
      </w:tr>
    </w:tbl>
    <w:p w14:paraId="472EDD9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BF7FDC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4D58EE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30CC7B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01C296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C9F08D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69AB1E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90AC00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2561B4C">
      <w:pPr>
        <w:spacing w:line="360" w:lineRule="auto"/>
        <w:ind w:firstLine="480" w:firstLineChars="200"/>
        <w:rPr>
          <w:rFonts w:ascii="仿宋_GB2312" w:hAnsi="仿宋_GB2312" w:eastAsia="仿宋_GB2312" w:cs="仿宋_GB2312"/>
          <w:color w:val="auto"/>
          <w:sz w:val="24"/>
          <w:szCs w:val="20"/>
          <w:highlight w:val="none"/>
        </w:rPr>
      </w:pPr>
    </w:p>
    <w:p w14:paraId="383FB8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5756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331DB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2675C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E4E13E">
      <w:pPr>
        <w:spacing w:line="360" w:lineRule="auto"/>
        <w:jc w:val="center"/>
        <w:rPr>
          <w:rFonts w:ascii="仿宋_GB2312" w:hAnsi="仿宋_GB2312" w:eastAsia="仿宋_GB2312" w:cs="仿宋_GB2312"/>
          <w:color w:val="auto"/>
          <w:sz w:val="24"/>
          <w:highlight w:val="none"/>
        </w:rPr>
      </w:pPr>
    </w:p>
    <w:p w14:paraId="1D76EC4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C9DC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C22134">
      <w:pPr>
        <w:spacing w:line="360" w:lineRule="auto"/>
        <w:jc w:val="center"/>
        <w:rPr>
          <w:rFonts w:ascii="仿宋_GB2312" w:hAnsi="仿宋_GB2312" w:eastAsia="仿宋_GB2312" w:cs="仿宋_GB2312"/>
          <w:b/>
          <w:bCs/>
          <w:color w:val="auto"/>
          <w:sz w:val="30"/>
          <w:szCs w:val="30"/>
          <w:highlight w:val="none"/>
        </w:rPr>
      </w:pPr>
    </w:p>
    <w:p w14:paraId="44A445BE">
      <w:pPr>
        <w:spacing w:line="360" w:lineRule="auto"/>
        <w:jc w:val="center"/>
        <w:rPr>
          <w:rFonts w:ascii="仿宋_GB2312" w:hAnsi="仿宋_GB2312" w:eastAsia="仿宋_GB2312" w:cs="仿宋_GB2312"/>
          <w:b/>
          <w:bCs/>
          <w:color w:val="auto"/>
          <w:sz w:val="30"/>
          <w:szCs w:val="30"/>
          <w:highlight w:val="none"/>
        </w:rPr>
      </w:pPr>
    </w:p>
    <w:p w14:paraId="37C3F0DD">
      <w:pPr>
        <w:spacing w:line="360" w:lineRule="auto"/>
        <w:jc w:val="center"/>
        <w:rPr>
          <w:rFonts w:ascii="仿宋_GB2312" w:hAnsi="仿宋_GB2312" w:eastAsia="仿宋_GB2312" w:cs="仿宋_GB2312"/>
          <w:b/>
          <w:bCs/>
          <w:color w:val="auto"/>
          <w:sz w:val="24"/>
          <w:highlight w:val="none"/>
        </w:rPr>
      </w:pPr>
    </w:p>
    <w:p w14:paraId="2F915991">
      <w:pPr>
        <w:spacing w:line="360" w:lineRule="auto"/>
        <w:jc w:val="center"/>
        <w:rPr>
          <w:rFonts w:ascii="仿宋_GB2312" w:hAnsi="仿宋_GB2312" w:eastAsia="仿宋_GB2312" w:cs="仿宋_GB2312"/>
          <w:b/>
          <w:bCs/>
          <w:color w:val="auto"/>
          <w:sz w:val="24"/>
          <w:highlight w:val="none"/>
        </w:rPr>
      </w:pPr>
    </w:p>
    <w:p w14:paraId="4DA27B0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kern w:val="2"/>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5D47961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7768F2E">
      <w:pPr>
        <w:spacing w:line="360" w:lineRule="auto"/>
        <w:rPr>
          <w:rFonts w:ascii="仿宋_GB2312" w:hAnsi="仿宋_GB2312" w:eastAsia="仿宋_GB2312" w:cs="仿宋_GB2312"/>
          <w:color w:val="auto"/>
          <w:sz w:val="24"/>
          <w:highlight w:val="none"/>
        </w:rPr>
      </w:pPr>
    </w:p>
    <w:p w14:paraId="476E9396">
      <w:pPr>
        <w:pStyle w:val="80"/>
        <w:rPr>
          <w:color w:val="auto"/>
          <w:highlight w:val="none"/>
        </w:rPr>
      </w:pPr>
    </w:p>
    <w:p w14:paraId="2A597F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B8380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C63EE1">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5677F1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5B4293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91E6519">
      <w:pPr>
        <w:spacing w:line="360" w:lineRule="auto"/>
        <w:jc w:val="center"/>
        <w:outlineLvl w:val="0"/>
        <w:rPr>
          <w:rFonts w:hint="eastAsia" w:ascii="仿宋" w:hAnsi="仿宋" w:eastAsia="仿宋" w:cs="仿宋"/>
          <w:b/>
          <w:color w:val="auto"/>
          <w:kern w:val="0"/>
          <w:sz w:val="36"/>
          <w:szCs w:val="36"/>
          <w:highlight w:val="none"/>
        </w:rPr>
      </w:pPr>
    </w:p>
    <w:p w14:paraId="6D8FFF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39B5FD">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0CAAE2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10F4F05E">
      <w:pPr>
        <w:snapToGrid w:val="0"/>
        <w:spacing w:line="360" w:lineRule="auto"/>
        <w:ind w:right="480"/>
        <w:jc w:val="center"/>
        <w:rPr>
          <w:rFonts w:hint="eastAsia" w:ascii="仿宋" w:hAnsi="仿宋" w:eastAsia="仿宋" w:cs="仿宋"/>
          <w:b/>
          <w:color w:val="auto"/>
          <w:kern w:val="0"/>
          <w:sz w:val="32"/>
          <w:szCs w:val="32"/>
          <w:highlight w:val="none"/>
        </w:rPr>
      </w:pPr>
    </w:p>
    <w:p w14:paraId="2EE119F3">
      <w:pPr>
        <w:snapToGrid w:val="0"/>
        <w:spacing w:line="360" w:lineRule="auto"/>
        <w:ind w:right="480"/>
        <w:jc w:val="center"/>
        <w:rPr>
          <w:rFonts w:hint="eastAsia" w:ascii="仿宋" w:hAnsi="仿宋" w:eastAsia="仿宋" w:cs="仿宋"/>
          <w:b/>
          <w:color w:val="auto"/>
          <w:kern w:val="0"/>
          <w:sz w:val="32"/>
          <w:szCs w:val="32"/>
          <w:highlight w:val="none"/>
        </w:rPr>
      </w:pPr>
    </w:p>
    <w:p w14:paraId="414CBA6D">
      <w:pPr>
        <w:snapToGrid w:val="0"/>
        <w:spacing w:line="360" w:lineRule="auto"/>
        <w:ind w:right="480"/>
        <w:jc w:val="center"/>
        <w:rPr>
          <w:rFonts w:hint="eastAsia" w:ascii="仿宋" w:hAnsi="仿宋" w:eastAsia="仿宋" w:cs="仿宋"/>
          <w:b/>
          <w:color w:val="auto"/>
          <w:kern w:val="0"/>
          <w:sz w:val="32"/>
          <w:szCs w:val="32"/>
          <w:highlight w:val="none"/>
        </w:rPr>
      </w:pPr>
    </w:p>
    <w:p w14:paraId="7E078751">
      <w:pPr>
        <w:snapToGrid w:val="0"/>
        <w:spacing w:line="360" w:lineRule="auto"/>
        <w:ind w:right="480"/>
        <w:jc w:val="center"/>
        <w:rPr>
          <w:rFonts w:hint="eastAsia" w:ascii="仿宋" w:hAnsi="仿宋" w:eastAsia="仿宋" w:cs="仿宋"/>
          <w:b/>
          <w:color w:val="auto"/>
          <w:kern w:val="0"/>
          <w:sz w:val="32"/>
          <w:szCs w:val="32"/>
          <w:highlight w:val="none"/>
        </w:rPr>
      </w:pPr>
    </w:p>
    <w:p w14:paraId="55336B92">
      <w:pPr>
        <w:snapToGrid w:val="0"/>
        <w:spacing w:line="360" w:lineRule="auto"/>
        <w:ind w:right="480"/>
        <w:jc w:val="center"/>
        <w:rPr>
          <w:rFonts w:hint="eastAsia" w:ascii="仿宋" w:hAnsi="仿宋" w:eastAsia="仿宋" w:cs="仿宋"/>
          <w:b/>
          <w:color w:val="auto"/>
          <w:kern w:val="0"/>
          <w:sz w:val="32"/>
          <w:szCs w:val="32"/>
          <w:highlight w:val="none"/>
        </w:rPr>
      </w:pPr>
    </w:p>
    <w:p w14:paraId="79BD350A">
      <w:pPr>
        <w:snapToGrid w:val="0"/>
        <w:spacing w:line="360" w:lineRule="auto"/>
        <w:ind w:right="480"/>
        <w:jc w:val="center"/>
        <w:rPr>
          <w:rFonts w:hint="eastAsia" w:ascii="仿宋" w:hAnsi="仿宋" w:eastAsia="仿宋" w:cs="仿宋"/>
          <w:b/>
          <w:color w:val="auto"/>
          <w:kern w:val="0"/>
          <w:sz w:val="32"/>
          <w:szCs w:val="32"/>
          <w:highlight w:val="none"/>
        </w:rPr>
      </w:pPr>
    </w:p>
    <w:p w14:paraId="7A94A262">
      <w:pPr>
        <w:snapToGrid w:val="0"/>
        <w:spacing w:line="360" w:lineRule="auto"/>
        <w:ind w:right="480"/>
        <w:jc w:val="center"/>
        <w:rPr>
          <w:rFonts w:hint="eastAsia" w:ascii="仿宋" w:hAnsi="仿宋" w:eastAsia="仿宋" w:cs="仿宋"/>
          <w:b/>
          <w:color w:val="auto"/>
          <w:kern w:val="0"/>
          <w:sz w:val="32"/>
          <w:szCs w:val="32"/>
          <w:highlight w:val="none"/>
        </w:rPr>
      </w:pPr>
    </w:p>
    <w:p w14:paraId="2E8F38D4">
      <w:pPr>
        <w:snapToGrid w:val="0"/>
        <w:spacing w:line="360" w:lineRule="auto"/>
        <w:ind w:right="480"/>
        <w:jc w:val="center"/>
        <w:rPr>
          <w:rFonts w:hint="eastAsia" w:ascii="仿宋" w:hAnsi="仿宋" w:eastAsia="仿宋" w:cs="仿宋"/>
          <w:b/>
          <w:color w:val="auto"/>
          <w:kern w:val="0"/>
          <w:sz w:val="32"/>
          <w:szCs w:val="32"/>
          <w:highlight w:val="none"/>
        </w:rPr>
      </w:pPr>
    </w:p>
    <w:p w14:paraId="7C3B84A4">
      <w:pPr>
        <w:snapToGrid w:val="0"/>
        <w:spacing w:line="360" w:lineRule="auto"/>
        <w:ind w:right="480"/>
        <w:jc w:val="center"/>
        <w:rPr>
          <w:rFonts w:hint="eastAsia" w:ascii="仿宋" w:hAnsi="仿宋" w:eastAsia="仿宋" w:cs="仿宋"/>
          <w:b/>
          <w:color w:val="auto"/>
          <w:kern w:val="0"/>
          <w:sz w:val="32"/>
          <w:szCs w:val="32"/>
          <w:highlight w:val="none"/>
        </w:rPr>
      </w:pPr>
    </w:p>
    <w:p w14:paraId="77C3F20E">
      <w:pPr>
        <w:snapToGrid w:val="0"/>
        <w:spacing w:line="360" w:lineRule="auto"/>
        <w:ind w:right="480"/>
        <w:jc w:val="center"/>
        <w:rPr>
          <w:rFonts w:hint="eastAsia" w:ascii="仿宋" w:hAnsi="仿宋" w:eastAsia="仿宋" w:cs="仿宋"/>
          <w:b/>
          <w:color w:val="auto"/>
          <w:kern w:val="0"/>
          <w:sz w:val="32"/>
          <w:szCs w:val="32"/>
          <w:highlight w:val="none"/>
        </w:rPr>
      </w:pPr>
    </w:p>
    <w:p w14:paraId="6C76CC6A">
      <w:pPr>
        <w:snapToGrid w:val="0"/>
        <w:spacing w:line="360" w:lineRule="auto"/>
        <w:ind w:right="480"/>
        <w:jc w:val="center"/>
        <w:rPr>
          <w:rFonts w:hint="eastAsia" w:ascii="仿宋" w:hAnsi="仿宋" w:eastAsia="仿宋" w:cs="仿宋"/>
          <w:b/>
          <w:color w:val="auto"/>
          <w:kern w:val="0"/>
          <w:sz w:val="32"/>
          <w:szCs w:val="32"/>
          <w:highlight w:val="none"/>
        </w:rPr>
      </w:pPr>
    </w:p>
    <w:p w14:paraId="7BE58F3E">
      <w:pPr>
        <w:snapToGrid w:val="0"/>
        <w:spacing w:line="360" w:lineRule="auto"/>
        <w:ind w:right="480"/>
        <w:jc w:val="center"/>
        <w:rPr>
          <w:rFonts w:hint="eastAsia" w:ascii="仿宋" w:hAnsi="仿宋" w:eastAsia="仿宋" w:cs="仿宋"/>
          <w:b/>
          <w:color w:val="auto"/>
          <w:kern w:val="0"/>
          <w:sz w:val="32"/>
          <w:szCs w:val="32"/>
          <w:highlight w:val="none"/>
        </w:rPr>
      </w:pPr>
    </w:p>
    <w:p w14:paraId="0939C836">
      <w:pPr>
        <w:snapToGrid w:val="0"/>
        <w:spacing w:line="360" w:lineRule="auto"/>
        <w:ind w:right="480"/>
        <w:jc w:val="both"/>
        <w:rPr>
          <w:rFonts w:hint="eastAsia" w:ascii="仿宋" w:hAnsi="仿宋" w:eastAsia="仿宋" w:cs="仿宋"/>
          <w:b/>
          <w:color w:val="auto"/>
          <w:kern w:val="0"/>
          <w:sz w:val="32"/>
          <w:szCs w:val="32"/>
          <w:highlight w:val="none"/>
        </w:rPr>
      </w:pPr>
    </w:p>
    <w:p w14:paraId="71A1059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3EDA99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515743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829A0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E08DB7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4961"/>
        <w:gridCol w:w="993"/>
        <w:gridCol w:w="1559"/>
        <w:gridCol w:w="1984"/>
        <w:gridCol w:w="3119"/>
      </w:tblGrid>
      <w:tr w14:paraId="0712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9B2F7D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01BB08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4961" w:type="dxa"/>
          </w:tcPr>
          <w:p w14:paraId="39C0C2B1">
            <w:pPr>
              <w:spacing w:line="360" w:lineRule="auto"/>
              <w:jc w:val="both"/>
              <w:rPr>
                <w:rFonts w:hint="eastAsia" w:ascii="仿宋" w:hAnsi="仿宋" w:eastAsia="仿宋" w:cs="仿宋"/>
                <w:b/>
                <w:color w:val="auto"/>
                <w:sz w:val="24"/>
                <w:highlight w:val="none"/>
              </w:rPr>
            </w:pPr>
          </w:p>
          <w:p w14:paraId="493524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4287E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1E981A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7F02AE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C13C840">
            <w:pPr>
              <w:spacing w:line="360" w:lineRule="auto"/>
              <w:jc w:val="center"/>
              <w:rPr>
                <w:rFonts w:hint="eastAsia" w:ascii="仿宋" w:hAnsi="仿宋" w:eastAsia="仿宋" w:cs="仿宋"/>
                <w:b/>
                <w:color w:val="auto"/>
                <w:sz w:val="24"/>
                <w:highlight w:val="none"/>
              </w:rPr>
            </w:pPr>
          </w:p>
          <w:p w14:paraId="1AB664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31D4795">
            <w:pPr>
              <w:spacing w:line="360" w:lineRule="auto"/>
              <w:jc w:val="center"/>
              <w:rPr>
                <w:rFonts w:hint="eastAsia" w:ascii="仿宋" w:hAnsi="仿宋" w:eastAsia="仿宋" w:cs="仿宋"/>
                <w:b/>
                <w:color w:val="auto"/>
                <w:sz w:val="24"/>
                <w:highlight w:val="none"/>
              </w:rPr>
            </w:pPr>
          </w:p>
        </w:tc>
      </w:tr>
      <w:tr w14:paraId="766F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CEF4A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A125153">
            <w:pPr>
              <w:snapToGrid w:val="0"/>
              <w:spacing w:line="360" w:lineRule="auto"/>
              <w:jc w:val="center"/>
              <w:rPr>
                <w:rFonts w:hint="eastAsia" w:ascii="仿宋" w:hAnsi="仿宋" w:eastAsia="仿宋" w:cs="仿宋"/>
                <w:color w:val="auto"/>
                <w:sz w:val="24"/>
                <w:highlight w:val="none"/>
              </w:rPr>
            </w:pPr>
          </w:p>
        </w:tc>
        <w:tc>
          <w:tcPr>
            <w:tcW w:w="4961" w:type="dxa"/>
            <w:vAlign w:val="center"/>
          </w:tcPr>
          <w:p w14:paraId="4891ED3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FECCE1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3135C38">
            <w:pPr>
              <w:spacing w:line="360" w:lineRule="auto"/>
              <w:jc w:val="center"/>
              <w:rPr>
                <w:rFonts w:hint="eastAsia" w:ascii="仿宋" w:hAnsi="仿宋" w:eastAsia="仿宋" w:cs="仿宋"/>
                <w:color w:val="auto"/>
                <w:sz w:val="24"/>
                <w:highlight w:val="none"/>
              </w:rPr>
            </w:pPr>
          </w:p>
        </w:tc>
        <w:tc>
          <w:tcPr>
            <w:tcW w:w="1984" w:type="dxa"/>
            <w:vAlign w:val="center"/>
          </w:tcPr>
          <w:p w14:paraId="26DD6BCF">
            <w:pPr>
              <w:spacing w:line="360" w:lineRule="auto"/>
              <w:jc w:val="center"/>
              <w:rPr>
                <w:rFonts w:hint="eastAsia" w:ascii="仿宋" w:hAnsi="仿宋" w:eastAsia="仿宋" w:cs="仿宋"/>
                <w:color w:val="auto"/>
                <w:sz w:val="24"/>
                <w:highlight w:val="none"/>
              </w:rPr>
            </w:pPr>
          </w:p>
        </w:tc>
        <w:tc>
          <w:tcPr>
            <w:tcW w:w="3119" w:type="dxa"/>
            <w:vAlign w:val="center"/>
          </w:tcPr>
          <w:p w14:paraId="60FB4BEE">
            <w:pPr>
              <w:spacing w:line="360" w:lineRule="auto"/>
              <w:jc w:val="center"/>
              <w:rPr>
                <w:rFonts w:hint="eastAsia" w:ascii="仿宋" w:hAnsi="仿宋" w:eastAsia="仿宋" w:cs="仿宋"/>
                <w:color w:val="auto"/>
                <w:sz w:val="24"/>
                <w:highlight w:val="none"/>
              </w:rPr>
            </w:pPr>
          </w:p>
        </w:tc>
      </w:tr>
      <w:tr w14:paraId="7275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82F5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2C5D901">
            <w:pPr>
              <w:snapToGrid w:val="0"/>
              <w:spacing w:line="360" w:lineRule="auto"/>
              <w:jc w:val="center"/>
              <w:rPr>
                <w:rFonts w:hint="eastAsia" w:ascii="仿宋" w:hAnsi="仿宋" w:eastAsia="仿宋" w:cs="仿宋"/>
                <w:color w:val="auto"/>
                <w:sz w:val="24"/>
                <w:highlight w:val="none"/>
              </w:rPr>
            </w:pPr>
          </w:p>
        </w:tc>
        <w:tc>
          <w:tcPr>
            <w:tcW w:w="4961" w:type="dxa"/>
            <w:vAlign w:val="center"/>
          </w:tcPr>
          <w:p w14:paraId="7188FC0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A37AE9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AE85716">
            <w:pPr>
              <w:spacing w:line="360" w:lineRule="auto"/>
              <w:jc w:val="center"/>
              <w:rPr>
                <w:rFonts w:hint="eastAsia" w:ascii="仿宋" w:hAnsi="仿宋" w:eastAsia="仿宋" w:cs="仿宋"/>
                <w:color w:val="auto"/>
                <w:sz w:val="24"/>
                <w:highlight w:val="none"/>
              </w:rPr>
            </w:pPr>
          </w:p>
        </w:tc>
        <w:tc>
          <w:tcPr>
            <w:tcW w:w="1984" w:type="dxa"/>
            <w:vAlign w:val="center"/>
          </w:tcPr>
          <w:p w14:paraId="7EE46CB0">
            <w:pPr>
              <w:spacing w:line="360" w:lineRule="auto"/>
              <w:jc w:val="center"/>
              <w:rPr>
                <w:rFonts w:hint="eastAsia" w:ascii="仿宋" w:hAnsi="仿宋" w:eastAsia="仿宋" w:cs="仿宋"/>
                <w:color w:val="auto"/>
                <w:sz w:val="24"/>
                <w:highlight w:val="none"/>
              </w:rPr>
            </w:pPr>
          </w:p>
        </w:tc>
        <w:tc>
          <w:tcPr>
            <w:tcW w:w="3119" w:type="dxa"/>
            <w:vAlign w:val="center"/>
          </w:tcPr>
          <w:p w14:paraId="652730B1">
            <w:pPr>
              <w:spacing w:line="360" w:lineRule="auto"/>
              <w:jc w:val="center"/>
              <w:rPr>
                <w:rFonts w:hint="eastAsia" w:ascii="仿宋" w:hAnsi="仿宋" w:eastAsia="仿宋" w:cs="仿宋"/>
                <w:color w:val="auto"/>
                <w:sz w:val="24"/>
                <w:highlight w:val="none"/>
              </w:rPr>
            </w:pPr>
          </w:p>
        </w:tc>
      </w:tr>
      <w:tr w14:paraId="0734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94D0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FF255E9">
            <w:pPr>
              <w:snapToGrid w:val="0"/>
              <w:spacing w:line="360" w:lineRule="auto"/>
              <w:jc w:val="center"/>
              <w:rPr>
                <w:rFonts w:hint="eastAsia" w:ascii="仿宋" w:hAnsi="仿宋" w:eastAsia="仿宋" w:cs="仿宋"/>
                <w:color w:val="auto"/>
                <w:sz w:val="24"/>
                <w:highlight w:val="none"/>
              </w:rPr>
            </w:pPr>
          </w:p>
        </w:tc>
        <w:tc>
          <w:tcPr>
            <w:tcW w:w="4961" w:type="dxa"/>
            <w:vAlign w:val="center"/>
          </w:tcPr>
          <w:p w14:paraId="40AF5AD4">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579A4F7">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B6343B7">
            <w:pPr>
              <w:spacing w:line="360" w:lineRule="auto"/>
              <w:jc w:val="center"/>
              <w:rPr>
                <w:rFonts w:hint="eastAsia" w:ascii="仿宋" w:hAnsi="仿宋" w:eastAsia="仿宋" w:cs="仿宋"/>
                <w:color w:val="auto"/>
                <w:sz w:val="24"/>
                <w:highlight w:val="none"/>
              </w:rPr>
            </w:pPr>
          </w:p>
        </w:tc>
        <w:tc>
          <w:tcPr>
            <w:tcW w:w="1984" w:type="dxa"/>
            <w:vAlign w:val="center"/>
          </w:tcPr>
          <w:p w14:paraId="0A4EA199">
            <w:pPr>
              <w:spacing w:line="360" w:lineRule="auto"/>
              <w:jc w:val="center"/>
              <w:rPr>
                <w:rFonts w:hint="eastAsia" w:ascii="仿宋" w:hAnsi="仿宋" w:eastAsia="仿宋" w:cs="仿宋"/>
                <w:color w:val="auto"/>
                <w:sz w:val="24"/>
                <w:highlight w:val="none"/>
              </w:rPr>
            </w:pPr>
          </w:p>
        </w:tc>
        <w:tc>
          <w:tcPr>
            <w:tcW w:w="3119" w:type="dxa"/>
            <w:vAlign w:val="center"/>
          </w:tcPr>
          <w:p w14:paraId="2106E05F">
            <w:pPr>
              <w:spacing w:line="360" w:lineRule="auto"/>
              <w:jc w:val="center"/>
              <w:rPr>
                <w:rFonts w:hint="eastAsia" w:ascii="仿宋" w:hAnsi="仿宋" w:eastAsia="仿宋" w:cs="仿宋"/>
                <w:color w:val="auto"/>
                <w:sz w:val="24"/>
                <w:highlight w:val="none"/>
              </w:rPr>
            </w:pPr>
          </w:p>
        </w:tc>
      </w:tr>
      <w:tr w14:paraId="4ABE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B680081">
            <w:pPr>
              <w:spacing w:line="360" w:lineRule="auto"/>
              <w:jc w:val="center"/>
              <w:rPr>
                <w:rFonts w:hint="eastAsia" w:ascii="仿宋" w:hAnsi="仿宋" w:eastAsia="仿宋" w:cs="仿宋"/>
                <w:color w:val="auto"/>
                <w:sz w:val="24"/>
                <w:highlight w:val="none"/>
              </w:rPr>
            </w:pPr>
          </w:p>
        </w:tc>
        <w:tc>
          <w:tcPr>
            <w:tcW w:w="1417" w:type="dxa"/>
            <w:vAlign w:val="center"/>
          </w:tcPr>
          <w:p w14:paraId="3F623AC6">
            <w:pPr>
              <w:snapToGrid w:val="0"/>
              <w:spacing w:line="360" w:lineRule="auto"/>
              <w:jc w:val="center"/>
              <w:rPr>
                <w:rFonts w:hint="eastAsia" w:ascii="仿宋" w:hAnsi="仿宋" w:eastAsia="仿宋" w:cs="仿宋"/>
                <w:color w:val="auto"/>
                <w:sz w:val="24"/>
                <w:highlight w:val="none"/>
              </w:rPr>
            </w:pPr>
          </w:p>
        </w:tc>
        <w:tc>
          <w:tcPr>
            <w:tcW w:w="4961" w:type="dxa"/>
            <w:vAlign w:val="center"/>
          </w:tcPr>
          <w:p w14:paraId="39E03BC2">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A7FDCE6">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7068FAD">
            <w:pPr>
              <w:spacing w:line="360" w:lineRule="auto"/>
              <w:jc w:val="center"/>
              <w:rPr>
                <w:rFonts w:hint="eastAsia" w:ascii="仿宋" w:hAnsi="仿宋" w:eastAsia="仿宋" w:cs="仿宋"/>
                <w:color w:val="auto"/>
                <w:sz w:val="24"/>
                <w:highlight w:val="none"/>
              </w:rPr>
            </w:pPr>
          </w:p>
        </w:tc>
        <w:tc>
          <w:tcPr>
            <w:tcW w:w="1984" w:type="dxa"/>
            <w:vAlign w:val="center"/>
          </w:tcPr>
          <w:p w14:paraId="3D0138DB">
            <w:pPr>
              <w:spacing w:line="360" w:lineRule="auto"/>
              <w:jc w:val="center"/>
              <w:rPr>
                <w:rFonts w:hint="eastAsia" w:ascii="仿宋" w:hAnsi="仿宋" w:eastAsia="仿宋" w:cs="仿宋"/>
                <w:color w:val="auto"/>
                <w:sz w:val="24"/>
                <w:highlight w:val="none"/>
              </w:rPr>
            </w:pPr>
          </w:p>
        </w:tc>
        <w:tc>
          <w:tcPr>
            <w:tcW w:w="3119" w:type="dxa"/>
            <w:vAlign w:val="center"/>
          </w:tcPr>
          <w:p w14:paraId="7F2CDD33">
            <w:pPr>
              <w:spacing w:line="360" w:lineRule="auto"/>
              <w:jc w:val="center"/>
              <w:rPr>
                <w:rFonts w:hint="eastAsia" w:ascii="仿宋" w:hAnsi="仿宋" w:eastAsia="仿宋" w:cs="仿宋"/>
                <w:color w:val="auto"/>
                <w:sz w:val="24"/>
                <w:highlight w:val="none"/>
              </w:rPr>
            </w:pPr>
          </w:p>
        </w:tc>
      </w:tr>
      <w:tr w14:paraId="610A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vAlign w:val="center"/>
          </w:tcPr>
          <w:p w14:paraId="028512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0280F52">
            <w:pPr>
              <w:spacing w:line="360" w:lineRule="auto"/>
              <w:jc w:val="center"/>
              <w:rPr>
                <w:rFonts w:hint="eastAsia" w:ascii="仿宋" w:hAnsi="仿宋" w:eastAsia="仿宋" w:cs="仿宋"/>
                <w:color w:val="auto"/>
                <w:sz w:val="24"/>
                <w:highlight w:val="none"/>
              </w:rPr>
            </w:pPr>
          </w:p>
        </w:tc>
      </w:tr>
      <w:tr w14:paraId="1AE5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vAlign w:val="center"/>
          </w:tcPr>
          <w:p w14:paraId="2418B0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8358F46">
            <w:pPr>
              <w:spacing w:line="360" w:lineRule="auto"/>
              <w:jc w:val="center"/>
              <w:rPr>
                <w:rFonts w:hint="eastAsia" w:ascii="仿宋" w:hAnsi="仿宋" w:eastAsia="仿宋" w:cs="仿宋"/>
                <w:color w:val="auto"/>
                <w:sz w:val="24"/>
                <w:highlight w:val="none"/>
              </w:rPr>
            </w:pPr>
          </w:p>
        </w:tc>
      </w:tr>
    </w:tbl>
    <w:p w14:paraId="6AF06A68">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48E0EF4">
      <w:pPr>
        <w:pStyle w:val="8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3F3B2FD5">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C38AA54">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3C6174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B9FB3E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491E117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9CDFFCF">
      <w:pPr>
        <w:pStyle w:val="2"/>
        <w:ind w:left="434" w:leftChars="202" w:hanging="10" w:hangingChars="4"/>
        <w:rPr>
          <w:rFonts w:hint="eastAsia" w:eastAsia="仿宋"/>
          <w:color w:val="auto"/>
          <w:highlight w:val="none"/>
          <w:lang w:val="en-US" w:eastAsia="zh-CN"/>
        </w:rPr>
      </w:pPr>
      <w:r>
        <w:rPr>
          <w:rFonts w:hint="eastAsia" w:ascii="仿宋" w:eastAsia="仿宋" w:cs="仿宋"/>
          <w:color w:val="auto"/>
          <w:kern w:val="0"/>
          <w:sz w:val="24"/>
          <w:highlight w:val="none"/>
          <w:lang w:val="en-US" w:eastAsia="zh-CN"/>
        </w:rPr>
        <w:t>5、报价低于项目预算50%的投标报价，投标人应在投标文件中提供成本测算资料，未在投标文件中提供成本测算资料的，将被视为投标人不能证明其报价合理性；</w:t>
      </w:r>
    </w:p>
    <w:p w14:paraId="74830623">
      <w:pPr>
        <w:spacing w:line="360" w:lineRule="auto"/>
        <w:ind w:firstLine="482" w:firstLineChars="200"/>
        <w:rPr>
          <w:rFonts w:hint="eastAsia" w:ascii="仿宋" w:hAnsi="仿宋" w:eastAsia="仿宋" w:cs="仿宋"/>
          <w:b/>
          <w:color w:val="auto"/>
          <w:kern w:val="0"/>
          <w:sz w:val="24"/>
          <w:highlight w:val="none"/>
        </w:rPr>
      </w:pPr>
    </w:p>
    <w:p w14:paraId="680879D7">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EF5063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4D63B9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4FA91F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88" w:name="_Hlk101259491"/>
      <w:r>
        <w:rPr>
          <w:rFonts w:hint="eastAsia" w:ascii="仿宋" w:hAnsi="仿宋" w:eastAsia="仿宋" w:cs="仿宋"/>
          <w:color w:val="auto"/>
          <w:sz w:val="32"/>
          <w:szCs w:val="32"/>
          <w:highlight w:val="none"/>
        </w:rPr>
        <w:t>（如有）</w:t>
      </w:r>
      <w:bookmarkEnd w:id="88"/>
    </w:p>
    <w:p w14:paraId="1BCAF6E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6413AD">
      <w:pPr>
        <w:pStyle w:val="80"/>
        <w:rPr>
          <w:rFonts w:hint="eastAsia" w:ascii="仿宋" w:hAnsi="仿宋" w:eastAsia="仿宋" w:cs="仿宋"/>
          <w:b/>
          <w:color w:val="auto"/>
          <w:sz w:val="24"/>
          <w:highlight w:val="none"/>
        </w:rPr>
      </w:pPr>
    </w:p>
    <w:p w14:paraId="7E85D96A">
      <w:pPr>
        <w:pStyle w:val="81"/>
        <w:rPr>
          <w:rFonts w:hint="eastAsia" w:ascii="仿宋" w:hAnsi="仿宋" w:eastAsia="仿宋" w:cs="仿宋"/>
          <w:b/>
          <w:color w:val="auto"/>
          <w:sz w:val="24"/>
          <w:highlight w:val="none"/>
        </w:rPr>
      </w:pPr>
    </w:p>
    <w:p w14:paraId="32086C32">
      <w:pPr>
        <w:rPr>
          <w:rFonts w:hint="eastAsia" w:ascii="仿宋" w:hAnsi="仿宋" w:eastAsia="仿宋" w:cs="仿宋"/>
          <w:b/>
          <w:color w:val="auto"/>
          <w:sz w:val="24"/>
          <w:highlight w:val="none"/>
        </w:rPr>
      </w:pPr>
    </w:p>
    <w:p w14:paraId="74D88A45">
      <w:pPr>
        <w:pStyle w:val="80"/>
        <w:rPr>
          <w:rFonts w:hint="eastAsia" w:ascii="仿宋" w:hAnsi="仿宋" w:eastAsia="仿宋" w:cs="仿宋"/>
          <w:b/>
          <w:color w:val="auto"/>
          <w:sz w:val="24"/>
          <w:highlight w:val="none"/>
        </w:rPr>
      </w:pPr>
    </w:p>
    <w:p w14:paraId="4FAD0A02">
      <w:pPr>
        <w:pStyle w:val="81"/>
        <w:rPr>
          <w:rFonts w:hint="eastAsia"/>
          <w:color w:val="auto"/>
          <w:highlight w:val="none"/>
        </w:rPr>
      </w:pPr>
    </w:p>
    <w:p w14:paraId="12BB1BC9">
      <w:pPr>
        <w:pStyle w:val="81"/>
        <w:rPr>
          <w:rFonts w:hint="eastAsia"/>
          <w:color w:val="auto"/>
          <w:highlight w:val="none"/>
        </w:rPr>
      </w:pPr>
    </w:p>
    <w:p w14:paraId="14043B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DFA5B33">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F13E44F">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942C223">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1425A28">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F866638">
      <w:pPr>
        <w:spacing w:line="360" w:lineRule="auto"/>
        <w:ind w:right="420" w:firstLine="3614" w:firstLineChars="1000"/>
        <w:rPr>
          <w:rFonts w:hint="eastAsia" w:ascii="仿宋" w:hAnsi="仿宋" w:eastAsia="仿宋" w:cs="仿宋"/>
          <w:b/>
          <w:color w:val="auto"/>
          <w:kern w:val="0"/>
          <w:sz w:val="36"/>
          <w:szCs w:val="36"/>
          <w:highlight w:val="none"/>
        </w:rPr>
      </w:pPr>
    </w:p>
    <w:p w14:paraId="0CD13BBB">
      <w:pPr>
        <w:spacing w:line="360" w:lineRule="auto"/>
        <w:ind w:right="420" w:firstLine="3614" w:firstLineChars="1000"/>
        <w:rPr>
          <w:rFonts w:hint="eastAsia" w:ascii="仿宋" w:hAnsi="仿宋" w:eastAsia="仿宋" w:cs="仿宋"/>
          <w:b/>
          <w:color w:val="auto"/>
          <w:kern w:val="0"/>
          <w:sz w:val="36"/>
          <w:szCs w:val="36"/>
          <w:highlight w:val="none"/>
        </w:rPr>
      </w:pPr>
    </w:p>
    <w:p w14:paraId="6E2185A9">
      <w:pPr>
        <w:spacing w:line="360" w:lineRule="auto"/>
        <w:ind w:right="420" w:firstLine="3614" w:firstLineChars="1000"/>
        <w:rPr>
          <w:rFonts w:hint="eastAsia" w:ascii="仿宋" w:hAnsi="仿宋" w:eastAsia="仿宋" w:cs="仿宋"/>
          <w:b/>
          <w:color w:val="auto"/>
          <w:kern w:val="0"/>
          <w:sz w:val="36"/>
          <w:szCs w:val="36"/>
          <w:highlight w:val="none"/>
        </w:rPr>
      </w:pPr>
    </w:p>
    <w:p w14:paraId="0560C38E">
      <w:pPr>
        <w:spacing w:line="360" w:lineRule="auto"/>
        <w:ind w:right="420" w:firstLine="3614" w:firstLineChars="1000"/>
        <w:rPr>
          <w:rFonts w:hint="eastAsia" w:ascii="仿宋" w:hAnsi="仿宋" w:eastAsia="仿宋" w:cs="仿宋"/>
          <w:b/>
          <w:color w:val="auto"/>
          <w:kern w:val="0"/>
          <w:sz w:val="36"/>
          <w:szCs w:val="36"/>
          <w:highlight w:val="none"/>
        </w:rPr>
      </w:pPr>
    </w:p>
    <w:p w14:paraId="79D922B2">
      <w:pPr>
        <w:spacing w:line="360" w:lineRule="auto"/>
        <w:ind w:right="420" w:firstLine="3614" w:firstLineChars="1000"/>
        <w:rPr>
          <w:rFonts w:hint="eastAsia" w:ascii="仿宋" w:hAnsi="仿宋" w:eastAsia="仿宋" w:cs="仿宋"/>
          <w:b/>
          <w:color w:val="auto"/>
          <w:kern w:val="0"/>
          <w:sz w:val="36"/>
          <w:szCs w:val="36"/>
          <w:highlight w:val="none"/>
        </w:rPr>
      </w:pPr>
    </w:p>
    <w:p w14:paraId="29B6FDC1">
      <w:pPr>
        <w:spacing w:line="360" w:lineRule="auto"/>
        <w:ind w:right="420" w:firstLine="3614" w:firstLineChars="1000"/>
        <w:rPr>
          <w:rFonts w:hint="eastAsia" w:ascii="仿宋" w:hAnsi="仿宋" w:eastAsia="仿宋" w:cs="仿宋"/>
          <w:b/>
          <w:color w:val="auto"/>
          <w:kern w:val="0"/>
          <w:sz w:val="36"/>
          <w:szCs w:val="36"/>
          <w:highlight w:val="none"/>
        </w:rPr>
      </w:pPr>
    </w:p>
    <w:p w14:paraId="117C2346">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bookmarkStart w:id="89" w:name="_Toc465665161"/>
      <w:r>
        <w:rPr>
          <w:rFonts w:hint="eastAsia" w:ascii="仿宋" w:hAnsi="仿宋" w:eastAsia="仿宋" w:cs="仿宋"/>
          <w:color w:val="auto"/>
          <w:highlight w:val="none"/>
        </w:rPr>
        <w:t>附件</w:t>
      </w:r>
      <w:bookmarkEnd w:id="89"/>
    </w:p>
    <w:p w14:paraId="4069B49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258899C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F465DE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49692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7FE62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7EB49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B475A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DCF62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8C1D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238D28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CBE67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E84C1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D7BF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B59CD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5BE409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9A19A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9C8E2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1A07C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671F90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0440D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3D3888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F5E22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4D32D7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AF12C2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D8E68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8F9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8F7B757">
      <w:pPr>
        <w:spacing w:line="360" w:lineRule="auto"/>
        <w:jc w:val="center"/>
        <w:rPr>
          <w:rFonts w:hint="eastAsia" w:ascii="仿宋" w:hAnsi="仿宋" w:eastAsia="仿宋" w:cs="仿宋"/>
          <w:b/>
          <w:bCs/>
          <w:color w:val="auto"/>
          <w:sz w:val="24"/>
          <w:highlight w:val="none"/>
        </w:rPr>
      </w:pPr>
    </w:p>
    <w:p w14:paraId="04648CFE">
      <w:pPr>
        <w:spacing w:line="360" w:lineRule="auto"/>
        <w:rPr>
          <w:rFonts w:hint="eastAsia" w:ascii="仿宋" w:hAnsi="仿宋" w:eastAsia="仿宋" w:cs="仿宋"/>
          <w:b/>
          <w:color w:val="auto"/>
          <w:sz w:val="24"/>
          <w:highlight w:val="none"/>
        </w:rPr>
      </w:pPr>
    </w:p>
    <w:p w14:paraId="64393C37">
      <w:pPr>
        <w:spacing w:line="360" w:lineRule="auto"/>
        <w:rPr>
          <w:rFonts w:hint="eastAsia" w:ascii="仿宋" w:hAnsi="仿宋" w:eastAsia="仿宋" w:cs="仿宋"/>
          <w:b/>
          <w:color w:val="auto"/>
          <w:sz w:val="24"/>
          <w:highlight w:val="none"/>
        </w:rPr>
      </w:pPr>
    </w:p>
    <w:p w14:paraId="625AB385">
      <w:pPr>
        <w:spacing w:line="360" w:lineRule="auto"/>
        <w:rPr>
          <w:rFonts w:hint="eastAsia" w:ascii="仿宋" w:hAnsi="仿宋" w:eastAsia="仿宋" w:cs="仿宋"/>
          <w:b/>
          <w:color w:val="auto"/>
          <w:sz w:val="24"/>
          <w:highlight w:val="none"/>
        </w:rPr>
      </w:pPr>
    </w:p>
    <w:p w14:paraId="07E29B7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79A663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76DB1A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69229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D84A5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03714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B50EF5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7793E4">
      <w:pPr>
        <w:widowControl/>
        <w:spacing w:line="360" w:lineRule="auto"/>
        <w:ind w:firstLine="600" w:firstLineChars="200"/>
        <w:jc w:val="left"/>
        <w:rPr>
          <w:rFonts w:hint="eastAsia" w:ascii="仿宋" w:hAnsi="仿宋" w:eastAsia="仿宋" w:cs="仿宋"/>
          <w:color w:val="auto"/>
          <w:sz w:val="30"/>
          <w:szCs w:val="30"/>
          <w:highlight w:val="none"/>
        </w:rPr>
      </w:pPr>
    </w:p>
    <w:p w14:paraId="6B3A0920">
      <w:pPr>
        <w:spacing w:line="360" w:lineRule="auto"/>
        <w:jc w:val="center"/>
        <w:rPr>
          <w:rFonts w:hint="eastAsia" w:ascii="仿宋" w:hAnsi="仿宋" w:eastAsia="仿宋" w:cs="仿宋"/>
          <w:b/>
          <w:color w:val="auto"/>
          <w:spacing w:val="6"/>
          <w:sz w:val="32"/>
          <w:szCs w:val="32"/>
          <w:highlight w:val="none"/>
        </w:rPr>
      </w:pPr>
    </w:p>
    <w:p w14:paraId="620B0CD9">
      <w:pPr>
        <w:spacing w:line="360" w:lineRule="auto"/>
        <w:jc w:val="center"/>
        <w:rPr>
          <w:rFonts w:hint="eastAsia" w:ascii="仿宋" w:hAnsi="仿宋" w:eastAsia="仿宋" w:cs="仿宋"/>
          <w:b/>
          <w:color w:val="auto"/>
          <w:spacing w:val="6"/>
          <w:sz w:val="32"/>
          <w:szCs w:val="32"/>
          <w:highlight w:val="none"/>
        </w:rPr>
      </w:pPr>
    </w:p>
    <w:p w14:paraId="22EA189D">
      <w:pPr>
        <w:spacing w:line="360" w:lineRule="auto"/>
        <w:jc w:val="left"/>
        <w:rPr>
          <w:rFonts w:hint="eastAsia" w:ascii="仿宋" w:hAnsi="仿宋" w:eastAsia="仿宋" w:cs="仿宋"/>
          <w:b/>
          <w:color w:val="auto"/>
          <w:spacing w:val="6"/>
          <w:sz w:val="32"/>
          <w:szCs w:val="32"/>
          <w:highlight w:val="none"/>
        </w:rPr>
      </w:pPr>
    </w:p>
    <w:p w14:paraId="3C727079">
      <w:pPr>
        <w:spacing w:line="360" w:lineRule="auto"/>
        <w:jc w:val="left"/>
        <w:rPr>
          <w:rFonts w:hint="eastAsia" w:ascii="仿宋" w:hAnsi="仿宋" w:eastAsia="仿宋" w:cs="仿宋"/>
          <w:b/>
          <w:color w:val="auto"/>
          <w:spacing w:val="6"/>
          <w:sz w:val="32"/>
          <w:szCs w:val="32"/>
          <w:highlight w:val="none"/>
        </w:rPr>
      </w:pPr>
    </w:p>
    <w:p w14:paraId="449FFFC6">
      <w:pPr>
        <w:spacing w:line="360" w:lineRule="auto"/>
        <w:jc w:val="left"/>
        <w:rPr>
          <w:rFonts w:hint="eastAsia" w:ascii="仿宋" w:hAnsi="仿宋" w:eastAsia="仿宋" w:cs="仿宋"/>
          <w:b/>
          <w:color w:val="auto"/>
          <w:spacing w:val="6"/>
          <w:sz w:val="32"/>
          <w:szCs w:val="32"/>
          <w:highlight w:val="none"/>
        </w:rPr>
      </w:pPr>
    </w:p>
    <w:p w14:paraId="52A6C9AF">
      <w:pPr>
        <w:spacing w:line="360" w:lineRule="auto"/>
        <w:jc w:val="left"/>
        <w:rPr>
          <w:rFonts w:hint="eastAsia" w:ascii="仿宋" w:hAnsi="仿宋" w:eastAsia="仿宋" w:cs="仿宋"/>
          <w:b/>
          <w:color w:val="auto"/>
          <w:spacing w:val="6"/>
          <w:sz w:val="32"/>
          <w:szCs w:val="32"/>
          <w:highlight w:val="none"/>
        </w:rPr>
      </w:pPr>
    </w:p>
    <w:p w14:paraId="4DA57B43">
      <w:pPr>
        <w:spacing w:line="360" w:lineRule="auto"/>
        <w:jc w:val="left"/>
        <w:rPr>
          <w:rFonts w:hint="eastAsia" w:ascii="仿宋" w:hAnsi="仿宋" w:eastAsia="仿宋" w:cs="仿宋"/>
          <w:b/>
          <w:color w:val="auto"/>
          <w:spacing w:val="6"/>
          <w:sz w:val="32"/>
          <w:szCs w:val="32"/>
          <w:highlight w:val="none"/>
        </w:rPr>
      </w:pPr>
    </w:p>
    <w:p w14:paraId="29567B1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AC52AEC">
      <w:pPr>
        <w:spacing w:line="360" w:lineRule="auto"/>
        <w:jc w:val="center"/>
        <w:rPr>
          <w:rFonts w:hint="eastAsia" w:ascii="仿宋" w:hAnsi="仿宋" w:eastAsia="仿宋" w:cs="仿宋"/>
          <w:b/>
          <w:color w:val="auto"/>
          <w:sz w:val="24"/>
          <w:highlight w:val="none"/>
        </w:rPr>
      </w:pPr>
    </w:p>
    <w:p w14:paraId="5C519F4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2A78C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BAA964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501CD4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A2327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E154B4">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4F6F1F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3A05C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2F184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C854C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52A67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343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601ED6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6D05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C805C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C109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52DFF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685C91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D91CE4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5B0A5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9358D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0D087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B127C0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A060F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DF994CB">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BB4B3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5D84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393A8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19027D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1F332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1655B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CBE4B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5A2A4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3C73E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54F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7D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95503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EE9D6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529AD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092A8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EF48FD3">
      <w:pPr>
        <w:spacing w:line="360" w:lineRule="auto"/>
        <w:rPr>
          <w:rFonts w:hint="eastAsia" w:ascii="仿宋" w:hAnsi="仿宋" w:eastAsia="仿宋" w:cs="仿宋"/>
          <w:b/>
          <w:color w:val="auto"/>
          <w:sz w:val="24"/>
          <w:highlight w:val="none"/>
        </w:rPr>
      </w:pPr>
    </w:p>
    <w:p w14:paraId="673B27A6">
      <w:pPr>
        <w:spacing w:line="360" w:lineRule="auto"/>
        <w:rPr>
          <w:rFonts w:hint="eastAsia" w:ascii="仿宋" w:hAnsi="仿宋" w:eastAsia="仿宋" w:cs="仿宋"/>
          <w:b/>
          <w:color w:val="auto"/>
          <w:sz w:val="24"/>
          <w:highlight w:val="none"/>
        </w:rPr>
      </w:pPr>
    </w:p>
    <w:p w14:paraId="1A8B689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84A9D5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962594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FC9C8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4F0D62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7ED6FE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867ADF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A404DD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7BE08FF">
      <w:pPr>
        <w:spacing w:line="360" w:lineRule="auto"/>
        <w:rPr>
          <w:rFonts w:hint="eastAsia" w:ascii="仿宋" w:hAnsi="仿宋" w:eastAsia="仿宋" w:cs="仿宋"/>
          <w:b/>
          <w:color w:val="auto"/>
          <w:sz w:val="24"/>
          <w:highlight w:val="none"/>
        </w:rPr>
      </w:pPr>
    </w:p>
    <w:p w14:paraId="09BEA1CA">
      <w:pPr>
        <w:autoSpaceDE w:val="0"/>
        <w:autoSpaceDN w:val="0"/>
        <w:jc w:val="center"/>
        <w:rPr>
          <w:rFonts w:hint="eastAsia" w:ascii="仿宋" w:hAnsi="仿宋" w:eastAsia="仿宋" w:cs="仿宋"/>
          <w:b/>
          <w:color w:val="auto"/>
          <w:spacing w:val="6"/>
          <w:sz w:val="32"/>
          <w:szCs w:val="32"/>
          <w:highlight w:val="none"/>
        </w:rPr>
      </w:pPr>
    </w:p>
    <w:p w14:paraId="24602787">
      <w:pPr>
        <w:autoSpaceDE w:val="0"/>
        <w:autoSpaceDN w:val="0"/>
        <w:jc w:val="center"/>
        <w:rPr>
          <w:rFonts w:hint="eastAsia" w:ascii="仿宋" w:hAnsi="仿宋" w:eastAsia="仿宋" w:cs="仿宋"/>
          <w:b/>
          <w:color w:val="auto"/>
          <w:spacing w:val="6"/>
          <w:sz w:val="32"/>
          <w:szCs w:val="32"/>
          <w:highlight w:val="none"/>
        </w:rPr>
      </w:pPr>
    </w:p>
    <w:p w14:paraId="47557894">
      <w:pPr>
        <w:autoSpaceDE w:val="0"/>
        <w:autoSpaceDN w:val="0"/>
        <w:jc w:val="center"/>
        <w:rPr>
          <w:rFonts w:hint="eastAsia" w:ascii="仿宋" w:hAnsi="仿宋" w:eastAsia="仿宋" w:cs="仿宋"/>
          <w:b/>
          <w:color w:val="auto"/>
          <w:spacing w:val="6"/>
          <w:sz w:val="32"/>
          <w:szCs w:val="32"/>
          <w:highlight w:val="none"/>
        </w:rPr>
      </w:pPr>
    </w:p>
    <w:p w14:paraId="3AB588FD">
      <w:pPr>
        <w:autoSpaceDE w:val="0"/>
        <w:autoSpaceDN w:val="0"/>
        <w:jc w:val="center"/>
        <w:rPr>
          <w:rFonts w:hint="eastAsia" w:ascii="仿宋" w:hAnsi="仿宋" w:eastAsia="仿宋" w:cs="仿宋"/>
          <w:b/>
          <w:color w:val="auto"/>
          <w:spacing w:val="6"/>
          <w:sz w:val="32"/>
          <w:szCs w:val="32"/>
          <w:highlight w:val="none"/>
        </w:rPr>
      </w:pPr>
    </w:p>
    <w:p w14:paraId="0C1EA96C">
      <w:pPr>
        <w:autoSpaceDE w:val="0"/>
        <w:autoSpaceDN w:val="0"/>
        <w:jc w:val="center"/>
        <w:rPr>
          <w:rFonts w:hint="eastAsia" w:ascii="仿宋" w:hAnsi="仿宋" w:eastAsia="仿宋" w:cs="仿宋"/>
          <w:b/>
          <w:color w:val="auto"/>
          <w:spacing w:val="6"/>
          <w:sz w:val="32"/>
          <w:szCs w:val="32"/>
          <w:highlight w:val="none"/>
        </w:rPr>
      </w:pPr>
    </w:p>
    <w:p w14:paraId="2E75B9FC">
      <w:pPr>
        <w:autoSpaceDE w:val="0"/>
        <w:autoSpaceDN w:val="0"/>
        <w:jc w:val="center"/>
        <w:rPr>
          <w:rFonts w:hint="eastAsia" w:ascii="仿宋" w:hAnsi="仿宋" w:eastAsia="仿宋" w:cs="仿宋"/>
          <w:b/>
          <w:color w:val="auto"/>
          <w:spacing w:val="6"/>
          <w:sz w:val="32"/>
          <w:szCs w:val="32"/>
          <w:highlight w:val="none"/>
        </w:rPr>
      </w:pPr>
    </w:p>
    <w:p w14:paraId="6F48BE42">
      <w:pPr>
        <w:autoSpaceDE w:val="0"/>
        <w:autoSpaceDN w:val="0"/>
        <w:jc w:val="center"/>
        <w:rPr>
          <w:rFonts w:hint="eastAsia" w:ascii="仿宋" w:hAnsi="仿宋" w:eastAsia="仿宋" w:cs="仿宋"/>
          <w:b/>
          <w:color w:val="auto"/>
          <w:spacing w:val="6"/>
          <w:sz w:val="32"/>
          <w:szCs w:val="32"/>
          <w:highlight w:val="none"/>
        </w:rPr>
      </w:pPr>
    </w:p>
    <w:p w14:paraId="02A9DEAA">
      <w:pPr>
        <w:autoSpaceDE w:val="0"/>
        <w:autoSpaceDN w:val="0"/>
        <w:jc w:val="center"/>
        <w:rPr>
          <w:rFonts w:hint="eastAsia" w:ascii="仿宋" w:hAnsi="仿宋" w:eastAsia="仿宋" w:cs="仿宋"/>
          <w:b/>
          <w:color w:val="auto"/>
          <w:spacing w:val="6"/>
          <w:sz w:val="32"/>
          <w:szCs w:val="32"/>
          <w:highlight w:val="none"/>
        </w:rPr>
      </w:pPr>
    </w:p>
    <w:p w14:paraId="40E72CEB">
      <w:pPr>
        <w:autoSpaceDE w:val="0"/>
        <w:autoSpaceDN w:val="0"/>
        <w:jc w:val="center"/>
        <w:rPr>
          <w:rFonts w:hint="eastAsia" w:ascii="仿宋" w:hAnsi="仿宋" w:eastAsia="仿宋" w:cs="仿宋"/>
          <w:b/>
          <w:color w:val="auto"/>
          <w:spacing w:val="6"/>
          <w:sz w:val="32"/>
          <w:szCs w:val="32"/>
          <w:highlight w:val="none"/>
        </w:rPr>
      </w:pPr>
    </w:p>
    <w:p w14:paraId="4D420DD5">
      <w:pPr>
        <w:autoSpaceDE w:val="0"/>
        <w:autoSpaceDN w:val="0"/>
        <w:jc w:val="center"/>
        <w:rPr>
          <w:rFonts w:hint="eastAsia" w:ascii="仿宋" w:hAnsi="仿宋" w:eastAsia="仿宋" w:cs="仿宋"/>
          <w:b/>
          <w:color w:val="auto"/>
          <w:spacing w:val="6"/>
          <w:sz w:val="32"/>
          <w:szCs w:val="32"/>
          <w:highlight w:val="none"/>
        </w:rPr>
      </w:pPr>
    </w:p>
    <w:p w14:paraId="2DBA5BB7">
      <w:pPr>
        <w:autoSpaceDE w:val="0"/>
        <w:autoSpaceDN w:val="0"/>
        <w:jc w:val="center"/>
        <w:rPr>
          <w:rFonts w:hint="eastAsia" w:ascii="仿宋" w:hAnsi="仿宋" w:eastAsia="仿宋" w:cs="仿宋"/>
          <w:b/>
          <w:color w:val="auto"/>
          <w:spacing w:val="6"/>
          <w:sz w:val="32"/>
          <w:szCs w:val="32"/>
          <w:highlight w:val="none"/>
        </w:rPr>
      </w:pPr>
    </w:p>
    <w:p w14:paraId="7BC08D52">
      <w:pPr>
        <w:autoSpaceDE w:val="0"/>
        <w:autoSpaceDN w:val="0"/>
        <w:jc w:val="center"/>
        <w:rPr>
          <w:rFonts w:hint="eastAsia" w:ascii="仿宋" w:hAnsi="仿宋" w:eastAsia="仿宋" w:cs="仿宋"/>
          <w:b/>
          <w:color w:val="auto"/>
          <w:spacing w:val="6"/>
          <w:sz w:val="32"/>
          <w:szCs w:val="32"/>
          <w:highlight w:val="none"/>
        </w:rPr>
      </w:pPr>
    </w:p>
    <w:p w14:paraId="2E72752F">
      <w:pPr>
        <w:autoSpaceDE w:val="0"/>
        <w:autoSpaceDN w:val="0"/>
        <w:jc w:val="center"/>
        <w:rPr>
          <w:rFonts w:hint="eastAsia" w:ascii="仿宋" w:hAnsi="仿宋" w:eastAsia="仿宋" w:cs="仿宋"/>
          <w:b/>
          <w:color w:val="auto"/>
          <w:spacing w:val="6"/>
          <w:sz w:val="32"/>
          <w:szCs w:val="32"/>
          <w:highlight w:val="none"/>
        </w:rPr>
      </w:pPr>
    </w:p>
    <w:p w14:paraId="3D51CBEA">
      <w:pPr>
        <w:autoSpaceDE w:val="0"/>
        <w:autoSpaceDN w:val="0"/>
        <w:jc w:val="center"/>
        <w:rPr>
          <w:rFonts w:hint="eastAsia" w:ascii="仿宋" w:hAnsi="仿宋" w:eastAsia="仿宋" w:cs="仿宋"/>
          <w:b/>
          <w:color w:val="auto"/>
          <w:spacing w:val="6"/>
          <w:sz w:val="32"/>
          <w:szCs w:val="32"/>
          <w:highlight w:val="none"/>
        </w:rPr>
      </w:pPr>
    </w:p>
    <w:p w14:paraId="515B2ECF">
      <w:pPr>
        <w:autoSpaceDE w:val="0"/>
        <w:autoSpaceDN w:val="0"/>
        <w:jc w:val="center"/>
        <w:rPr>
          <w:rFonts w:hint="eastAsia" w:ascii="仿宋" w:hAnsi="仿宋" w:eastAsia="仿宋" w:cs="仿宋"/>
          <w:b/>
          <w:color w:val="auto"/>
          <w:spacing w:val="6"/>
          <w:sz w:val="32"/>
          <w:szCs w:val="32"/>
          <w:highlight w:val="none"/>
        </w:rPr>
      </w:pPr>
    </w:p>
    <w:p w14:paraId="15416DCB">
      <w:pPr>
        <w:autoSpaceDE w:val="0"/>
        <w:autoSpaceDN w:val="0"/>
        <w:jc w:val="center"/>
        <w:rPr>
          <w:rFonts w:hint="eastAsia" w:ascii="仿宋" w:hAnsi="仿宋" w:eastAsia="仿宋" w:cs="仿宋"/>
          <w:b/>
          <w:color w:val="auto"/>
          <w:spacing w:val="6"/>
          <w:sz w:val="32"/>
          <w:szCs w:val="32"/>
          <w:highlight w:val="none"/>
        </w:rPr>
      </w:pPr>
    </w:p>
    <w:p w14:paraId="1C3BFFEF">
      <w:pPr>
        <w:autoSpaceDE w:val="0"/>
        <w:autoSpaceDN w:val="0"/>
        <w:jc w:val="center"/>
        <w:rPr>
          <w:rFonts w:hint="eastAsia" w:ascii="仿宋" w:hAnsi="仿宋" w:eastAsia="仿宋" w:cs="仿宋"/>
          <w:b/>
          <w:color w:val="auto"/>
          <w:spacing w:val="6"/>
          <w:sz w:val="32"/>
          <w:szCs w:val="32"/>
          <w:highlight w:val="none"/>
        </w:rPr>
      </w:pPr>
    </w:p>
    <w:p w14:paraId="74EFDF60">
      <w:pPr>
        <w:autoSpaceDE w:val="0"/>
        <w:autoSpaceDN w:val="0"/>
        <w:jc w:val="center"/>
        <w:rPr>
          <w:rFonts w:hint="eastAsia" w:ascii="仿宋" w:hAnsi="仿宋" w:eastAsia="仿宋" w:cs="仿宋"/>
          <w:b/>
          <w:color w:val="auto"/>
          <w:spacing w:val="6"/>
          <w:sz w:val="32"/>
          <w:szCs w:val="32"/>
          <w:highlight w:val="none"/>
        </w:rPr>
      </w:pPr>
    </w:p>
    <w:p w14:paraId="67E020FF">
      <w:pPr>
        <w:autoSpaceDE w:val="0"/>
        <w:autoSpaceDN w:val="0"/>
        <w:jc w:val="center"/>
        <w:rPr>
          <w:rFonts w:hint="eastAsia" w:ascii="仿宋" w:hAnsi="仿宋" w:eastAsia="仿宋" w:cs="仿宋"/>
          <w:b/>
          <w:color w:val="auto"/>
          <w:spacing w:val="6"/>
          <w:sz w:val="32"/>
          <w:szCs w:val="32"/>
          <w:highlight w:val="none"/>
        </w:rPr>
      </w:pPr>
    </w:p>
    <w:p w14:paraId="331334D9">
      <w:pPr>
        <w:autoSpaceDE w:val="0"/>
        <w:autoSpaceDN w:val="0"/>
        <w:jc w:val="center"/>
        <w:rPr>
          <w:rFonts w:hint="eastAsia" w:ascii="仿宋" w:hAnsi="仿宋" w:eastAsia="仿宋" w:cs="仿宋"/>
          <w:b/>
          <w:color w:val="auto"/>
          <w:spacing w:val="6"/>
          <w:sz w:val="32"/>
          <w:szCs w:val="32"/>
          <w:highlight w:val="none"/>
        </w:rPr>
      </w:pPr>
    </w:p>
    <w:p w14:paraId="5F20CCF5">
      <w:pPr>
        <w:autoSpaceDE w:val="0"/>
        <w:autoSpaceDN w:val="0"/>
        <w:jc w:val="center"/>
        <w:rPr>
          <w:rFonts w:hint="eastAsia" w:ascii="仿宋" w:hAnsi="仿宋" w:eastAsia="仿宋" w:cs="仿宋"/>
          <w:b/>
          <w:color w:val="auto"/>
          <w:spacing w:val="6"/>
          <w:sz w:val="32"/>
          <w:szCs w:val="32"/>
          <w:highlight w:val="none"/>
        </w:rPr>
      </w:pPr>
    </w:p>
    <w:p w14:paraId="78A3A718">
      <w:pPr>
        <w:autoSpaceDE w:val="0"/>
        <w:autoSpaceDN w:val="0"/>
        <w:jc w:val="center"/>
        <w:rPr>
          <w:rFonts w:hint="eastAsia" w:ascii="仿宋" w:hAnsi="仿宋" w:eastAsia="仿宋" w:cs="仿宋"/>
          <w:b/>
          <w:color w:val="auto"/>
          <w:spacing w:val="6"/>
          <w:sz w:val="32"/>
          <w:szCs w:val="32"/>
          <w:highlight w:val="none"/>
        </w:rPr>
      </w:pPr>
    </w:p>
    <w:p w14:paraId="533A931A">
      <w:pPr>
        <w:autoSpaceDE w:val="0"/>
        <w:autoSpaceDN w:val="0"/>
        <w:jc w:val="center"/>
        <w:rPr>
          <w:rFonts w:hint="eastAsia" w:ascii="仿宋" w:hAnsi="仿宋" w:eastAsia="仿宋" w:cs="仿宋"/>
          <w:b/>
          <w:color w:val="auto"/>
          <w:spacing w:val="6"/>
          <w:sz w:val="32"/>
          <w:szCs w:val="32"/>
          <w:highlight w:val="none"/>
        </w:rPr>
      </w:pPr>
    </w:p>
    <w:p w14:paraId="3066BDE5">
      <w:pPr>
        <w:autoSpaceDE w:val="0"/>
        <w:autoSpaceDN w:val="0"/>
        <w:jc w:val="center"/>
        <w:rPr>
          <w:rFonts w:hint="eastAsia" w:ascii="仿宋" w:hAnsi="仿宋" w:eastAsia="仿宋" w:cs="仿宋"/>
          <w:b/>
          <w:color w:val="auto"/>
          <w:spacing w:val="6"/>
          <w:sz w:val="32"/>
          <w:szCs w:val="32"/>
          <w:highlight w:val="none"/>
        </w:rPr>
      </w:pPr>
    </w:p>
    <w:p w14:paraId="307B5410">
      <w:pPr>
        <w:autoSpaceDE w:val="0"/>
        <w:autoSpaceDN w:val="0"/>
        <w:jc w:val="center"/>
        <w:rPr>
          <w:rFonts w:hint="eastAsia" w:ascii="仿宋" w:hAnsi="仿宋" w:eastAsia="仿宋" w:cs="仿宋"/>
          <w:b/>
          <w:color w:val="auto"/>
          <w:spacing w:val="6"/>
          <w:sz w:val="32"/>
          <w:szCs w:val="32"/>
          <w:highlight w:val="none"/>
        </w:rPr>
      </w:pPr>
    </w:p>
    <w:p w14:paraId="0CEADEE3">
      <w:pPr>
        <w:autoSpaceDE w:val="0"/>
        <w:autoSpaceDN w:val="0"/>
        <w:jc w:val="center"/>
        <w:rPr>
          <w:rFonts w:hint="eastAsia" w:ascii="仿宋" w:hAnsi="仿宋" w:eastAsia="仿宋" w:cs="仿宋"/>
          <w:b/>
          <w:color w:val="auto"/>
          <w:spacing w:val="6"/>
          <w:sz w:val="32"/>
          <w:szCs w:val="32"/>
          <w:highlight w:val="none"/>
        </w:rPr>
      </w:pPr>
    </w:p>
    <w:p w14:paraId="6F97A333">
      <w:pPr>
        <w:autoSpaceDE w:val="0"/>
        <w:autoSpaceDN w:val="0"/>
        <w:jc w:val="center"/>
        <w:rPr>
          <w:rFonts w:hint="eastAsia" w:ascii="仿宋" w:hAnsi="仿宋" w:eastAsia="仿宋" w:cs="仿宋"/>
          <w:b/>
          <w:color w:val="auto"/>
          <w:spacing w:val="6"/>
          <w:sz w:val="32"/>
          <w:szCs w:val="32"/>
          <w:highlight w:val="none"/>
        </w:rPr>
      </w:pPr>
    </w:p>
    <w:p w14:paraId="6E15FA94">
      <w:pPr>
        <w:autoSpaceDE w:val="0"/>
        <w:autoSpaceDN w:val="0"/>
        <w:jc w:val="center"/>
        <w:rPr>
          <w:rFonts w:hint="eastAsia" w:ascii="仿宋" w:hAnsi="仿宋" w:eastAsia="仿宋" w:cs="仿宋"/>
          <w:b/>
          <w:color w:val="auto"/>
          <w:spacing w:val="6"/>
          <w:sz w:val="32"/>
          <w:szCs w:val="32"/>
          <w:highlight w:val="none"/>
        </w:rPr>
      </w:pPr>
    </w:p>
    <w:p w14:paraId="6E6D09D0">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E41F4AB">
      <w:pPr>
        <w:spacing w:line="360" w:lineRule="auto"/>
        <w:rPr>
          <w:rFonts w:hint="eastAsia" w:ascii="仿宋" w:hAnsi="仿宋" w:eastAsia="仿宋" w:cs="仿宋"/>
          <w:color w:val="auto"/>
          <w:sz w:val="24"/>
          <w:highlight w:val="none"/>
          <w:u w:val="single"/>
        </w:rPr>
      </w:pPr>
    </w:p>
    <w:p w14:paraId="136DE1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FDCD7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D46B3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44CE6BB">
      <w:pPr>
        <w:spacing w:line="360" w:lineRule="auto"/>
        <w:ind w:firstLine="494"/>
        <w:rPr>
          <w:rFonts w:hint="eastAsia" w:ascii="仿宋" w:hAnsi="仿宋" w:eastAsia="仿宋" w:cs="仿宋"/>
          <w:color w:val="auto"/>
          <w:sz w:val="24"/>
          <w:highlight w:val="none"/>
        </w:rPr>
      </w:pPr>
    </w:p>
    <w:p w14:paraId="7838FFB3">
      <w:pPr>
        <w:spacing w:line="360" w:lineRule="auto"/>
        <w:ind w:firstLine="494"/>
        <w:rPr>
          <w:rFonts w:hint="eastAsia" w:ascii="仿宋" w:hAnsi="仿宋" w:eastAsia="仿宋" w:cs="仿宋"/>
          <w:color w:val="auto"/>
          <w:sz w:val="24"/>
          <w:highlight w:val="none"/>
        </w:rPr>
      </w:pPr>
    </w:p>
    <w:p w14:paraId="3004B0A8">
      <w:pPr>
        <w:spacing w:line="360" w:lineRule="auto"/>
        <w:ind w:firstLine="494"/>
        <w:rPr>
          <w:rFonts w:hint="eastAsia" w:ascii="仿宋" w:hAnsi="仿宋" w:eastAsia="仿宋" w:cs="仿宋"/>
          <w:color w:val="auto"/>
          <w:sz w:val="24"/>
          <w:highlight w:val="none"/>
        </w:rPr>
      </w:pPr>
    </w:p>
    <w:p w14:paraId="153AA2E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EC3951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C750D8">
      <w:pPr>
        <w:pStyle w:val="80"/>
        <w:rPr>
          <w:rFonts w:hint="eastAsia"/>
          <w:color w:val="auto"/>
          <w:highlight w:val="none"/>
        </w:rPr>
      </w:pPr>
    </w:p>
    <w:p w14:paraId="3B95B79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4E330A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435D154">
      <w:pPr>
        <w:autoSpaceDE w:val="0"/>
        <w:autoSpaceDN w:val="0"/>
        <w:jc w:val="center"/>
        <w:rPr>
          <w:rFonts w:hint="eastAsia" w:ascii="仿宋" w:hAnsi="仿宋" w:eastAsia="仿宋" w:cs="仿宋"/>
          <w:b/>
          <w:color w:val="auto"/>
          <w:spacing w:val="6"/>
          <w:sz w:val="32"/>
          <w:szCs w:val="32"/>
          <w:highlight w:val="none"/>
        </w:rPr>
      </w:pPr>
    </w:p>
    <w:p w14:paraId="1ED3E4BC">
      <w:pPr>
        <w:autoSpaceDE w:val="0"/>
        <w:autoSpaceDN w:val="0"/>
        <w:jc w:val="center"/>
        <w:rPr>
          <w:rFonts w:hint="eastAsia" w:ascii="仿宋" w:hAnsi="仿宋" w:eastAsia="仿宋" w:cs="仿宋"/>
          <w:b/>
          <w:color w:val="auto"/>
          <w:spacing w:val="6"/>
          <w:sz w:val="32"/>
          <w:szCs w:val="32"/>
          <w:highlight w:val="none"/>
        </w:rPr>
      </w:pPr>
    </w:p>
    <w:p w14:paraId="54F419E2">
      <w:pPr>
        <w:autoSpaceDE w:val="0"/>
        <w:autoSpaceDN w:val="0"/>
        <w:jc w:val="center"/>
        <w:rPr>
          <w:rFonts w:hint="eastAsia" w:ascii="仿宋" w:hAnsi="仿宋" w:eastAsia="仿宋" w:cs="仿宋"/>
          <w:b/>
          <w:color w:val="auto"/>
          <w:spacing w:val="6"/>
          <w:sz w:val="32"/>
          <w:szCs w:val="32"/>
          <w:highlight w:val="none"/>
        </w:rPr>
      </w:pPr>
    </w:p>
    <w:p w14:paraId="2832B08B">
      <w:pPr>
        <w:autoSpaceDE w:val="0"/>
        <w:autoSpaceDN w:val="0"/>
        <w:jc w:val="center"/>
        <w:rPr>
          <w:rFonts w:hint="eastAsia" w:ascii="仿宋" w:hAnsi="仿宋" w:eastAsia="仿宋" w:cs="仿宋"/>
          <w:b/>
          <w:color w:val="auto"/>
          <w:spacing w:val="6"/>
          <w:sz w:val="32"/>
          <w:szCs w:val="32"/>
          <w:highlight w:val="none"/>
        </w:rPr>
      </w:pPr>
    </w:p>
    <w:p w14:paraId="7C33F7E0">
      <w:pPr>
        <w:autoSpaceDE w:val="0"/>
        <w:autoSpaceDN w:val="0"/>
        <w:jc w:val="center"/>
        <w:rPr>
          <w:rFonts w:hint="eastAsia" w:ascii="仿宋" w:hAnsi="仿宋" w:eastAsia="仿宋" w:cs="仿宋"/>
          <w:b/>
          <w:color w:val="auto"/>
          <w:spacing w:val="6"/>
          <w:sz w:val="32"/>
          <w:szCs w:val="32"/>
          <w:highlight w:val="none"/>
        </w:rPr>
      </w:pPr>
    </w:p>
    <w:p w14:paraId="0D5A725D">
      <w:pPr>
        <w:autoSpaceDE w:val="0"/>
        <w:autoSpaceDN w:val="0"/>
        <w:jc w:val="center"/>
        <w:rPr>
          <w:rFonts w:hint="eastAsia" w:ascii="仿宋" w:hAnsi="仿宋" w:eastAsia="仿宋" w:cs="仿宋"/>
          <w:b/>
          <w:color w:val="auto"/>
          <w:spacing w:val="6"/>
          <w:sz w:val="32"/>
          <w:szCs w:val="32"/>
          <w:highlight w:val="none"/>
        </w:rPr>
      </w:pPr>
    </w:p>
    <w:p w14:paraId="15949406">
      <w:pPr>
        <w:autoSpaceDE w:val="0"/>
        <w:autoSpaceDN w:val="0"/>
        <w:jc w:val="center"/>
        <w:rPr>
          <w:rFonts w:hint="eastAsia" w:ascii="仿宋" w:hAnsi="仿宋" w:eastAsia="仿宋" w:cs="仿宋"/>
          <w:b/>
          <w:color w:val="auto"/>
          <w:spacing w:val="6"/>
          <w:sz w:val="32"/>
          <w:szCs w:val="32"/>
          <w:highlight w:val="none"/>
        </w:rPr>
      </w:pPr>
    </w:p>
    <w:p w14:paraId="18AAB78D">
      <w:pPr>
        <w:autoSpaceDE w:val="0"/>
        <w:autoSpaceDN w:val="0"/>
        <w:jc w:val="center"/>
        <w:rPr>
          <w:rFonts w:hint="eastAsia" w:ascii="仿宋" w:hAnsi="仿宋" w:eastAsia="仿宋" w:cs="仿宋"/>
          <w:b/>
          <w:color w:val="auto"/>
          <w:spacing w:val="6"/>
          <w:sz w:val="32"/>
          <w:szCs w:val="32"/>
          <w:highlight w:val="none"/>
        </w:rPr>
      </w:pPr>
    </w:p>
    <w:p w14:paraId="394BC5FB">
      <w:pPr>
        <w:autoSpaceDE w:val="0"/>
        <w:autoSpaceDN w:val="0"/>
        <w:jc w:val="center"/>
        <w:rPr>
          <w:rFonts w:hint="eastAsia" w:ascii="仿宋" w:hAnsi="仿宋" w:eastAsia="仿宋" w:cs="仿宋"/>
          <w:b/>
          <w:color w:val="auto"/>
          <w:spacing w:val="6"/>
          <w:sz w:val="32"/>
          <w:szCs w:val="32"/>
          <w:highlight w:val="none"/>
        </w:rPr>
      </w:pPr>
    </w:p>
    <w:p w14:paraId="2445BA94">
      <w:pPr>
        <w:autoSpaceDE w:val="0"/>
        <w:autoSpaceDN w:val="0"/>
        <w:jc w:val="center"/>
        <w:rPr>
          <w:rFonts w:hint="eastAsia" w:ascii="仿宋" w:hAnsi="仿宋" w:eastAsia="仿宋" w:cs="仿宋"/>
          <w:b/>
          <w:color w:val="auto"/>
          <w:spacing w:val="6"/>
          <w:sz w:val="32"/>
          <w:szCs w:val="32"/>
          <w:highlight w:val="none"/>
        </w:rPr>
      </w:pPr>
    </w:p>
    <w:p w14:paraId="54D7BD7E">
      <w:pPr>
        <w:autoSpaceDE w:val="0"/>
        <w:autoSpaceDN w:val="0"/>
        <w:jc w:val="center"/>
        <w:rPr>
          <w:rFonts w:hint="eastAsia" w:ascii="仿宋" w:hAnsi="仿宋" w:eastAsia="仿宋" w:cs="仿宋"/>
          <w:b/>
          <w:color w:val="auto"/>
          <w:spacing w:val="6"/>
          <w:sz w:val="32"/>
          <w:szCs w:val="32"/>
          <w:highlight w:val="none"/>
        </w:rPr>
      </w:pPr>
    </w:p>
    <w:p w14:paraId="44935EA1">
      <w:pPr>
        <w:autoSpaceDE w:val="0"/>
        <w:autoSpaceDN w:val="0"/>
        <w:jc w:val="center"/>
        <w:rPr>
          <w:rFonts w:hint="eastAsia" w:ascii="仿宋" w:hAnsi="仿宋" w:eastAsia="仿宋" w:cs="仿宋"/>
          <w:b/>
          <w:color w:val="auto"/>
          <w:spacing w:val="6"/>
          <w:sz w:val="32"/>
          <w:szCs w:val="32"/>
          <w:highlight w:val="none"/>
        </w:rPr>
      </w:pPr>
    </w:p>
    <w:p w14:paraId="37F4CE8B">
      <w:pPr>
        <w:autoSpaceDE w:val="0"/>
        <w:autoSpaceDN w:val="0"/>
        <w:jc w:val="center"/>
        <w:rPr>
          <w:rFonts w:hint="eastAsia" w:ascii="仿宋" w:hAnsi="仿宋" w:eastAsia="仿宋" w:cs="仿宋"/>
          <w:b/>
          <w:color w:val="auto"/>
          <w:spacing w:val="6"/>
          <w:sz w:val="32"/>
          <w:szCs w:val="32"/>
          <w:highlight w:val="none"/>
        </w:rPr>
      </w:pPr>
    </w:p>
    <w:p w14:paraId="570DE022">
      <w:pPr>
        <w:autoSpaceDE w:val="0"/>
        <w:autoSpaceDN w:val="0"/>
        <w:jc w:val="center"/>
        <w:rPr>
          <w:rFonts w:hint="eastAsia" w:ascii="仿宋" w:hAnsi="仿宋" w:eastAsia="仿宋" w:cs="仿宋"/>
          <w:b/>
          <w:color w:val="auto"/>
          <w:spacing w:val="6"/>
          <w:sz w:val="32"/>
          <w:szCs w:val="32"/>
          <w:highlight w:val="none"/>
        </w:rPr>
      </w:pPr>
    </w:p>
    <w:p w14:paraId="7321CACA">
      <w:pPr>
        <w:autoSpaceDE w:val="0"/>
        <w:autoSpaceDN w:val="0"/>
        <w:jc w:val="both"/>
        <w:rPr>
          <w:rFonts w:hint="eastAsia" w:ascii="仿宋" w:hAnsi="仿宋" w:eastAsia="仿宋" w:cs="仿宋"/>
          <w:b/>
          <w:color w:val="auto"/>
          <w:spacing w:val="6"/>
          <w:sz w:val="32"/>
          <w:szCs w:val="32"/>
          <w:highlight w:val="none"/>
        </w:rPr>
      </w:pPr>
    </w:p>
    <w:p w14:paraId="498DF5FE">
      <w:pPr>
        <w:rPr>
          <w:rFonts w:hint="eastAsia"/>
          <w:color w:val="auto"/>
          <w:highlight w:val="none"/>
        </w:rPr>
      </w:pPr>
    </w:p>
    <w:p w14:paraId="474B0231">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FC5853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7D331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F620A5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E5FE3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14F61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9B126DD">
      <w:pPr>
        <w:snapToGrid w:val="0"/>
        <w:spacing w:line="360" w:lineRule="auto"/>
        <w:ind w:firstLine="576"/>
        <w:rPr>
          <w:rFonts w:hint="eastAsia" w:ascii="仿宋" w:hAnsi="仿宋" w:eastAsia="仿宋" w:cs="仿宋"/>
          <w:color w:val="auto"/>
          <w:kern w:val="0"/>
          <w:sz w:val="24"/>
          <w:highlight w:val="none"/>
          <w:lang w:val="zh-CN"/>
        </w:rPr>
      </w:pPr>
      <w:bookmarkStart w:id="9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EFE09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C9FCDC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90"/>
    <w:p w14:paraId="1E2AC1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BFEE05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51129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6FD83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1DD74F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4B3EB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24072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3445B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A921BF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C9762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12D3E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CC33085">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E3CC7D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F17E852">
      <w:pPr>
        <w:autoSpaceDE w:val="0"/>
        <w:autoSpaceDN w:val="0"/>
        <w:jc w:val="center"/>
        <w:rPr>
          <w:rFonts w:hint="eastAsia" w:ascii="仿宋" w:hAnsi="仿宋" w:eastAsia="仿宋" w:cs="仿宋"/>
          <w:b/>
          <w:color w:val="auto"/>
          <w:spacing w:val="6"/>
          <w:sz w:val="32"/>
          <w:szCs w:val="32"/>
          <w:highlight w:val="none"/>
        </w:rPr>
      </w:pPr>
    </w:p>
    <w:p w14:paraId="78D8AE18">
      <w:pPr>
        <w:autoSpaceDE w:val="0"/>
        <w:autoSpaceDN w:val="0"/>
        <w:jc w:val="center"/>
        <w:rPr>
          <w:rFonts w:hint="eastAsia" w:ascii="仿宋" w:hAnsi="仿宋" w:eastAsia="仿宋" w:cs="仿宋"/>
          <w:b/>
          <w:color w:val="auto"/>
          <w:spacing w:val="6"/>
          <w:sz w:val="32"/>
          <w:szCs w:val="32"/>
          <w:highlight w:val="none"/>
        </w:rPr>
      </w:pPr>
    </w:p>
    <w:p w14:paraId="3BE06735">
      <w:pPr>
        <w:autoSpaceDE w:val="0"/>
        <w:autoSpaceDN w:val="0"/>
        <w:jc w:val="center"/>
        <w:rPr>
          <w:rFonts w:hint="eastAsia" w:ascii="仿宋" w:hAnsi="仿宋" w:eastAsia="仿宋" w:cs="仿宋"/>
          <w:b/>
          <w:color w:val="auto"/>
          <w:spacing w:val="6"/>
          <w:sz w:val="32"/>
          <w:szCs w:val="32"/>
          <w:highlight w:val="none"/>
        </w:rPr>
      </w:pPr>
    </w:p>
    <w:p w14:paraId="255A3142">
      <w:pPr>
        <w:autoSpaceDE w:val="0"/>
        <w:autoSpaceDN w:val="0"/>
        <w:jc w:val="center"/>
        <w:rPr>
          <w:rFonts w:hint="eastAsia" w:ascii="仿宋" w:hAnsi="仿宋" w:eastAsia="仿宋" w:cs="仿宋"/>
          <w:b/>
          <w:color w:val="auto"/>
          <w:spacing w:val="6"/>
          <w:sz w:val="32"/>
          <w:szCs w:val="32"/>
          <w:highlight w:val="none"/>
        </w:rPr>
      </w:pPr>
    </w:p>
    <w:p w14:paraId="2996E4CB">
      <w:pPr>
        <w:autoSpaceDE w:val="0"/>
        <w:autoSpaceDN w:val="0"/>
        <w:jc w:val="center"/>
        <w:rPr>
          <w:rFonts w:hint="eastAsia" w:ascii="仿宋" w:hAnsi="仿宋" w:eastAsia="仿宋" w:cs="仿宋"/>
          <w:b/>
          <w:color w:val="auto"/>
          <w:spacing w:val="6"/>
          <w:sz w:val="32"/>
          <w:szCs w:val="32"/>
          <w:highlight w:val="none"/>
        </w:rPr>
      </w:pPr>
    </w:p>
    <w:p w14:paraId="33A4CADC">
      <w:pPr>
        <w:autoSpaceDE w:val="0"/>
        <w:autoSpaceDN w:val="0"/>
        <w:jc w:val="center"/>
        <w:rPr>
          <w:rFonts w:hint="eastAsia" w:ascii="仿宋" w:hAnsi="仿宋" w:eastAsia="仿宋" w:cs="仿宋"/>
          <w:b/>
          <w:color w:val="auto"/>
          <w:spacing w:val="6"/>
          <w:sz w:val="32"/>
          <w:szCs w:val="32"/>
          <w:highlight w:val="none"/>
        </w:rPr>
      </w:pPr>
    </w:p>
    <w:p w14:paraId="38198E07">
      <w:pPr>
        <w:autoSpaceDE w:val="0"/>
        <w:autoSpaceDN w:val="0"/>
        <w:jc w:val="center"/>
        <w:rPr>
          <w:rFonts w:hint="eastAsia" w:ascii="仿宋" w:hAnsi="仿宋" w:eastAsia="仿宋" w:cs="仿宋"/>
          <w:b/>
          <w:color w:val="auto"/>
          <w:spacing w:val="6"/>
          <w:sz w:val="32"/>
          <w:szCs w:val="32"/>
          <w:highlight w:val="none"/>
        </w:rPr>
      </w:pPr>
    </w:p>
    <w:p w14:paraId="0626EF69">
      <w:pPr>
        <w:autoSpaceDE w:val="0"/>
        <w:autoSpaceDN w:val="0"/>
        <w:jc w:val="center"/>
        <w:rPr>
          <w:rFonts w:hint="eastAsia" w:ascii="仿宋" w:hAnsi="仿宋" w:eastAsia="仿宋" w:cs="仿宋"/>
          <w:b/>
          <w:color w:val="auto"/>
          <w:spacing w:val="6"/>
          <w:sz w:val="32"/>
          <w:szCs w:val="32"/>
          <w:highlight w:val="none"/>
        </w:rPr>
      </w:pPr>
    </w:p>
    <w:p w14:paraId="24769187">
      <w:pPr>
        <w:autoSpaceDE w:val="0"/>
        <w:autoSpaceDN w:val="0"/>
        <w:jc w:val="center"/>
        <w:rPr>
          <w:rFonts w:hint="eastAsia" w:ascii="仿宋" w:hAnsi="仿宋" w:eastAsia="仿宋" w:cs="仿宋"/>
          <w:b/>
          <w:color w:val="auto"/>
          <w:spacing w:val="6"/>
          <w:sz w:val="32"/>
          <w:szCs w:val="32"/>
          <w:highlight w:val="none"/>
        </w:rPr>
      </w:pPr>
    </w:p>
    <w:p w14:paraId="08534F6E">
      <w:pPr>
        <w:autoSpaceDE w:val="0"/>
        <w:autoSpaceDN w:val="0"/>
        <w:jc w:val="center"/>
        <w:rPr>
          <w:rFonts w:hint="eastAsia" w:ascii="仿宋" w:hAnsi="仿宋" w:eastAsia="仿宋" w:cs="仿宋"/>
          <w:b/>
          <w:color w:val="auto"/>
          <w:spacing w:val="6"/>
          <w:sz w:val="32"/>
          <w:szCs w:val="32"/>
          <w:highlight w:val="none"/>
        </w:rPr>
      </w:pPr>
    </w:p>
    <w:p w14:paraId="1BC224FA">
      <w:pPr>
        <w:autoSpaceDE w:val="0"/>
        <w:autoSpaceDN w:val="0"/>
        <w:jc w:val="center"/>
        <w:rPr>
          <w:rFonts w:hint="eastAsia" w:ascii="仿宋" w:hAnsi="仿宋" w:eastAsia="仿宋" w:cs="仿宋"/>
          <w:b/>
          <w:color w:val="auto"/>
          <w:spacing w:val="6"/>
          <w:sz w:val="32"/>
          <w:szCs w:val="32"/>
          <w:highlight w:val="none"/>
        </w:rPr>
      </w:pPr>
    </w:p>
    <w:p w14:paraId="2C1AD534">
      <w:pPr>
        <w:autoSpaceDE w:val="0"/>
        <w:autoSpaceDN w:val="0"/>
        <w:jc w:val="center"/>
        <w:rPr>
          <w:rFonts w:hint="eastAsia" w:ascii="仿宋" w:hAnsi="仿宋" w:eastAsia="仿宋" w:cs="仿宋"/>
          <w:b/>
          <w:color w:val="auto"/>
          <w:spacing w:val="6"/>
          <w:sz w:val="32"/>
          <w:szCs w:val="32"/>
          <w:highlight w:val="none"/>
        </w:rPr>
      </w:pPr>
    </w:p>
    <w:p w14:paraId="5FB6DBBF">
      <w:pPr>
        <w:autoSpaceDE w:val="0"/>
        <w:autoSpaceDN w:val="0"/>
        <w:jc w:val="center"/>
        <w:rPr>
          <w:rFonts w:hint="eastAsia" w:ascii="仿宋" w:hAnsi="仿宋" w:eastAsia="仿宋" w:cs="仿宋"/>
          <w:b/>
          <w:color w:val="auto"/>
          <w:spacing w:val="6"/>
          <w:sz w:val="32"/>
          <w:szCs w:val="32"/>
          <w:highlight w:val="none"/>
        </w:rPr>
      </w:pPr>
    </w:p>
    <w:p w14:paraId="2E03D514">
      <w:pPr>
        <w:autoSpaceDE w:val="0"/>
        <w:autoSpaceDN w:val="0"/>
        <w:jc w:val="center"/>
        <w:rPr>
          <w:rFonts w:hint="eastAsia" w:ascii="仿宋" w:hAnsi="仿宋" w:eastAsia="仿宋" w:cs="仿宋"/>
          <w:b/>
          <w:color w:val="auto"/>
          <w:spacing w:val="6"/>
          <w:sz w:val="32"/>
          <w:szCs w:val="32"/>
          <w:highlight w:val="none"/>
        </w:rPr>
      </w:pPr>
    </w:p>
    <w:p w14:paraId="48F4014F">
      <w:pPr>
        <w:autoSpaceDE w:val="0"/>
        <w:autoSpaceDN w:val="0"/>
        <w:jc w:val="center"/>
        <w:rPr>
          <w:rFonts w:hint="eastAsia" w:ascii="仿宋" w:hAnsi="仿宋" w:eastAsia="仿宋" w:cs="仿宋"/>
          <w:b/>
          <w:color w:val="auto"/>
          <w:spacing w:val="6"/>
          <w:sz w:val="32"/>
          <w:szCs w:val="32"/>
          <w:highlight w:val="none"/>
        </w:rPr>
      </w:pPr>
    </w:p>
    <w:p w14:paraId="0AFDC135">
      <w:pPr>
        <w:autoSpaceDE w:val="0"/>
        <w:autoSpaceDN w:val="0"/>
        <w:jc w:val="center"/>
        <w:rPr>
          <w:rFonts w:hint="eastAsia" w:ascii="仿宋" w:hAnsi="仿宋" w:eastAsia="仿宋" w:cs="仿宋"/>
          <w:b/>
          <w:color w:val="auto"/>
          <w:spacing w:val="6"/>
          <w:sz w:val="32"/>
          <w:szCs w:val="32"/>
          <w:highlight w:val="none"/>
        </w:rPr>
      </w:pPr>
    </w:p>
    <w:p w14:paraId="4634D8F8">
      <w:pPr>
        <w:snapToGrid w:val="0"/>
        <w:spacing w:line="360" w:lineRule="auto"/>
        <w:jc w:val="center"/>
        <w:outlineLvl w:val="0"/>
        <w:rPr>
          <w:rFonts w:hint="eastAsia" w:ascii="仿宋" w:hAnsi="仿宋" w:eastAsia="仿宋" w:cs="仿宋"/>
          <w:b/>
          <w:color w:val="auto"/>
          <w:kern w:val="0"/>
          <w:sz w:val="32"/>
          <w:szCs w:val="32"/>
          <w:highlight w:val="none"/>
        </w:rPr>
      </w:pPr>
    </w:p>
    <w:p w14:paraId="1145FA13">
      <w:pPr>
        <w:snapToGrid w:val="0"/>
        <w:spacing w:line="360" w:lineRule="auto"/>
        <w:jc w:val="center"/>
        <w:outlineLvl w:val="0"/>
        <w:rPr>
          <w:rFonts w:hint="eastAsia" w:ascii="仿宋" w:hAnsi="仿宋" w:eastAsia="仿宋" w:cs="仿宋"/>
          <w:b/>
          <w:color w:val="auto"/>
          <w:kern w:val="0"/>
          <w:sz w:val="32"/>
          <w:szCs w:val="32"/>
          <w:highlight w:val="none"/>
        </w:rPr>
      </w:pPr>
    </w:p>
    <w:p w14:paraId="5196CC21">
      <w:pPr>
        <w:snapToGrid w:val="0"/>
        <w:spacing w:line="360" w:lineRule="auto"/>
        <w:jc w:val="center"/>
        <w:outlineLvl w:val="0"/>
        <w:rPr>
          <w:rFonts w:hint="eastAsia" w:ascii="仿宋" w:hAnsi="仿宋" w:eastAsia="仿宋" w:cs="仿宋"/>
          <w:b/>
          <w:color w:val="auto"/>
          <w:kern w:val="0"/>
          <w:sz w:val="32"/>
          <w:szCs w:val="32"/>
          <w:highlight w:val="none"/>
        </w:rPr>
      </w:pPr>
    </w:p>
    <w:p w14:paraId="213F656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61D80FD1">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62ACE3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28F3A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F7118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5765515">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1BEF7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EBE0FB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22C32C8">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9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91"/>
    </w:p>
    <w:p w14:paraId="62C96C9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11183B3">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FEAC3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83052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40B00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50D5F0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DBD8D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6A8450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3440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F6B3A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7F6B7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2FCF8F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0A7477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9319B1">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9238B5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7C4ADA1">
      <w:pPr>
        <w:autoSpaceDE w:val="0"/>
        <w:autoSpaceDN w:val="0"/>
        <w:jc w:val="center"/>
        <w:rPr>
          <w:rFonts w:hint="eastAsia" w:ascii="仿宋" w:hAnsi="仿宋" w:eastAsia="仿宋" w:cs="仿宋"/>
          <w:b/>
          <w:color w:val="auto"/>
          <w:spacing w:val="6"/>
          <w:sz w:val="32"/>
          <w:szCs w:val="32"/>
          <w:highlight w:val="none"/>
        </w:rPr>
      </w:pPr>
    </w:p>
    <w:p w14:paraId="310541CF">
      <w:pPr>
        <w:autoSpaceDE w:val="0"/>
        <w:autoSpaceDN w:val="0"/>
        <w:jc w:val="center"/>
        <w:rPr>
          <w:rFonts w:hint="eastAsia" w:ascii="仿宋" w:hAnsi="仿宋" w:eastAsia="仿宋" w:cs="仿宋"/>
          <w:b/>
          <w:color w:val="auto"/>
          <w:spacing w:val="6"/>
          <w:sz w:val="32"/>
          <w:szCs w:val="32"/>
          <w:highlight w:val="none"/>
        </w:rPr>
      </w:pPr>
    </w:p>
    <w:p w14:paraId="23EEC8E1">
      <w:pPr>
        <w:autoSpaceDE w:val="0"/>
        <w:autoSpaceDN w:val="0"/>
        <w:jc w:val="center"/>
        <w:rPr>
          <w:rFonts w:hint="eastAsia" w:ascii="仿宋" w:hAnsi="仿宋" w:eastAsia="仿宋" w:cs="仿宋"/>
          <w:b/>
          <w:color w:val="auto"/>
          <w:spacing w:val="6"/>
          <w:sz w:val="32"/>
          <w:szCs w:val="32"/>
          <w:highlight w:val="none"/>
        </w:rPr>
      </w:pPr>
    </w:p>
    <w:p w14:paraId="557217F0">
      <w:pPr>
        <w:autoSpaceDE w:val="0"/>
        <w:autoSpaceDN w:val="0"/>
        <w:jc w:val="center"/>
        <w:rPr>
          <w:rFonts w:hint="eastAsia" w:ascii="仿宋" w:hAnsi="仿宋" w:eastAsia="仿宋" w:cs="仿宋"/>
          <w:b/>
          <w:color w:val="auto"/>
          <w:spacing w:val="6"/>
          <w:sz w:val="32"/>
          <w:szCs w:val="32"/>
          <w:highlight w:val="none"/>
        </w:rPr>
      </w:pPr>
    </w:p>
    <w:p w14:paraId="01FEDED0">
      <w:pPr>
        <w:autoSpaceDE w:val="0"/>
        <w:autoSpaceDN w:val="0"/>
        <w:jc w:val="center"/>
        <w:rPr>
          <w:rFonts w:hint="eastAsia" w:ascii="仿宋" w:hAnsi="仿宋" w:eastAsia="仿宋" w:cs="仿宋"/>
          <w:b/>
          <w:color w:val="auto"/>
          <w:spacing w:val="6"/>
          <w:sz w:val="32"/>
          <w:szCs w:val="32"/>
          <w:highlight w:val="none"/>
        </w:rPr>
      </w:pPr>
    </w:p>
    <w:p w14:paraId="4EE1C8D7">
      <w:pPr>
        <w:autoSpaceDE w:val="0"/>
        <w:autoSpaceDN w:val="0"/>
        <w:jc w:val="center"/>
        <w:rPr>
          <w:rFonts w:hint="eastAsia" w:ascii="仿宋" w:hAnsi="仿宋" w:eastAsia="仿宋" w:cs="仿宋"/>
          <w:b/>
          <w:color w:val="auto"/>
          <w:spacing w:val="6"/>
          <w:sz w:val="32"/>
          <w:szCs w:val="32"/>
          <w:highlight w:val="none"/>
        </w:rPr>
      </w:pPr>
    </w:p>
    <w:p w14:paraId="4774789D">
      <w:pPr>
        <w:autoSpaceDE w:val="0"/>
        <w:autoSpaceDN w:val="0"/>
        <w:jc w:val="center"/>
        <w:rPr>
          <w:rFonts w:hint="eastAsia" w:ascii="仿宋" w:hAnsi="仿宋" w:eastAsia="仿宋" w:cs="仿宋"/>
          <w:b/>
          <w:color w:val="auto"/>
          <w:spacing w:val="6"/>
          <w:sz w:val="32"/>
          <w:szCs w:val="32"/>
          <w:highlight w:val="none"/>
        </w:rPr>
      </w:pPr>
    </w:p>
    <w:p w14:paraId="783FFBA2">
      <w:pPr>
        <w:autoSpaceDE w:val="0"/>
        <w:autoSpaceDN w:val="0"/>
        <w:jc w:val="center"/>
        <w:rPr>
          <w:rFonts w:hint="eastAsia" w:ascii="仿宋" w:hAnsi="仿宋" w:eastAsia="仿宋" w:cs="仿宋"/>
          <w:b/>
          <w:color w:val="auto"/>
          <w:spacing w:val="6"/>
          <w:sz w:val="32"/>
          <w:szCs w:val="32"/>
          <w:highlight w:val="none"/>
        </w:rPr>
      </w:pPr>
    </w:p>
    <w:p w14:paraId="798070CB">
      <w:pPr>
        <w:autoSpaceDE w:val="0"/>
        <w:autoSpaceDN w:val="0"/>
        <w:jc w:val="center"/>
        <w:rPr>
          <w:rFonts w:hint="eastAsia" w:ascii="仿宋" w:hAnsi="仿宋" w:eastAsia="仿宋" w:cs="仿宋"/>
          <w:b/>
          <w:color w:val="auto"/>
          <w:spacing w:val="6"/>
          <w:sz w:val="32"/>
          <w:szCs w:val="32"/>
          <w:highlight w:val="none"/>
        </w:rPr>
      </w:pPr>
    </w:p>
    <w:p w14:paraId="60717216">
      <w:pPr>
        <w:autoSpaceDE w:val="0"/>
        <w:autoSpaceDN w:val="0"/>
        <w:jc w:val="center"/>
        <w:rPr>
          <w:rFonts w:hint="eastAsia" w:ascii="仿宋" w:hAnsi="仿宋" w:eastAsia="仿宋" w:cs="仿宋"/>
          <w:b/>
          <w:color w:val="auto"/>
          <w:spacing w:val="6"/>
          <w:sz w:val="32"/>
          <w:szCs w:val="32"/>
          <w:highlight w:val="none"/>
        </w:rPr>
      </w:pPr>
    </w:p>
    <w:p w14:paraId="1F9A2F84">
      <w:pPr>
        <w:autoSpaceDE w:val="0"/>
        <w:autoSpaceDN w:val="0"/>
        <w:jc w:val="center"/>
        <w:rPr>
          <w:rFonts w:hint="eastAsia" w:ascii="仿宋" w:hAnsi="仿宋" w:eastAsia="仿宋" w:cs="仿宋"/>
          <w:b/>
          <w:color w:val="auto"/>
          <w:spacing w:val="6"/>
          <w:sz w:val="32"/>
          <w:szCs w:val="32"/>
          <w:highlight w:val="none"/>
        </w:rPr>
      </w:pPr>
    </w:p>
    <w:p w14:paraId="07C1DE77">
      <w:pPr>
        <w:pStyle w:val="80"/>
        <w:rPr>
          <w:rFonts w:hint="eastAsia" w:ascii="仿宋" w:hAnsi="仿宋" w:eastAsia="仿宋" w:cs="仿宋"/>
          <w:b/>
          <w:color w:val="auto"/>
          <w:spacing w:val="6"/>
          <w:sz w:val="32"/>
          <w:szCs w:val="32"/>
          <w:highlight w:val="none"/>
        </w:rPr>
      </w:pPr>
    </w:p>
    <w:p w14:paraId="42B79527">
      <w:pPr>
        <w:pStyle w:val="81"/>
        <w:rPr>
          <w:rFonts w:hint="eastAsia" w:ascii="仿宋" w:hAnsi="仿宋" w:eastAsia="仿宋" w:cs="仿宋"/>
          <w:b/>
          <w:color w:val="auto"/>
          <w:spacing w:val="6"/>
          <w:sz w:val="32"/>
          <w:szCs w:val="32"/>
          <w:highlight w:val="none"/>
        </w:rPr>
      </w:pPr>
    </w:p>
    <w:p w14:paraId="3002D430">
      <w:pPr>
        <w:rPr>
          <w:rFonts w:hint="eastAsia" w:ascii="仿宋" w:hAnsi="仿宋" w:eastAsia="仿宋" w:cs="仿宋"/>
          <w:b/>
          <w:color w:val="auto"/>
          <w:spacing w:val="6"/>
          <w:sz w:val="32"/>
          <w:szCs w:val="32"/>
          <w:highlight w:val="none"/>
        </w:rPr>
      </w:pPr>
    </w:p>
    <w:p w14:paraId="35DA1BB1">
      <w:pPr>
        <w:pStyle w:val="80"/>
        <w:rPr>
          <w:rFonts w:hint="eastAsia" w:ascii="仿宋" w:hAnsi="仿宋" w:eastAsia="仿宋" w:cs="仿宋"/>
          <w:b/>
          <w:color w:val="auto"/>
          <w:spacing w:val="6"/>
          <w:sz w:val="32"/>
          <w:szCs w:val="32"/>
          <w:highlight w:val="none"/>
        </w:rPr>
      </w:pPr>
    </w:p>
    <w:p w14:paraId="1C004FA2">
      <w:pPr>
        <w:pStyle w:val="81"/>
        <w:rPr>
          <w:rFonts w:hint="eastAsia"/>
          <w:color w:val="auto"/>
          <w:highlight w:val="none"/>
        </w:rPr>
      </w:pPr>
    </w:p>
    <w:p w14:paraId="38FCE55F">
      <w:pPr>
        <w:spacing w:line="360" w:lineRule="auto"/>
        <w:jc w:val="both"/>
        <w:rPr>
          <w:rFonts w:hint="eastAsia" w:ascii="仿宋" w:hAnsi="仿宋" w:eastAsia="仿宋" w:cs="仿宋"/>
          <w:b/>
          <w:color w:val="auto"/>
          <w:spacing w:val="6"/>
          <w:sz w:val="32"/>
          <w:szCs w:val="32"/>
          <w:highlight w:val="none"/>
        </w:rPr>
      </w:pPr>
      <w:bookmarkStart w:id="92" w:name="OLE_LINK14"/>
      <w:bookmarkStart w:id="93" w:name="OLE_LINK13"/>
    </w:p>
    <w:p w14:paraId="2E6C5E20">
      <w:pPr>
        <w:spacing w:line="360" w:lineRule="auto"/>
        <w:rPr>
          <w:rFonts w:hint="eastAsia" w:ascii="仿宋" w:hAnsi="仿宋" w:eastAsia="仿宋" w:cs="仿宋"/>
          <w:b/>
          <w:color w:val="auto"/>
          <w:spacing w:val="6"/>
          <w:sz w:val="32"/>
          <w:szCs w:val="32"/>
          <w:highlight w:val="none"/>
        </w:rPr>
      </w:pPr>
    </w:p>
    <w:p w14:paraId="6F75562E">
      <w:pPr>
        <w:spacing w:line="360" w:lineRule="auto"/>
        <w:rPr>
          <w:rFonts w:hint="eastAsia" w:ascii="仿宋" w:hAnsi="仿宋" w:eastAsia="仿宋" w:cs="仿宋"/>
          <w:b/>
          <w:color w:val="auto"/>
          <w:spacing w:val="6"/>
          <w:sz w:val="32"/>
          <w:szCs w:val="32"/>
          <w:highlight w:val="none"/>
        </w:rPr>
      </w:pPr>
    </w:p>
    <w:p w14:paraId="3808B658">
      <w:pPr>
        <w:spacing w:line="360" w:lineRule="auto"/>
        <w:rPr>
          <w:rFonts w:hint="eastAsia" w:ascii="仿宋" w:hAnsi="仿宋" w:eastAsia="仿宋" w:cs="仿宋"/>
          <w:b/>
          <w:color w:val="auto"/>
          <w:spacing w:val="6"/>
          <w:sz w:val="32"/>
          <w:szCs w:val="32"/>
          <w:highlight w:val="none"/>
        </w:rPr>
      </w:pPr>
    </w:p>
    <w:p w14:paraId="1627A25D">
      <w:pPr>
        <w:spacing w:line="360" w:lineRule="auto"/>
        <w:rPr>
          <w:rFonts w:hint="eastAsia" w:ascii="仿宋" w:hAnsi="仿宋" w:eastAsia="仿宋" w:cs="仿宋"/>
          <w:b/>
          <w:color w:val="auto"/>
          <w:spacing w:val="6"/>
          <w:sz w:val="32"/>
          <w:szCs w:val="32"/>
          <w:highlight w:val="none"/>
        </w:rPr>
      </w:pPr>
    </w:p>
    <w:p w14:paraId="56761063">
      <w:pPr>
        <w:spacing w:line="360" w:lineRule="auto"/>
        <w:rPr>
          <w:rFonts w:hint="eastAsia" w:ascii="仿宋" w:hAnsi="仿宋" w:eastAsia="仿宋" w:cs="仿宋"/>
          <w:b/>
          <w:color w:val="auto"/>
          <w:spacing w:val="6"/>
          <w:sz w:val="32"/>
          <w:szCs w:val="32"/>
          <w:highlight w:val="none"/>
        </w:rPr>
      </w:pPr>
    </w:p>
    <w:p w14:paraId="03E1ED98">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1E79D8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92"/>
    <w:bookmarkEnd w:id="93"/>
    <w:p w14:paraId="3FD409A7">
      <w:pPr>
        <w:spacing w:line="360" w:lineRule="auto"/>
        <w:rPr>
          <w:rFonts w:hint="eastAsia" w:ascii="仿宋" w:hAnsi="仿宋" w:eastAsia="仿宋" w:cs="仿宋"/>
          <w:b/>
          <w:color w:val="auto"/>
          <w:spacing w:val="6"/>
          <w:sz w:val="30"/>
          <w:szCs w:val="30"/>
          <w:highlight w:val="none"/>
        </w:rPr>
      </w:pPr>
    </w:p>
    <w:p w14:paraId="5B9F1D4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94CD7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5B1925D">
      <w:pPr>
        <w:spacing w:line="360" w:lineRule="auto"/>
        <w:ind w:firstLine="480" w:firstLineChars="200"/>
        <w:rPr>
          <w:rFonts w:hint="eastAsia" w:ascii="仿宋" w:hAnsi="仿宋" w:eastAsia="仿宋" w:cs="仿宋"/>
          <w:color w:val="auto"/>
          <w:sz w:val="24"/>
          <w:highlight w:val="none"/>
        </w:rPr>
      </w:pPr>
    </w:p>
    <w:p w14:paraId="6F839137">
      <w:pPr>
        <w:spacing w:line="360" w:lineRule="auto"/>
        <w:ind w:firstLine="480" w:firstLineChars="200"/>
        <w:rPr>
          <w:rFonts w:hint="eastAsia" w:ascii="仿宋" w:hAnsi="仿宋" w:eastAsia="仿宋" w:cs="仿宋"/>
          <w:color w:val="auto"/>
          <w:sz w:val="24"/>
          <w:highlight w:val="none"/>
        </w:rPr>
      </w:pPr>
    </w:p>
    <w:p w14:paraId="4E73DE4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DCB294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59A3FB9">
      <w:pPr>
        <w:autoSpaceDE w:val="0"/>
        <w:autoSpaceDN w:val="0"/>
        <w:jc w:val="center"/>
        <w:rPr>
          <w:rFonts w:hint="eastAsia" w:ascii="仿宋" w:hAnsi="仿宋" w:eastAsia="仿宋" w:cs="仿宋"/>
          <w:b/>
          <w:color w:val="auto"/>
          <w:spacing w:val="6"/>
          <w:sz w:val="32"/>
          <w:szCs w:val="32"/>
          <w:highlight w:val="none"/>
        </w:rPr>
      </w:pPr>
    </w:p>
    <w:p w14:paraId="61DF9B5E">
      <w:pPr>
        <w:autoSpaceDE w:val="0"/>
        <w:autoSpaceDN w:val="0"/>
        <w:jc w:val="center"/>
        <w:rPr>
          <w:rFonts w:hint="eastAsia" w:ascii="仿宋" w:hAnsi="仿宋" w:eastAsia="仿宋" w:cs="仿宋"/>
          <w:b/>
          <w:color w:val="auto"/>
          <w:spacing w:val="6"/>
          <w:sz w:val="32"/>
          <w:szCs w:val="32"/>
          <w:highlight w:val="none"/>
        </w:rPr>
      </w:pPr>
    </w:p>
    <w:p w14:paraId="7E2AFD40">
      <w:pPr>
        <w:autoSpaceDE w:val="0"/>
        <w:autoSpaceDN w:val="0"/>
        <w:jc w:val="center"/>
        <w:rPr>
          <w:rFonts w:hint="eastAsia" w:ascii="仿宋" w:hAnsi="仿宋" w:eastAsia="仿宋" w:cs="仿宋"/>
          <w:b/>
          <w:color w:val="auto"/>
          <w:spacing w:val="6"/>
          <w:sz w:val="32"/>
          <w:szCs w:val="32"/>
          <w:highlight w:val="none"/>
        </w:rPr>
      </w:pPr>
    </w:p>
    <w:p w14:paraId="0233BC9F">
      <w:pPr>
        <w:autoSpaceDE w:val="0"/>
        <w:autoSpaceDN w:val="0"/>
        <w:jc w:val="center"/>
        <w:rPr>
          <w:rFonts w:hint="eastAsia" w:ascii="仿宋" w:hAnsi="仿宋" w:eastAsia="仿宋" w:cs="仿宋"/>
          <w:b/>
          <w:color w:val="auto"/>
          <w:spacing w:val="6"/>
          <w:sz w:val="32"/>
          <w:szCs w:val="32"/>
          <w:highlight w:val="none"/>
        </w:rPr>
      </w:pPr>
    </w:p>
    <w:p w14:paraId="726F1228">
      <w:pPr>
        <w:autoSpaceDE w:val="0"/>
        <w:autoSpaceDN w:val="0"/>
        <w:jc w:val="center"/>
        <w:rPr>
          <w:rFonts w:hint="eastAsia" w:ascii="仿宋" w:hAnsi="仿宋" w:eastAsia="仿宋" w:cs="仿宋"/>
          <w:b/>
          <w:color w:val="auto"/>
          <w:spacing w:val="6"/>
          <w:sz w:val="32"/>
          <w:szCs w:val="32"/>
          <w:highlight w:val="none"/>
        </w:rPr>
      </w:pPr>
    </w:p>
    <w:p w14:paraId="7EDA36F5">
      <w:pPr>
        <w:autoSpaceDE w:val="0"/>
        <w:autoSpaceDN w:val="0"/>
        <w:jc w:val="center"/>
        <w:rPr>
          <w:rFonts w:hint="eastAsia" w:ascii="仿宋" w:hAnsi="仿宋" w:eastAsia="仿宋" w:cs="仿宋"/>
          <w:b/>
          <w:color w:val="auto"/>
          <w:spacing w:val="6"/>
          <w:sz w:val="32"/>
          <w:szCs w:val="32"/>
          <w:highlight w:val="none"/>
        </w:rPr>
      </w:pPr>
    </w:p>
    <w:p w14:paraId="1BEC0C43">
      <w:pPr>
        <w:autoSpaceDE w:val="0"/>
        <w:autoSpaceDN w:val="0"/>
        <w:jc w:val="center"/>
        <w:rPr>
          <w:rFonts w:hint="eastAsia" w:ascii="仿宋" w:hAnsi="仿宋" w:eastAsia="仿宋" w:cs="仿宋"/>
          <w:b/>
          <w:color w:val="auto"/>
          <w:spacing w:val="6"/>
          <w:sz w:val="32"/>
          <w:szCs w:val="32"/>
          <w:highlight w:val="none"/>
        </w:rPr>
      </w:pPr>
    </w:p>
    <w:p w14:paraId="6CBF0EF3">
      <w:pPr>
        <w:autoSpaceDE w:val="0"/>
        <w:autoSpaceDN w:val="0"/>
        <w:jc w:val="center"/>
        <w:rPr>
          <w:rFonts w:hint="eastAsia" w:ascii="仿宋" w:hAnsi="仿宋" w:eastAsia="仿宋" w:cs="仿宋"/>
          <w:b/>
          <w:color w:val="auto"/>
          <w:spacing w:val="6"/>
          <w:sz w:val="32"/>
          <w:szCs w:val="32"/>
          <w:highlight w:val="none"/>
        </w:rPr>
      </w:pPr>
    </w:p>
    <w:p w14:paraId="45FE6562">
      <w:pPr>
        <w:autoSpaceDE w:val="0"/>
        <w:autoSpaceDN w:val="0"/>
        <w:jc w:val="center"/>
        <w:rPr>
          <w:rFonts w:hint="eastAsia" w:ascii="仿宋" w:hAnsi="仿宋" w:eastAsia="仿宋" w:cs="仿宋"/>
          <w:b/>
          <w:color w:val="auto"/>
          <w:spacing w:val="6"/>
          <w:sz w:val="32"/>
          <w:szCs w:val="32"/>
          <w:highlight w:val="none"/>
        </w:rPr>
      </w:pPr>
    </w:p>
    <w:p w14:paraId="6C21D2E8">
      <w:pPr>
        <w:autoSpaceDE w:val="0"/>
        <w:autoSpaceDN w:val="0"/>
        <w:jc w:val="center"/>
        <w:rPr>
          <w:rFonts w:hint="eastAsia" w:ascii="仿宋" w:hAnsi="仿宋" w:eastAsia="仿宋" w:cs="仿宋"/>
          <w:b/>
          <w:color w:val="auto"/>
          <w:spacing w:val="6"/>
          <w:sz w:val="32"/>
          <w:szCs w:val="32"/>
          <w:highlight w:val="none"/>
        </w:rPr>
      </w:pPr>
    </w:p>
    <w:p w14:paraId="0BE3C3B6">
      <w:pPr>
        <w:autoSpaceDE w:val="0"/>
        <w:autoSpaceDN w:val="0"/>
        <w:jc w:val="center"/>
        <w:rPr>
          <w:rFonts w:hint="eastAsia" w:ascii="仿宋" w:hAnsi="仿宋" w:eastAsia="仿宋" w:cs="仿宋"/>
          <w:b/>
          <w:color w:val="auto"/>
          <w:spacing w:val="6"/>
          <w:sz w:val="32"/>
          <w:szCs w:val="32"/>
          <w:highlight w:val="none"/>
        </w:rPr>
      </w:pPr>
    </w:p>
    <w:p w14:paraId="37585455">
      <w:pPr>
        <w:autoSpaceDE w:val="0"/>
        <w:autoSpaceDN w:val="0"/>
        <w:jc w:val="center"/>
        <w:rPr>
          <w:rFonts w:hint="eastAsia" w:ascii="仿宋" w:hAnsi="仿宋" w:eastAsia="仿宋" w:cs="仿宋"/>
          <w:b/>
          <w:color w:val="auto"/>
          <w:spacing w:val="6"/>
          <w:sz w:val="32"/>
          <w:szCs w:val="32"/>
          <w:highlight w:val="none"/>
        </w:rPr>
      </w:pPr>
    </w:p>
    <w:p w14:paraId="35800F71">
      <w:pPr>
        <w:autoSpaceDE w:val="0"/>
        <w:autoSpaceDN w:val="0"/>
        <w:jc w:val="center"/>
        <w:rPr>
          <w:rFonts w:hint="eastAsia" w:ascii="仿宋" w:hAnsi="仿宋" w:eastAsia="仿宋" w:cs="仿宋"/>
          <w:b/>
          <w:color w:val="auto"/>
          <w:spacing w:val="6"/>
          <w:sz w:val="32"/>
          <w:szCs w:val="32"/>
          <w:highlight w:val="none"/>
        </w:rPr>
      </w:pPr>
    </w:p>
    <w:p w14:paraId="6E5B8CF7">
      <w:pPr>
        <w:autoSpaceDE w:val="0"/>
        <w:autoSpaceDN w:val="0"/>
        <w:jc w:val="center"/>
        <w:rPr>
          <w:rFonts w:hint="eastAsia" w:ascii="仿宋" w:hAnsi="仿宋" w:eastAsia="仿宋" w:cs="仿宋"/>
          <w:b/>
          <w:color w:val="auto"/>
          <w:spacing w:val="6"/>
          <w:sz w:val="32"/>
          <w:szCs w:val="32"/>
          <w:highlight w:val="none"/>
        </w:rPr>
      </w:pPr>
    </w:p>
    <w:p w14:paraId="52D64584">
      <w:pPr>
        <w:spacing w:line="360" w:lineRule="auto"/>
        <w:rPr>
          <w:rFonts w:hint="eastAsia" w:ascii="仿宋" w:hAnsi="仿宋" w:eastAsia="仿宋" w:cs="仿宋"/>
          <w:b/>
          <w:color w:val="auto"/>
          <w:spacing w:val="6"/>
          <w:sz w:val="32"/>
          <w:szCs w:val="32"/>
          <w:highlight w:val="none"/>
        </w:rPr>
      </w:pPr>
    </w:p>
    <w:p w14:paraId="24C2619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079E79">
      <w:pPr>
        <w:spacing w:line="360" w:lineRule="auto"/>
        <w:jc w:val="center"/>
        <w:rPr>
          <w:rFonts w:hint="eastAsia" w:ascii="仿宋" w:hAnsi="仿宋" w:eastAsia="仿宋" w:cs="仿宋"/>
          <w:color w:val="auto"/>
          <w:sz w:val="24"/>
          <w:highlight w:val="none"/>
          <w:u w:val="single"/>
        </w:rPr>
      </w:pPr>
    </w:p>
    <w:p w14:paraId="35FF66D3">
      <w:pPr>
        <w:snapToGrid w:val="0"/>
        <w:spacing w:before="50" w:after="50"/>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04BECCA6">
      <w:pPr>
        <w:snapToGrid w:val="0"/>
        <w:spacing w:line="360" w:lineRule="auto"/>
        <w:rPr>
          <w:rFonts w:hint="eastAsia" w:ascii="仿宋" w:hAnsi="仿宋" w:eastAsia="仿宋"/>
          <w:color w:val="auto"/>
          <w:sz w:val="28"/>
          <w:szCs w:val="28"/>
          <w:highlight w:val="none"/>
        </w:rPr>
      </w:pPr>
    </w:p>
    <w:p w14:paraId="64F55782">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0A160517">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51180E2">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055E2A56">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1B945577">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1C0687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76B7F04">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0EEFD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4F4C4F8B">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271A589">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7968D31A">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F5774F">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1822339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2AA28FA">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08F4DB2">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2DB5CE">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FAF499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63B970B">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461BB4">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35441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4AFE240">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544F414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7E5E178">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D30D31D">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22B75AF">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834D77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3C61D51">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264329">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774221C">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C312E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B4AC6C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86E88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5A5D3E30">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AF1F3B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5ABDF3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3A73DE8">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049234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464AB9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3DE927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98F871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7421E8">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517E38C">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15F4E2">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8E66C72">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B347F3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97D4DF1">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A0C61BF">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C1677C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22F4E1B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8D1113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160CA1F">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8D0FA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158B9B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5AE537B">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9EEF35">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BF000D">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4052FFD">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16A49DA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2A995A">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23A1CC43">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20060A1">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D2DD2CC">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8640920">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017C586">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4C9CCB8">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C6E8CA4">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29CA408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0093A7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46C3E01B">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B5C9614">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E6E1FE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6D49520">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13FF6A">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45E0E00">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CFB7EF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155D78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8CD319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0825C3A1">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A71FE2E">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C7D7DA7">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D0BBCD9">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EFF421C">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2270474">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CE4ED7A">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CEF287E">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8BB470">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01A04C3">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57E10E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D28DE2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00C2C88">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88B2BF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D9CD561">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5425170">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2101CC27">
      <w:pPr>
        <w:snapToGrid w:val="0"/>
        <w:spacing w:line="360" w:lineRule="auto"/>
        <w:ind w:firstLine="560" w:firstLineChars="200"/>
        <w:jc w:val="left"/>
        <w:rPr>
          <w:rFonts w:hint="eastAsia" w:ascii="仿宋" w:hAnsi="仿宋" w:eastAsia="仿宋"/>
          <w:color w:val="auto"/>
          <w:sz w:val="28"/>
          <w:szCs w:val="28"/>
          <w:highlight w:val="none"/>
        </w:rPr>
      </w:pPr>
    </w:p>
    <w:p w14:paraId="51A0A50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EF176B8">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28F65CF2">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6FDCBB75">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0D909E79">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2BC5A78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3B63BFA">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37C081">
      <w:pPr>
        <w:pageBreakBefore/>
        <w:shd w:val="clear" w:color="auto" w:fill="FFFFFF"/>
        <w:spacing w:line="600" w:lineRule="atLeast"/>
        <w:jc w:val="both"/>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52840C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0430F7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AF8E89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612DE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A4EC63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2FCAB6E">
      <w:pPr>
        <w:pStyle w:val="23"/>
        <w:rPr>
          <w:rFonts w:hint="eastAsia"/>
          <w:color w:val="auto"/>
          <w:highlight w:val="none"/>
          <w:lang w:val="en-US" w:eastAsia="zh-CN"/>
        </w:rPr>
      </w:pPr>
    </w:p>
    <w:p w14:paraId="6AB05A7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B605C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3DA42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13D287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DAF5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E87BB3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D3C25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7F0C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8D9822A">
      <w:pPr>
        <w:widowControl/>
        <w:jc w:val="left"/>
        <w:rPr>
          <w:rFonts w:hint="eastAsia" w:ascii="仿宋" w:hAnsi="仿宋" w:eastAsia="仿宋" w:cs="仿宋"/>
          <w:color w:val="auto"/>
          <w:kern w:val="0"/>
          <w:sz w:val="24"/>
          <w:highlight w:val="none"/>
        </w:rPr>
      </w:pPr>
    </w:p>
    <w:p w14:paraId="41D00BB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E3A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EF19A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E3FCCB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B1BB1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045E7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217146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5A53B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1C068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5B3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3EF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DA002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13B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9E0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3D41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BD37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719A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C06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AC2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41C1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BCE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5D3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EF29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D9F6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E0F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E8B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615CA8">
            <w:pPr>
              <w:widowControl/>
              <w:jc w:val="left"/>
              <w:rPr>
                <w:rFonts w:hint="eastAsia" w:ascii="仿宋" w:hAnsi="仿宋" w:eastAsia="仿宋" w:cs="仿宋"/>
                <w:color w:val="auto"/>
                <w:kern w:val="0"/>
                <w:sz w:val="24"/>
                <w:highlight w:val="none"/>
              </w:rPr>
            </w:pPr>
          </w:p>
        </w:tc>
        <w:tc>
          <w:tcPr>
            <w:tcW w:w="1560" w:type="dxa"/>
            <w:vAlign w:val="center"/>
          </w:tcPr>
          <w:p w14:paraId="47C25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06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C21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4EF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4738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E01A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167E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75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8EF1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2F0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34E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65EE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ACA9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2195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2816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9697E7">
            <w:pPr>
              <w:widowControl/>
              <w:jc w:val="left"/>
              <w:rPr>
                <w:rFonts w:hint="eastAsia" w:ascii="仿宋" w:hAnsi="仿宋" w:eastAsia="仿宋" w:cs="仿宋"/>
                <w:color w:val="auto"/>
                <w:kern w:val="0"/>
                <w:sz w:val="24"/>
                <w:highlight w:val="none"/>
              </w:rPr>
            </w:pPr>
          </w:p>
        </w:tc>
        <w:tc>
          <w:tcPr>
            <w:tcW w:w="1560" w:type="dxa"/>
            <w:vAlign w:val="center"/>
          </w:tcPr>
          <w:p w14:paraId="45FA4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5442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9E7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137F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D752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0D62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81B9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E1F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0B69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38F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3CE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BF55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C428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549B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B0A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9F718">
            <w:pPr>
              <w:widowControl/>
              <w:jc w:val="left"/>
              <w:rPr>
                <w:rFonts w:hint="eastAsia" w:ascii="仿宋" w:hAnsi="仿宋" w:eastAsia="仿宋" w:cs="仿宋"/>
                <w:color w:val="auto"/>
                <w:kern w:val="0"/>
                <w:sz w:val="24"/>
                <w:highlight w:val="none"/>
              </w:rPr>
            </w:pPr>
          </w:p>
        </w:tc>
        <w:tc>
          <w:tcPr>
            <w:tcW w:w="1560" w:type="dxa"/>
            <w:vAlign w:val="center"/>
          </w:tcPr>
          <w:p w14:paraId="0BF0B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779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81C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9343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697B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E540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D2AF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694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0CE7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01A6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D40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0385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041BA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7EA4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DE3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E3DC7">
            <w:pPr>
              <w:widowControl/>
              <w:jc w:val="left"/>
              <w:rPr>
                <w:rFonts w:hint="eastAsia" w:ascii="仿宋" w:hAnsi="仿宋" w:eastAsia="仿宋" w:cs="仿宋"/>
                <w:color w:val="auto"/>
                <w:kern w:val="0"/>
                <w:sz w:val="24"/>
                <w:highlight w:val="none"/>
              </w:rPr>
            </w:pPr>
          </w:p>
        </w:tc>
        <w:tc>
          <w:tcPr>
            <w:tcW w:w="1560" w:type="dxa"/>
            <w:vAlign w:val="center"/>
          </w:tcPr>
          <w:p w14:paraId="74811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5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C850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7EDDB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F3F8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5E1C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03B5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7D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40A35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1D5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7E6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105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374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EC8F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0C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0C26AB">
            <w:pPr>
              <w:widowControl/>
              <w:jc w:val="left"/>
              <w:rPr>
                <w:rFonts w:hint="eastAsia" w:ascii="仿宋" w:hAnsi="仿宋" w:eastAsia="仿宋" w:cs="仿宋"/>
                <w:color w:val="auto"/>
                <w:kern w:val="0"/>
                <w:sz w:val="24"/>
                <w:highlight w:val="none"/>
              </w:rPr>
            </w:pPr>
          </w:p>
        </w:tc>
        <w:tc>
          <w:tcPr>
            <w:tcW w:w="1560" w:type="dxa"/>
            <w:vAlign w:val="center"/>
          </w:tcPr>
          <w:p w14:paraId="51CEC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6F5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EFD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E8E5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B50EC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47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1CD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B88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F4984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7BB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BFA7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C9C3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0952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98F74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E4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FDA7D1">
            <w:pPr>
              <w:widowControl/>
              <w:jc w:val="left"/>
              <w:rPr>
                <w:rFonts w:hint="eastAsia" w:ascii="仿宋" w:hAnsi="仿宋" w:eastAsia="仿宋" w:cs="仿宋"/>
                <w:color w:val="auto"/>
                <w:kern w:val="0"/>
                <w:sz w:val="24"/>
                <w:highlight w:val="none"/>
              </w:rPr>
            </w:pPr>
          </w:p>
        </w:tc>
        <w:tc>
          <w:tcPr>
            <w:tcW w:w="1560" w:type="dxa"/>
            <w:vAlign w:val="center"/>
          </w:tcPr>
          <w:p w14:paraId="4619D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A78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623F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7382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307B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68F3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319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FB3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F8DB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B00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676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7F20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F09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03E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B15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1A963">
            <w:pPr>
              <w:widowControl/>
              <w:jc w:val="left"/>
              <w:rPr>
                <w:rFonts w:hint="eastAsia" w:ascii="仿宋" w:hAnsi="仿宋" w:eastAsia="仿宋" w:cs="仿宋"/>
                <w:color w:val="auto"/>
                <w:kern w:val="0"/>
                <w:sz w:val="24"/>
                <w:highlight w:val="none"/>
              </w:rPr>
            </w:pPr>
          </w:p>
        </w:tc>
        <w:tc>
          <w:tcPr>
            <w:tcW w:w="1560" w:type="dxa"/>
            <w:vAlign w:val="center"/>
          </w:tcPr>
          <w:p w14:paraId="10E48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104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38E3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288A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0E9E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9247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128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D14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0188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9DA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F0C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F6DD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E6D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1E3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F51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0FA347">
            <w:pPr>
              <w:widowControl/>
              <w:jc w:val="left"/>
              <w:rPr>
                <w:rFonts w:hint="eastAsia" w:ascii="仿宋" w:hAnsi="仿宋" w:eastAsia="仿宋" w:cs="仿宋"/>
                <w:color w:val="auto"/>
                <w:kern w:val="0"/>
                <w:sz w:val="24"/>
                <w:highlight w:val="none"/>
              </w:rPr>
            </w:pPr>
          </w:p>
        </w:tc>
        <w:tc>
          <w:tcPr>
            <w:tcW w:w="1560" w:type="dxa"/>
            <w:vAlign w:val="center"/>
          </w:tcPr>
          <w:p w14:paraId="7F9C6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8C3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A56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401F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4CD3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3EF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74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2BD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89BC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14E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F11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A0D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DC97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7BB0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C64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691D0">
            <w:pPr>
              <w:widowControl/>
              <w:jc w:val="left"/>
              <w:rPr>
                <w:rFonts w:hint="eastAsia" w:ascii="仿宋" w:hAnsi="仿宋" w:eastAsia="仿宋" w:cs="仿宋"/>
                <w:color w:val="auto"/>
                <w:kern w:val="0"/>
                <w:sz w:val="24"/>
                <w:highlight w:val="none"/>
              </w:rPr>
            </w:pPr>
          </w:p>
        </w:tc>
        <w:tc>
          <w:tcPr>
            <w:tcW w:w="1560" w:type="dxa"/>
            <w:vAlign w:val="center"/>
          </w:tcPr>
          <w:p w14:paraId="0B004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0C0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6FB1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96640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27B02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FDA9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B00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931C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41857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6AB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3DC8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664D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BF44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C13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DB1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8DF2D3">
            <w:pPr>
              <w:widowControl/>
              <w:jc w:val="left"/>
              <w:rPr>
                <w:rFonts w:hint="eastAsia" w:ascii="仿宋" w:hAnsi="仿宋" w:eastAsia="仿宋" w:cs="仿宋"/>
                <w:color w:val="auto"/>
                <w:kern w:val="0"/>
                <w:sz w:val="24"/>
                <w:highlight w:val="none"/>
              </w:rPr>
            </w:pPr>
          </w:p>
        </w:tc>
        <w:tc>
          <w:tcPr>
            <w:tcW w:w="1560" w:type="dxa"/>
            <w:vAlign w:val="center"/>
          </w:tcPr>
          <w:p w14:paraId="61266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D15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CD1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EFCA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7578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EF68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CB57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1E2A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6281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608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965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B51B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53B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60E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0F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441A0">
            <w:pPr>
              <w:widowControl/>
              <w:jc w:val="left"/>
              <w:rPr>
                <w:rFonts w:hint="eastAsia" w:ascii="仿宋" w:hAnsi="仿宋" w:eastAsia="仿宋" w:cs="仿宋"/>
                <w:color w:val="auto"/>
                <w:kern w:val="0"/>
                <w:sz w:val="24"/>
                <w:highlight w:val="none"/>
              </w:rPr>
            </w:pPr>
          </w:p>
        </w:tc>
        <w:tc>
          <w:tcPr>
            <w:tcW w:w="1560" w:type="dxa"/>
            <w:vAlign w:val="center"/>
          </w:tcPr>
          <w:p w14:paraId="344BA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D4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65C1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0BF4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1F5F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A439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F84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9A4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3ED3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E02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A47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D1B2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31E4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AA69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EEF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3C924C">
            <w:pPr>
              <w:widowControl/>
              <w:jc w:val="left"/>
              <w:rPr>
                <w:rFonts w:hint="eastAsia" w:ascii="仿宋" w:hAnsi="仿宋" w:eastAsia="仿宋" w:cs="仿宋"/>
                <w:color w:val="auto"/>
                <w:kern w:val="0"/>
                <w:sz w:val="24"/>
                <w:highlight w:val="none"/>
              </w:rPr>
            </w:pPr>
          </w:p>
        </w:tc>
        <w:tc>
          <w:tcPr>
            <w:tcW w:w="1560" w:type="dxa"/>
            <w:vAlign w:val="center"/>
          </w:tcPr>
          <w:p w14:paraId="3D218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46A95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F5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69FAD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D79A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E2F9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13BE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E6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CD481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187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B53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38004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1AE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093C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98CD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BFA57E">
            <w:pPr>
              <w:widowControl/>
              <w:jc w:val="left"/>
              <w:rPr>
                <w:rFonts w:hint="eastAsia" w:ascii="仿宋" w:hAnsi="仿宋" w:eastAsia="仿宋" w:cs="仿宋"/>
                <w:color w:val="auto"/>
                <w:kern w:val="0"/>
                <w:sz w:val="24"/>
                <w:highlight w:val="none"/>
              </w:rPr>
            </w:pPr>
          </w:p>
        </w:tc>
        <w:tc>
          <w:tcPr>
            <w:tcW w:w="1560" w:type="dxa"/>
            <w:vAlign w:val="center"/>
          </w:tcPr>
          <w:p w14:paraId="0BDD7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F4B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5F5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2DA3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2812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4452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195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D2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404F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881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35B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ABE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7A57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607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270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E05FF2">
            <w:pPr>
              <w:widowControl/>
              <w:jc w:val="left"/>
              <w:rPr>
                <w:rFonts w:hint="eastAsia" w:ascii="仿宋" w:hAnsi="仿宋" w:eastAsia="仿宋" w:cs="仿宋"/>
                <w:color w:val="auto"/>
                <w:kern w:val="0"/>
                <w:sz w:val="24"/>
                <w:highlight w:val="none"/>
              </w:rPr>
            </w:pPr>
          </w:p>
        </w:tc>
        <w:tc>
          <w:tcPr>
            <w:tcW w:w="1560" w:type="dxa"/>
            <w:vAlign w:val="center"/>
          </w:tcPr>
          <w:p w14:paraId="3CCE9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157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1B98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EB16B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7F81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4C9E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00D4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062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B91A7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8291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D81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B127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C87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8E6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C1A28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783E7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D5DDE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7C22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50021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FC1B8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3439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4C85B4D">
      <w:pPr>
        <w:widowControl/>
        <w:jc w:val="left"/>
        <w:rPr>
          <w:rFonts w:hint="eastAsia" w:ascii="仿宋" w:hAnsi="仿宋" w:eastAsia="仿宋" w:cs="仿宋"/>
          <w:color w:val="auto"/>
          <w:kern w:val="0"/>
          <w:sz w:val="24"/>
          <w:highlight w:val="none"/>
        </w:rPr>
      </w:pPr>
    </w:p>
    <w:p w14:paraId="640BD71A">
      <w:pPr>
        <w:widowControl/>
        <w:jc w:val="left"/>
        <w:rPr>
          <w:rFonts w:hint="eastAsia" w:ascii="仿宋" w:hAnsi="仿宋" w:eastAsia="仿宋" w:cs="仿宋"/>
          <w:color w:val="auto"/>
          <w:kern w:val="0"/>
          <w:sz w:val="24"/>
          <w:highlight w:val="none"/>
        </w:rPr>
      </w:pPr>
    </w:p>
    <w:p w14:paraId="5760EDF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0F69F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662DC4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CE3B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16994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BF8C24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DD3DAA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21E801C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EF0A6C4">
      <w:pPr>
        <w:widowControl/>
        <w:jc w:val="left"/>
        <w:rPr>
          <w:rFonts w:hint="eastAsia" w:ascii="仿宋" w:hAnsi="仿宋" w:eastAsia="仿宋" w:cs="仿宋"/>
          <w:color w:val="auto"/>
          <w:kern w:val="0"/>
          <w:sz w:val="18"/>
          <w:szCs w:val="18"/>
          <w:highlight w:val="none"/>
        </w:rPr>
      </w:pPr>
    </w:p>
    <w:p w14:paraId="7C0DD874">
      <w:pPr>
        <w:widowControl/>
        <w:jc w:val="left"/>
        <w:rPr>
          <w:rFonts w:hint="eastAsia" w:ascii="仿宋" w:hAnsi="仿宋" w:eastAsia="仿宋" w:cs="仿宋"/>
          <w:color w:val="auto"/>
          <w:kern w:val="0"/>
          <w:sz w:val="18"/>
          <w:szCs w:val="18"/>
          <w:highlight w:val="none"/>
        </w:rPr>
      </w:pPr>
    </w:p>
    <w:p w14:paraId="015C8D9B">
      <w:pPr>
        <w:widowControl/>
        <w:jc w:val="left"/>
        <w:rPr>
          <w:rFonts w:hint="eastAsia" w:ascii="仿宋" w:hAnsi="仿宋" w:eastAsia="仿宋" w:cs="仿宋"/>
          <w:color w:val="auto"/>
          <w:kern w:val="0"/>
          <w:sz w:val="18"/>
          <w:szCs w:val="18"/>
          <w:highlight w:val="none"/>
        </w:rPr>
      </w:pPr>
    </w:p>
    <w:p w14:paraId="7B75A4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07254A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04BCB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C4749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D862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2BBC7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A28B3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3AB658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3B6ABE3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86C25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32300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30FAA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39237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B2D67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CE9D4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FB910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CCD4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4C1C2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9A3587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95A82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67131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9F2E87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B5015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16D9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F51D9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4F3522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59C07C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54E961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32A945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78B989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6182A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E761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4B0244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0E1F7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28DD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61A6AF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AEB8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7E9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085F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51FE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91FF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75B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EE60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F7BB3D">
            <w:pPr>
              <w:widowControl/>
              <w:jc w:val="left"/>
              <w:rPr>
                <w:rFonts w:hint="eastAsia" w:ascii="仿宋" w:hAnsi="仿宋" w:eastAsia="仿宋" w:cs="仿宋"/>
                <w:color w:val="auto"/>
                <w:kern w:val="0"/>
                <w:sz w:val="24"/>
                <w:highlight w:val="none"/>
              </w:rPr>
            </w:pPr>
          </w:p>
        </w:tc>
        <w:tc>
          <w:tcPr>
            <w:tcW w:w="1025" w:type="dxa"/>
            <w:vMerge w:val="continue"/>
            <w:vAlign w:val="center"/>
          </w:tcPr>
          <w:p w14:paraId="1FE2D712">
            <w:pPr>
              <w:widowControl/>
              <w:jc w:val="left"/>
              <w:rPr>
                <w:rFonts w:hint="eastAsia" w:ascii="仿宋" w:hAnsi="仿宋" w:eastAsia="仿宋" w:cs="仿宋"/>
                <w:color w:val="auto"/>
                <w:kern w:val="0"/>
                <w:sz w:val="24"/>
                <w:highlight w:val="none"/>
              </w:rPr>
            </w:pPr>
          </w:p>
        </w:tc>
        <w:tc>
          <w:tcPr>
            <w:tcW w:w="2836" w:type="dxa"/>
            <w:vMerge w:val="continue"/>
            <w:vAlign w:val="center"/>
          </w:tcPr>
          <w:p w14:paraId="75CA184E">
            <w:pPr>
              <w:widowControl/>
              <w:jc w:val="left"/>
              <w:rPr>
                <w:rFonts w:hint="eastAsia" w:ascii="仿宋" w:hAnsi="仿宋" w:eastAsia="仿宋" w:cs="仿宋"/>
                <w:color w:val="auto"/>
                <w:kern w:val="0"/>
                <w:sz w:val="24"/>
                <w:highlight w:val="none"/>
              </w:rPr>
            </w:pPr>
          </w:p>
        </w:tc>
        <w:tc>
          <w:tcPr>
            <w:tcW w:w="606" w:type="dxa"/>
            <w:vAlign w:val="center"/>
          </w:tcPr>
          <w:p w14:paraId="79AEE6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C417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299E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63B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93F6111">
            <w:pPr>
              <w:widowControl/>
              <w:jc w:val="left"/>
              <w:rPr>
                <w:rFonts w:hint="eastAsia" w:ascii="仿宋" w:hAnsi="仿宋" w:eastAsia="仿宋" w:cs="仿宋"/>
                <w:color w:val="auto"/>
                <w:kern w:val="0"/>
                <w:sz w:val="24"/>
                <w:highlight w:val="none"/>
              </w:rPr>
            </w:pPr>
          </w:p>
        </w:tc>
        <w:tc>
          <w:tcPr>
            <w:tcW w:w="2836" w:type="dxa"/>
            <w:vMerge w:val="continue"/>
            <w:vAlign w:val="center"/>
          </w:tcPr>
          <w:p w14:paraId="10FCCE96">
            <w:pPr>
              <w:widowControl/>
              <w:jc w:val="left"/>
              <w:rPr>
                <w:rFonts w:hint="eastAsia" w:ascii="仿宋" w:hAnsi="仿宋" w:eastAsia="仿宋" w:cs="仿宋"/>
                <w:color w:val="auto"/>
                <w:kern w:val="0"/>
                <w:sz w:val="24"/>
                <w:highlight w:val="none"/>
              </w:rPr>
            </w:pPr>
          </w:p>
        </w:tc>
        <w:tc>
          <w:tcPr>
            <w:tcW w:w="606" w:type="dxa"/>
            <w:vAlign w:val="center"/>
          </w:tcPr>
          <w:p w14:paraId="77894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6B3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8D1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66348">
            <w:pPr>
              <w:widowControl/>
              <w:jc w:val="left"/>
              <w:rPr>
                <w:rFonts w:hint="eastAsia" w:ascii="仿宋" w:hAnsi="仿宋" w:eastAsia="仿宋" w:cs="仿宋"/>
                <w:color w:val="auto"/>
                <w:kern w:val="0"/>
                <w:sz w:val="24"/>
                <w:highlight w:val="none"/>
              </w:rPr>
            </w:pPr>
          </w:p>
        </w:tc>
        <w:tc>
          <w:tcPr>
            <w:tcW w:w="1025" w:type="dxa"/>
            <w:vMerge w:val="restart"/>
            <w:vAlign w:val="center"/>
          </w:tcPr>
          <w:p w14:paraId="40D9A0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8D5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C81B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759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A0A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65200A">
            <w:pPr>
              <w:widowControl/>
              <w:jc w:val="left"/>
              <w:rPr>
                <w:rFonts w:hint="eastAsia" w:ascii="仿宋" w:hAnsi="仿宋" w:eastAsia="仿宋" w:cs="仿宋"/>
                <w:color w:val="auto"/>
                <w:kern w:val="0"/>
                <w:sz w:val="24"/>
                <w:highlight w:val="none"/>
              </w:rPr>
            </w:pPr>
          </w:p>
        </w:tc>
        <w:tc>
          <w:tcPr>
            <w:tcW w:w="1025" w:type="dxa"/>
            <w:vMerge w:val="continue"/>
            <w:vAlign w:val="center"/>
          </w:tcPr>
          <w:p w14:paraId="70554F34">
            <w:pPr>
              <w:widowControl/>
              <w:jc w:val="left"/>
              <w:rPr>
                <w:rFonts w:hint="eastAsia" w:ascii="仿宋" w:hAnsi="仿宋" w:eastAsia="仿宋" w:cs="仿宋"/>
                <w:color w:val="auto"/>
                <w:kern w:val="0"/>
                <w:sz w:val="24"/>
                <w:highlight w:val="none"/>
              </w:rPr>
            </w:pPr>
          </w:p>
        </w:tc>
        <w:tc>
          <w:tcPr>
            <w:tcW w:w="2836" w:type="dxa"/>
            <w:vMerge w:val="continue"/>
            <w:vAlign w:val="center"/>
          </w:tcPr>
          <w:p w14:paraId="74AF5E12">
            <w:pPr>
              <w:widowControl/>
              <w:jc w:val="left"/>
              <w:rPr>
                <w:rFonts w:hint="eastAsia" w:ascii="仿宋" w:hAnsi="仿宋" w:eastAsia="仿宋" w:cs="仿宋"/>
                <w:color w:val="auto"/>
                <w:kern w:val="0"/>
                <w:sz w:val="24"/>
                <w:highlight w:val="none"/>
              </w:rPr>
            </w:pPr>
          </w:p>
        </w:tc>
        <w:tc>
          <w:tcPr>
            <w:tcW w:w="606" w:type="dxa"/>
            <w:vAlign w:val="center"/>
          </w:tcPr>
          <w:p w14:paraId="7AE1D8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B54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EF48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57B48E">
            <w:pPr>
              <w:widowControl/>
              <w:jc w:val="left"/>
              <w:rPr>
                <w:rFonts w:hint="eastAsia" w:ascii="仿宋" w:hAnsi="仿宋" w:eastAsia="仿宋" w:cs="仿宋"/>
                <w:color w:val="auto"/>
                <w:kern w:val="0"/>
                <w:sz w:val="24"/>
                <w:highlight w:val="none"/>
              </w:rPr>
            </w:pPr>
          </w:p>
        </w:tc>
        <w:tc>
          <w:tcPr>
            <w:tcW w:w="1025" w:type="dxa"/>
            <w:vMerge w:val="continue"/>
            <w:vAlign w:val="center"/>
          </w:tcPr>
          <w:p w14:paraId="5D932F0D">
            <w:pPr>
              <w:widowControl/>
              <w:jc w:val="left"/>
              <w:rPr>
                <w:rFonts w:hint="eastAsia" w:ascii="仿宋" w:hAnsi="仿宋" w:eastAsia="仿宋" w:cs="仿宋"/>
                <w:color w:val="auto"/>
                <w:kern w:val="0"/>
                <w:sz w:val="24"/>
                <w:highlight w:val="none"/>
              </w:rPr>
            </w:pPr>
          </w:p>
        </w:tc>
        <w:tc>
          <w:tcPr>
            <w:tcW w:w="2836" w:type="dxa"/>
            <w:vMerge w:val="continue"/>
            <w:vAlign w:val="center"/>
          </w:tcPr>
          <w:p w14:paraId="29DE4F20">
            <w:pPr>
              <w:widowControl/>
              <w:jc w:val="left"/>
              <w:rPr>
                <w:rFonts w:hint="eastAsia" w:ascii="仿宋" w:hAnsi="仿宋" w:eastAsia="仿宋" w:cs="仿宋"/>
                <w:color w:val="auto"/>
                <w:kern w:val="0"/>
                <w:sz w:val="24"/>
                <w:highlight w:val="none"/>
              </w:rPr>
            </w:pPr>
          </w:p>
        </w:tc>
        <w:tc>
          <w:tcPr>
            <w:tcW w:w="606" w:type="dxa"/>
            <w:vAlign w:val="center"/>
          </w:tcPr>
          <w:p w14:paraId="57165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195F4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B11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F88E6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13CAB3">
            <w:pPr>
              <w:widowControl/>
              <w:jc w:val="left"/>
              <w:rPr>
                <w:rFonts w:hint="eastAsia" w:ascii="仿宋" w:hAnsi="仿宋" w:eastAsia="仿宋" w:cs="仿宋"/>
                <w:color w:val="auto"/>
                <w:kern w:val="0"/>
                <w:sz w:val="24"/>
                <w:highlight w:val="none"/>
              </w:rPr>
            </w:pPr>
          </w:p>
        </w:tc>
        <w:tc>
          <w:tcPr>
            <w:tcW w:w="2836" w:type="dxa"/>
            <w:vMerge w:val="restart"/>
            <w:vAlign w:val="center"/>
          </w:tcPr>
          <w:p w14:paraId="25020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72BB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AA0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416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4693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4AB3A67">
            <w:pPr>
              <w:widowControl/>
              <w:jc w:val="left"/>
              <w:rPr>
                <w:rFonts w:hint="eastAsia" w:ascii="仿宋" w:hAnsi="仿宋" w:eastAsia="仿宋" w:cs="仿宋"/>
                <w:color w:val="auto"/>
                <w:kern w:val="0"/>
                <w:sz w:val="24"/>
                <w:highlight w:val="none"/>
              </w:rPr>
            </w:pPr>
          </w:p>
        </w:tc>
        <w:tc>
          <w:tcPr>
            <w:tcW w:w="2836" w:type="dxa"/>
            <w:vMerge w:val="continue"/>
            <w:vAlign w:val="center"/>
          </w:tcPr>
          <w:p w14:paraId="6921E17F">
            <w:pPr>
              <w:widowControl/>
              <w:jc w:val="left"/>
              <w:rPr>
                <w:rFonts w:hint="eastAsia" w:ascii="仿宋" w:hAnsi="仿宋" w:eastAsia="仿宋" w:cs="仿宋"/>
                <w:color w:val="auto"/>
                <w:kern w:val="0"/>
                <w:sz w:val="24"/>
                <w:highlight w:val="none"/>
              </w:rPr>
            </w:pPr>
          </w:p>
        </w:tc>
        <w:tc>
          <w:tcPr>
            <w:tcW w:w="606" w:type="dxa"/>
            <w:vAlign w:val="center"/>
          </w:tcPr>
          <w:p w14:paraId="042A7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06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1C06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61A50">
            <w:pPr>
              <w:widowControl/>
              <w:jc w:val="left"/>
              <w:rPr>
                <w:rFonts w:hint="eastAsia" w:ascii="仿宋" w:hAnsi="仿宋" w:eastAsia="仿宋" w:cs="仿宋"/>
                <w:color w:val="auto"/>
                <w:kern w:val="0"/>
                <w:sz w:val="24"/>
                <w:highlight w:val="none"/>
              </w:rPr>
            </w:pPr>
          </w:p>
        </w:tc>
        <w:tc>
          <w:tcPr>
            <w:tcW w:w="1025" w:type="dxa"/>
            <w:vMerge w:val="continue"/>
            <w:vAlign w:val="center"/>
          </w:tcPr>
          <w:p w14:paraId="6A9F3C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88E432">
            <w:pPr>
              <w:widowControl/>
              <w:jc w:val="left"/>
              <w:rPr>
                <w:rFonts w:hint="eastAsia" w:ascii="仿宋" w:hAnsi="仿宋" w:eastAsia="仿宋" w:cs="仿宋"/>
                <w:color w:val="auto"/>
                <w:kern w:val="0"/>
                <w:sz w:val="24"/>
                <w:highlight w:val="none"/>
              </w:rPr>
            </w:pPr>
          </w:p>
        </w:tc>
        <w:tc>
          <w:tcPr>
            <w:tcW w:w="606" w:type="dxa"/>
            <w:vAlign w:val="center"/>
          </w:tcPr>
          <w:p w14:paraId="6BA06B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B5C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699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124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9E70F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9DE71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DC53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A835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EB6220">
            <w:pPr>
              <w:widowControl/>
              <w:jc w:val="left"/>
              <w:rPr>
                <w:rFonts w:hint="eastAsia" w:ascii="仿宋" w:hAnsi="仿宋" w:eastAsia="仿宋" w:cs="仿宋"/>
                <w:color w:val="auto"/>
                <w:kern w:val="0"/>
                <w:sz w:val="24"/>
                <w:highlight w:val="none"/>
              </w:rPr>
            </w:pPr>
          </w:p>
        </w:tc>
        <w:tc>
          <w:tcPr>
            <w:tcW w:w="2836" w:type="dxa"/>
            <w:vMerge w:val="continue"/>
            <w:vAlign w:val="center"/>
          </w:tcPr>
          <w:p w14:paraId="56E93547">
            <w:pPr>
              <w:widowControl/>
              <w:jc w:val="left"/>
              <w:rPr>
                <w:rFonts w:hint="eastAsia" w:ascii="仿宋" w:hAnsi="仿宋" w:eastAsia="仿宋" w:cs="仿宋"/>
                <w:color w:val="auto"/>
                <w:kern w:val="0"/>
                <w:sz w:val="24"/>
                <w:highlight w:val="none"/>
              </w:rPr>
            </w:pPr>
          </w:p>
        </w:tc>
        <w:tc>
          <w:tcPr>
            <w:tcW w:w="606" w:type="dxa"/>
            <w:vAlign w:val="center"/>
          </w:tcPr>
          <w:p w14:paraId="5B63C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A4E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2253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C0C044">
            <w:pPr>
              <w:widowControl/>
              <w:jc w:val="left"/>
              <w:rPr>
                <w:rFonts w:hint="eastAsia" w:ascii="仿宋" w:hAnsi="仿宋" w:eastAsia="仿宋" w:cs="仿宋"/>
                <w:color w:val="auto"/>
                <w:kern w:val="0"/>
                <w:sz w:val="24"/>
                <w:highlight w:val="none"/>
              </w:rPr>
            </w:pPr>
          </w:p>
        </w:tc>
        <w:tc>
          <w:tcPr>
            <w:tcW w:w="2836" w:type="dxa"/>
            <w:vMerge w:val="continue"/>
            <w:vAlign w:val="center"/>
          </w:tcPr>
          <w:p w14:paraId="02869E05">
            <w:pPr>
              <w:widowControl/>
              <w:jc w:val="left"/>
              <w:rPr>
                <w:rFonts w:hint="eastAsia" w:ascii="仿宋" w:hAnsi="仿宋" w:eastAsia="仿宋" w:cs="仿宋"/>
                <w:color w:val="auto"/>
                <w:kern w:val="0"/>
                <w:sz w:val="24"/>
                <w:highlight w:val="none"/>
              </w:rPr>
            </w:pPr>
          </w:p>
        </w:tc>
        <w:tc>
          <w:tcPr>
            <w:tcW w:w="606" w:type="dxa"/>
            <w:vAlign w:val="center"/>
          </w:tcPr>
          <w:p w14:paraId="616707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F50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5CA8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57A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0C95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7BB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735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5D7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3FC5E1">
            <w:pPr>
              <w:widowControl/>
              <w:jc w:val="left"/>
              <w:rPr>
                <w:rFonts w:hint="eastAsia" w:ascii="仿宋" w:hAnsi="仿宋" w:eastAsia="仿宋" w:cs="仿宋"/>
                <w:color w:val="auto"/>
                <w:kern w:val="0"/>
                <w:sz w:val="24"/>
                <w:highlight w:val="none"/>
              </w:rPr>
            </w:pPr>
          </w:p>
        </w:tc>
        <w:tc>
          <w:tcPr>
            <w:tcW w:w="2836" w:type="dxa"/>
            <w:vMerge w:val="continue"/>
            <w:vAlign w:val="center"/>
          </w:tcPr>
          <w:p w14:paraId="33E2E113">
            <w:pPr>
              <w:widowControl/>
              <w:jc w:val="left"/>
              <w:rPr>
                <w:rFonts w:hint="eastAsia" w:ascii="仿宋" w:hAnsi="仿宋" w:eastAsia="仿宋" w:cs="仿宋"/>
                <w:color w:val="auto"/>
                <w:kern w:val="0"/>
                <w:sz w:val="24"/>
                <w:highlight w:val="none"/>
              </w:rPr>
            </w:pPr>
          </w:p>
        </w:tc>
        <w:tc>
          <w:tcPr>
            <w:tcW w:w="606" w:type="dxa"/>
            <w:vAlign w:val="center"/>
          </w:tcPr>
          <w:p w14:paraId="453D8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6F4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9CBD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CC1E0A">
            <w:pPr>
              <w:widowControl/>
              <w:jc w:val="left"/>
              <w:rPr>
                <w:rFonts w:hint="eastAsia" w:ascii="仿宋" w:hAnsi="仿宋" w:eastAsia="仿宋" w:cs="仿宋"/>
                <w:color w:val="auto"/>
                <w:kern w:val="0"/>
                <w:sz w:val="24"/>
                <w:highlight w:val="none"/>
              </w:rPr>
            </w:pPr>
          </w:p>
        </w:tc>
        <w:tc>
          <w:tcPr>
            <w:tcW w:w="2836" w:type="dxa"/>
            <w:vMerge w:val="continue"/>
            <w:vAlign w:val="center"/>
          </w:tcPr>
          <w:p w14:paraId="594A516E">
            <w:pPr>
              <w:widowControl/>
              <w:jc w:val="left"/>
              <w:rPr>
                <w:rFonts w:hint="eastAsia" w:ascii="仿宋" w:hAnsi="仿宋" w:eastAsia="仿宋" w:cs="仿宋"/>
                <w:color w:val="auto"/>
                <w:kern w:val="0"/>
                <w:sz w:val="24"/>
                <w:highlight w:val="none"/>
              </w:rPr>
            </w:pPr>
          </w:p>
        </w:tc>
        <w:tc>
          <w:tcPr>
            <w:tcW w:w="606" w:type="dxa"/>
            <w:vAlign w:val="center"/>
          </w:tcPr>
          <w:p w14:paraId="25CC4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9D2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9DAD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E5C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F4797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F6C7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7AB5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C0D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1CFF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0D062">
            <w:pPr>
              <w:widowControl/>
              <w:jc w:val="left"/>
              <w:rPr>
                <w:rFonts w:hint="eastAsia" w:ascii="仿宋" w:hAnsi="仿宋" w:eastAsia="仿宋" w:cs="仿宋"/>
                <w:color w:val="auto"/>
                <w:kern w:val="0"/>
                <w:sz w:val="24"/>
                <w:highlight w:val="none"/>
              </w:rPr>
            </w:pPr>
          </w:p>
        </w:tc>
        <w:tc>
          <w:tcPr>
            <w:tcW w:w="1025" w:type="dxa"/>
            <w:vMerge w:val="continue"/>
            <w:vAlign w:val="center"/>
          </w:tcPr>
          <w:p w14:paraId="6D8426CF">
            <w:pPr>
              <w:widowControl/>
              <w:jc w:val="left"/>
              <w:rPr>
                <w:rFonts w:hint="eastAsia" w:ascii="仿宋" w:hAnsi="仿宋" w:eastAsia="仿宋" w:cs="仿宋"/>
                <w:color w:val="auto"/>
                <w:kern w:val="0"/>
                <w:sz w:val="24"/>
                <w:highlight w:val="none"/>
              </w:rPr>
            </w:pPr>
          </w:p>
        </w:tc>
        <w:tc>
          <w:tcPr>
            <w:tcW w:w="2836" w:type="dxa"/>
            <w:vMerge w:val="continue"/>
            <w:vAlign w:val="center"/>
          </w:tcPr>
          <w:p w14:paraId="0AA9410D">
            <w:pPr>
              <w:widowControl/>
              <w:jc w:val="left"/>
              <w:rPr>
                <w:rFonts w:hint="eastAsia" w:ascii="仿宋" w:hAnsi="仿宋" w:eastAsia="仿宋" w:cs="仿宋"/>
                <w:color w:val="auto"/>
                <w:kern w:val="0"/>
                <w:sz w:val="24"/>
                <w:highlight w:val="none"/>
              </w:rPr>
            </w:pPr>
          </w:p>
        </w:tc>
        <w:tc>
          <w:tcPr>
            <w:tcW w:w="606" w:type="dxa"/>
            <w:vAlign w:val="center"/>
          </w:tcPr>
          <w:p w14:paraId="7A299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7A5B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B87A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D60A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12D379">
            <w:pPr>
              <w:widowControl/>
              <w:jc w:val="left"/>
              <w:rPr>
                <w:rFonts w:hint="eastAsia" w:ascii="仿宋" w:hAnsi="仿宋" w:eastAsia="仿宋" w:cs="仿宋"/>
                <w:color w:val="auto"/>
                <w:kern w:val="0"/>
                <w:sz w:val="24"/>
                <w:highlight w:val="none"/>
              </w:rPr>
            </w:pPr>
          </w:p>
        </w:tc>
        <w:tc>
          <w:tcPr>
            <w:tcW w:w="2836" w:type="dxa"/>
            <w:vMerge w:val="continue"/>
            <w:vAlign w:val="center"/>
          </w:tcPr>
          <w:p w14:paraId="6F1E5D97">
            <w:pPr>
              <w:widowControl/>
              <w:jc w:val="left"/>
              <w:rPr>
                <w:rFonts w:hint="eastAsia" w:ascii="仿宋" w:hAnsi="仿宋" w:eastAsia="仿宋" w:cs="仿宋"/>
                <w:color w:val="auto"/>
                <w:kern w:val="0"/>
                <w:sz w:val="24"/>
                <w:highlight w:val="none"/>
              </w:rPr>
            </w:pPr>
          </w:p>
        </w:tc>
        <w:tc>
          <w:tcPr>
            <w:tcW w:w="606" w:type="dxa"/>
            <w:vAlign w:val="center"/>
          </w:tcPr>
          <w:p w14:paraId="31FA6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0C8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002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9C973">
            <w:pPr>
              <w:widowControl/>
              <w:jc w:val="left"/>
              <w:rPr>
                <w:rFonts w:hint="eastAsia" w:ascii="仿宋" w:hAnsi="仿宋" w:eastAsia="仿宋" w:cs="仿宋"/>
                <w:color w:val="auto"/>
                <w:kern w:val="0"/>
                <w:sz w:val="24"/>
                <w:highlight w:val="none"/>
              </w:rPr>
            </w:pPr>
          </w:p>
        </w:tc>
        <w:tc>
          <w:tcPr>
            <w:tcW w:w="1025" w:type="dxa"/>
            <w:vMerge w:val="restart"/>
            <w:vAlign w:val="center"/>
          </w:tcPr>
          <w:p w14:paraId="647AE9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812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680B9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231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999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650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544401D">
            <w:pPr>
              <w:widowControl/>
              <w:jc w:val="left"/>
              <w:rPr>
                <w:rFonts w:hint="eastAsia" w:ascii="仿宋" w:hAnsi="仿宋" w:eastAsia="仿宋" w:cs="仿宋"/>
                <w:color w:val="auto"/>
                <w:kern w:val="0"/>
                <w:sz w:val="24"/>
                <w:highlight w:val="none"/>
              </w:rPr>
            </w:pPr>
          </w:p>
        </w:tc>
        <w:tc>
          <w:tcPr>
            <w:tcW w:w="2836" w:type="dxa"/>
            <w:vMerge w:val="continue"/>
            <w:vAlign w:val="center"/>
          </w:tcPr>
          <w:p w14:paraId="43D0B168">
            <w:pPr>
              <w:widowControl/>
              <w:jc w:val="left"/>
              <w:rPr>
                <w:rFonts w:hint="eastAsia" w:ascii="仿宋" w:hAnsi="仿宋" w:eastAsia="仿宋" w:cs="仿宋"/>
                <w:color w:val="auto"/>
                <w:kern w:val="0"/>
                <w:sz w:val="24"/>
                <w:highlight w:val="none"/>
              </w:rPr>
            </w:pPr>
          </w:p>
        </w:tc>
        <w:tc>
          <w:tcPr>
            <w:tcW w:w="606" w:type="dxa"/>
            <w:vAlign w:val="center"/>
          </w:tcPr>
          <w:p w14:paraId="31446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56F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FA9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118504">
            <w:pPr>
              <w:widowControl/>
              <w:jc w:val="left"/>
              <w:rPr>
                <w:rFonts w:hint="eastAsia" w:ascii="仿宋" w:hAnsi="仿宋" w:eastAsia="仿宋" w:cs="仿宋"/>
                <w:color w:val="auto"/>
                <w:kern w:val="0"/>
                <w:sz w:val="24"/>
                <w:highlight w:val="none"/>
              </w:rPr>
            </w:pPr>
          </w:p>
        </w:tc>
        <w:tc>
          <w:tcPr>
            <w:tcW w:w="1025" w:type="dxa"/>
            <w:vMerge w:val="continue"/>
            <w:vAlign w:val="center"/>
          </w:tcPr>
          <w:p w14:paraId="09CB7F48">
            <w:pPr>
              <w:widowControl/>
              <w:jc w:val="left"/>
              <w:rPr>
                <w:rFonts w:hint="eastAsia" w:ascii="仿宋" w:hAnsi="仿宋" w:eastAsia="仿宋" w:cs="仿宋"/>
                <w:color w:val="auto"/>
                <w:kern w:val="0"/>
                <w:sz w:val="24"/>
                <w:highlight w:val="none"/>
              </w:rPr>
            </w:pPr>
          </w:p>
        </w:tc>
        <w:tc>
          <w:tcPr>
            <w:tcW w:w="2836" w:type="dxa"/>
            <w:vMerge w:val="continue"/>
            <w:vAlign w:val="center"/>
          </w:tcPr>
          <w:p w14:paraId="52F7879E">
            <w:pPr>
              <w:widowControl/>
              <w:jc w:val="left"/>
              <w:rPr>
                <w:rFonts w:hint="eastAsia" w:ascii="仿宋" w:hAnsi="仿宋" w:eastAsia="仿宋" w:cs="仿宋"/>
                <w:color w:val="auto"/>
                <w:kern w:val="0"/>
                <w:sz w:val="24"/>
                <w:highlight w:val="none"/>
              </w:rPr>
            </w:pPr>
          </w:p>
        </w:tc>
        <w:tc>
          <w:tcPr>
            <w:tcW w:w="606" w:type="dxa"/>
            <w:vAlign w:val="center"/>
          </w:tcPr>
          <w:p w14:paraId="58E40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510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0B61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9B68C3">
            <w:pPr>
              <w:widowControl/>
              <w:jc w:val="left"/>
              <w:rPr>
                <w:rFonts w:hint="eastAsia" w:ascii="仿宋" w:hAnsi="仿宋" w:eastAsia="仿宋" w:cs="仿宋"/>
                <w:color w:val="auto"/>
                <w:kern w:val="0"/>
                <w:sz w:val="24"/>
                <w:highlight w:val="none"/>
              </w:rPr>
            </w:pPr>
          </w:p>
        </w:tc>
        <w:tc>
          <w:tcPr>
            <w:tcW w:w="1025" w:type="dxa"/>
            <w:vMerge w:val="restart"/>
            <w:vAlign w:val="center"/>
          </w:tcPr>
          <w:p w14:paraId="56A0C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DD98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13E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154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5802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21F81B">
            <w:pPr>
              <w:widowControl/>
              <w:jc w:val="left"/>
              <w:rPr>
                <w:rFonts w:hint="eastAsia" w:ascii="仿宋" w:hAnsi="仿宋" w:eastAsia="仿宋" w:cs="仿宋"/>
                <w:color w:val="auto"/>
                <w:kern w:val="0"/>
                <w:sz w:val="24"/>
                <w:highlight w:val="none"/>
              </w:rPr>
            </w:pPr>
          </w:p>
        </w:tc>
        <w:tc>
          <w:tcPr>
            <w:tcW w:w="1025" w:type="dxa"/>
            <w:vMerge w:val="continue"/>
            <w:vAlign w:val="center"/>
          </w:tcPr>
          <w:p w14:paraId="74BA544A">
            <w:pPr>
              <w:widowControl/>
              <w:jc w:val="left"/>
              <w:rPr>
                <w:rFonts w:hint="eastAsia" w:ascii="仿宋" w:hAnsi="仿宋" w:eastAsia="仿宋" w:cs="仿宋"/>
                <w:color w:val="auto"/>
                <w:kern w:val="0"/>
                <w:sz w:val="24"/>
                <w:highlight w:val="none"/>
              </w:rPr>
            </w:pPr>
          </w:p>
        </w:tc>
        <w:tc>
          <w:tcPr>
            <w:tcW w:w="2836" w:type="dxa"/>
            <w:vMerge w:val="continue"/>
            <w:vAlign w:val="center"/>
          </w:tcPr>
          <w:p w14:paraId="40FDBF9A">
            <w:pPr>
              <w:widowControl/>
              <w:jc w:val="left"/>
              <w:rPr>
                <w:rFonts w:hint="eastAsia" w:ascii="仿宋" w:hAnsi="仿宋" w:eastAsia="仿宋" w:cs="仿宋"/>
                <w:color w:val="auto"/>
                <w:kern w:val="0"/>
                <w:sz w:val="24"/>
                <w:highlight w:val="none"/>
              </w:rPr>
            </w:pPr>
          </w:p>
        </w:tc>
        <w:tc>
          <w:tcPr>
            <w:tcW w:w="606" w:type="dxa"/>
            <w:vAlign w:val="center"/>
          </w:tcPr>
          <w:p w14:paraId="7036F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BFA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B9C9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F18A8">
            <w:pPr>
              <w:widowControl/>
              <w:jc w:val="left"/>
              <w:rPr>
                <w:rFonts w:hint="eastAsia" w:ascii="仿宋" w:hAnsi="仿宋" w:eastAsia="仿宋" w:cs="仿宋"/>
                <w:color w:val="auto"/>
                <w:kern w:val="0"/>
                <w:sz w:val="24"/>
                <w:highlight w:val="none"/>
              </w:rPr>
            </w:pPr>
          </w:p>
        </w:tc>
        <w:tc>
          <w:tcPr>
            <w:tcW w:w="1025" w:type="dxa"/>
            <w:vMerge w:val="continue"/>
            <w:vAlign w:val="center"/>
          </w:tcPr>
          <w:p w14:paraId="338F8E25">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AAE3">
            <w:pPr>
              <w:widowControl/>
              <w:jc w:val="left"/>
              <w:rPr>
                <w:rFonts w:hint="eastAsia" w:ascii="仿宋" w:hAnsi="仿宋" w:eastAsia="仿宋" w:cs="仿宋"/>
                <w:color w:val="auto"/>
                <w:kern w:val="0"/>
                <w:sz w:val="24"/>
                <w:highlight w:val="none"/>
              </w:rPr>
            </w:pPr>
          </w:p>
        </w:tc>
        <w:tc>
          <w:tcPr>
            <w:tcW w:w="606" w:type="dxa"/>
            <w:vAlign w:val="center"/>
          </w:tcPr>
          <w:p w14:paraId="48E453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E69D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C40597C">
      <w:pPr>
        <w:rPr>
          <w:rFonts w:hint="eastAsia" w:ascii="仿宋" w:hAnsi="仿宋" w:eastAsia="仿宋" w:cs="仿宋"/>
          <w:color w:val="auto"/>
          <w:sz w:val="24"/>
          <w:highlight w:val="none"/>
        </w:rPr>
      </w:pPr>
    </w:p>
    <w:p w14:paraId="24CD7224">
      <w:pPr>
        <w:ind w:firstLine="420" w:firstLineChars="200"/>
        <w:rPr>
          <w:rFonts w:hint="eastAsia" w:ascii="仿宋" w:hAnsi="仿宋" w:eastAsia="仿宋" w:cs="仿宋"/>
          <w:color w:val="auto"/>
          <w:highlight w:val="none"/>
        </w:rPr>
      </w:pPr>
    </w:p>
    <w:p w14:paraId="576C13B7">
      <w:pPr>
        <w:spacing w:line="360" w:lineRule="auto"/>
        <w:ind w:right="420"/>
        <w:rPr>
          <w:rFonts w:hint="eastAsia" w:ascii="仿宋" w:hAnsi="仿宋" w:eastAsia="仿宋" w:cs="仿宋"/>
          <w:color w:val="auto"/>
          <w:highlight w:val="none"/>
        </w:rPr>
      </w:pPr>
    </w:p>
    <w:p w14:paraId="5AB5F772">
      <w:pPr>
        <w:spacing w:line="360" w:lineRule="auto"/>
        <w:rPr>
          <w:rFonts w:ascii="宋体" w:hAnsi="宋体" w:cs="宋体"/>
          <w:bCs/>
          <w:color w:val="auto"/>
          <w:sz w:val="24"/>
          <w:highlight w:val="none"/>
        </w:rPr>
      </w:pPr>
    </w:p>
    <w:p w14:paraId="13D51D16">
      <w:pPr>
        <w:spacing w:line="360" w:lineRule="auto"/>
        <w:jc w:val="center"/>
        <w:rPr>
          <w:rFonts w:ascii="宋体" w:hAnsi="宋体" w:cs="宋体"/>
          <w:b/>
          <w:color w:val="auto"/>
          <w:sz w:val="32"/>
          <w:szCs w:val="32"/>
          <w:highlight w:val="none"/>
        </w:rPr>
      </w:pPr>
    </w:p>
    <w:p w14:paraId="33048827">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09765">
    <w:pPr>
      <w:pStyle w:val="40"/>
      <w:framePr w:wrap="around" w:vAnchor="text" w:hAnchor="margin" w:xAlign="right" w:y="1"/>
      <w:rPr>
        <w:rStyle w:val="72"/>
      </w:rPr>
    </w:pPr>
    <w:r>
      <w:fldChar w:fldCharType="begin"/>
    </w:r>
    <w:r>
      <w:rPr>
        <w:rStyle w:val="72"/>
      </w:rPr>
      <w:instrText xml:space="preserve">PAGE  </w:instrText>
    </w:r>
    <w:r>
      <w:fldChar w:fldCharType="end"/>
    </w:r>
  </w:p>
  <w:p w14:paraId="765C73C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D01F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F15BED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AB5A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F6A407">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526CA">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C24C8">
    <w:pPr>
      <w:pStyle w:val="40"/>
      <w:framePr w:wrap="around" w:vAnchor="text" w:hAnchor="margin" w:xAlign="right" w:y="1"/>
      <w:rPr>
        <w:rStyle w:val="72"/>
      </w:rPr>
    </w:pPr>
    <w:r>
      <w:fldChar w:fldCharType="begin"/>
    </w:r>
    <w:r>
      <w:rPr>
        <w:rStyle w:val="72"/>
      </w:rPr>
      <w:instrText xml:space="preserve">PAGE  </w:instrText>
    </w:r>
    <w:r>
      <w:fldChar w:fldCharType="end"/>
    </w:r>
  </w:p>
  <w:p w14:paraId="671DB1F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6AE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4" w:name="_Toc164085800"/>
    <w:bookmarkStart w:id="95" w:name="_Toc131845147"/>
    <w:bookmarkStart w:id="96" w:name="_Toc36110187"/>
    <w:bookmarkStart w:id="97" w:name="_Toc91899912"/>
    <w:r>
      <w:rPr>
        <w:rFonts w:hint="eastAsia" w:ascii="仿宋_GB2312" w:eastAsia="仿宋_GB2312"/>
        <w:kern w:val="0"/>
        <w:szCs w:val="21"/>
      </w:rPr>
      <w:t xml:space="preserve"> 页</w:t>
    </w:r>
    <w:bookmarkEnd w:id="94"/>
    <w:bookmarkEnd w:id="95"/>
    <w:bookmarkEnd w:id="96"/>
    <w:bookmarkEnd w:id="9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8E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7A30">
    <w:pPr>
      <w:pStyle w:val="40"/>
      <w:framePr w:wrap="around" w:vAnchor="text" w:hAnchor="margin" w:xAlign="right" w:y="1"/>
      <w:rPr>
        <w:rStyle w:val="72"/>
      </w:rPr>
    </w:pPr>
    <w:r>
      <w:fldChar w:fldCharType="begin"/>
    </w:r>
    <w:r>
      <w:rPr>
        <w:rStyle w:val="72"/>
      </w:rPr>
      <w:instrText xml:space="preserve">PAGE  </w:instrText>
    </w:r>
    <w:r>
      <w:fldChar w:fldCharType="end"/>
    </w:r>
  </w:p>
  <w:p w14:paraId="0AB9C31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76C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EE9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437D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6967">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BB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032755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39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0C9A4F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D709">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EB0D">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6344D37">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8ACCB">
    <w:pPr>
      <w:pStyle w:val="41"/>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F7C2B">
    <w:pPr>
      <w:pStyle w:val="41"/>
      <w:jc w:val="left"/>
      <w:rPr>
        <w:rFonts w:ascii="仿宋_GB2312" w:eastAsia="仿宋_GB2312"/>
        <w:i/>
        <w:u w:val="single"/>
      </w:rPr>
    </w:pPr>
    <w:r>
      <w:t></w:t>
    </w:r>
    <w:r>
      <w:rPr>
        <w:rFonts w:hint="eastAsia" w:eastAsia="仿宋"/>
      </w:rPr>
      <w:t>浙江华元工程咨询有限公司</w:t>
    </w:r>
    <w:r>
      <w:rPr>
        <w:rFonts w:hint="eastAsia" w:ascii="仿宋" w:hAnsi="仿宋" w:eastAsia="仿宋" w:cs="仿宋"/>
      </w:rPr>
      <w:t xml:space="preserve">                                         文件编号: </w:t>
    </w:r>
    <w:r>
      <w:rPr>
        <w:rFonts w:hint="eastAsia" w:ascii="仿宋" w:hAnsi="仿宋" w:eastAsia="仿宋" w:cs="仿宋"/>
        <w:lang w:eastAsia="zh-CN"/>
      </w:rPr>
      <w:t>绍柯采[2025]827号-1</w:t>
    </w:r>
    <w:r>
      <w:rPr>
        <w:rFonts w:hint="eastAsia" w:ascii="仿宋" w:hAnsi="仿宋" w:eastAsia="仿宋" w:cs="仿宋"/>
      </w:rPr>
      <w:t xml:space="preserve"> </w:t>
    </w:r>
  </w:p>
  <w:p w14:paraId="47631738">
    <w:pPr>
      <w:pStyle w:val="41"/>
      <w:jc w:val="left"/>
      <w:rPr>
        <w:rFonts w:ascii="仿宋_GB2312" w:eastAsia="仿宋_GB2312"/>
        <w:b w:val="0"/>
        <w:i/>
        <w:sz w:val="18"/>
        <w:u w:val="single"/>
        <w:lang w:val="en-US"/>
      </w:rPr>
    </w:pPr>
  </w:p>
  <w:p w14:paraId="260C216B">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66E9">
    <w:pPr>
      <w:pStyle w:val="41"/>
      <w:jc w:val="left"/>
      <w:rPr>
        <w:rFonts w:ascii="仿宋_GB2312" w:eastAsia="仿宋_GB2312"/>
        <w:b w:val="0"/>
        <w:i/>
        <w:sz w:val="18"/>
        <w:u w:val="single"/>
        <w:lang w:val="en-US"/>
      </w:rPr>
    </w:pPr>
    <w:r>
      <w:t></w:t>
    </w:r>
    <w:r>
      <w:rPr>
        <w:rFonts w:hint="eastAsia" w:eastAsia="仿宋"/>
      </w:rPr>
      <w:t>浙江华元工程咨询有限公司</w:t>
    </w:r>
    <w:r>
      <w:rPr>
        <w:rFonts w:hint="eastAsia" w:ascii="仿宋" w:hAnsi="仿宋" w:eastAsia="仿宋" w:cs="仿宋"/>
      </w:rPr>
      <w:t xml:space="preserve">                                         文件编号: </w:t>
    </w:r>
    <w:r>
      <w:rPr>
        <w:rFonts w:hint="eastAsia" w:ascii="仿宋" w:hAnsi="仿宋" w:eastAsia="仿宋" w:cs="仿宋"/>
        <w:lang w:eastAsia="zh-CN"/>
      </w:rPr>
      <w:t>绍柯采[2025]827号-1</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BACB">
    <w:pPr>
      <w:pStyle w:val="41"/>
      <w:jc w:val="left"/>
      <w:rPr>
        <w:rFonts w:ascii="仿宋_GB2312" w:eastAsia="仿宋_GB2312"/>
        <w:i/>
        <w:u w:val="single"/>
      </w:rPr>
    </w:pPr>
    <w:r>
      <w:t></w:t>
    </w:r>
    <w:r>
      <w:rPr>
        <w:rFonts w:hint="eastAsia" w:eastAsia="仿宋"/>
      </w:rPr>
      <w:t>浙江华元工程咨询有限公司</w:t>
    </w:r>
    <w:r>
      <w:rPr>
        <w:rFonts w:hint="eastAsia" w:ascii="仿宋" w:hAnsi="仿宋" w:eastAsia="仿宋" w:cs="仿宋"/>
      </w:rPr>
      <w:t xml:space="preserve">                                         文件编号: </w:t>
    </w:r>
    <w:r>
      <w:rPr>
        <w:rFonts w:hint="eastAsia" w:ascii="仿宋" w:hAnsi="仿宋" w:eastAsia="仿宋" w:cs="仿宋"/>
        <w:lang w:eastAsia="zh-CN"/>
      </w:rPr>
      <w:t>绍柯采[2025]827号-1</w:t>
    </w:r>
    <w:r>
      <w:rPr>
        <w:rFonts w:hint="eastAsia" w:ascii="仿宋" w:hAnsi="仿宋" w:eastAsia="仿宋" w:cs="仿宋"/>
      </w:rPr>
      <w:t xml:space="preserve"> </w:t>
    </w:r>
  </w:p>
  <w:p w14:paraId="7F10327E">
    <w:pPr>
      <w:pStyle w:val="41"/>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3602">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914F">
    <w:pPr>
      <w:pStyle w:val="41"/>
      <w:jc w:val="left"/>
      <w:rPr>
        <w:rFonts w:ascii="仿宋_GB2312" w:eastAsia="仿宋_GB2312"/>
        <w:i/>
        <w:u w:val="single"/>
      </w:rPr>
    </w:pPr>
    <w:r>
      <w:t></w:t>
    </w:r>
    <w:r>
      <w:rPr>
        <w:rFonts w:hint="eastAsia" w:eastAsia="仿宋"/>
      </w:rPr>
      <w:t>浙江华元工程咨询有限公司</w:t>
    </w:r>
    <w:r>
      <w:rPr>
        <w:rFonts w:hint="eastAsia" w:ascii="仿宋" w:hAnsi="仿宋" w:eastAsia="仿宋" w:cs="仿宋"/>
      </w:rPr>
      <w:t xml:space="preserve">                                         文件编号: </w:t>
    </w:r>
    <w:r>
      <w:rPr>
        <w:rFonts w:hint="eastAsia" w:ascii="仿宋" w:hAnsi="仿宋" w:eastAsia="仿宋" w:cs="仿宋"/>
        <w:lang w:eastAsia="zh-CN"/>
      </w:rPr>
      <w:t>绍柯采[2025]827号-1</w:t>
    </w:r>
    <w:r>
      <w:rPr>
        <w:rFonts w:hint="eastAsia" w:ascii="仿宋" w:hAnsi="仿宋" w:eastAsia="仿宋" w:cs="仿宋"/>
      </w:rPr>
      <w:t xml:space="preserve"> </w:t>
    </w:r>
  </w:p>
  <w:p w14:paraId="1CC36901">
    <w:pPr>
      <w:pStyle w:val="41"/>
      <w:jc w:val="left"/>
      <w:rPr>
        <w:rFonts w:ascii="仿宋_GB2312" w:eastAsia="仿宋_GB2312"/>
        <w:b w:val="0"/>
        <w:i/>
        <w:sz w:val="18"/>
        <w:u w:val="single"/>
        <w:lang w:val="en-US"/>
      </w:rPr>
    </w:pPr>
  </w:p>
  <w:p w14:paraId="194891AE">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B5CEE">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D57E2">
    <w:pPr>
      <w:pStyle w:val="41"/>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3D44A2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94CBF">
    <w:pPr>
      <w:pStyle w:val="41"/>
      <w:jc w:val="left"/>
      <w:rPr>
        <w:rFonts w:ascii="仿宋_GB2312" w:eastAsia="仿宋_GB2312"/>
        <w:i/>
        <w:u w:val="single"/>
      </w:rPr>
    </w:pPr>
    <w:r>
      <w:t></w:t>
    </w:r>
    <w:r>
      <w:rPr>
        <w:rFonts w:hint="eastAsia" w:eastAsia="仿宋"/>
      </w:rPr>
      <w:t>浙江华元工程咨询有限公司</w:t>
    </w:r>
    <w:r>
      <w:rPr>
        <w:rFonts w:hint="eastAsia" w:ascii="仿宋" w:hAnsi="仿宋" w:eastAsia="仿宋" w:cs="仿宋"/>
      </w:rPr>
      <w:t xml:space="preserve">                                         文件编号: </w:t>
    </w:r>
    <w:r>
      <w:rPr>
        <w:rFonts w:hint="eastAsia" w:ascii="仿宋" w:hAnsi="仿宋" w:eastAsia="仿宋" w:cs="仿宋"/>
        <w:lang w:eastAsia="zh-CN"/>
      </w:rPr>
      <w:t>绍柯采[2025]827号-1</w:t>
    </w:r>
    <w:r>
      <w:rPr>
        <w:rFonts w:hint="eastAsia" w:ascii="仿宋" w:hAnsi="仿宋" w:eastAsia="仿宋" w:cs="仿宋"/>
      </w:rPr>
      <w:t xml:space="preserve"> </w:t>
    </w:r>
  </w:p>
  <w:p w14:paraId="70D054EA">
    <w:pPr>
      <w:pStyle w:val="41"/>
      <w:pBdr>
        <w:bottom w:val="none" w:color="auto" w:sz="0" w:space="1"/>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B64FD"/>
    <w:multiLevelType w:val="singleLevel"/>
    <w:tmpl w:val="942B64FD"/>
    <w:lvl w:ilvl="0" w:tentative="0">
      <w:start w:val="3"/>
      <w:numFmt w:val="chineseCounting"/>
      <w:suff w:val="space"/>
      <w:lvlText w:val="第%1部分"/>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3MDJmMmQ4Mjg5ZGZjYzJmNzE0ZDg3YWI3OWNjOTkifQ=="/>
  </w:docVars>
  <w:rsids>
    <w:rsidRoot w:val="00000000"/>
    <w:rsid w:val="033E089E"/>
    <w:rsid w:val="046E494F"/>
    <w:rsid w:val="06D74677"/>
    <w:rsid w:val="082A3A50"/>
    <w:rsid w:val="09177C80"/>
    <w:rsid w:val="0983157E"/>
    <w:rsid w:val="0C961555"/>
    <w:rsid w:val="0FA0239A"/>
    <w:rsid w:val="12D7672C"/>
    <w:rsid w:val="12E74761"/>
    <w:rsid w:val="139F2A9F"/>
    <w:rsid w:val="14127BE9"/>
    <w:rsid w:val="142C6737"/>
    <w:rsid w:val="16572947"/>
    <w:rsid w:val="169E17AF"/>
    <w:rsid w:val="1A4D730D"/>
    <w:rsid w:val="1AF0D45A"/>
    <w:rsid w:val="1FBF3881"/>
    <w:rsid w:val="1FCBC4A9"/>
    <w:rsid w:val="1FDF64A5"/>
    <w:rsid w:val="208A3AF0"/>
    <w:rsid w:val="26866A58"/>
    <w:rsid w:val="27DC21B3"/>
    <w:rsid w:val="2AB86814"/>
    <w:rsid w:val="2C3F1270"/>
    <w:rsid w:val="2C610C17"/>
    <w:rsid w:val="2CDA6E57"/>
    <w:rsid w:val="31447972"/>
    <w:rsid w:val="328B3676"/>
    <w:rsid w:val="328F5FEE"/>
    <w:rsid w:val="32FD31ED"/>
    <w:rsid w:val="340D26D1"/>
    <w:rsid w:val="34B729A7"/>
    <w:rsid w:val="36DD45BA"/>
    <w:rsid w:val="370E5D48"/>
    <w:rsid w:val="37D80F43"/>
    <w:rsid w:val="3B084151"/>
    <w:rsid w:val="3DF3849B"/>
    <w:rsid w:val="3F326AC0"/>
    <w:rsid w:val="3F6D7804"/>
    <w:rsid w:val="3FC8597A"/>
    <w:rsid w:val="3FEFF7E8"/>
    <w:rsid w:val="3FF7BB55"/>
    <w:rsid w:val="3FFCE84F"/>
    <w:rsid w:val="3FFE25DA"/>
    <w:rsid w:val="3FFF5138"/>
    <w:rsid w:val="409A53E9"/>
    <w:rsid w:val="41016491"/>
    <w:rsid w:val="45FF8421"/>
    <w:rsid w:val="476A5071"/>
    <w:rsid w:val="49141074"/>
    <w:rsid w:val="4A8C7A94"/>
    <w:rsid w:val="4BD73FD3"/>
    <w:rsid w:val="4D1D6FD0"/>
    <w:rsid w:val="4DE4148C"/>
    <w:rsid w:val="4EB93929"/>
    <w:rsid w:val="4F3FEEA3"/>
    <w:rsid w:val="4FAE554B"/>
    <w:rsid w:val="4FEEF1CF"/>
    <w:rsid w:val="50C301CB"/>
    <w:rsid w:val="53E46F03"/>
    <w:rsid w:val="55171D5C"/>
    <w:rsid w:val="566FF3A5"/>
    <w:rsid w:val="57DAE6E1"/>
    <w:rsid w:val="5A1F18EA"/>
    <w:rsid w:val="5A558E99"/>
    <w:rsid w:val="5B026E9E"/>
    <w:rsid w:val="5BDF3378"/>
    <w:rsid w:val="5CFEE2CC"/>
    <w:rsid w:val="5D210561"/>
    <w:rsid w:val="5D7F1DB6"/>
    <w:rsid w:val="5F0458F0"/>
    <w:rsid w:val="5F665FB3"/>
    <w:rsid w:val="60586044"/>
    <w:rsid w:val="624C2667"/>
    <w:rsid w:val="63D76ED5"/>
    <w:rsid w:val="642152E2"/>
    <w:rsid w:val="65077AE2"/>
    <w:rsid w:val="658119DE"/>
    <w:rsid w:val="67FC8C85"/>
    <w:rsid w:val="6AEF1016"/>
    <w:rsid w:val="6BBFC6AF"/>
    <w:rsid w:val="6BEFF7E4"/>
    <w:rsid w:val="6E705A8C"/>
    <w:rsid w:val="729E74BD"/>
    <w:rsid w:val="74706AD9"/>
    <w:rsid w:val="76FBAFF1"/>
    <w:rsid w:val="776E0A3D"/>
    <w:rsid w:val="77C33BE9"/>
    <w:rsid w:val="77FE5760"/>
    <w:rsid w:val="77FF1645"/>
    <w:rsid w:val="7B34AC69"/>
    <w:rsid w:val="7BFDEE39"/>
    <w:rsid w:val="7BFF9D14"/>
    <w:rsid w:val="7CA77663"/>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108</Pages>
  <Words>9044</Words>
  <Characters>9706</Characters>
  <Paragraphs>2030</Paragraphs>
  <TotalTime>6</TotalTime>
  <ScaleCrop>false</ScaleCrop>
  <LinksUpToDate>false</LinksUpToDate>
  <CharactersWithSpaces>11291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我出孤沙影寂</cp:lastModifiedBy>
  <cp:lastPrinted>2025-05-27T06:37:00Z</cp:lastPrinted>
  <dcterms:modified xsi:type="dcterms:W3CDTF">2025-07-09T11:26:03Z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062C12A049C5421ABE339BD3D32C7163_13</vt:lpwstr>
  </property>
  <property fmtid="{D5CDD505-2E9C-101B-9397-08002B2CF9AE}" pid="5" name="KSOTemplateDocerSaveRecord">
    <vt:lpwstr>eyJoZGlkIjoiMmVjMjZlOGY1ZTBkMDFkZmM1ZTc3ZjQ5ZGI4ZDJiMGEiLCJ1c2VySWQiOiIxNTc2NzU2NiJ9</vt:lpwstr>
  </property>
</Properties>
</file>