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B395B">
      <w:pPr>
        <w:spacing w:line="360" w:lineRule="auto"/>
        <w:jc w:val="center"/>
        <w:rPr>
          <w:rFonts w:ascii="宋体" w:hAnsi="宋体" w:cs="宋体"/>
          <w:b/>
          <w:sz w:val="24"/>
        </w:rPr>
      </w:pPr>
    </w:p>
    <w:p w14:paraId="27D0C9AA">
      <w:pPr>
        <w:pStyle w:val="23"/>
        <w:jc w:val="center"/>
        <w:rPr>
          <w:rFonts w:hint="eastAsia" w:hAnsi="宋体" w:eastAsia="宋体" w:cs="宋体"/>
          <w:b/>
          <w:bCs/>
          <w:sz w:val="48"/>
          <w:szCs w:val="48"/>
          <w:lang w:eastAsia="zh-CN"/>
        </w:rPr>
      </w:pPr>
      <w:bookmarkStart w:id="0" w:name="_Hlt67893495"/>
      <w:bookmarkEnd w:id="0"/>
      <w:r>
        <w:rPr>
          <w:rFonts w:hint="eastAsia" w:hAnsi="宋体" w:cs="宋体"/>
          <w:b/>
          <w:bCs/>
          <w:sz w:val="48"/>
          <w:szCs w:val="48"/>
          <w:lang w:eastAsia="zh-CN"/>
        </w:rPr>
        <w:t>绍兴文理学院南山校区安防迁改建设项目</w:t>
      </w:r>
    </w:p>
    <w:p w14:paraId="31884CBF">
      <w:pPr>
        <w:jc w:val="center"/>
        <w:outlineLvl w:val="0"/>
        <w:rPr>
          <w:rFonts w:ascii="宋体" w:hAnsi="宋体" w:cs="宋体"/>
          <w:b/>
          <w:sz w:val="72"/>
          <w:szCs w:val="72"/>
        </w:rPr>
      </w:pPr>
    </w:p>
    <w:p w14:paraId="703F481D">
      <w:pPr>
        <w:jc w:val="center"/>
        <w:outlineLvl w:val="0"/>
        <w:rPr>
          <w:rFonts w:ascii="宋体" w:hAnsi="宋体" w:cs="宋体"/>
          <w:b/>
          <w:sz w:val="72"/>
          <w:szCs w:val="72"/>
        </w:rPr>
      </w:pPr>
      <w:r>
        <w:rPr>
          <w:rFonts w:hint="eastAsia" w:ascii="宋体" w:hAnsi="宋体" w:cs="宋体"/>
          <w:b/>
          <w:sz w:val="72"/>
          <w:szCs w:val="72"/>
        </w:rPr>
        <w:t>公</w:t>
      </w:r>
    </w:p>
    <w:p w14:paraId="16914F70">
      <w:pPr>
        <w:jc w:val="center"/>
        <w:outlineLvl w:val="0"/>
        <w:rPr>
          <w:rFonts w:ascii="宋体" w:hAnsi="宋体" w:cs="宋体"/>
          <w:b/>
          <w:sz w:val="72"/>
          <w:szCs w:val="72"/>
        </w:rPr>
      </w:pPr>
      <w:r>
        <w:rPr>
          <w:rFonts w:hint="eastAsia" w:ascii="宋体" w:hAnsi="宋体" w:cs="宋体"/>
          <w:b/>
          <w:sz w:val="72"/>
          <w:szCs w:val="72"/>
        </w:rPr>
        <w:t>开</w:t>
      </w:r>
    </w:p>
    <w:p w14:paraId="218F138A">
      <w:pPr>
        <w:jc w:val="center"/>
        <w:outlineLvl w:val="0"/>
        <w:rPr>
          <w:rFonts w:ascii="宋体" w:hAnsi="宋体" w:cs="宋体"/>
          <w:b/>
          <w:sz w:val="72"/>
          <w:szCs w:val="72"/>
        </w:rPr>
      </w:pPr>
      <w:r>
        <w:rPr>
          <w:rFonts w:hint="eastAsia" w:ascii="宋体" w:hAnsi="宋体" w:cs="宋体"/>
          <w:b/>
          <w:sz w:val="72"/>
          <w:szCs w:val="72"/>
        </w:rPr>
        <w:t>招</w:t>
      </w:r>
    </w:p>
    <w:p w14:paraId="40628CAA">
      <w:pPr>
        <w:jc w:val="center"/>
        <w:outlineLvl w:val="0"/>
        <w:rPr>
          <w:rFonts w:ascii="宋体" w:hAnsi="宋体" w:cs="宋体"/>
          <w:b/>
          <w:sz w:val="72"/>
          <w:szCs w:val="72"/>
        </w:rPr>
      </w:pPr>
      <w:r>
        <w:rPr>
          <w:rFonts w:hint="eastAsia" w:ascii="宋体" w:hAnsi="宋体" w:cs="宋体"/>
          <w:b/>
          <w:sz w:val="72"/>
          <w:szCs w:val="72"/>
        </w:rPr>
        <w:t>标</w:t>
      </w:r>
    </w:p>
    <w:p w14:paraId="761805AE">
      <w:pPr>
        <w:jc w:val="center"/>
        <w:outlineLvl w:val="0"/>
        <w:rPr>
          <w:rFonts w:ascii="宋体" w:hAnsi="宋体" w:cs="宋体"/>
          <w:b/>
          <w:sz w:val="72"/>
          <w:szCs w:val="72"/>
        </w:rPr>
      </w:pPr>
      <w:r>
        <w:rPr>
          <w:rFonts w:hint="eastAsia" w:ascii="宋体" w:hAnsi="宋体" w:cs="宋体"/>
          <w:b/>
          <w:sz w:val="72"/>
          <w:szCs w:val="72"/>
        </w:rPr>
        <w:t>文</w:t>
      </w:r>
    </w:p>
    <w:p w14:paraId="4B10CA2B">
      <w:pPr>
        <w:jc w:val="center"/>
        <w:outlineLvl w:val="0"/>
        <w:rPr>
          <w:rFonts w:ascii="宋体" w:hAnsi="宋体" w:cs="宋体"/>
          <w:sz w:val="44"/>
        </w:rPr>
      </w:pPr>
      <w:r>
        <w:rPr>
          <w:rFonts w:hint="eastAsia" w:ascii="宋体" w:hAnsi="宋体" w:cs="宋体"/>
          <w:b/>
          <w:sz w:val="72"/>
          <w:szCs w:val="72"/>
        </w:rPr>
        <w:t>件</w:t>
      </w:r>
    </w:p>
    <w:p w14:paraId="7A47BFCD">
      <w:pPr>
        <w:adjustRightInd/>
        <w:spacing w:line="360" w:lineRule="auto"/>
        <w:jc w:val="center"/>
        <w:rPr>
          <w:rFonts w:ascii="宋体" w:hAnsi="宋体" w:cs="宋体"/>
          <w:b/>
          <w:sz w:val="44"/>
          <w:szCs w:val="44"/>
        </w:rPr>
      </w:pPr>
      <w:r>
        <w:rPr>
          <w:rFonts w:hint="eastAsia" w:ascii="宋体" w:hAnsi="宋体" w:cs="宋体"/>
          <w:b/>
          <w:sz w:val="44"/>
          <w:szCs w:val="44"/>
        </w:rPr>
        <w:t>（电子招投标）</w:t>
      </w:r>
    </w:p>
    <w:p w14:paraId="604F21F7">
      <w:pPr>
        <w:spacing w:line="360" w:lineRule="auto"/>
        <w:rPr>
          <w:rFonts w:ascii="宋体" w:hAnsi="宋体" w:cs="宋体"/>
          <w:b/>
          <w:sz w:val="44"/>
          <w:szCs w:val="44"/>
        </w:rPr>
      </w:pPr>
    </w:p>
    <w:p w14:paraId="2F265201">
      <w:pPr>
        <w:pStyle w:val="3"/>
      </w:pPr>
    </w:p>
    <w:p w14:paraId="37F10DB8">
      <w:pPr>
        <w:jc w:val="center"/>
        <w:rPr>
          <w:rFonts w:hint="eastAsia" w:ascii="宋体" w:hAnsi="宋体" w:eastAsia="宋体" w:cs="宋体"/>
          <w:b/>
          <w:sz w:val="28"/>
          <w:szCs w:val="28"/>
          <w:lang w:eastAsia="zh-CN"/>
        </w:rPr>
      </w:pPr>
      <w:r>
        <w:rPr>
          <w:rFonts w:hint="eastAsia" w:ascii="宋体" w:hAnsi="宋体" w:cs="宋体"/>
          <w:b/>
          <w:sz w:val="28"/>
          <w:szCs w:val="28"/>
        </w:rPr>
        <w:t>招标编号:</w:t>
      </w:r>
      <w:r>
        <w:rPr>
          <w:rFonts w:hint="eastAsia" w:ascii="宋体" w:hAnsi="宋体" w:cs="宋体"/>
          <w:b/>
          <w:sz w:val="28"/>
          <w:szCs w:val="28"/>
          <w:lang w:eastAsia="zh-CN"/>
        </w:rPr>
        <w:t>绍市财采确[2025]7194号</w:t>
      </w:r>
    </w:p>
    <w:tbl>
      <w:tblPr>
        <w:tblStyle w:val="62"/>
        <w:tblW w:w="7801" w:type="dxa"/>
        <w:jc w:val="center"/>
        <w:tblLayout w:type="fixed"/>
        <w:tblCellMar>
          <w:top w:w="0" w:type="dxa"/>
          <w:left w:w="108" w:type="dxa"/>
          <w:bottom w:w="0" w:type="dxa"/>
          <w:right w:w="108" w:type="dxa"/>
        </w:tblCellMar>
      </w:tblPr>
      <w:tblGrid>
        <w:gridCol w:w="2356"/>
        <w:gridCol w:w="5445"/>
      </w:tblGrid>
      <w:tr w14:paraId="490AEE8B">
        <w:tblPrEx>
          <w:tblCellMar>
            <w:top w:w="0" w:type="dxa"/>
            <w:left w:w="108" w:type="dxa"/>
            <w:bottom w:w="0" w:type="dxa"/>
            <w:right w:w="108" w:type="dxa"/>
          </w:tblCellMar>
        </w:tblPrEx>
        <w:trPr>
          <w:trHeight w:val="443" w:hRule="atLeast"/>
          <w:jc w:val="center"/>
        </w:trPr>
        <w:tc>
          <w:tcPr>
            <w:tcW w:w="2356" w:type="dxa"/>
          </w:tcPr>
          <w:p w14:paraId="1B6A6246">
            <w:pPr>
              <w:spacing w:after="100" w:afterAutospacing="1" w:line="440" w:lineRule="exact"/>
              <w:rPr>
                <w:rFonts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vAlign w:val="center"/>
          </w:tcPr>
          <w:p w14:paraId="11B1787A">
            <w:pPr>
              <w:spacing w:line="320" w:lineRule="exact"/>
              <w:outlineLvl w:val="0"/>
              <w:rPr>
                <w:rFonts w:ascii="宋体" w:hAnsi="宋体" w:cs="宋体"/>
                <w:sz w:val="28"/>
                <w:szCs w:val="28"/>
              </w:rPr>
            </w:pPr>
            <w:r>
              <w:rPr>
                <w:rFonts w:hint="eastAsia" w:ascii="宋体" w:hAnsi="宋体" w:cs="宋体"/>
                <w:sz w:val="28"/>
                <w:szCs w:val="28"/>
              </w:rPr>
              <w:t>绍兴文理学院</w:t>
            </w:r>
          </w:p>
        </w:tc>
      </w:tr>
      <w:tr w14:paraId="25854F79">
        <w:tblPrEx>
          <w:tblCellMar>
            <w:top w:w="0" w:type="dxa"/>
            <w:left w:w="108" w:type="dxa"/>
            <w:bottom w:w="0" w:type="dxa"/>
            <w:right w:w="108" w:type="dxa"/>
          </w:tblCellMar>
        </w:tblPrEx>
        <w:trPr>
          <w:trHeight w:val="494" w:hRule="atLeast"/>
          <w:jc w:val="center"/>
        </w:trPr>
        <w:tc>
          <w:tcPr>
            <w:tcW w:w="2356" w:type="dxa"/>
          </w:tcPr>
          <w:p w14:paraId="5451C54D">
            <w:pPr>
              <w:spacing w:after="100" w:afterAutospacing="1" w:line="440" w:lineRule="exact"/>
              <w:rPr>
                <w:rFonts w:ascii="宋体" w:hAnsi="宋体" w:cs="宋体"/>
                <w:sz w:val="28"/>
                <w:szCs w:val="28"/>
              </w:rPr>
            </w:pPr>
            <w:r>
              <w:rPr>
                <w:rFonts w:hint="eastAsia" w:ascii="宋体" w:hAnsi="宋体" w:cs="宋体"/>
                <w:spacing w:val="0"/>
                <w:w w:val="100"/>
                <w:kern w:val="0"/>
                <w:sz w:val="28"/>
                <w:szCs w:val="28"/>
                <w:fitText w:val="1680" w:id="-1368503609"/>
              </w:rPr>
              <w:t>采购代理机构</w:t>
            </w:r>
            <w:r>
              <w:rPr>
                <w:rFonts w:hint="eastAsia" w:ascii="宋体" w:hAnsi="宋体" w:cs="宋体"/>
                <w:sz w:val="28"/>
                <w:szCs w:val="28"/>
              </w:rPr>
              <w:t>：</w:t>
            </w:r>
          </w:p>
        </w:tc>
        <w:tc>
          <w:tcPr>
            <w:tcW w:w="5445" w:type="dxa"/>
          </w:tcPr>
          <w:p w14:paraId="4392707D">
            <w:pPr>
              <w:spacing w:after="100" w:afterAutospacing="1" w:line="440" w:lineRule="exact"/>
              <w:rPr>
                <w:rFonts w:ascii="宋体" w:hAnsi="宋体" w:cs="宋体"/>
                <w:sz w:val="28"/>
                <w:szCs w:val="28"/>
              </w:rPr>
            </w:pPr>
            <w:r>
              <w:rPr>
                <w:rFonts w:hint="eastAsia" w:ascii="宋体" w:hAnsi="宋体" w:cs="宋体"/>
                <w:sz w:val="28"/>
                <w:szCs w:val="28"/>
              </w:rPr>
              <w:t>浙江建诚工程管理咨询有限公司</w:t>
            </w:r>
          </w:p>
        </w:tc>
      </w:tr>
      <w:tr w14:paraId="39C74AA6">
        <w:tblPrEx>
          <w:tblCellMar>
            <w:top w:w="0" w:type="dxa"/>
            <w:left w:w="108" w:type="dxa"/>
            <w:bottom w:w="0" w:type="dxa"/>
            <w:right w:w="108" w:type="dxa"/>
          </w:tblCellMar>
        </w:tblPrEx>
        <w:trPr>
          <w:trHeight w:val="397" w:hRule="atLeast"/>
          <w:jc w:val="center"/>
        </w:trPr>
        <w:tc>
          <w:tcPr>
            <w:tcW w:w="2356" w:type="dxa"/>
            <w:vAlign w:val="center"/>
          </w:tcPr>
          <w:p w14:paraId="07B20F91">
            <w:pPr>
              <w:spacing w:after="100" w:afterAutospacing="1" w:line="440" w:lineRule="exact"/>
              <w:rPr>
                <w:rFonts w:ascii="宋体" w:hAnsi="宋体" w:cs="宋体"/>
                <w:sz w:val="28"/>
                <w:szCs w:val="28"/>
              </w:rPr>
            </w:pPr>
            <w:r>
              <w:rPr>
                <w:rFonts w:hint="eastAsia" w:ascii="宋体" w:hAnsi="宋体" w:cs="宋体"/>
                <w:spacing w:val="93"/>
                <w:kern w:val="0"/>
                <w:sz w:val="28"/>
                <w:szCs w:val="28"/>
                <w:fitText w:val="1680" w:id="1"/>
              </w:rPr>
              <w:t>监督单</w:t>
            </w:r>
            <w:r>
              <w:rPr>
                <w:rFonts w:hint="eastAsia" w:ascii="宋体" w:hAnsi="宋体" w:cs="宋体"/>
                <w:spacing w:val="1"/>
                <w:kern w:val="0"/>
                <w:sz w:val="28"/>
                <w:szCs w:val="28"/>
                <w:fitText w:val="1680" w:id="1"/>
              </w:rPr>
              <w:t>位</w:t>
            </w:r>
            <w:r>
              <w:rPr>
                <w:rFonts w:hint="eastAsia" w:ascii="宋体" w:hAnsi="宋体" w:cs="宋体"/>
                <w:sz w:val="28"/>
                <w:szCs w:val="28"/>
              </w:rPr>
              <w:t>：</w:t>
            </w:r>
          </w:p>
        </w:tc>
        <w:tc>
          <w:tcPr>
            <w:tcW w:w="5445" w:type="dxa"/>
          </w:tcPr>
          <w:p w14:paraId="31BAB096">
            <w:pPr>
              <w:spacing w:after="100" w:afterAutospacing="1" w:line="440" w:lineRule="exact"/>
              <w:rPr>
                <w:rFonts w:ascii="宋体" w:hAnsi="宋体" w:cs="宋体"/>
                <w:sz w:val="28"/>
                <w:szCs w:val="28"/>
              </w:rPr>
            </w:pPr>
            <w:r>
              <w:rPr>
                <w:rFonts w:hint="eastAsia" w:ascii="宋体" w:hAnsi="宋体" w:cs="宋体"/>
                <w:sz w:val="28"/>
                <w:szCs w:val="28"/>
              </w:rPr>
              <w:t>绍兴市财政局</w:t>
            </w:r>
          </w:p>
        </w:tc>
      </w:tr>
      <w:tr w14:paraId="0CC57E5E">
        <w:tblPrEx>
          <w:tblCellMar>
            <w:top w:w="0" w:type="dxa"/>
            <w:left w:w="108" w:type="dxa"/>
            <w:bottom w:w="0" w:type="dxa"/>
            <w:right w:w="108" w:type="dxa"/>
          </w:tblCellMar>
        </w:tblPrEx>
        <w:trPr>
          <w:trHeight w:val="333" w:hRule="atLeast"/>
          <w:jc w:val="center"/>
        </w:trPr>
        <w:tc>
          <w:tcPr>
            <w:tcW w:w="7801" w:type="dxa"/>
            <w:gridSpan w:val="2"/>
          </w:tcPr>
          <w:p w14:paraId="355966EC">
            <w:pPr>
              <w:spacing w:after="100" w:afterAutospacing="1" w:line="440" w:lineRule="exact"/>
              <w:jc w:val="center"/>
              <w:rPr>
                <w:rFonts w:ascii="宋体" w:hAnsi="宋体" w:cs="宋体"/>
                <w:sz w:val="28"/>
                <w:szCs w:val="28"/>
              </w:rPr>
            </w:pPr>
            <w:r>
              <w:rPr>
                <w:rFonts w:hint="eastAsia" w:ascii="宋体" w:hAnsi="宋体" w:cs="宋体"/>
                <w:sz w:val="28"/>
                <w:szCs w:val="28"/>
              </w:rPr>
              <w:t>二○二五年</w:t>
            </w:r>
            <w:r>
              <w:rPr>
                <w:rFonts w:hint="eastAsia" w:ascii="宋体" w:hAnsi="宋体" w:cs="宋体"/>
                <w:sz w:val="28"/>
                <w:szCs w:val="28"/>
                <w:lang w:eastAsia="zh-CN"/>
              </w:rPr>
              <w:t>六</w:t>
            </w:r>
            <w:r>
              <w:rPr>
                <w:rFonts w:hint="eastAsia" w:ascii="宋体" w:hAnsi="宋体" w:cs="宋体"/>
                <w:sz w:val="28"/>
                <w:szCs w:val="28"/>
              </w:rPr>
              <w:t>月</w:t>
            </w:r>
          </w:p>
        </w:tc>
      </w:tr>
    </w:tbl>
    <w:p w14:paraId="745CA4EF">
      <w:pPr>
        <w:pStyle w:val="636"/>
        <w:rPr>
          <w:rFonts w:ascii="宋体" w:hAnsi="宋体" w:eastAsia="宋体" w:cs="宋体"/>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14:paraId="1C78E713">
      <w:pPr>
        <w:spacing w:line="360" w:lineRule="auto"/>
        <w:jc w:val="center"/>
        <w:rPr>
          <w:rFonts w:ascii="宋体" w:hAnsi="宋体" w:cs="宋体"/>
          <w:sz w:val="24"/>
        </w:rPr>
      </w:pPr>
    </w:p>
    <w:p w14:paraId="7141CC82">
      <w:pPr>
        <w:spacing w:line="360" w:lineRule="auto"/>
        <w:jc w:val="center"/>
        <w:rPr>
          <w:rFonts w:ascii="宋体" w:hAnsi="宋体" w:cs="宋体"/>
          <w:b/>
          <w:sz w:val="44"/>
          <w:szCs w:val="44"/>
        </w:rPr>
      </w:pPr>
      <w:bookmarkStart w:id="1" w:name="_Hlt91233176"/>
      <w:bookmarkEnd w:id="1"/>
      <w:bookmarkStart w:id="2" w:name="_Toc91899869"/>
      <w:r>
        <w:rPr>
          <w:rFonts w:hint="eastAsia" w:ascii="宋体" w:hAnsi="宋体" w:cs="宋体"/>
          <w:b/>
          <w:sz w:val="44"/>
          <w:szCs w:val="44"/>
        </w:rPr>
        <w:t>目录</w:t>
      </w:r>
    </w:p>
    <w:p w14:paraId="2CAF2CA7">
      <w:pPr>
        <w:spacing w:line="360" w:lineRule="auto"/>
        <w:jc w:val="center"/>
        <w:rPr>
          <w:rFonts w:ascii="宋体" w:hAnsi="宋体" w:cs="宋体"/>
          <w:b/>
          <w:sz w:val="44"/>
          <w:szCs w:val="44"/>
        </w:rPr>
      </w:pPr>
    </w:p>
    <w:p w14:paraId="3F67E6CB">
      <w:pPr>
        <w:spacing w:line="360" w:lineRule="auto"/>
        <w:jc w:val="center"/>
        <w:rPr>
          <w:rFonts w:ascii="宋体" w:hAnsi="宋体" w:cs="宋体"/>
        </w:rPr>
      </w:pPr>
    </w:p>
    <w:p w14:paraId="2EC48DAB">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第一部分    招标公告</w:t>
      </w:r>
    </w:p>
    <w:p w14:paraId="744889BA">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第二部分    投标须知</w:t>
      </w:r>
    </w:p>
    <w:p w14:paraId="3F3F6A36">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第三部分    招标项目范围及要求</w:t>
      </w:r>
    </w:p>
    <w:p w14:paraId="52A0DE6D">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第四部分    合同的主要条款</w:t>
      </w:r>
    </w:p>
    <w:p w14:paraId="672A6FCF">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第五部分    评标方法及标准</w:t>
      </w:r>
    </w:p>
    <w:p w14:paraId="500B25DE">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第六部分    投标文件及其附件格式</w:t>
      </w:r>
    </w:p>
    <w:p w14:paraId="505A64A3">
      <w:pPr>
        <w:spacing w:line="360" w:lineRule="auto"/>
        <w:ind w:firstLine="549" w:firstLineChars="229"/>
        <w:rPr>
          <w:rFonts w:ascii="宋体" w:hAnsi="宋体" w:cs="宋体"/>
          <w:sz w:val="24"/>
        </w:rPr>
      </w:pPr>
    </w:p>
    <w:p w14:paraId="1BE1A308">
      <w:pPr>
        <w:spacing w:line="360" w:lineRule="auto"/>
        <w:ind w:firstLine="549" w:firstLineChars="229"/>
        <w:rPr>
          <w:rFonts w:ascii="宋体" w:hAnsi="宋体" w:cs="宋体"/>
          <w:sz w:val="24"/>
        </w:rPr>
      </w:pPr>
    </w:p>
    <w:p w14:paraId="62992C27">
      <w:pPr>
        <w:spacing w:line="360" w:lineRule="auto"/>
        <w:ind w:firstLine="549" w:firstLineChars="229"/>
        <w:rPr>
          <w:rFonts w:ascii="宋体" w:hAnsi="宋体" w:cs="宋体"/>
          <w:sz w:val="24"/>
        </w:rPr>
      </w:pPr>
    </w:p>
    <w:p w14:paraId="11028925">
      <w:pPr>
        <w:spacing w:line="360" w:lineRule="auto"/>
        <w:ind w:firstLine="549" w:firstLineChars="229"/>
        <w:rPr>
          <w:rFonts w:ascii="宋体" w:hAnsi="宋体" w:cs="宋体"/>
          <w:sz w:val="24"/>
        </w:rPr>
      </w:pPr>
    </w:p>
    <w:p w14:paraId="351B7F86">
      <w:pPr>
        <w:spacing w:line="360" w:lineRule="auto"/>
        <w:ind w:firstLine="549" w:firstLineChars="229"/>
        <w:rPr>
          <w:rFonts w:ascii="宋体" w:hAnsi="宋体" w:cs="宋体"/>
          <w:sz w:val="24"/>
        </w:rPr>
      </w:pPr>
    </w:p>
    <w:p w14:paraId="56A32FA3">
      <w:pPr>
        <w:spacing w:line="360" w:lineRule="auto"/>
        <w:ind w:firstLine="549" w:firstLineChars="229"/>
        <w:rPr>
          <w:rFonts w:ascii="宋体" w:hAnsi="宋体" w:cs="宋体"/>
          <w:sz w:val="24"/>
        </w:rPr>
      </w:pPr>
    </w:p>
    <w:p w14:paraId="46CBF257">
      <w:pPr>
        <w:spacing w:line="360" w:lineRule="auto"/>
        <w:ind w:firstLine="549" w:firstLineChars="229"/>
        <w:rPr>
          <w:rFonts w:ascii="宋体" w:hAnsi="宋体" w:cs="宋体"/>
          <w:sz w:val="24"/>
        </w:rPr>
      </w:pPr>
    </w:p>
    <w:p w14:paraId="542A9CDF">
      <w:pPr>
        <w:spacing w:line="360" w:lineRule="auto"/>
        <w:ind w:firstLine="549" w:firstLineChars="229"/>
        <w:rPr>
          <w:rFonts w:ascii="宋体" w:hAnsi="宋体" w:cs="宋体"/>
          <w:sz w:val="24"/>
        </w:rPr>
      </w:pPr>
    </w:p>
    <w:p w14:paraId="62C38D29">
      <w:pPr>
        <w:spacing w:line="360" w:lineRule="auto"/>
        <w:ind w:firstLine="549" w:firstLineChars="229"/>
        <w:rPr>
          <w:rFonts w:ascii="宋体" w:hAnsi="宋体" w:cs="宋体"/>
          <w:sz w:val="24"/>
        </w:rPr>
      </w:pPr>
    </w:p>
    <w:p w14:paraId="5716A466">
      <w:pPr>
        <w:spacing w:line="360" w:lineRule="auto"/>
        <w:ind w:firstLine="549" w:firstLineChars="229"/>
        <w:rPr>
          <w:rFonts w:ascii="宋体" w:hAnsi="宋体" w:cs="宋体"/>
          <w:sz w:val="24"/>
        </w:rPr>
      </w:pPr>
    </w:p>
    <w:p w14:paraId="6A80CDE7">
      <w:pPr>
        <w:spacing w:line="360" w:lineRule="auto"/>
        <w:ind w:firstLine="549" w:firstLineChars="229"/>
        <w:rPr>
          <w:rFonts w:ascii="宋体" w:hAnsi="宋体" w:cs="宋体"/>
          <w:sz w:val="24"/>
        </w:rPr>
      </w:pPr>
    </w:p>
    <w:p w14:paraId="38799BAB">
      <w:pPr>
        <w:spacing w:line="360" w:lineRule="auto"/>
        <w:ind w:firstLine="549" w:firstLineChars="229"/>
        <w:rPr>
          <w:rFonts w:ascii="宋体" w:hAnsi="宋体" w:cs="宋体"/>
          <w:sz w:val="24"/>
        </w:rPr>
      </w:pPr>
    </w:p>
    <w:p w14:paraId="2CACAE44">
      <w:pPr>
        <w:spacing w:line="360" w:lineRule="auto"/>
        <w:ind w:firstLine="549" w:firstLineChars="229"/>
        <w:rPr>
          <w:rFonts w:ascii="宋体" w:hAnsi="宋体" w:cs="宋体"/>
          <w:sz w:val="24"/>
        </w:rPr>
      </w:pPr>
    </w:p>
    <w:p w14:paraId="4852832B">
      <w:pPr>
        <w:spacing w:line="360" w:lineRule="auto"/>
        <w:rPr>
          <w:rFonts w:ascii="宋体" w:hAnsi="宋体" w:cs="宋体"/>
          <w:sz w:val="24"/>
        </w:rPr>
      </w:pPr>
    </w:p>
    <w:bookmarkEnd w:id="2"/>
    <w:p w14:paraId="5436C6E3">
      <w:pPr>
        <w:adjustRightInd/>
        <w:spacing w:line="360" w:lineRule="auto"/>
        <w:jc w:val="center"/>
        <w:outlineLvl w:val="0"/>
        <w:rPr>
          <w:rFonts w:ascii="宋体" w:hAnsi="宋体" w:cs="宋体"/>
          <w:b/>
          <w:sz w:val="36"/>
          <w:szCs w:val="20"/>
        </w:rPr>
        <w:sectPr>
          <w:headerReference r:id="rId10" w:type="first"/>
          <w:footerReference r:id="rId13" w:type="first"/>
          <w:headerReference r:id="rId9" w:type="default"/>
          <w:footerReference r:id="rId11" w:type="default"/>
          <w:footerReference r:id="rId12"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14:paraId="27D2C939">
      <w:pPr>
        <w:adjustRightInd/>
        <w:spacing w:line="360" w:lineRule="auto"/>
        <w:jc w:val="center"/>
        <w:outlineLvl w:val="0"/>
        <w:rPr>
          <w:rFonts w:ascii="宋体" w:hAnsi="宋体" w:cs="宋体"/>
          <w:b/>
          <w:sz w:val="36"/>
          <w:szCs w:val="20"/>
        </w:rPr>
      </w:pPr>
      <w:r>
        <w:rPr>
          <w:rFonts w:hint="eastAsia" w:ascii="宋体" w:hAnsi="宋体" w:cs="宋体"/>
          <w:b/>
          <w:sz w:val="36"/>
          <w:szCs w:val="20"/>
        </w:rPr>
        <w:t>第一部分 招标公告</w:t>
      </w:r>
    </w:p>
    <w:p w14:paraId="18B24B51">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rPr>
      </w:pPr>
      <w:r>
        <w:rPr>
          <w:rFonts w:hint="eastAsia" w:ascii="宋体" w:hAnsi="宋体" w:cs="宋体"/>
          <w:sz w:val="24"/>
        </w:rPr>
        <w:t>项目概况：</w:t>
      </w:r>
    </w:p>
    <w:p w14:paraId="3306E239">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u w:val="single"/>
        </w:rPr>
      </w:pPr>
      <w:r>
        <w:rPr>
          <w:rFonts w:hint="eastAsia" w:ascii="宋体" w:hAnsi="宋体" w:cs="宋体"/>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宋体" w:hAnsi="宋体" w:eastAsia="宋体" w:cs="宋体"/>
          <w:snapToGrid/>
          <w:color w:val="auto"/>
          <w:kern w:val="2"/>
          <w:sz w:val="24"/>
          <w:szCs w:val="24"/>
        </w:rPr>
        <w:t>https://www.zcygov.cn/）获取（下载）招标文件，并于2025 年</w:t>
      </w:r>
      <w:r>
        <w:rPr>
          <w:rStyle w:val="76"/>
          <w:rFonts w:hint="eastAsia" w:ascii="宋体" w:hAnsi="宋体" w:cs="宋体"/>
          <w:snapToGrid/>
          <w:color w:val="auto"/>
          <w:kern w:val="2"/>
          <w:sz w:val="24"/>
          <w:szCs w:val="24"/>
          <w:lang w:val="en-US" w:eastAsia="zh-CN"/>
        </w:rPr>
        <w:t>07</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lang w:val="en-US" w:eastAsia="zh-CN"/>
        </w:rPr>
        <w:t>16</w:t>
      </w:r>
      <w:r>
        <w:rPr>
          <w:rStyle w:val="76"/>
          <w:rFonts w:hint="eastAsia" w:ascii="宋体" w:hAnsi="宋体" w:eastAsia="宋体" w:cs="宋体"/>
          <w:snapToGrid/>
          <w:color w:val="auto"/>
          <w:kern w:val="2"/>
          <w:sz w:val="24"/>
          <w:szCs w:val="24"/>
        </w:rPr>
        <w:t>日09 点00 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71B30AE3">
      <w:pPr>
        <w:spacing w:line="440" w:lineRule="exact"/>
        <w:ind w:firstLine="480" w:firstLineChars="200"/>
        <w:rPr>
          <w:rFonts w:ascii="宋体" w:hAnsi="宋体" w:cs="宋体"/>
          <w:b/>
          <w:sz w:val="24"/>
        </w:rPr>
      </w:pPr>
      <w:r>
        <w:rPr>
          <w:rFonts w:hint="eastAsia" w:ascii="宋体" w:hAnsi="宋体" w:cs="宋体"/>
          <w:bCs/>
          <w:sz w:val="24"/>
        </w:rPr>
        <w:t>一、项目基本情况</w:t>
      </w:r>
    </w:p>
    <w:p w14:paraId="576DD472">
      <w:pPr>
        <w:spacing w:line="440" w:lineRule="exact"/>
        <w:ind w:firstLine="482" w:firstLineChars="200"/>
        <w:rPr>
          <w:rFonts w:hint="eastAsia" w:ascii="宋体" w:hAnsi="宋体" w:eastAsia="宋体" w:cs="宋体"/>
          <w:sz w:val="24"/>
          <w:lang w:eastAsia="zh-CN"/>
        </w:rPr>
      </w:pPr>
      <w:r>
        <w:rPr>
          <w:rFonts w:hint="eastAsia" w:ascii="宋体" w:hAnsi="宋体" w:cs="宋体"/>
          <w:b/>
          <w:sz w:val="24"/>
        </w:rPr>
        <w:t>项目编号：</w:t>
      </w:r>
      <w:r>
        <w:rPr>
          <w:rFonts w:hint="eastAsia" w:ascii="宋体" w:hAnsi="宋体" w:cs="宋体"/>
          <w:sz w:val="24"/>
          <w:lang w:eastAsia="zh-CN"/>
        </w:rPr>
        <w:t>绍市财采确[2025]7194号</w:t>
      </w:r>
    </w:p>
    <w:p w14:paraId="57FC8940">
      <w:pPr>
        <w:spacing w:line="440" w:lineRule="exact"/>
        <w:ind w:firstLine="482" w:firstLineChars="200"/>
        <w:rPr>
          <w:rFonts w:hint="eastAsia" w:ascii="宋体" w:hAnsi="宋体" w:eastAsia="宋体" w:cs="宋体"/>
          <w:sz w:val="24"/>
          <w:lang w:eastAsia="zh-CN"/>
        </w:rPr>
      </w:pPr>
      <w:r>
        <w:rPr>
          <w:rFonts w:hint="eastAsia" w:ascii="宋体" w:hAnsi="宋体" w:cs="宋体"/>
          <w:b/>
          <w:sz w:val="24"/>
        </w:rPr>
        <w:t>项目名称：</w:t>
      </w:r>
      <w:r>
        <w:rPr>
          <w:rFonts w:hint="eastAsia" w:ascii="宋体" w:hAnsi="宋体" w:cs="宋体"/>
          <w:sz w:val="24"/>
          <w:lang w:eastAsia="zh-CN"/>
        </w:rPr>
        <w:t>绍兴文理学院南山校区安防迁改建设项目</w:t>
      </w:r>
    </w:p>
    <w:p w14:paraId="6351C308">
      <w:pPr>
        <w:spacing w:line="440" w:lineRule="exact"/>
        <w:ind w:firstLine="482" w:firstLineChars="200"/>
        <w:rPr>
          <w:rFonts w:ascii="宋体" w:hAnsi="宋体" w:cs="宋体"/>
          <w:b/>
          <w:sz w:val="24"/>
        </w:rPr>
      </w:pPr>
      <w:r>
        <w:rPr>
          <w:rFonts w:hint="eastAsia" w:ascii="宋体" w:hAnsi="宋体" w:cs="宋体"/>
          <w:b/>
          <w:sz w:val="24"/>
        </w:rPr>
        <w:t>预算金额（元）：</w:t>
      </w:r>
      <w:r>
        <w:rPr>
          <w:rFonts w:hint="eastAsia" w:ascii="宋体" w:hAnsi="宋体" w:cs="宋体"/>
          <w:sz w:val="24"/>
          <w:lang w:val="en-US" w:eastAsia="zh-CN"/>
        </w:rPr>
        <w:t>310000</w:t>
      </w:r>
    </w:p>
    <w:p w14:paraId="487FF1A3">
      <w:pPr>
        <w:spacing w:line="440" w:lineRule="exact"/>
        <w:ind w:firstLine="482" w:firstLineChars="200"/>
        <w:rPr>
          <w:rFonts w:ascii="宋体" w:hAnsi="宋体" w:cs="宋体"/>
          <w:b/>
          <w:sz w:val="24"/>
        </w:rPr>
      </w:pPr>
      <w:r>
        <w:rPr>
          <w:rFonts w:hint="eastAsia" w:ascii="宋体" w:hAnsi="宋体" w:cs="宋体"/>
          <w:b/>
          <w:sz w:val="24"/>
        </w:rPr>
        <w:t>最高限价（元）：</w:t>
      </w:r>
      <w:r>
        <w:rPr>
          <w:rFonts w:hint="eastAsia" w:ascii="宋体" w:hAnsi="宋体" w:cs="宋体"/>
          <w:sz w:val="24"/>
          <w:lang w:val="en-US" w:eastAsia="zh-CN"/>
        </w:rPr>
        <w:t>310000</w:t>
      </w:r>
    </w:p>
    <w:p w14:paraId="215ED8D7">
      <w:pPr>
        <w:spacing w:line="440" w:lineRule="exact"/>
        <w:ind w:firstLine="482" w:firstLineChars="200"/>
        <w:rPr>
          <w:rFonts w:ascii="宋体" w:hAnsi="宋体" w:cs="宋体"/>
          <w:b/>
          <w:sz w:val="24"/>
        </w:rPr>
      </w:pPr>
      <w:r>
        <w:rPr>
          <w:rFonts w:hint="eastAsia" w:ascii="宋体" w:hAnsi="宋体" w:cs="宋体"/>
          <w:b/>
          <w:sz w:val="24"/>
        </w:rPr>
        <w:t>采购需求：</w:t>
      </w:r>
    </w:p>
    <w:p w14:paraId="7AF1FB5D">
      <w:pPr>
        <w:spacing w:line="440" w:lineRule="exact"/>
        <w:ind w:firstLine="480" w:firstLineChars="200"/>
        <w:rPr>
          <w:rFonts w:ascii="宋体" w:hAnsi="宋体" w:cs="宋体"/>
          <w:bCs/>
          <w:sz w:val="24"/>
        </w:rPr>
      </w:pPr>
      <w:r>
        <w:rPr>
          <w:rFonts w:hint="eastAsia" w:ascii="宋体" w:hAnsi="宋体" w:cs="宋体"/>
          <w:bCs/>
          <w:sz w:val="24"/>
        </w:rPr>
        <w:t>标项一：</w:t>
      </w:r>
    </w:p>
    <w:p w14:paraId="0AD89376">
      <w:pPr>
        <w:spacing w:line="440" w:lineRule="exact"/>
        <w:ind w:firstLine="480" w:firstLineChars="200"/>
        <w:rPr>
          <w:rFonts w:ascii="宋体" w:hAnsi="宋体" w:cs="宋体"/>
          <w:bCs/>
          <w:sz w:val="24"/>
        </w:rPr>
      </w:pPr>
      <w:r>
        <w:rPr>
          <w:rFonts w:hint="eastAsia" w:ascii="宋体" w:hAnsi="宋体" w:cs="宋体"/>
          <w:bCs/>
          <w:sz w:val="24"/>
        </w:rPr>
        <w:t>标项名称：</w:t>
      </w:r>
      <w:r>
        <w:rPr>
          <w:rFonts w:hint="eastAsia" w:ascii="宋体" w:hAnsi="宋体" w:cs="宋体"/>
          <w:sz w:val="24"/>
          <w:lang w:eastAsia="zh-CN"/>
        </w:rPr>
        <w:t>绍兴文理学院南山校区安防迁改建设项目</w:t>
      </w:r>
    </w:p>
    <w:p w14:paraId="3A90CF47">
      <w:pPr>
        <w:spacing w:line="440" w:lineRule="exact"/>
        <w:ind w:firstLine="480" w:firstLineChars="200"/>
        <w:rPr>
          <w:rFonts w:ascii="宋体" w:hAnsi="宋体" w:cs="宋体"/>
          <w:bCs/>
          <w:sz w:val="24"/>
        </w:rPr>
      </w:pPr>
      <w:r>
        <w:rPr>
          <w:rFonts w:hint="eastAsia" w:ascii="宋体" w:hAnsi="宋体" w:cs="宋体"/>
          <w:bCs/>
          <w:sz w:val="24"/>
        </w:rPr>
        <w:t>数量：1</w:t>
      </w:r>
    </w:p>
    <w:p w14:paraId="2B534A00">
      <w:pPr>
        <w:spacing w:line="440" w:lineRule="exact"/>
        <w:ind w:firstLine="480" w:firstLineChars="200"/>
        <w:rPr>
          <w:rFonts w:ascii="宋体" w:hAnsi="宋体" w:cs="宋体"/>
          <w:bCs/>
          <w:sz w:val="24"/>
        </w:rPr>
      </w:pPr>
      <w:r>
        <w:rPr>
          <w:rFonts w:hint="eastAsia" w:ascii="宋体" w:hAnsi="宋体" w:cs="宋体"/>
          <w:bCs/>
          <w:sz w:val="24"/>
        </w:rPr>
        <w:t>预算金额：</w:t>
      </w:r>
      <w:r>
        <w:rPr>
          <w:rFonts w:hint="eastAsia" w:ascii="宋体" w:hAnsi="宋体" w:cs="宋体"/>
          <w:sz w:val="24"/>
          <w:lang w:val="en-US" w:eastAsia="zh-CN"/>
        </w:rPr>
        <w:t>310000</w:t>
      </w:r>
    </w:p>
    <w:p w14:paraId="6DA136BA">
      <w:pPr>
        <w:spacing w:line="440" w:lineRule="exact"/>
        <w:ind w:firstLine="480" w:firstLineChars="200"/>
        <w:rPr>
          <w:rFonts w:ascii="宋体" w:hAnsi="宋体" w:cs="宋体"/>
          <w:sz w:val="24"/>
        </w:rPr>
      </w:pPr>
      <w:r>
        <w:rPr>
          <w:rFonts w:hint="eastAsia" w:ascii="宋体" w:hAnsi="宋体" w:cs="宋体"/>
          <w:bCs/>
          <w:sz w:val="24"/>
        </w:rPr>
        <w:t>主要内容：</w:t>
      </w:r>
      <w:r>
        <w:rPr>
          <w:rFonts w:hint="eastAsia" w:ascii="宋体" w:hAnsi="宋体" w:cs="宋体"/>
          <w:sz w:val="24"/>
        </w:rPr>
        <w:t>详见采购文件。</w:t>
      </w:r>
    </w:p>
    <w:p w14:paraId="60559ADB">
      <w:pPr>
        <w:spacing w:line="440" w:lineRule="exact"/>
        <w:ind w:firstLine="480" w:firstLineChars="200"/>
        <w:rPr>
          <w:rFonts w:hint="eastAsia" w:ascii="宋体" w:hAnsi="宋体" w:eastAsia="宋体" w:cs="宋体"/>
          <w:bCs/>
          <w:sz w:val="24"/>
          <w:lang w:val="en-US" w:eastAsia="zh-CN"/>
        </w:rPr>
      </w:pPr>
      <w:r>
        <w:rPr>
          <w:rFonts w:hint="eastAsia" w:ascii="宋体" w:hAnsi="宋体" w:cs="宋体"/>
          <w:bCs/>
          <w:sz w:val="24"/>
        </w:rPr>
        <w:t>备注：</w:t>
      </w:r>
      <w:r>
        <w:rPr>
          <w:rFonts w:hint="eastAsia" w:ascii="宋体" w:hAnsi="宋体" w:cs="宋体"/>
          <w:kern w:val="0"/>
          <w:sz w:val="24"/>
          <w:lang w:val="en-US" w:eastAsia="zh-CN"/>
        </w:rPr>
        <w:t>/</w:t>
      </w:r>
    </w:p>
    <w:p w14:paraId="226498F3">
      <w:pPr>
        <w:spacing w:line="440" w:lineRule="exact"/>
        <w:ind w:firstLine="482" w:firstLineChars="200"/>
        <w:rPr>
          <w:rFonts w:ascii="宋体" w:hAnsi="宋体" w:cs="宋体"/>
          <w:sz w:val="24"/>
          <w:u w:val="single"/>
        </w:rPr>
      </w:pPr>
      <w:r>
        <w:rPr>
          <w:rFonts w:hint="eastAsia" w:ascii="宋体" w:hAnsi="宋体" w:cs="宋体"/>
          <w:b/>
          <w:sz w:val="24"/>
        </w:rPr>
        <w:t>合同履行期限</w:t>
      </w:r>
      <w:r>
        <w:rPr>
          <w:rFonts w:hint="eastAsia" w:ascii="宋体" w:hAnsi="宋体" w:cs="宋体"/>
          <w:sz w:val="24"/>
        </w:rPr>
        <w:t>：详见采购文件</w:t>
      </w:r>
    </w:p>
    <w:p w14:paraId="0CA2E1A8">
      <w:pPr>
        <w:spacing w:line="440" w:lineRule="exact"/>
        <w:ind w:firstLine="482" w:firstLineChars="200"/>
        <w:rPr>
          <w:rFonts w:ascii="宋体" w:hAnsi="宋体" w:cs="宋体"/>
          <w:b/>
        </w:rPr>
      </w:pPr>
      <w:r>
        <w:rPr>
          <w:rFonts w:hint="eastAsia" w:ascii="宋体" w:hAnsi="宋体" w:cs="宋体"/>
          <w:b/>
          <w:sz w:val="24"/>
        </w:rPr>
        <w:t>本项目接受联合体投标：</w:t>
      </w:r>
      <w:r>
        <w:rPr>
          <w:rFonts w:hint="eastAsia" w:ascii="宋体" w:hAnsi="宋体" w:cs="宋体"/>
        </w:rPr>
        <w:sym w:font="Wingdings" w:char="F0FE"/>
      </w:r>
      <w:r>
        <w:rPr>
          <w:rFonts w:hint="eastAsia" w:ascii="宋体" w:hAnsi="宋体" w:cs="宋体"/>
          <w:b/>
          <w:sz w:val="24"/>
        </w:rPr>
        <w:t>是，☐否。</w:t>
      </w:r>
    </w:p>
    <w:p w14:paraId="56EC2CE6">
      <w:pPr>
        <w:spacing w:line="440" w:lineRule="exact"/>
        <w:ind w:firstLine="480" w:firstLineChars="200"/>
        <w:rPr>
          <w:rFonts w:ascii="宋体" w:hAnsi="宋体" w:cs="宋体"/>
          <w:bCs/>
          <w:sz w:val="24"/>
        </w:rPr>
      </w:pPr>
      <w:r>
        <w:rPr>
          <w:rFonts w:hint="eastAsia" w:ascii="宋体" w:hAnsi="宋体" w:cs="宋体"/>
          <w:bCs/>
          <w:sz w:val="24"/>
        </w:rPr>
        <w:t>二、申请人的资格要求</w:t>
      </w:r>
    </w:p>
    <w:p w14:paraId="16968271">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261A81FB">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2.以联合体形式投标的，提供联合协议(本项目不接受联合体投标或者投标人不以联合体形式投标的，则不需要提供) ；</w:t>
      </w:r>
    </w:p>
    <w:p w14:paraId="104873BA">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14:paraId="5635B90D">
      <w:pPr>
        <w:spacing w:line="440" w:lineRule="exact"/>
        <w:ind w:firstLine="420" w:firstLineChars="200"/>
        <w:rPr>
          <w:rFonts w:ascii="宋体" w:hAnsi="宋体" w:cs="宋体"/>
          <w:sz w:val="24"/>
        </w:rPr>
      </w:pPr>
      <w:r>
        <w:rPr>
          <w:rFonts w:hint="eastAsia" w:ascii="宋体" w:hAnsi="宋体" w:cs="宋体"/>
        </w:rPr>
        <w:sym w:font="Wingdings" w:char="F0FE"/>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7BF89752">
      <w:pPr>
        <w:spacing w:line="440" w:lineRule="exact"/>
        <w:ind w:firstLine="480" w:firstLineChars="200"/>
        <w:rPr>
          <w:rFonts w:ascii="宋体" w:hAnsi="宋体" w:cs="宋体"/>
          <w:sz w:val="24"/>
        </w:rPr>
      </w:pPr>
      <w:r>
        <w:rPr>
          <w:rFonts w:hint="eastAsia" w:ascii="宋体" w:hAnsi="宋体" w:cs="宋体"/>
          <w:kern w:val="0"/>
          <w:sz w:val="24"/>
        </w:rPr>
        <w:t>☐专</w:t>
      </w:r>
      <w:r>
        <w:rPr>
          <w:rFonts w:hint="eastAsia" w:ascii="宋体" w:hAnsi="宋体" w:cs="宋体"/>
          <w:sz w:val="24"/>
        </w:rPr>
        <w:t>门面向中小企业</w:t>
      </w:r>
    </w:p>
    <w:p w14:paraId="37E7FBD3">
      <w:pPr>
        <w:spacing w:line="440" w:lineRule="exact"/>
        <w:ind w:firstLine="897" w:firstLineChars="374"/>
        <w:rPr>
          <w:rFonts w:ascii="宋体" w:hAnsi="宋体" w:cs="宋体"/>
          <w:sz w:val="24"/>
          <w:u w:val="single"/>
        </w:rPr>
      </w:pPr>
      <w:r>
        <w:rPr>
          <w:rFonts w:hint="eastAsia" w:ascii="宋体" w:hAnsi="宋体" w:cs="宋体"/>
          <w:kern w:val="0"/>
          <w:sz w:val="24"/>
        </w:rPr>
        <w:t>☐</w:t>
      </w:r>
      <w:r>
        <w:rPr>
          <w:rFonts w:hint="eastAsia" w:ascii="宋体" w:hAnsi="宋体" w:cs="宋体"/>
          <w:sz w:val="24"/>
        </w:rPr>
        <w:t>货物全部由符合政策要求的中小企业制造，提供中小企业声明函；</w:t>
      </w:r>
    </w:p>
    <w:p w14:paraId="33B1571A">
      <w:pPr>
        <w:spacing w:line="440" w:lineRule="exact"/>
        <w:ind w:firstLine="897" w:firstLineChars="374"/>
        <w:rPr>
          <w:rFonts w:ascii="宋体" w:hAnsi="宋体" w:cs="宋体"/>
          <w:sz w:val="24"/>
        </w:rPr>
      </w:pPr>
      <w:r>
        <w:rPr>
          <w:rFonts w:hint="eastAsia" w:ascii="宋体" w:hAnsi="宋体" w:cs="宋体"/>
          <w:kern w:val="0"/>
          <w:sz w:val="24"/>
        </w:rPr>
        <w:t>☐</w:t>
      </w:r>
      <w:r>
        <w:rPr>
          <w:rFonts w:hint="eastAsia" w:ascii="宋体" w:hAnsi="宋体" w:cs="宋体"/>
          <w:sz w:val="24"/>
        </w:rPr>
        <w:t>货物全部由符合政策要求的小微企业制造，提供中小企业声明函；</w:t>
      </w:r>
    </w:p>
    <w:p w14:paraId="6F6AB2AD">
      <w:pPr>
        <w:spacing w:line="440" w:lineRule="exact"/>
        <w:ind w:firstLine="480" w:firstLineChars="200"/>
        <w:rPr>
          <w:rFonts w:ascii="宋体" w:hAnsi="宋体" w:cs="宋体"/>
          <w:sz w:val="24"/>
        </w:rPr>
      </w:pPr>
      <w:r>
        <w:rPr>
          <w:rFonts w:hint="eastAsia" w:ascii="宋体" w:hAnsi="宋体" w:cs="宋体"/>
          <w:kern w:val="0"/>
          <w:sz w:val="24"/>
        </w:rPr>
        <w:t>☐</w:t>
      </w:r>
      <w:bookmarkStart w:id="10" w:name="_Hlk101132524"/>
      <w:r>
        <w:rPr>
          <w:rFonts w:hint="eastAsia" w:ascii="宋体" w:hAnsi="宋体" w:cs="宋体"/>
          <w:sz w:val="24"/>
        </w:rPr>
        <w:t>要求以联合体形式参加，提供联合协议和中小企业声明函，联合协议中中小企业合同金额应当达到%，其中小微企业合同金额应当达到%;</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0"/>
    <w:p w14:paraId="3B4470E3">
      <w:pPr>
        <w:spacing w:line="440" w:lineRule="exact"/>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 ，其中小微企业合同金额应当达到%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3D61DF75">
      <w:pPr>
        <w:spacing w:line="440" w:lineRule="exact"/>
        <w:ind w:firstLine="480" w:firstLineChars="200"/>
        <w:rPr>
          <w:rFonts w:ascii="宋体" w:hAnsi="宋体" w:cs="宋体"/>
          <w:sz w:val="24"/>
          <w:u w:val="single"/>
        </w:rPr>
      </w:pPr>
      <w:r>
        <w:rPr>
          <w:rFonts w:hint="eastAsia" w:ascii="宋体" w:hAnsi="宋体" w:cs="宋体"/>
          <w:sz w:val="24"/>
        </w:rPr>
        <w:t>4.本项目的特定资格要求：</w:t>
      </w:r>
      <w:r>
        <w:rPr>
          <w:rFonts w:hint="eastAsia" w:ascii="宋体" w:hAnsi="宋体" w:cs="宋体"/>
          <w:sz w:val="24"/>
          <w:u w:val="single"/>
          <w:lang w:eastAsia="zh-CN"/>
        </w:rPr>
        <w:t>无</w:t>
      </w:r>
      <w:r>
        <w:rPr>
          <w:rFonts w:hint="eastAsia" w:ascii="宋体" w:hAnsi="宋体" w:cs="宋体"/>
          <w:sz w:val="24"/>
          <w:u w:val="single"/>
        </w:rPr>
        <w:t>；</w:t>
      </w:r>
    </w:p>
    <w:p w14:paraId="12A8C3AB">
      <w:pPr>
        <w:snapToGrid w:val="0"/>
        <w:spacing w:line="440" w:lineRule="exact"/>
        <w:ind w:firstLine="480" w:firstLineChars="200"/>
        <w:rPr>
          <w:rFonts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28F57D5">
      <w:pPr>
        <w:spacing w:line="440" w:lineRule="exact"/>
        <w:ind w:firstLine="480" w:firstLineChars="200"/>
        <w:rPr>
          <w:rFonts w:ascii="宋体" w:hAnsi="宋体" w:cs="宋体"/>
          <w:bCs/>
          <w:sz w:val="24"/>
        </w:rPr>
      </w:pPr>
      <w:r>
        <w:rPr>
          <w:rFonts w:hint="eastAsia" w:ascii="宋体" w:hAnsi="宋体" w:cs="宋体"/>
          <w:bCs/>
          <w:sz w:val="24"/>
        </w:rPr>
        <w:t>三、获取招标文件</w:t>
      </w:r>
    </w:p>
    <w:p w14:paraId="1A72E730">
      <w:pPr>
        <w:spacing w:line="440" w:lineRule="exact"/>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16</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5B4AA65C">
      <w:pPr>
        <w:spacing w:line="440" w:lineRule="exact"/>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5862D4C4">
      <w:pPr>
        <w:spacing w:line="440" w:lineRule="exact"/>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7EE70E4E">
      <w:pPr>
        <w:spacing w:line="440" w:lineRule="exact"/>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74142D24">
      <w:pPr>
        <w:spacing w:line="440" w:lineRule="exact"/>
        <w:ind w:firstLine="480" w:firstLineChars="200"/>
        <w:rPr>
          <w:rFonts w:ascii="宋体" w:hAnsi="宋体" w:cs="宋体"/>
          <w:bCs/>
          <w:sz w:val="24"/>
        </w:rPr>
      </w:pPr>
      <w:r>
        <w:rPr>
          <w:rFonts w:hint="eastAsia" w:ascii="宋体" w:hAnsi="宋体" w:cs="宋体"/>
          <w:bCs/>
          <w:sz w:val="24"/>
        </w:rPr>
        <w:t>四、提交投标文件截止时间、开标时间和地点</w:t>
      </w:r>
    </w:p>
    <w:p w14:paraId="2B5F8905">
      <w:pPr>
        <w:spacing w:line="440" w:lineRule="exact"/>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16</w:t>
      </w:r>
      <w:r>
        <w:rPr>
          <w:rFonts w:hint="eastAsia" w:ascii="宋体" w:hAnsi="宋体" w:cs="宋体"/>
          <w:sz w:val="24"/>
          <w:u w:val="single"/>
        </w:rPr>
        <w:t>日09点00 分00秒</w:t>
      </w:r>
      <w:r>
        <w:rPr>
          <w:rFonts w:hint="eastAsia" w:ascii="宋体" w:hAnsi="宋体" w:cs="宋体"/>
          <w:sz w:val="24"/>
        </w:rPr>
        <w:t>（北京时间）</w:t>
      </w:r>
    </w:p>
    <w:p w14:paraId="679716E8">
      <w:pPr>
        <w:spacing w:line="440" w:lineRule="exact"/>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4131D52B">
      <w:pPr>
        <w:spacing w:line="440" w:lineRule="exact"/>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16</w:t>
      </w:r>
      <w:r>
        <w:rPr>
          <w:rFonts w:hint="eastAsia" w:ascii="宋体" w:hAnsi="宋体" w:cs="宋体"/>
          <w:sz w:val="24"/>
          <w:u w:val="single"/>
        </w:rPr>
        <w:t>日09点00 分00秒</w:t>
      </w:r>
    </w:p>
    <w:p w14:paraId="0835EFCC">
      <w:pPr>
        <w:spacing w:line="440" w:lineRule="exact"/>
        <w:ind w:firstLine="480"/>
        <w:rPr>
          <w:rFonts w:asciiTheme="majorEastAsia" w:hAnsiTheme="majorEastAsia" w:eastAsiaTheme="majorEastAsia" w:cstheme="majorEastAsia"/>
          <w:sz w:val="24"/>
          <w:szCs w:val="24"/>
        </w:rPr>
      </w:pPr>
      <w:r>
        <w:rPr>
          <w:rFonts w:hint="eastAsia" w:ascii="宋体" w:hAnsi="宋体" w:cs="宋体"/>
          <w:b/>
          <w:sz w:val="24"/>
        </w:rPr>
        <w:t>开标地点（网址）：</w:t>
      </w:r>
      <w:r>
        <w:rPr>
          <w:rFonts w:hint="eastAsia" w:asciiTheme="majorEastAsia" w:hAnsiTheme="majorEastAsia" w:eastAsiaTheme="majorEastAsia" w:cstheme="majorEastAsia"/>
          <w:sz w:val="24"/>
          <w:szCs w:val="24"/>
        </w:rPr>
        <w:t>政采云平台http://www.zcygov.cn/；现场开标地点：浙江省绍兴市越城区平江路龙湖大厦14楼开标室。</w:t>
      </w:r>
    </w:p>
    <w:p w14:paraId="09DBC1B2">
      <w:pPr>
        <w:spacing w:line="440" w:lineRule="exact"/>
        <w:ind w:firstLine="480" w:firstLineChars="200"/>
        <w:rPr>
          <w:rFonts w:ascii="宋体" w:hAnsi="宋体" w:cs="宋体"/>
          <w:bCs/>
          <w:sz w:val="24"/>
        </w:rPr>
      </w:pPr>
      <w:r>
        <w:rPr>
          <w:rFonts w:hint="eastAsia" w:ascii="宋体" w:hAnsi="宋体" w:cs="宋体"/>
          <w:bCs/>
          <w:sz w:val="24"/>
        </w:rPr>
        <w:t>五、公告期限</w:t>
      </w:r>
    </w:p>
    <w:p w14:paraId="37F15D72">
      <w:pPr>
        <w:spacing w:line="440" w:lineRule="exact"/>
        <w:ind w:firstLine="480" w:firstLineChars="200"/>
        <w:rPr>
          <w:rFonts w:ascii="宋体" w:hAnsi="宋体" w:cs="宋体"/>
          <w:sz w:val="24"/>
        </w:rPr>
      </w:pPr>
      <w:r>
        <w:rPr>
          <w:rFonts w:hint="eastAsia" w:ascii="宋体" w:hAnsi="宋体" w:cs="宋体"/>
          <w:sz w:val="24"/>
        </w:rPr>
        <w:t>自本公告发布之日起5个工作日。</w:t>
      </w:r>
    </w:p>
    <w:p w14:paraId="0D1A62A1">
      <w:pPr>
        <w:spacing w:line="440" w:lineRule="exact"/>
        <w:ind w:firstLine="480" w:firstLineChars="200"/>
        <w:rPr>
          <w:rFonts w:ascii="宋体" w:hAnsi="宋体" w:cs="宋体"/>
          <w:bCs/>
          <w:sz w:val="24"/>
        </w:rPr>
      </w:pPr>
      <w:r>
        <w:rPr>
          <w:rFonts w:hint="eastAsia" w:ascii="宋体" w:hAnsi="宋体" w:cs="宋体"/>
          <w:bCs/>
          <w:sz w:val="24"/>
        </w:rPr>
        <w:t>六、其他补充事宜</w:t>
      </w:r>
    </w:p>
    <w:p w14:paraId="4BD266C6">
      <w:pPr>
        <w:spacing w:line="440" w:lineRule="exact"/>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773B5D2">
      <w:pPr>
        <w:spacing w:line="440" w:lineRule="exact"/>
        <w:ind w:firstLine="480" w:firstLineChars="200"/>
        <w:rPr>
          <w:rFonts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14B69D3">
      <w:pPr>
        <w:spacing w:line="440" w:lineRule="exact"/>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F9A5A6">
      <w:pPr>
        <w:spacing w:line="440" w:lineRule="exact"/>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63D2597">
      <w:pPr>
        <w:spacing w:line="440" w:lineRule="exact"/>
        <w:ind w:firstLine="480" w:firstLineChars="200"/>
        <w:rPr>
          <w:rFonts w:ascii="宋体" w:hAnsi="宋体" w:cs="宋体"/>
          <w:bCs/>
          <w:sz w:val="24"/>
        </w:rPr>
      </w:pPr>
      <w:r>
        <w:rPr>
          <w:rFonts w:hint="eastAsia" w:ascii="宋体" w:hAnsi="宋体" w:cs="宋体"/>
          <w:bCs/>
          <w:sz w:val="24"/>
        </w:rPr>
        <w:t>七、对本次采购提出询问、质疑、投诉，请按以下方式联系</w:t>
      </w:r>
    </w:p>
    <w:p w14:paraId="122B2818">
      <w:pPr>
        <w:pStyle w:val="3"/>
        <w:spacing w:line="440" w:lineRule="exact"/>
        <w:ind w:left="0" w:firstLine="482" w:firstLineChars="200"/>
        <w:rPr>
          <w:rFonts w:ascii="宋体" w:hAnsi="宋体" w:eastAsia="宋体" w:cs="宋体"/>
          <w:sz w:val="24"/>
          <w:szCs w:val="24"/>
        </w:rPr>
      </w:pPr>
      <w:bookmarkStart w:id="11" w:name="_Toc35393637"/>
      <w:bookmarkStart w:id="12" w:name="_Toc35393806"/>
      <w:bookmarkStart w:id="13" w:name="_Toc28359019"/>
      <w:bookmarkStart w:id="14" w:name="_Toc28359096"/>
      <w:r>
        <w:rPr>
          <w:rFonts w:hint="eastAsia" w:ascii="宋体" w:hAnsi="宋体" w:eastAsia="宋体" w:cs="宋体"/>
          <w:sz w:val="24"/>
          <w:szCs w:val="24"/>
        </w:rPr>
        <w:t>1.采购人信息</w:t>
      </w:r>
      <w:bookmarkEnd w:id="11"/>
      <w:bookmarkEnd w:id="12"/>
      <w:bookmarkEnd w:id="13"/>
      <w:bookmarkEnd w:id="14"/>
      <w:r>
        <w:rPr>
          <w:rFonts w:hint="eastAsia" w:ascii="宋体" w:hAnsi="宋体" w:eastAsia="宋体" w:cs="宋体"/>
          <w:sz w:val="24"/>
          <w:szCs w:val="24"/>
        </w:rPr>
        <w:t>：</w:t>
      </w:r>
    </w:p>
    <w:p w14:paraId="538D0548">
      <w:pPr>
        <w:spacing w:line="440" w:lineRule="exact"/>
        <w:ind w:firstLine="480" w:firstLineChars="200"/>
        <w:rPr>
          <w:rFonts w:ascii="宋体" w:hAnsi="宋体" w:cs="宋体"/>
          <w:sz w:val="24"/>
        </w:rPr>
      </w:pPr>
      <w:r>
        <w:rPr>
          <w:rFonts w:hint="eastAsia" w:ascii="宋体" w:hAnsi="宋体" w:cs="宋体"/>
          <w:sz w:val="24"/>
        </w:rPr>
        <w:t>名    称：绍兴文理学院</w:t>
      </w:r>
    </w:p>
    <w:p w14:paraId="5FA8A66B">
      <w:pPr>
        <w:spacing w:line="440" w:lineRule="exact"/>
        <w:ind w:firstLine="480" w:firstLineChars="200"/>
        <w:rPr>
          <w:rFonts w:ascii="宋体" w:hAnsi="宋体" w:cs="宋体"/>
          <w:sz w:val="24"/>
        </w:rPr>
      </w:pPr>
      <w:r>
        <w:rPr>
          <w:rFonts w:hint="eastAsia" w:ascii="宋体" w:hAnsi="宋体" w:cs="宋体"/>
          <w:sz w:val="24"/>
        </w:rPr>
        <w:t>地    址：</w:t>
      </w:r>
      <w:bookmarkStart w:id="15" w:name="OLE_LINK3"/>
      <w:bookmarkStart w:id="16" w:name="OLE_LINK2"/>
      <w:r>
        <w:rPr>
          <w:rFonts w:hint="eastAsia" w:ascii="宋体" w:hAnsi="宋体" w:cs="宋体"/>
          <w:sz w:val="24"/>
        </w:rPr>
        <w:t>绍兴市越城区环城西路508号</w:t>
      </w:r>
      <w:bookmarkEnd w:id="15"/>
      <w:bookmarkEnd w:id="16"/>
    </w:p>
    <w:p w14:paraId="7AFAE330">
      <w:pPr>
        <w:spacing w:line="440" w:lineRule="exact"/>
        <w:ind w:firstLine="480" w:firstLineChars="200"/>
        <w:rPr>
          <w:rFonts w:ascii="宋体" w:hAnsi="宋体" w:cs="宋体"/>
          <w:sz w:val="24"/>
        </w:rPr>
      </w:pPr>
      <w:r>
        <w:rPr>
          <w:rFonts w:hint="eastAsia" w:ascii="宋体" w:hAnsi="宋体" w:cs="宋体"/>
          <w:sz w:val="24"/>
        </w:rPr>
        <w:t>传    真：0575-88342889 </w:t>
      </w:r>
    </w:p>
    <w:p w14:paraId="4DDF778F">
      <w:pPr>
        <w:spacing w:line="440" w:lineRule="exact"/>
        <w:ind w:firstLine="480" w:firstLineChars="200"/>
        <w:rPr>
          <w:rFonts w:ascii="宋体" w:hAnsi="宋体" w:cs="宋体"/>
          <w:sz w:val="24"/>
        </w:rPr>
      </w:pPr>
      <w:r>
        <w:rPr>
          <w:rFonts w:hint="eastAsia" w:ascii="宋体" w:hAnsi="宋体" w:cs="宋体"/>
          <w:sz w:val="24"/>
        </w:rPr>
        <w:t>项目联系人（询问）：聂玉冰</w:t>
      </w:r>
    </w:p>
    <w:p w14:paraId="3A87AACA">
      <w:pPr>
        <w:spacing w:line="440" w:lineRule="exact"/>
        <w:ind w:firstLine="480" w:firstLineChars="200"/>
        <w:rPr>
          <w:rFonts w:ascii="宋体" w:hAnsi="宋体" w:cs="宋体"/>
          <w:sz w:val="24"/>
        </w:rPr>
      </w:pPr>
      <w:r>
        <w:rPr>
          <w:rFonts w:hint="eastAsia" w:ascii="宋体" w:hAnsi="宋体" w:cs="宋体"/>
          <w:sz w:val="24"/>
        </w:rPr>
        <w:t>项目联系方式（询问）：</w:t>
      </w:r>
      <w:bookmarkStart w:id="17" w:name="OLE_LINK1"/>
      <w:r>
        <w:rPr>
          <w:rFonts w:hint="eastAsia" w:ascii="宋体" w:hAnsi="宋体" w:cs="宋体"/>
          <w:sz w:val="24"/>
        </w:rPr>
        <w:t>0575-88342889</w:t>
      </w:r>
      <w:bookmarkEnd w:id="17"/>
    </w:p>
    <w:p w14:paraId="216EE335">
      <w:pPr>
        <w:spacing w:line="440" w:lineRule="exact"/>
        <w:ind w:firstLine="480" w:firstLineChars="200"/>
        <w:rPr>
          <w:rFonts w:ascii="宋体" w:hAnsi="宋体" w:cs="宋体"/>
          <w:sz w:val="24"/>
        </w:rPr>
      </w:pPr>
      <w:r>
        <w:rPr>
          <w:rFonts w:hint="eastAsia" w:ascii="宋体" w:hAnsi="宋体" w:cs="宋体"/>
          <w:sz w:val="24"/>
        </w:rPr>
        <w:t>质疑联系人：杨路华</w:t>
      </w:r>
    </w:p>
    <w:p w14:paraId="6D7E8DCD">
      <w:pPr>
        <w:spacing w:line="440" w:lineRule="exact"/>
        <w:ind w:firstLine="480" w:firstLineChars="200"/>
        <w:rPr>
          <w:rFonts w:ascii="宋体" w:hAnsi="宋体" w:cs="宋体"/>
          <w:sz w:val="24"/>
        </w:rPr>
      </w:pPr>
      <w:r>
        <w:rPr>
          <w:rFonts w:hint="eastAsia" w:ascii="宋体" w:hAnsi="宋体" w:cs="宋体"/>
          <w:sz w:val="24"/>
        </w:rPr>
        <w:t>质疑联系方式：</w:t>
      </w:r>
      <w:bookmarkStart w:id="18" w:name="OLE_LINK5"/>
      <w:bookmarkStart w:id="19" w:name="OLE_LINK4"/>
      <w:r>
        <w:rPr>
          <w:rFonts w:hint="eastAsia" w:ascii="宋体" w:hAnsi="宋体" w:cs="宋体"/>
          <w:sz w:val="24"/>
        </w:rPr>
        <w:t>0575-87573006</w:t>
      </w:r>
      <w:bookmarkEnd w:id="18"/>
      <w:bookmarkEnd w:id="19"/>
    </w:p>
    <w:p w14:paraId="1007E95E">
      <w:pPr>
        <w:pStyle w:val="3"/>
        <w:spacing w:line="440" w:lineRule="exact"/>
        <w:ind w:left="0" w:firstLine="482" w:firstLineChars="200"/>
        <w:rPr>
          <w:rFonts w:ascii="宋体" w:hAnsi="宋体" w:eastAsia="宋体" w:cs="宋体"/>
          <w:sz w:val="24"/>
        </w:rPr>
      </w:pPr>
      <w:bookmarkStart w:id="20" w:name="_Toc28359097"/>
      <w:bookmarkStart w:id="21" w:name="_Toc35393807"/>
      <w:bookmarkStart w:id="22" w:name="_Toc28359020"/>
      <w:bookmarkStart w:id="23" w:name="_Toc35393638"/>
      <w:r>
        <w:rPr>
          <w:rFonts w:hint="eastAsia" w:ascii="宋体" w:hAnsi="宋体" w:eastAsia="宋体" w:cs="宋体"/>
          <w:sz w:val="24"/>
          <w:szCs w:val="24"/>
        </w:rPr>
        <w:t>2.采购代理机构信息</w:t>
      </w:r>
      <w:bookmarkEnd w:id="20"/>
      <w:bookmarkEnd w:id="21"/>
      <w:bookmarkEnd w:id="22"/>
      <w:bookmarkEnd w:id="23"/>
      <w:r>
        <w:rPr>
          <w:rFonts w:hint="eastAsia" w:ascii="宋体" w:hAnsi="宋体" w:eastAsia="宋体" w:cs="宋体"/>
          <w:sz w:val="24"/>
          <w:szCs w:val="24"/>
        </w:rPr>
        <w:t>：</w:t>
      </w:r>
    </w:p>
    <w:p w14:paraId="199E88BF">
      <w:pPr>
        <w:spacing w:line="440" w:lineRule="exact"/>
        <w:ind w:firstLine="480" w:firstLineChars="200"/>
        <w:rPr>
          <w:rFonts w:ascii="宋体" w:hAnsi="宋体" w:cs="宋体"/>
          <w:sz w:val="24"/>
        </w:rPr>
      </w:pPr>
      <w:r>
        <w:rPr>
          <w:rFonts w:hint="eastAsia" w:ascii="宋体" w:hAnsi="宋体" w:cs="宋体"/>
          <w:sz w:val="24"/>
        </w:rPr>
        <w:t>名    称：浙江建诚工程管理咨询有限公司</w:t>
      </w:r>
    </w:p>
    <w:p w14:paraId="414588EE">
      <w:pPr>
        <w:spacing w:line="440" w:lineRule="exact"/>
        <w:ind w:firstLine="480" w:firstLineChars="200"/>
        <w:rPr>
          <w:rFonts w:ascii="宋体" w:hAnsi="宋体" w:cs="宋体"/>
          <w:sz w:val="24"/>
        </w:rPr>
      </w:pPr>
      <w:r>
        <w:rPr>
          <w:rFonts w:hint="eastAsia" w:ascii="宋体" w:hAnsi="宋体" w:cs="宋体"/>
          <w:sz w:val="24"/>
        </w:rPr>
        <w:t>地    址：绍兴市越城区平江路龙湖大厦14-15楼</w:t>
      </w:r>
    </w:p>
    <w:p w14:paraId="061B4B8B">
      <w:pPr>
        <w:spacing w:line="440" w:lineRule="exact"/>
        <w:ind w:firstLine="480" w:firstLineChars="200"/>
        <w:rPr>
          <w:rFonts w:ascii="宋体" w:hAnsi="宋体" w:cs="宋体"/>
          <w:sz w:val="24"/>
        </w:rPr>
      </w:pPr>
      <w:r>
        <w:rPr>
          <w:rFonts w:hint="eastAsia" w:ascii="宋体" w:hAnsi="宋体" w:cs="宋体"/>
          <w:sz w:val="24"/>
        </w:rPr>
        <w:t xml:space="preserve">传    真：0575-88658182            </w:t>
      </w:r>
    </w:p>
    <w:p w14:paraId="6A569A18">
      <w:pPr>
        <w:spacing w:line="440" w:lineRule="exact"/>
        <w:ind w:firstLine="480" w:firstLineChars="200"/>
        <w:rPr>
          <w:rFonts w:ascii="宋体" w:hAnsi="宋体" w:cs="宋体"/>
          <w:sz w:val="24"/>
        </w:rPr>
      </w:pPr>
      <w:r>
        <w:rPr>
          <w:rFonts w:hint="eastAsia" w:ascii="宋体" w:hAnsi="宋体" w:cs="宋体"/>
          <w:sz w:val="24"/>
        </w:rPr>
        <w:t>项目联系人（询问）：于玲娜 </w:t>
      </w:r>
    </w:p>
    <w:p w14:paraId="58B32219">
      <w:pPr>
        <w:spacing w:line="440" w:lineRule="exact"/>
        <w:ind w:firstLine="480" w:firstLineChars="200"/>
        <w:rPr>
          <w:rFonts w:ascii="宋体" w:hAnsi="宋体" w:cs="宋体"/>
          <w:sz w:val="24"/>
        </w:rPr>
      </w:pPr>
      <w:r>
        <w:rPr>
          <w:rFonts w:hint="eastAsia" w:ascii="宋体" w:hAnsi="宋体" w:cs="宋体"/>
          <w:sz w:val="24"/>
        </w:rPr>
        <w:t>项目联系方式（询问）： 13516709700</w:t>
      </w:r>
    </w:p>
    <w:p w14:paraId="43051A3D">
      <w:pPr>
        <w:spacing w:line="440" w:lineRule="exact"/>
        <w:ind w:firstLine="480" w:firstLineChars="200"/>
        <w:rPr>
          <w:rFonts w:ascii="宋体" w:hAnsi="宋体" w:cs="宋体"/>
          <w:sz w:val="24"/>
        </w:rPr>
      </w:pPr>
      <w:r>
        <w:rPr>
          <w:rFonts w:hint="eastAsia" w:ascii="宋体" w:hAnsi="宋体" w:cs="宋体"/>
          <w:sz w:val="24"/>
        </w:rPr>
        <w:t>质疑联系人：徐丽</w:t>
      </w:r>
    </w:p>
    <w:p w14:paraId="6C5C9C93">
      <w:pPr>
        <w:spacing w:line="440" w:lineRule="exact"/>
        <w:ind w:firstLine="480" w:firstLineChars="200"/>
        <w:rPr>
          <w:rFonts w:ascii="宋体" w:hAnsi="宋体" w:cs="宋体"/>
          <w:sz w:val="24"/>
        </w:rPr>
      </w:pPr>
      <w:r>
        <w:rPr>
          <w:rFonts w:hint="eastAsia" w:ascii="宋体" w:hAnsi="宋体" w:cs="宋体"/>
          <w:sz w:val="24"/>
        </w:rPr>
        <w:t>质疑联系方式：0575-88658182</w:t>
      </w:r>
    </w:p>
    <w:p w14:paraId="3E6C351E">
      <w:pPr>
        <w:spacing w:line="440" w:lineRule="exact"/>
        <w:ind w:firstLine="482" w:firstLineChars="200"/>
        <w:rPr>
          <w:rFonts w:ascii="宋体" w:hAnsi="宋体" w:cs="宋体"/>
          <w:b/>
          <w:sz w:val="24"/>
        </w:rPr>
      </w:pPr>
      <w:bookmarkStart w:id="24" w:name="_Toc35393808"/>
      <w:bookmarkStart w:id="25" w:name="_Toc35393639"/>
      <w:bookmarkStart w:id="26" w:name="_Toc28359021"/>
      <w:bookmarkStart w:id="27" w:name="_Toc28359098"/>
      <w:r>
        <w:rPr>
          <w:rFonts w:hint="eastAsia" w:ascii="宋体" w:hAnsi="宋体" w:cs="宋体"/>
          <w:b/>
          <w:bCs/>
          <w:sz w:val="24"/>
        </w:rPr>
        <w:t>3.</w:t>
      </w:r>
      <w:r>
        <w:rPr>
          <w:rFonts w:hint="eastAsia" w:ascii="宋体" w:hAnsi="宋体" w:cs="宋体"/>
          <w:b/>
          <w:sz w:val="24"/>
        </w:rPr>
        <w:t xml:space="preserve">同级政府采购监督管理部门：            </w:t>
      </w:r>
    </w:p>
    <w:bookmarkEnd w:id="24"/>
    <w:bookmarkEnd w:id="25"/>
    <w:bookmarkEnd w:id="26"/>
    <w:bookmarkEnd w:id="27"/>
    <w:p w14:paraId="605C211C">
      <w:pPr>
        <w:spacing w:line="440" w:lineRule="exact"/>
        <w:ind w:firstLine="480" w:firstLineChars="200"/>
        <w:rPr>
          <w:rFonts w:ascii="宋体" w:hAnsi="宋体" w:cs="宋体"/>
          <w:sz w:val="24"/>
        </w:rPr>
      </w:pPr>
      <w:r>
        <w:rPr>
          <w:rFonts w:hint="eastAsia" w:ascii="宋体" w:hAnsi="宋体" w:cs="宋体"/>
          <w:sz w:val="24"/>
        </w:rPr>
        <w:t>名    称：绍兴市财政局</w:t>
      </w:r>
    </w:p>
    <w:p w14:paraId="1E2E4BD4">
      <w:pPr>
        <w:spacing w:line="440" w:lineRule="exact"/>
        <w:ind w:firstLine="480" w:firstLineChars="200"/>
        <w:rPr>
          <w:rFonts w:ascii="宋体" w:hAnsi="宋体" w:cs="宋体"/>
          <w:sz w:val="24"/>
        </w:rPr>
      </w:pPr>
      <w:r>
        <w:rPr>
          <w:rFonts w:hint="eastAsia" w:ascii="宋体" w:hAnsi="宋体" w:cs="宋体"/>
          <w:sz w:val="24"/>
        </w:rPr>
        <w:t>地    址：绍兴市越城区凤林西路151号</w:t>
      </w:r>
    </w:p>
    <w:p w14:paraId="7BC63E2A">
      <w:pPr>
        <w:spacing w:line="440" w:lineRule="exact"/>
        <w:ind w:firstLine="480" w:firstLineChars="200"/>
        <w:rPr>
          <w:rFonts w:ascii="宋体" w:hAnsi="宋体" w:cs="宋体"/>
          <w:sz w:val="24"/>
        </w:rPr>
      </w:pPr>
      <w:r>
        <w:rPr>
          <w:rFonts w:hint="eastAsia" w:ascii="宋体" w:hAnsi="宋体" w:cs="宋体"/>
          <w:sz w:val="24"/>
        </w:rPr>
        <w:t>传    真：</w:t>
      </w:r>
      <w:bookmarkStart w:id="28" w:name="OLE_LINK26"/>
      <w:bookmarkStart w:id="29" w:name="OLE_LINK25"/>
      <w:r>
        <w:rPr>
          <w:rFonts w:hint="eastAsia" w:ascii="宋体" w:hAnsi="宋体" w:cs="宋体"/>
          <w:sz w:val="24"/>
        </w:rPr>
        <w:t>0575-85209697</w:t>
      </w:r>
      <w:bookmarkEnd w:id="28"/>
      <w:bookmarkEnd w:id="29"/>
    </w:p>
    <w:p w14:paraId="116A38CF">
      <w:pPr>
        <w:spacing w:line="440" w:lineRule="exact"/>
        <w:ind w:firstLine="480" w:firstLineChars="200"/>
        <w:rPr>
          <w:rFonts w:ascii="宋体" w:hAnsi="宋体" w:cs="宋体"/>
          <w:sz w:val="24"/>
        </w:rPr>
      </w:pPr>
      <w:r>
        <w:rPr>
          <w:rFonts w:hint="eastAsia" w:ascii="宋体" w:hAnsi="宋体" w:cs="宋体"/>
          <w:sz w:val="24"/>
        </w:rPr>
        <w:t>联系人 ：</w:t>
      </w:r>
      <w:bookmarkStart w:id="30" w:name="OLE_LINK23"/>
      <w:bookmarkStart w:id="31" w:name="OLE_LINK24"/>
      <w:r>
        <w:rPr>
          <w:rFonts w:hint="eastAsia" w:ascii="宋体" w:hAnsi="宋体" w:cs="宋体"/>
          <w:sz w:val="24"/>
        </w:rPr>
        <w:t>张婷婷</w:t>
      </w:r>
      <w:bookmarkEnd w:id="30"/>
      <w:bookmarkEnd w:id="31"/>
    </w:p>
    <w:p w14:paraId="421DEAD2">
      <w:pPr>
        <w:spacing w:line="440" w:lineRule="exact"/>
        <w:ind w:firstLine="480" w:firstLineChars="200"/>
        <w:rPr>
          <w:rFonts w:ascii="宋体" w:hAnsi="宋体" w:cs="宋体"/>
          <w:sz w:val="24"/>
        </w:rPr>
      </w:pPr>
      <w:r>
        <w:rPr>
          <w:rFonts w:hint="eastAsia" w:ascii="宋体" w:hAnsi="宋体" w:cs="宋体"/>
          <w:sz w:val="24"/>
        </w:rPr>
        <w:t>监督投诉电话：0575-85209697</w:t>
      </w:r>
    </w:p>
    <w:p w14:paraId="1052A727">
      <w:pPr>
        <w:spacing w:line="440" w:lineRule="exact"/>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        </w:t>
      </w:r>
    </w:p>
    <w:p w14:paraId="0BBB8941">
      <w:pPr>
        <w:spacing w:line="440" w:lineRule="exact"/>
        <w:ind w:firstLine="480" w:firstLineChars="200"/>
        <w:rPr>
          <w:rFonts w:ascii="宋体" w:hAnsi="宋体" w:cs="宋体"/>
          <w:sz w:val="24"/>
        </w:rPr>
      </w:pPr>
      <w:r>
        <w:rPr>
          <w:rFonts w:hint="eastAsia" w:ascii="宋体" w:hAnsi="宋体" w:cs="宋体"/>
          <w:sz w:val="24"/>
        </w:rPr>
        <w:t>CA问题联系电话（人工）：汇信CA 400-888-4636；天谷CA 400-087-8198。</w:t>
      </w:r>
    </w:p>
    <w:p w14:paraId="2E822BE0">
      <w:pPr>
        <w:widowControl/>
        <w:adjustRightInd/>
        <w:jc w:val="left"/>
        <w:rPr>
          <w:rFonts w:ascii="宋体" w:hAnsi="宋体" w:cs="宋体"/>
          <w:snapToGrid w:val="0"/>
        </w:rPr>
      </w:pPr>
      <w:r>
        <w:rPr>
          <w:rFonts w:hint="eastAsia" w:ascii="宋体" w:hAnsi="宋体" w:cs="宋体"/>
          <w:b/>
          <w:sz w:val="36"/>
          <w:szCs w:val="20"/>
        </w:rPr>
        <w:br w:type="page"/>
      </w:r>
    </w:p>
    <w:bookmarkEnd w:id="7"/>
    <w:bookmarkEnd w:id="8"/>
    <w:p w14:paraId="20C9BF59">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 投标须知</w:t>
      </w:r>
    </w:p>
    <w:p w14:paraId="0618C8E0">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776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634E01B">
            <w:pPr>
              <w:spacing w:line="440" w:lineRule="exact"/>
              <w:jc w:val="center"/>
              <w:rPr>
                <w:rFonts w:ascii="宋体" w:hAnsi="宋体" w:cs="宋体"/>
                <w:sz w:val="24"/>
              </w:rPr>
            </w:pPr>
            <w:r>
              <w:rPr>
                <w:rFonts w:hint="eastAsia" w:ascii="宋体" w:hAnsi="宋体" w:cs="宋体"/>
                <w:sz w:val="24"/>
              </w:rPr>
              <w:t>序号</w:t>
            </w:r>
          </w:p>
        </w:tc>
        <w:tc>
          <w:tcPr>
            <w:tcW w:w="8370" w:type="dxa"/>
            <w:gridSpan w:val="2"/>
            <w:vAlign w:val="center"/>
          </w:tcPr>
          <w:p w14:paraId="6BA0DD9D">
            <w:pPr>
              <w:spacing w:line="440" w:lineRule="exact"/>
              <w:jc w:val="center"/>
              <w:rPr>
                <w:rFonts w:ascii="宋体" w:hAnsi="宋体" w:cs="宋体"/>
                <w:sz w:val="24"/>
              </w:rPr>
            </w:pPr>
            <w:r>
              <w:rPr>
                <w:rFonts w:hint="eastAsia" w:ascii="宋体" w:hAnsi="宋体" w:cs="宋体"/>
                <w:sz w:val="24"/>
              </w:rPr>
              <w:t>内　　　　容</w:t>
            </w:r>
          </w:p>
        </w:tc>
      </w:tr>
      <w:tr w14:paraId="632A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6958F9">
            <w:pPr>
              <w:spacing w:line="440" w:lineRule="exact"/>
              <w:jc w:val="center"/>
              <w:rPr>
                <w:rFonts w:ascii="宋体" w:hAnsi="宋体" w:cs="宋体"/>
                <w:sz w:val="24"/>
              </w:rPr>
            </w:pPr>
            <w:r>
              <w:rPr>
                <w:rFonts w:hint="eastAsia" w:ascii="宋体" w:hAnsi="宋体" w:cs="宋体"/>
                <w:sz w:val="24"/>
              </w:rPr>
              <w:t>1</w:t>
            </w:r>
          </w:p>
        </w:tc>
        <w:tc>
          <w:tcPr>
            <w:tcW w:w="8370" w:type="dxa"/>
            <w:gridSpan w:val="2"/>
            <w:vAlign w:val="center"/>
          </w:tcPr>
          <w:p w14:paraId="68AE9D70">
            <w:pPr>
              <w:snapToGrid w:val="0"/>
              <w:spacing w:line="440" w:lineRule="exact"/>
              <w:rPr>
                <w:rFonts w:ascii="宋体" w:hAnsi="宋体" w:cs="宋体"/>
                <w:sz w:val="24"/>
                <w:u w:val="single"/>
              </w:rPr>
            </w:pPr>
            <w:r>
              <w:rPr>
                <w:rFonts w:hint="eastAsia" w:ascii="宋体" w:hAnsi="宋体" w:cs="宋体"/>
                <w:b/>
                <w:sz w:val="24"/>
              </w:rPr>
              <w:t>投标人按照项目要求特许资格、资信证明文件（如有）：</w:t>
            </w:r>
          </w:p>
          <w:p w14:paraId="5BDFDFEB">
            <w:pPr>
              <w:spacing w:line="440" w:lineRule="exact"/>
              <w:ind w:firstLine="480" w:firstLineChars="200"/>
              <w:rPr>
                <w:rFonts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6C4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CF290A">
            <w:pPr>
              <w:spacing w:line="440" w:lineRule="exact"/>
              <w:jc w:val="center"/>
              <w:rPr>
                <w:rFonts w:ascii="宋体" w:hAnsi="宋体" w:cs="宋体"/>
                <w:sz w:val="24"/>
              </w:rPr>
            </w:pPr>
            <w:r>
              <w:rPr>
                <w:rFonts w:hint="eastAsia" w:ascii="宋体" w:hAnsi="宋体" w:cs="宋体"/>
                <w:sz w:val="24"/>
              </w:rPr>
              <w:t>2</w:t>
            </w:r>
          </w:p>
        </w:tc>
        <w:tc>
          <w:tcPr>
            <w:tcW w:w="8370" w:type="dxa"/>
            <w:gridSpan w:val="2"/>
            <w:vAlign w:val="center"/>
          </w:tcPr>
          <w:p w14:paraId="2423CEA8">
            <w:pPr>
              <w:snapToGrid w:val="0"/>
              <w:spacing w:line="440" w:lineRule="exact"/>
              <w:rPr>
                <w:rFonts w:ascii="宋体" w:hAnsi="宋体" w:cs="宋体"/>
                <w:b/>
                <w:sz w:val="24"/>
              </w:rPr>
            </w:pPr>
            <w:r>
              <w:rPr>
                <w:rFonts w:hint="eastAsia" w:ascii="宋体" w:hAnsi="宋体" w:cs="宋体"/>
                <w:b/>
                <w:sz w:val="24"/>
              </w:rPr>
              <w:t>资格审查方式：</w:t>
            </w:r>
          </w:p>
          <w:p w14:paraId="0724E21D">
            <w:pPr>
              <w:snapToGrid w:val="0"/>
              <w:spacing w:line="440" w:lineRule="exact"/>
              <w:rPr>
                <w:rFonts w:ascii="宋体" w:hAnsi="宋体" w:cs="宋体"/>
                <w:b/>
                <w:sz w:val="24"/>
              </w:rPr>
            </w:pPr>
            <w:r>
              <w:rPr>
                <w:rFonts w:hint="eastAsia" w:ascii="宋体" w:hAnsi="宋体" w:cs="宋体"/>
                <w:b/>
                <w:sz w:val="24"/>
              </w:rPr>
              <w:t>1.资格后审。</w:t>
            </w:r>
          </w:p>
          <w:p w14:paraId="32BA4385">
            <w:pPr>
              <w:snapToGrid w:val="0"/>
              <w:spacing w:line="440" w:lineRule="exact"/>
              <w:rPr>
                <w:rFonts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031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B6A91B2">
            <w:pPr>
              <w:spacing w:line="440" w:lineRule="exact"/>
              <w:jc w:val="center"/>
              <w:rPr>
                <w:rFonts w:ascii="宋体" w:hAnsi="宋体" w:cs="宋体"/>
                <w:sz w:val="24"/>
              </w:rPr>
            </w:pPr>
            <w:r>
              <w:rPr>
                <w:rFonts w:hint="eastAsia" w:ascii="宋体" w:hAnsi="宋体" w:cs="宋体"/>
                <w:sz w:val="24"/>
              </w:rPr>
              <w:t>3</w:t>
            </w:r>
          </w:p>
        </w:tc>
        <w:tc>
          <w:tcPr>
            <w:tcW w:w="8370" w:type="dxa"/>
            <w:gridSpan w:val="2"/>
            <w:vAlign w:val="center"/>
          </w:tcPr>
          <w:p w14:paraId="20B801AC">
            <w:pPr>
              <w:autoSpaceDE w:val="0"/>
              <w:autoSpaceDN w:val="0"/>
              <w:spacing w:line="440" w:lineRule="exact"/>
              <w:textAlignment w:val="bottom"/>
              <w:rPr>
                <w:rFonts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14:paraId="38F4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A9AD84">
            <w:pPr>
              <w:spacing w:line="440" w:lineRule="exact"/>
              <w:jc w:val="center"/>
              <w:rPr>
                <w:rFonts w:ascii="宋体" w:hAnsi="宋体" w:cs="宋体"/>
                <w:sz w:val="24"/>
              </w:rPr>
            </w:pPr>
            <w:r>
              <w:rPr>
                <w:rFonts w:hint="eastAsia" w:ascii="宋体" w:hAnsi="宋体" w:cs="宋体"/>
                <w:sz w:val="24"/>
              </w:rPr>
              <w:t>4</w:t>
            </w:r>
          </w:p>
        </w:tc>
        <w:tc>
          <w:tcPr>
            <w:tcW w:w="8370" w:type="dxa"/>
            <w:gridSpan w:val="2"/>
            <w:vAlign w:val="center"/>
          </w:tcPr>
          <w:p w14:paraId="281EC31B">
            <w:pPr>
              <w:spacing w:line="440" w:lineRule="exact"/>
              <w:rPr>
                <w:rFonts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14:paraId="05D5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0340BD4">
            <w:pPr>
              <w:spacing w:line="440" w:lineRule="exact"/>
              <w:jc w:val="center"/>
              <w:rPr>
                <w:rFonts w:ascii="宋体" w:hAnsi="宋体" w:cs="宋体"/>
                <w:sz w:val="24"/>
              </w:rPr>
            </w:pPr>
            <w:r>
              <w:rPr>
                <w:rFonts w:hint="eastAsia" w:ascii="宋体" w:hAnsi="宋体" w:cs="宋体"/>
                <w:sz w:val="24"/>
              </w:rPr>
              <w:t>5</w:t>
            </w:r>
          </w:p>
        </w:tc>
        <w:tc>
          <w:tcPr>
            <w:tcW w:w="8370" w:type="dxa"/>
            <w:gridSpan w:val="2"/>
            <w:vAlign w:val="center"/>
          </w:tcPr>
          <w:p w14:paraId="756D421C">
            <w:pPr>
              <w:spacing w:line="440" w:lineRule="exact"/>
              <w:rPr>
                <w:rFonts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同意将非主体、非关键性的工作分包。</w:t>
            </w:r>
          </w:p>
          <w:p w14:paraId="1465D44F">
            <w:pPr>
              <w:spacing w:line="440" w:lineRule="exact"/>
              <w:ind w:firstLine="720" w:firstLineChars="300"/>
              <w:rPr>
                <w:rFonts w:ascii="宋体" w:hAnsi="宋体" w:cs="宋体"/>
                <w:b/>
                <w:sz w:val="24"/>
              </w:rPr>
            </w:pPr>
            <w:r>
              <w:rPr>
                <w:rFonts w:hint="eastAsia" w:ascii="宋体" w:hAnsi="宋体" w:cs="宋体"/>
                <w:kern w:val="0"/>
                <w:sz w:val="24"/>
              </w:rPr>
              <w:sym w:font="Wingdings" w:char="F0FE"/>
            </w:r>
            <w:r>
              <w:rPr>
                <w:rFonts w:hint="eastAsia" w:ascii="宋体" w:hAnsi="宋体" w:cs="宋体"/>
                <w:kern w:val="0"/>
                <w:sz w:val="24"/>
              </w:rPr>
              <w:t xml:space="preserve"> B</w:t>
            </w:r>
            <w:r>
              <w:rPr>
                <w:rFonts w:hint="eastAsia" w:ascii="宋体" w:hAnsi="宋体" w:cs="宋体"/>
                <w:sz w:val="24"/>
              </w:rPr>
              <w:t>不同意分包。</w:t>
            </w:r>
          </w:p>
        </w:tc>
      </w:tr>
      <w:tr w14:paraId="2E6C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D5B719B">
            <w:pPr>
              <w:spacing w:line="440" w:lineRule="exact"/>
              <w:jc w:val="center"/>
              <w:rPr>
                <w:rFonts w:ascii="宋体" w:hAnsi="宋体" w:cs="宋体"/>
                <w:sz w:val="24"/>
              </w:rPr>
            </w:pPr>
            <w:r>
              <w:rPr>
                <w:rFonts w:hint="eastAsia" w:ascii="宋体" w:hAnsi="宋体" w:cs="宋体"/>
                <w:sz w:val="24"/>
              </w:rPr>
              <w:t>6</w:t>
            </w:r>
          </w:p>
        </w:tc>
        <w:tc>
          <w:tcPr>
            <w:tcW w:w="8370" w:type="dxa"/>
            <w:gridSpan w:val="2"/>
            <w:vAlign w:val="center"/>
          </w:tcPr>
          <w:p w14:paraId="00F41436">
            <w:pPr>
              <w:spacing w:line="440" w:lineRule="exact"/>
              <w:rPr>
                <w:rFonts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14:paraId="41CA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2AFC0EE">
            <w:pPr>
              <w:spacing w:line="440" w:lineRule="exact"/>
              <w:jc w:val="center"/>
              <w:rPr>
                <w:rFonts w:ascii="宋体" w:hAnsi="宋体" w:cs="宋体"/>
                <w:sz w:val="24"/>
              </w:rPr>
            </w:pPr>
            <w:r>
              <w:rPr>
                <w:rFonts w:hint="eastAsia" w:ascii="宋体" w:hAnsi="宋体" w:cs="宋体"/>
                <w:sz w:val="24"/>
              </w:rPr>
              <w:t>7</w:t>
            </w:r>
          </w:p>
        </w:tc>
        <w:tc>
          <w:tcPr>
            <w:tcW w:w="8370" w:type="dxa"/>
            <w:gridSpan w:val="2"/>
            <w:vAlign w:val="center"/>
          </w:tcPr>
          <w:p w14:paraId="1A512477">
            <w:pPr>
              <w:autoSpaceDE w:val="0"/>
              <w:autoSpaceDN w:val="0"/>
              <w:spacing w:line="440" w:lineRule="exact"/>
              <w:textAlignment w:val="bottom"/>
              <w:rPr>
                <w:rFonts w:ascii="宋体" w:hAnsi="宋体" w:cs="宋体"/>
                <w:b/>
                <w:sz w:val="24"/>
              </w:rPr>
            </w:pPr>
            <w:r>
              <w:rPr>
                <w:rFonts w:hint="eastAsia" w:ascii="宋体" w:hAnsi="宋体" w:cs="宋体"/>
                <w:b/>
                <w:sz w:val="24"/>
              </w:rPr>
              <w:t>开标前答疑会或现场考察：</w:t>
            </w:r>
          </w:p>
          <w:p w14:paraId="1F93BC7F">
            <w:pPr>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kern w:val="0"/>
                <w:sz w:val="24"/>
              </w:rPr>
              <w:t>A</w:t>
            </w:r>
            <w:r>
              <w:rPr>
                <w:rFonts w:hint="eastAsia" w:ascii="宋体" w:hAnsi="宋体" w:cs="宋体"/>
                <w:sz w:val="24"/>
              </w:rPr>
              <w:t>不组织。</w:t>
            </w:r>
          </w:p>
          <w:p w14:paraId="5202F05A">
            <w:pPr>
              <w:autoSpaceDE w:val="0"/>
              <w:autoSpaceDN w:val="0"/>
              <w:spacing w:line="440" w:lineRule="exact"/>
              <w:textAlignment w:val="bottom"/>
              <w:rPr>
                <w:rFonts w:ascii="宋体" w:hAnsi="宋体" w:cs="宋体"/>
                <w:b/>
                <w:sz w:val="24"/>
              </w:rPr>
            </w:pPr>
            <w:r>
              <w:rPr>
                <w:rFonts w:hint="eastAsia" w:ascii="宋体" w:hAnsi="宋体" w:cs="宋体"/>
                <w:kern w:val="0"/>
                <w:sz w:val="24"/>
              </w:rPr>
              <w:t>☐B组织，</w:t>
            </w:r>
            <w:r>
              <w:rPr>
                <w:rFonts w:hint="eastAsia" w:ascii="宋体" w:hAnsi="宋体" w:cs="宋体"/>
                <w:sz w:val="24"/>
              </w:rPr>
              <w:t>时间：,地点：，联系人：，联系方式：</w:t>
            </w:r>
            <w:r>
              <w:rPr>
                <w:rFonts w:hint="eastAsia" w:ascii="宋体" w:hAnsi="宋体" w:cs="宋体"/>
                <w:sz w:val="24"/>
                <w:szCs w:val="20"/>
              </w:rPr>
              <w:t>。</w:t>
            </w:r>
          </w:p>
        </w:tc>
      </w:tr>
      <w:tr w14:paraId="2F3C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8FEE3BA">
            <w:pPr>
              <w:spacing w:line="440" w:lineRule="exact"/>
              <w:jc w:val="center"/>
              <w:rPr>
                <w:rFonts w:ascii="宋体" w:hAnsi="宋体" w:cs="宋体"/>
                <w:sz w:val="24"/>
              </w:rPr>
            </w:pPr>
            <w:r>
              <w:rPr>
                <w:rFonts w:hint="eastAsia" w:ascii="宋体" w:hAnsi="宋体" w:cs="宋体"/>
                <w:sz w:val="24"/>
              </w:rPr>
              <w:t>8</w:t>
            </w:r>
          </w:p>
        </w:tc>
        <w:tc>
          <w:tcPr>
            <w:tcW w:w="8370" w:type="dxa"/>
            <w:gridSpan w:val="2"/>
            <w:vAlign w:val="center"/>
          </w:tcPr>
          <w:p w14:paraId="12E4D78D">
            <w:pPr>
              <w:spacing w:line="440" w:lineRule="exact"/>
              <w:rPr>
                <w:rFonts w:ascii="宋体" w:hAnsi="宋体" w:cs="宋体"/>
                <w:b/>
                <w:sz w:val="24"/>
              </w:rPr>
            </w:pPr>
            <w:r>
              <w:rPr>
                <w:rFonts w:hint="eastAsia" w:ascii="宋体" w:hAnsi="宋体" w:cs="宋体"/>
                <w:b/>
                <w:sz w:val="24"/>
              </w:rPr>
              <w:t>样品提供：</w:t>
            </w:r>
          </w:p>
          <w:p w14:paraId="1CA180EE">
            <w:pPr>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kern w:val="0"/>
                <w:sz w:val="24"/>
              </w:rPr>
              <w:t>A</w:t>
            </w:r>
            <w:r>
              <w:rPr>
                <w:rFonts w:hint="eastAsia" w:ascii="宋体" w:hAnsi="宋体" w:cs="宋体"/>
                <w:sz w:val="24"/>
              </w:rPr>
              <w:t>不要求提供。</w:t>
            </w:r>
          </w:p>
          <w:p w14:paraId="77A799A0">
            <w:pPr>
              <w:spacing w:line="440" w:lineRule="exact"/>
              <w:rPr>
                <w:rFonts w:ascii="宋体" w:hAnsi="宋体" w:cs="宋体"/>
                <w:kern w:val="0"/>
                <w:sz w:val="24"/>
              </w:rPr>
            </w:pPr>
            <w:r>
              <w:rPr>
                <w:rFonts w:hint="eastAsia" w:ascii="宋体" w:hAnsi="宋体" w:cs="宋体"/>
                <w:kern w:val="0"/>
                <w:sz w:val="24"/>
              </w:rPr>
              <w:t>□B要求提供，</w:t>
            </w:r>
          </w:p>
          <w:p w14:paraId="0A8F070C">
            <w:pPr>
              <w:spacing w:line="440" w:lineRule="exact"/>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kern w:val="0"/>
                <w:sz w:val="24"/>
              </w:rPr>
              <w:t>；</w:t>
            </w:r>
          </w:p>
          <w:p w14:paraId="02DD36E7">
            <w:pPr>
              <w:spacing w:line="440" w:lineRule="exact"/>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kern w:val="0"/>
                <w:sz w:val="24"/>
              </w:rPr>
              <w:t>；</w:t>
            </w:r>
          </w:p>
          <w:p w14:paraId="1FF3369E">
            <w:pPr>
              <w:spacing w:line="440" w:lineRule="exact"/>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6A98728A">
            <w:pPr>
              <w:spacing w:line="440" w:lineRule="exact"/>
              <w:rPr>
                <w:rFonts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kern w:val="0"/>
                <w:sz w:val="24"/>
              </w:rPr>
              <w:t>。</w:t>
            </w:r>
          </w:p>
          <w:p w14:paraId="0F880887">
            <w:pPr>
              <w:spacing w:line="440" w:lineRule="exact"/>
              <w:rPr>
                <w:rFonts w:ascii="宋体" w:hAnsi="宋体" w:cs="宋体"/>
                <w:sz w:val="24"/>
              </w:rPr>
            </w:pPr>
            <w:r>
              <w:rPr>
                <w:rFonts w:hint="eastAsia" w:ascii="宋体" w:hAnsi="宋体" w:cs="宋体"/>
                <w:sz w:val="24"/>
              </w:rPr>
              <w:t>（5）提供样品的时间：</w:t>
            </w:r>
            <w:r>
              <w:rPr>
                <w:rFonts w:hint="eastAsia" w:ascii="宋体" w:hAnsi="宋体" w:cs="宋体"/>
                <w:kern w:val="0"/>
                <w:sz w:val="24"/>
              </w:rPr>
              <w:t>；地点：；联系人</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18B79E06">
            <w:pPr>
              <w:spacing w:line="440" w:lineRule="exact"/>
              <w:rPr>
                <w:rFonts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F4FA875">
            <w:pPr>
              <w:autoSpaceDE w:val="0"/>
              <w:autoSpaceDN w:val="0"/>
              <w:spacing w:line="440" w:lineRule="exact"/>
              <w:jc w:val="left"/>
              <w:rPr>
                <w:rFonts w:ascii="宋体" w:hAnsi="宋体" w:cs="宋体"/>
                <w:sz w:val="24"/>
              </w:rPr>
            </w:pPr>
            <w:r>
              <w:rPr>
                <w:rFonts w:hint="eastAsia" w:ascii="宋体" w:hAnsi="宋体" w:cs="宋体"/>
                <w:sz w:val="24"/>
              </w:rPr>
              <w:t>（7）制作、运输、安装和保管样品所发生的一切费用由投标人自理。</w:t>
            </w:r>
          </w:p>
          <w:p w14:paraId="08AB2DC5">
            <w:pPr>
              <w:pStyle w:val="80"/>
              <w:rPr>
                <w:rFonts w:ascii="宋体" w:hAnsi="宋体" w:eastAsia="宋体" w:cs="宋体"/>
                <w:color w:val="auto"/>
              </w:rPr>
            </w:pPr>
            <w:r>
              <w:rPr>
                <w:rFonts w:hint="eastAsia" w:ascii="宋体" w:hAnsi="宋体" w:eastAsia="宋体" w:cs="宋体"/>
                <w:b/>
                <w:bCs/>
                <w:color w:val="auto"/>
              </w:rPr>
              <w:t>（8）</w:t>
            </w:r>
            <w:r>
              <w:rPr>
                <w:rFonts w:hint="eastAsia" w:ascii="宋体" w:hAnsi="宋体" w:eastAsia="宋体" w:cs="宋体"/>
                <w:color w:val="auto"/>
              </w:rPr>
              <w:t>未按招标文件要求提供样品或提供样品不满足采购需求实质性条件的，投标无效。</w:t>
            </w:r>
          </w:p>
        </w:tc>
      </w:tr>
      <w:tr w14:paraId="7E49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EC9EC77">
            <w:pPr>
              <w:spacing w:line="440" w:lineRule="exact"/>
              <w:jc w:val="center"/>
              <w:rPr>
                <w:rFonts w:ascii="宋体" w:hAnsi="宋体" w:cs="宋体"/>
                <w:sz w:val="24"/>
              </w:rPr>
            </w:pPr>
            <w:r>
              <w:rPr>
                <w:rFonts w:hint="eastAsia" w:ascii="宋体" w:hAnsi="宋体" w:cs="宋体"/>
                <w:sz w:val="24"/>
              </w:rPr>
              <w:t>9</w:t>
            </w:r>
          </w:p>
        </w:tc>
        <w:tc>
          <w:tcPr>
            <w:tcW w:w="8370" w:type="dxa"/>
            <w:gridSpan w:val="2"/>
            <w:vAlign w:val="center"/>
          </w:tcPr>
          <w:p w14:paraId="38EB1FCC">
            <w:pPr>
              <w:spacing w:line="440" w:lineRule="exact"/>
              <w:rPr>
                <w:rFonts w:ascii="宋体" w:hAnsi="宋体" w:cs="宋体"/>
                <w:b/>
                <w:sz w:val="24"/>
              </w:rPr>
            </w:pPr>
            <w:r>
              <w:rPr>
                <w:rFonts w:hint="eastAsia" w:ascii="宋体" w:hAnsi="宋体" w:cs="宋体"/>
                <w:b/>
                <w:sz w:val="24"/>
              </w:rPr>
              <w:t>方案讲解演示：</w:t>
            </w:r>
          </w:p>
          <w:p w14:paraId="48BAC2F4">
            <w:pPr>
              <w:tabs>
                <w:tab w:val="center" w:pos="4077"/>
              </w:tabs>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sz w:val="24"/>
              </w:rPr>
              <w:t>A无方案讲解演示。</w:t>
            </w:r>
            <w:r>
              <w:rPr>
                <w:rFonts w:hint="eastAsia" w:ascii="宋体" w:hAnsi="宋体" w:cs="宋体"/>
                <w:sz w:val="24"/>
              </w:rPr>
              <w:tab/>
            </w:r>
          </w:p>
          <w:p w14:paraId="376C298B">
            <w:pPr>
              <w:spacing w:line="440" w:lineRule="exact"/>
              <w:rPr>
                <w:rFonts w:ascii="宋体" w:hAnsi="宋体" w:cs="宋体"/>
                <w:b/>
                <w:sz w:val="24"/>
              </w:rPr>
            </w:pPr>
            <w:r>
              <w:rPr>
                <w:rFonts w:hint="eastAsia" w:ascii="宋体" w:hAnsi="宋体" w:cs="宋体"/>
                <w:sz w:val="24"/>
              </w:rPr>
              <w:t>□B有方案讲解演示：</w:t>
            </w:r>
          </w:p>
          <w:p w14:paraId="372BD26B">
            <w:pPr>
              <w:spacing w:line="440" w:lineRule="exact"/>
              <w:rPr>
                <w:rFonts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20</w:t>
            </w:r>
            <w:r>
              <w:rPr>
                <w:rFonts w:hint="eastAsia" w:ascii="宋体" w:hAnsi="宋体" w:cs="宋体"/>
                <w:sz w:val="24"/>
                <w:lang w:val="zh-CN"/>
              </w:rPr>
              <w:t>分钟（编制时可根据项目情况进行调整），讲解次序以投标文件解密时间先后次序为准。讲解演示结束后按要求解答评标委员会提问。</w:t>
            </w:r>
          </w:p>
          <w:p w14:paraId="006A3D3D">
            <w:pPr>
              <w:spacing w:line="440" w:lineRule="exact"/>
              <w:rPr>
                <w:rFonts w:ascii="宋体" w:hAnsi="宋体" w:cs="宋体"/>
                <w:sz w:val="24"/>
                <w:lang w:val="zh-CN"/>
              </w:rPr>
            </w:pPr>
            <w:r>
              <w:rPr>
                <w:rFonts w:hint="eastAsia" w:ascii="宋体" w:hAnsi="宋体" w:cs="宋体"/>
                <w:sz w:val="24"/>
                <w:lang w:val="zh-CN"/>
              </w:rPr>
              <w:t>（2）方案讲解演示可选择以下其中一种方式：</w:t>
            </w:r>
          </w:p>
          <w:p w14:paraId="1E9DA0BF">
            <w:pPr>
              <w:spacing w:line="440" w:lineRule="exact"/>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14:paraId="0884B0E3">
            <w:pPr>
              <w:spacing w:line="440" w:lineRule="exact"/>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kern w:val="0"/>
                <w:sz w:val="24"/>
                <w:lang w:val="zh-CN"/>
              </w:rPr>
              <w:t>讲解演示人员不超过</w:t>
            </w:r>
            <w:r>
              <w:rPr>
                <w:rFonts w:hint="eastAsia" w:ascii="宋体" w:hAnsi="宋体" w:cs="宋体"/>
                <w:kern w:val="0"/>
                <w:sz w:val="24"/>
                <w:u w:val="single"/>
              </w:rPr>
              <w:t>2</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14:paraId="2F772C4F">
            <w:pPr>
              <w:spacing w:line="440" w:lineRule="exact"/>
              <w:rPr>
                <w:rFonts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29C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569D0A">
            <w:pPr>
              <w:spacing w:line="440" w:lineRule="exact"/>
              <w:jc w:val="center"/>
              <w:rPr>
                <w:rFonts w:ascii="宋体" w:hAnsi="宋体" w:cs="宋体"/>
                <w:sz w:val="24"/>
              </w:rPr>
            </w:pPr>
            <w:r>
              <w:rPr>
                <w:rFonts w:hint="eastAsia" w:ascii="宋体" w:hAnsi="宋体" w:cs="宋体"/>
                <w:sz w:val="24"/>
              </w:rPr>
              <w:t>10</w:t>
            </w:r>
          </w:p>
        </w:tc>
        <w:tc>
          <w:tcPr>
            <w:tcW w:w="855" w:type="dxa"/>
            <w:vAlign w:val="center"/>
          </w:tcPr>
          <w:p w14:paraId="0F0FDE3E">
            <w:pPr>
              <w:snapToGrid w:val="0"/>
              <w:spacing w:line="440" w:lineRule="exact"/>
              <w:jc w:val="center"/>
              <w:rPr>
                <w:rFonts w:ascii="宋体" w:hAnsi="宋体" w:cs="宋体"/>
                <w:b/>
                <w:sz w:val="24"/>
              </w:rPr>
            </w:pPr>
            <w:r>
              <w:rPr>
                <w:rFonts w:hint="eastAsia" w:ascii="宋体" w:hAnsi="宋体" w:cs="宋体"/>
                <w:b/>
                <w:sz w:val="24"/>
              </w:rPr>
              <w:t>进口产品</w:t>
            </w:r>
          </w:p>
        </w:tc>
        <w:tc>
          <w:tcPr>
            <w:tcW w:w="7515" w:type="dxa"/>
            <w:vAlign w:val="center"/>
          </w:tcPr>
          <w:p w14:paraId="75EC0B69">
            <w:pPr>
              <w:spacing w:line="440" w:lineRule="exact"/>
              <w:rPr>
                <w:rFonts w:ascii="宋体" w:hAnsi="宋体" w:cs="宋体"/>
                <w:kern w:val="0"/>
                <w:sz w:val="24"/>
              </w:rPr>
            </w:pPr>
            <w:r>
              <w:rPr>
                <w:rFonts w:hint="eastAsia" w:ascii="宋体" w:hAnsi="宋体" w:cs="宋体"/>
                <w:kern w:val="0"/>
                <w:sz w:val="24"/>
              </w:rPr>
              <w:sym w:font="Wingdings" w:char="F0FE"/>
            </w:r>
            <w:r>
              <w:rPr>
                <w:rFonts w:hint="eastAsia" w:ascii="宋体" w:hAnsi="宋体" w:cs="宋体"/>
                <w:kern w:val="0"/>
                <w:sz w:val="24"/>
              </w:rPr>
              <w:t>本项目不允许采购进口产品。</w:t>
            </w:r>
          </w:p>
          <w:p w14:paraId="5D77F64D">
            <w:pPr>
              <w:snapToGrid w:val="0"/>
              <w:spacing w:line="440" w:lineRule="exact"/>
              <w:rPr>
                <w:rFonts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D28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F563FD">
            <w:pPr>
              <w:spacing w:line="440" w:lineRule="exact"/>
              <w:jc w:val="center"/>
              <w:rPr>
                <w:rFonts w:ascii="宋体" w:hAnsi="宋体" w:cs="宋体"/>
                <w:sz w:val="24"/>
              </w:rPr>
            </w:pPr>
            <w:r>
              <w:rPr>
                <w:rFonts w:hint="eastAsia" w:ascii="宋体" w:hAnsi="宋体" w:cs="宋体"/>
                <w:sz w:val="24"/>
              </w:rPr>
              <w:t>11</w:t>
            </w:r>
          </w:p>
        </w:tc>
        <w:tc>
          <w:tcPr>
            <w:tcW w:w="855" w:type="dxa"/>
            <w:vAlign w:val="center"/>
          </w:tcPr>
          <w:p w14:paraId="1F3C23C8">
            <w:pPr>
              <w:snapToGrid w:val="0"/>
              <w:spacing w:line="440" w:lineRule="exact"/>
              <w:ind w:left="14" w:hanging="14" w:hangingChars="7"/>
              <w:rPr>
                <w:rFonts w:ascii="宋体" w:hAnsi="宋体" w:cs="宋体"/>
                <w:b/>
                <w:spacing w:val="-20"/>
                <w:sz w:val="24"/>
                <w:highlight w:val="none"/>
              </w:rPr>
            </w:pPr>
            <w:r>
              <w:rPr>
                <w:rFonts w:hint="eastAsia" w:ascii="宋体" w:hAnsi="宋体" w:cs="宋体"/>
                <w:b/>
                <w:spacing w:val="-20"/>
                <w:sz w:val="24"/>
                <w:highlight w:val="none"/>
              </w:rPr>
              <w:t>项目属性与核心产品</w:t>
            </w:r>
          </w:p>
        </w:tc>
        <w:tc>
          <w:tcPr>
            <w:tcW w:w="7515" w:type="dxa"/>
            <w:vAlign w:val="center"/>
          </w:tcPr>
          <w:p w14:paraId="3EC5B511">
            <w:pPr>
              <w:spacing w:line="440" w:lineRule="exact"/>
              <w:rPr>
                <w:rFonts w:ascii="宋体" w:hAnsi="宋体" w:cs="宋体"/>
                <w:sz w:val="24"/>
                <w:highlight w:val="none"/>
              </w:rPr>
            </w:pPr>
            <w:r>
              <w:rPr>
                <w:rFonts w:hint="eastAsia" w:ascii="宋体" w:hAnsi="宋体" w:cs="宋体"/>
                <w:kern w:val="0"/>
                <w:sz w:val="24"/>
                <w:highlight w:val="none"/>
              </w:rPr>
              <w:sym w:font="Wingdings" w:char="F0FE"/>
            </w:r>
            <w:r>
              <w:rPr>
                <w:rFonts w:hint="eastAsia" w:ascii="宋体" w:hAnsi="宋体" w:cs="宋体"/>
                <w:kern w:val="0"/>
                <w:sz w:val="24"/>
                <w:highlight w:val="none"/>
              </w:rPr>
              <w:t>A</w:t>
            </w:r>
            <w:r>
              <w:rPr>
                <w:rFonts w:hint="eastAsia" w:ascii="宋体" w:hAnsi="宋体" w:cs="宋体"/>
                <w:sz w:val="24"/>
                <w:highlight w:val="none"/>
              </w:rPr>
              <w:t>货物类，单一产品或</w:t>
            </w:r>
            <w:r>
              <w:rPr>
                <w:rFonts w:hint="eastAsia" w:ascii="宋体" w:hAnsi="宋体" w:cs="宋体"/>
                <w:kern w:val="0"/>
                <w:sz w:val="24"/>
                <w:highlight w:val="none"/>
              </w:rPr>
              <w:t>核心产品为：</w:t>
            </w:r>
            <w:r>
              <w:rPr>
                <w:rFonts w:hint="eastAsia" w:ascii="宋体" w:hAnsi="宋体" w:cs="宋体"/>
                <w:kern w:val="0"/>
                <w:sz w:val="24"/>
                <w:highlight w:val="none"/>
                <w:u w:val="single"/>
                <w:lang w:bidi="ar"/>
              </w:rPr>
              <w:t>摄像头</w:t>
            </w:r>
            <w:r>
              <w:rPr>
                <w:rFonts w:hint="eastAsia" w:ascii="宋体" w:hAnsi="宋体" w:cs="宋体"/>
                <w:sz w:val="24"/>
                <w:highlight w:val="none"/>
              </w:rPr>
              <w:t>。</w:t>
            </w:r>
          </w:p>
          <w:p w14:paraId="2737272E">
            <w:pPr>
              <w:snapToGrid w:val="0"/>
              <w:spacing w:line="440" w:lineRule="exact"/>
              <w:rPr>
                <w:rFonts w:ascii="宋体" w:hAnsi="宋体" w:cs="宋体"/>
                <w:sz w:val="24"/>
                <w:highlight w:val="none"/>
              </w:rPr>
            </w:pPr>
            <w:r>
              <w:rPr>
                <w:rFonts w:hint="eastAsia" w:ascii="宋体" w:hAnsi="宋体" w:cs="宋体"/>
                <w:kern w:val="0"/>
                <w:sz w:val="24"/>
                <w:highlight w:val="none"/>
              </w:rPr>
              <w:t>☐B</w:t>
            </w:r>
            <w:r>
              <w:rPr>
                <w:rFonts w:hint="eastAsia" w:ascii="宋体" w:hAnsi="宋体" w:cs="宋体"/>
                <w:sz w:val="24"/>
                <w:highlight w:val="none"/>
              </w:rPr>
              <w:t>服务类。</w:t>
            </w:r>
          </w:p>
        </w:tc>
      </w:tr>
      <w:tr w14:paraId="7401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574389">
            <w:pPr>
              <w:spacing w:line="440" w:lineRule="exact"/>
              <w:jc w:val="center"/>
              <w:rPr>
                <w:rFonts w:ascii="宋体" w:hAnsi="宋体" w:cs="宋体"/>
                <w:sz w:val="24"/>
              </w:rPr>
            </w:pPr>
            <w:r>
              <w:rPr>
                <w:rFonts w:hint="eastAsia" w:ascii="宋体" w:hAnsi="宋体" w:cs="宋体"/>
                <w:sz w:val="24"/>
              </w:rPr>
              <w:t>12</w:t>
            </w:r>
          </w:p>
        </w:tc>
        <w:tc>
          <w:tcPr>
            <w:tcW w:w="855" w:type="dxa"/>
            <w:vAlign w:val="center"/>
          </w:tcPr>
          <w:p w14:paraId="2EDF9DAF">
            <w:pPr>
              <w:snapToGrid w:val="0"/>
              <w:spacing w:line="440" w:lineRule="exact"/>
              <w:ind w:hanging="1"/>
              <w:jc w:val="center"/>
              <w:rPr>
                <w:rFonts w:ascii="宋体" w:hAnsi="宋体" w:cs="宋体"/>
                <w:b/>
                <w:spacing w:val="-20"/>
                <w:sz w:val="24"/>
              </w:rPr>
            </w:pPr>
            <w:r>
              <w:rPr>
                <w:rFonts w:hint="eastAsia" w:ascii="宋体" w:hAnsi="宋体" w:cs="宋体"/>
                <w:b/>
                <w:spacing w:val="-20"/>
                <w:sz w:val="24"/>
              </w:rPr>
              <w:t>采购标的对应的中小企业划分标准所属行业</w:t>
            </w:r>
          </w:p>
        </w:tc>
        <w:tc>
          <w:tcPr>
            <w:tcW w:w="7515" w:type="dxa"/>
            <w:vAlign w:val="center"/>
          </w:tcPr>
          <w:p w14:paraId="76087A31">
            <w:pPr>
              <w:snapToGrid w:val="0"/>
              <w:spacing w:line="440" w:lineRule="exact"/>
              <w:rPr>
                <w:rFonts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01标</w:t>
            </w:r>
            <w:r>
              <w:rPr>
                <w:rFonts w:hint="eastAsia" w:ascii="宋体" w:hAnsi="宋体" w:cs="宋体"/>
                <w:kern w:val="0"/>
                <w:sz w:val="24"/>
              </w:rPr>
              <w:t>，属于</w:t>
            </w:r>
            <w:r>
              <w:rPr>
                <w:rFonts w:hint="eastAsia" w:ascii="宋体" w:hAnsi="宋体" w:cs="宋体"/>
                <w:kern w:val="0"/>
                <w:sz w:val="24"/>
                <w:u w:val="single"/>
              </w:rPr>
              <w:t xml:space="preserve"> </w:t>
            </w:r>
            <w:r>
              <w:rPr>
                <w:rFonts w:hint="eastAsia" w:ascii="宋体" w:hAnsi="宋体" w:cs="宋体"/>
                <w:kern w:val="0"/>
                <w:sz w:val="24"/>
                <w:u w:val="single"/>
                <w:lang w:eastAsia="zh-CN"/>
              </w:rPr>
              <w:t>工业</w:t>
            </w:r>
            <w:r>
              <w:rPr>
                <w:rFonts w:hint="eastAsia" w:ascii="宋体" w:hAnsi="宋体" w:cs="宋体"/>
                <w:kern w:val="0"/>
                <w:sz w:val="24"/>
                <w:u w:val="single"/>
              </w:rPr>
              <w:t xml:space="preserve"> </w:t>
            </w:r>
            <w:r>
              <w:rPr>
                <w:rFonts w:hint="eastAsia" w:ascii="宋体" w:hAnsi="宋体" w:cs="宋体"/>
                <w:kern w:val="0"/>
                <w:sz w:val="24"/>
              </w:rPr>
              <w:t>行业；</w:t>
            </w:r>
            <w:bookmarkStart w:id="75" w:name="_GoBack"/>
            <w:bookmarkEnd w:id="75"/>
          </w:p>
          <w:p w14:paraId="24A73261">
            <w:pPr>
              <w:snapToGrid w:val="0"/>
              <w:spacing w:line="440" w:lineRule="exact"/>
              <w:rPr>
                <w:rFonts w:ascii="宋体" w:hAnsi="宋体" w:cs="宋体"/>
              </w:rPr>
            </w:pPr>
            <w:r>
              <w:rPr>
                <w:rFonts w:hint="eastAsia" w:ascii="宋体" w:hAnsi="宋体" w:cs="宋体"/>
                <w:kern w:val="0"/>
                <w:sz w:val="24"/>
              </w:rPr>
              <w:t xml:space="preserve">    </w:t>
            </w:r>
          </w:p>
        </w:tc>
      </w:tr>
      <w:tr w14:paraId="5B3A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B41C0F5">
            <w:pPr>
              <w:spacing w:line="440" w:lineRule="exact"/>
              <w:jc w:val="center"/>
              <w:rPr>
                <w:rFonts w:ascii="宋体" w:hAnsi="宋体" w:cs="宋体"/>
                <w:sz w:val="24"/>
              </w:rPr>
            </w:pPr>
            <w:r>
              <w:rPr>
                <w:rFonts w:hint="eastAsia" w:ascii="宋体" w:hAnsi="宋体" w:cs="宋体"/>
                <w:sz w:val="24"/>
              </w:rPr>
              <w:t>13</w:t>
            </w:r>
          </w:p>
        </w:tc>
        <w:tc>
          <w:tcPr>
            <w:tcW w:w="855" w:type="dxa"/>
            <w:vMerge w:val="restart"/>
            <w:vAlign w:val="center"/>
          </w:tcPr>
          <w:p w14:paraId="0758A4F3">
            <w:pPr>
              <w:snapToGrid w:val="0"/>
              <w:spacing w:line="440" w:lineRule="exact"/>
              <w:rPr>
                <w:rFonts w:ascii="宋体" w:hAnsi="宋体" w:cs="宋体"/>
                <w:b/>
                <w:sz w:val="24"/>
              </w:rPr>
            </w:pPr>
            <w:r>
              <w:rPr>
                <w:rFonts w:hint="eastAsia" w:ascii="宋体" w:hAnsi="宋体" w:cs="宋体"/>
                <w:b/>
                <w:sz w:val="24"/>
              </w:rPr>
              <w:t>投标人信用信息事项</w:t>
            </w:r>
          </w:p>
        </w:tc>
        <w:tc>
          <w:tcPr>
            <w:tcW w:w="7515" w:type="dxa"/>
            <w:vAlign w:val="center"/>
          </w:tcPr>
          <w:p w14:paraId="37CB3B65">
            <w:pPr>
              <w:snapToGrid w:val="0"/>
              <w:spacing w:line="440" w:lineRule="exact"/>
              <w:rPr>
                <w:rFonts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14:paraId="5B01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8A9ABFF">
            <w:pPr>
              <w:spacing w:line="440" w:lineRule="exact"/>
              <w:jc w:val="center"/>
              <w:rPr>
                <w:rFonts w:ascii="宋体" w:hAnsi="宋体" w:cs="宋体"/>
                <w:sz w:val="24"/>
              </w:rPr>
            </w:pPr>
          </w:p>
        </w:tc>
        <w:tc>
          <w:tcPr>
            <w:tcW w:w="855" w:type="dxa"/>
            <w:vMerge w:val="continue"/>
            <w:vAlign w:val="center"/>
          </w:tcPr>
          <w:p w14:paraId="148F34AE">
            <w:pPr>
              <w:snapToGrid w:val="0"/>
              <w:spacing w:line="440" w:lineRule="exact"/>
              <w:rPr>
                <w:rFonts w:ascii="宋体" w:hAnsi="宋体" w:cs="宋体"/>
                <w:b/>
                <w:sz w:val="24"/>
              </w:rPr>
            </w:pPr>
          </w:p>
        </w:tc>
        <w:tc>
          <w:tcPr>
            <w:tcW w:w="7515" w:type="dxa"/>
            <w:vAlign w:val="center"/>
          </w:tcPr>
          <w:p w14:paraId="0B8C3148">
            <w:pPr>
              <w:snapToGrid w:val="0"/>
              <w:spacing w:line="440" w:lineRule="exact"/>
              <w:rPr>
                <w:rFonts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14:paraId="73B4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5BCD4B">
            <w:pPr>
              <w:spacing w:line="440" w:lineRule="exact"/>
              <w:jc w:val="center"/>
              <w:rPr>
                <w:rFonts w:ascii="宋体" w:hAnsi="宋体" w:cs="宋体"/>
                <w:sz w:val="24"/>
              </w:rPr>
            </w:pPr>
          </w:p>
        </w:tc>
        <w:tc>
          <w:tcPr>
            <w:tcW w:w="855" w:type="dxa"/>
            <w:vMerge w:val="continue"/>
            <w:vAlign w:val="center"/>
          </w:tcPr>
          <w:p w14:paraId="31C23BE5">
            <w:pPr>
              <w:snapToGrid w:val="0"/>
              <w:spacing w:line="440" w:lineRule="exact"/>
              <w:rPr>
                <w:rFonts w:ascii="宋体" w:hAnsi="宋体" w:cs="宋体"/>
                <w:b/>
                <w:sz w:val="24"/>
              </w:rPr>
            </w:pPr>
          </w:p>
        </w:tc>
        <w:tc>
          <w:tcPr>
            <w:tcW w:w="7515" w:type="dxa"/>
            <w:vAlign w:val="center"/>
          </w:tcPr>
          <w:p w14:paraId="2C93BBF0">
            <w:pPr>
              <w:snapToGrid w:val="0"/>
              <w:spacing w:line="440" w:lineRule="exact"/>
              <w:rPr>
                <w:rFonts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经查询列入失信被执行人名单、重大税收违法案件当事人名单、政府采购严重违法失信行为记录名单的投标人将被拒绝参与政府采购活动。</w:t>
            </w:r>
          </w:p>
          <w:p w14:paraId="2B495D5D">
            <w:pPr>
              <w:snapToGrid w:val="0"/>
              <w:spacing w:line="440" w:lineRule="exact"/>
              <w:rPr>
                <w:rFonts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D18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B0BE146">
            <w:pPr>
              <w:spacing w:line="440" w:lineRule="exact"/>
              <w:jc w:val="center"/>
              <w:rPr>
                <w:rFonts w:ascii="宋体" w:hAnsi="宋体" w:cs="宋体"/>
                <w:sz w:val="24"/>
              </w:rPr>
            </w:pPr>
            <w:r>
              <w:rPr>
                <w:rFonts w:hint="eastAsia" w:ascii="宋体" w:hAnsi="宋体" w:cs="宋体"/>
                <w:sz w:val="24"/>
              </w:rPr>
              <w:t>14</w:t>
            </w:r>
          </w:p>
        </w:tc>
        <w:tc>
          <w:tcPr>
            <w:tcW w:w="8370" w:type="dxa"/>
            <w:gridSpan w:val="2"/>
            <w:vAlign w:val="center"/>
          </w:tcPr>
          <w:p w14:paraId="44CB255B">
            <w:pPr>
              <w:snapToGrid w:val="0"/>
              <w:spacing w:line="440" w:lineRule="exact"/>
              <w:rPr>
                <w:rFonts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14:paraId="5AA5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7F2E9EB">
            <w:pPr>
              <w:spacing w:line="440" w:lineRule="exact"/>
              <w:jc w:val="center"/>
              <w:rPr>
                <w:rFonts w:ascii="宋体" w:hAnsi="宋体" w:cs="宋体"/>
                <w:sz w:val="24"/>
              </w:rPr>
            </w:pPr>
            <w:r>
              <w:rPr>
                <w:rFonts w:hint="eastAsia" w:ascii="宋体" w:hAnsi="宋体" w:cs="宋体"/>
                <w:sz w:val="24"/>
              </w:rPr>
              <w:t>15</w:t>
            </w:r>
          </w:p>
        </w:tc>
        <w:tc>
          <w:tcPr>
            <w:tcW w:w="8370" w:type="dxa"/>
            <w:gridSpan w:val="2"/>
            <w:vAlign w:val="center"/>
          </w:tcPr>
          <w:p w14:paraId="7482CA68">
            <w:pPr>
              <w:snapToGrid w:val="0"/>
              <w:spacing w:line="440" w:lineRule="exact"/>
              <w:rPr>
                <w:rFonts w:ascii="宋体" w:hAnsi="宋体" w:cs="宋体"/>
                <w:sz w:val="24"/>
              </w:rPr>
            </w:pPr>
            <w:r>
              <w:rPr>
                <w:rFonts w:hint="eastAsia" w:ascii="宋体" w:hAnsi="宋体" w:cs="宋体"/>
                <w:sz w:val="24"/>
              </w:rPr>
              <w:t>更正补充公告请自行登录浙江政府采购网或绍兴公共资源交易网查看下载。</w:t>
            </w:r>
          </w:p>
        </w:tc>
      </w:tr>
      <w:tr w14:paraId="7A2F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695870">
            <w:pPr>
              <w:spacing w:line="440" w:lineRule="exact"/>
              <w:jc w:val="center"/>
              <w:rPr>
                <w:rFonts w:ascii="宋体" w:hAnsi="宋体" w:cs="宋体"/>
                <w:sz w:val="24"/>
              </w:rPr>
            </w:pPr>
            <w:r>
              <w:rPr>
                <w:rFonts w:hint="eastAsia" w:ascii="宋体" w:hAnsi="宋体" w:cs="宋体"/>
                <w:sz w:val="24"/>
              </w:rPr>
              <w:t>16</w:t>
            </w:r>
          </w:p>
        </w:tc>
        <w:tc>
          <w:tcPr>
            <w:tcW w:w="8370" w:type="dxa"/>
            <w:gridSpan w:val="2"/>
            <w:vAlign w:val="center"/>
          </w:tcPr>
          <w:p w14:paraId="76A85F4B">
            <w:pPr>
              <w:snapToGrid w:val="0"/>
              <w:spacing w:line="440" w:lineRule="exact"/>
              <w:rPr>
                <w:rFonts w:ascii="宋体" w:hAnsi="宋体" w:cs="宋体"/>
                <w:sz w:val="24"/>
              </w:rPr>
            </w:pPr>
            <w:r>
              <w:rPr>
                <w:rFonts w:hint="eastAsia" w:ascii="宋体" w:hAnsi="宋体" w:cs="宋体"/>
                <w:sz w:val="24"/>
              </w:rPr>
              <w:t>投标与开标注意事项：</w:t>
            </w:r>
          </w:p>
          <w:p w14:paraId="3C9D3C72">
            <w:pPr>
              <w:snapToGrid w:val="0"/>
              <w:spacing w:line="440" w:lineRule="exact"/>
              <w:rPr>
                <w:rFonts w:ascii="宋体" w:hAnsi="宋体" w:cs="宋体"/>
                <w:sz w:val="24"/>
              </w:rPr>
            </w:pPr>
            <w:r>
              <w:rPr>
                <w:rFonts w:hint="eastAsia" w:ascii="宋体" w:hAnsi="宋体" w:cs="宋体"/>
                <w:sz w:val="24"/>
              </w:rPr>
              <w:t>1.本项目实行网上投标，采用电子投标文件。若供应商参与投标，自行承担投标一切费用。</w:t>
            </w:r>
          </w:p>
          <w:p w14:paraId="074B9CF1">
            <w:pPr>
              <w:snapToGrid w:val="0"/>
              <w:spacing w:line="440" w:lineRule="exact"/>
              <w:rPr>
                <w:rFonts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114C082">
            <w:pPr>
              <w:snapToGrid w:val="0"/>
              <w:spacing w:line="440" w:lineRule="exact"/>
              <w:rPr>
                <w:rFonts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14:paraId="77D93588">
            <w:pPr>
              <w:snapToGrid w:val="0"/>
              <w:spacing w:line="440" w:lineRule="exact"/>
              <w:rPr>
                <w:rFonts w:ascii="宋体" w:hAnsi="宋体" w:cs="宋体"/>
                <w:sz w:val="24"/>
              </w:rPr>
            </w:pPr>
            <w:r>
              <w:rPr>
                <w:rFonts w:hint="eastAsia" w:ascii="宋体" w:hAnsi="宋体" w:cs="宋体"/>
                <w:sz w:val="24"/>
              </w:rPr>
              <w:t>3.投标文件制作、递交、解密：</w:t>
            </w:r>
          </w:p>
          <w:p w14:paraId="475DE263">
            <w:pPr>
              <w:snapToGrid w:val="0"/>
              <w:spacing w:line="440" w:lineRule="exact"/>
              <w:rPr>
                <w:rFonts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17C8217">
            <w:pPr>
              <w:snapToGrid w:val="0"/>
              <w:spacing w:line="440" w:lineRule="exact"/>
              <w:jc w:val="left"/>
              <w:rPr>
                <w:rFonts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14:paraId="2E99F907">
            <w:pPr>
              <w:snapToGrid w:val="0"/>
              <w:spacing w:line="440" w:lineRule="exact"/>
              <w:rPr>
                <w:rFonts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14:paraId="5114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2A2487B">
            <w:pPr>
              <w:spacing w:line="440" w:lineRule="exact"/>
              <w:jc w:val="center"/>
              <w:rPr>
                <w:rFonts w:ascii="宋体" w:hAnsi="宋体" w:cs="宋体"/>
                <w:sz w:val="24"/>
              </w:rPr>
            </w:pPr>
            <w:r>
              <w:rPr>
                <w:rFonts w:hint="eastAsia" w:ascii="宋体" w:hAnsi="宋体" w:cs="宋体"/>
                <w:sz w:val="24"/>
              </w:rPr>
              <w:t>17</w:t>
            </w:r>
          </w:p>
        </w:tc>
        <w:tc>
          <w:tcPr>
            <w:tcW w:w="8370" w:type="dxa"/>
            <w:gridSpan w:val="2"/>
            <w:vAlign w:val="center"/>
          </w:tcPr>
          <w:p w14:paraId="0F5A12E1">
            <w:pPr>
              <w:spacing w:line="440" w:lineRule="exact"/>
              <w:rPr>
                <w:rFonts w:ascii="宋体" w:hAnsi="宋体" w:cs="宋体"/>
                <w:b/>
                <w:sz w:val="24"/>
              </w:rPr>
            </w:pPr>
            <w:r>
              <w:rPr>
                <w:rFonts w:hint="eastAsia" w:ascii="宋体" w:hAnsi="宋体" w:cs="宋体"/>
                <w:b/>
                <w:sz w:val="24"/>
              </w:rPr>
              <w:t>特别说明：</w:t>
            </w:r>
          </w:p>
          <w:p w14:paraId="77C957CB">
            <w:pPr>
              <w:spacing w:line="440" w:lineRule="exact"/>
              <w:rPr>
                <w:rFonts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14:paraId="7CEA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D12F0A3">
            <w:pPr>
              <w:spacing w:line="440" w:lineRule="exact"/>
              <w:rPr>
                <w:rFonts w:ascii="宋体" w:hAnsi="宋体" w:cs="宋体"/>
                <w:sz w:val="24"/>
              </w:rPr>
            </w:pPr>
          </w:p>
        </w:tc>
        <w:tc>
          <w:tcPr>
            <w:tcW w:w="8370" w:type="dxa"/>
            <w:gridSpan w:val="2"/>
            <w:vAlign w:val="center"/>
          </w:tcPr>
          <w:p w14:paraId="644AEC79">
            <w:pPr>
              <w:spacing w:line="440" w:lineRule="exact"/>
              <w:rPr>
                <w:rFonts w:ascii="宋体" w:hAnsi="宋体" w:cs="宋体"/>
                <w:snapToGrid w:val="0"/>
                <w:kern w:val="28"/>
                <w:sz w:val="24"/>
              </w:rPr>
            </w:pPr>
            <w:sdt>
              <w:sdtPr>
                <w:rPr>
                  <w:rFonts w:hint="eastAsia" w:ascii="宋体" w:hAnsi="宋体" w:cs="宋体"/>
                  <w:kern w:val="0"/>
                  <w:sz w:val="24"/>
                  <w:szCs w:val="21"/>
                </w:rPr>
                <w:id w:val="1178545159"/>
              </w:sdtPr>
              <w:sdtEndPr>
                <w:rPr>
                  <w:rFonts w:hint="eastAsia" w:ascii="宋体" w:hAnsi="宋体" w:cs="宋体"/>
                  <w:kern w:val="0"/>
                  <w:sz w:val="24"/>
                  <w:szCs w:val="21"/>
                </w:rPr>
              </w:sdtEndPr>
              <w:sdtContent>
                <w:r>
                  <w:rPr>
                    <w:rFonts w:hint="eastAsia" w:ascii="宋体" w:hAnsi="宋体" w:cs="宋体"/>
                    <w:kern w:val="0"/>
                    <w:sz w:val="24"/>
                  </w:rPr>
                  <w:sym w:font="Wingdings" w:char="F0FE"/>
                </w:r>
              </w:sdtContent>
            </w:sdt>
            <w:r>
              <w:rPr>
                <w:rFonts w:hint="eastAsia" w:ascii="宋体" w:hAnsi="宋体" w:cs="宋体"/>
                <w:snapToGrid w:val="0"/>
                <w:kern w:val="28"/>
                <w:sz w:val="24"/>
              </w:rPr>
              <w:t>联合体投标的，联合体各方均需按招标文件第五部分评标标准要求提供资信证明文件，否则视为不符合相关要求。</w:t>
            </w:r>
          </w:p>
          <w:p w14:paraId="6A1883A7">
            <w:pPr>
              <w:spacing w:line="440" w:lineRule="exact"/>
              <w:rPr>
                <w:rFonts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14:paraId="2701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81FD8A4">
            <w:pPr>
              <w:spacing w:line="440" w:lineRule="exact"/>
              <w:jc w:val="center"/>
              <w:rPr>
                <w:rFonts w:ascii="宋体" w:hAnsi="宋体" w:cs="宋体"/>
                <w:sz w:val="24"/>
              </w:rPr>
            </w:pPr>
            <w:r>
              <w:rPr>
                <w:rFonts w:hint="eastAsia" w:ascii="宋体" w:hAnsi="宋体" w:cs="宋体"/>
                <w:sz w:val="24"/>
              </w:rPr>
              <w:t>18</w:t>
            </w:r>
          </w:p>
        </w:tc>
        <w:tc>
          <w:tcPr>
            <w:tcW w:w="8370" w:type="dxa"/>
            <w:gridSpan w:val="2"/>
            <w:vAlign w:val="center"/>
          </w:tcPr>
          <w:p w14:paraId="1ECC4878">
            <w:pPr>
              <w:spacing w:line="440" w:lineRule="exact"/>
              <w:rPr>
                <w:rFonts w:ascii="宋体" w:hAnsi="宋体" w:cs="宋体"/>
                <w:snapToGrid w:val="0"/>
                <w:kern w:val="28"/>
                <w:sz w:val="24"/>
              </w:rPr>
            </w:pPr>
            <w:r>
              <w:rPr>
                <w:rFonts w:hint="eastAsia" w:ascii="宋体" w:hAnsi="宋体" w:cs="宋体"/>
                <w:b/>
                <w:sz w:val="24"/>
              </w:rPr>
              <w:t>采购代理服务费：</w:t>
            </w:r>
            <w:r>
              <w:rPr>
                <w:rFonts w:hint="eastAsia" w:ascii="宋体" w:hAnsi="宋体" w:cs="宋体"/>
                <w:snapToGrid w:val="0"/>
                <w:kern w:val="28"/>
                <w:sz w:val="24"/>
              </w:rPr>
              <w:t>中标人须向招标代理机构按如下规定交纳代理服务费：</w:t>
            </w:r>
          </w:p>
          <w:p w14:paraId="41C6230A">
            <w:pPr>
              <w:adjustRightInd/>
              <w:spacing w:line="440" w:lineRule="exact"/>
              <w:rPr>
                <w:rFonts w:ascii="宋体" w:hAnsi="宋体" w:cs="宋体"/>
                <w:snapToGrid w:val="0"/>
                <w:kern w:val="28"/>
                <w:sz w:val="24"/>
              </w:rPr>
            </w:pPr>
            <w:r>
              <w:rPr>
                <w:rFonts w:hint="eastAsia" w:ascii="宋体" w:hAnsi="宋体" w:cs="宋体"/>
                <w:snapToGrid w:val="0"/>
                <w:kern w:val="28"/>
                <w:sz w:val="24"/>
              </w:rPr>
              <w:t>（1）以中标通知中确定的中标总金额作为服务费的计算基数，具体按以下收费比例×20%执行。</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147"/>
            </w:tblGrid>
            <w:tr w14:paraId="4AC3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vAlign w:val="center"/>
                </w:tcPr>
                <w:p w14:paraId="1CE85E33">
                  <w:pPr>
                    <w:adjustRightInd/>
                    <w:spacing w:line="440" w:lineRule="exact"/>
                    <w:rPr>
                      <w:rFonts w:ascii="宋体" w:hAnsi="宋体" w:cs="宋体"/>
                      <w:snapToGrid w:val="0"/>
                      <w:kern w:val="28"/>
                      <w:sz w:val="24"/>
                    </w:rPr>
                  </w:pPr>
                  <w:r>
                    <w:rPr>
                      <w:rFonts w:hint="eastAsia" w:ascii="宋体" w:hAnsi="宋体" w:cs="宋体"/>
                      <w:snapToGrid w:val="0"/>
                      <w:kern w:val="28"/>
                      <w:sz w:val="24"/>
                    </w:rPr>
                    <w:t>货物类中标金额（万元）</w:t>
                  </w:r>
                </w:p>
              </w:tc>
              <w:tc>
                <w:tcPr>
                  <w:tcW w:w="2147" w:type="dxa"/>
                  <w:vAlign w:val="center"/>
                </w:tcPr>
                <w:p w14:paraId="106A1A25">
                  <w:pPr>
                    <w:adjustRightInd/>
                    <w:spacing w:line="440" w:lineRule="exact"/>
                    <w:rPr>
                      <w:rFonts w:ascii="宋体" w:hAnsi="宋体" w:cs="宋体"/>
                      <w:snapToGrid w:val="0"/>
                      <w:kern w:val="28"/>
                      <w:sz w:val="24"/>
                    </w:rPr>
                  </w:pPr>
                  <w:r>
                    <w:rPr>
                      <w:rFonts w:hint="eastAsia" w:ascii="宋体" w:hAnsi="宋体" w:cs="宋体"/>
                      <w:snapToGrid w:val="0"/>
                      <w:kern w:val="28"/>
                      <w:sz w:val="24"/>
                    </w:rPr>
                    <w:t>费率</w:t>
                  </w:r>
                </w:p>
              </w:tc>
            </w:tr>
            <w:tr w14:paraId="6E41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14:paraId="18073740">
                  <w:pPr>
                    <w:adjustRightInd/>
                    <w:spacing w:line="440" w:lineRule="exact"/>
                    <w:rPr>
                      <w:rFonts w:ascii="宋体" w:hAnsi="宋体" w:cs="宋体"/>
                      <w:snapToGrid w:val="0"/>
                      <w:kern w:val="28"/>
                      <w:sz w:val="24"/>
                    </w:rPr>
                  </w:pPr>
                  <w:r>
                    <w:rPr>
                      <w:rFonts w:hint="eastAsia" w:ascii="宋体" w:hAnsi="宋体" w:cs="宋体"/>
                      <w:snapToGrid w:val="0"/>
                      <w:kern w:val="28"/>
                      <w:sz w:val="24"/>
                    </w:rPr>
                    <w:t>100以下</w:t>
                  </w:r>
                </w:p>
              </w:tc>
              <w:tc>
                <w:tcPr>
                  <w:tcW w:w="2147" w:type="dxa"/>
                </w:tcPr>
                <w:p w14:paraId="10F2A05F">
                  <w:pPr>
                    <w:adjustRightInd/>
                    <w:spacing w:line="440" w:lineRule="exact"/>
                    <w:rPr>
                      <w:rFonts w:ascii="宋体" w:hAnsi="宋体" w:cs="宋体"/>
                      <w:snapToGrid w:val="0"/>
                      <w:kern w:val="28"/>
                      <w:sz w:val="24"/>
                    </w:rPr>
                  </w:pPr>
                  <w:r>
                    <w:rPr>
                      <w:rFonts w:hint="eastAsia" w:ascii="宋体" w:hAnsi="宋体" w:cs="宋体"/>
                      <w:snapToGrid w:val="0"/>
                      <w:kern w:val="28"/>
                      <w:sz w:val="24"/>
                    </w:rPr>
                    <w:t>1.5%</w:t>
                  </w:r>
                </w:p>
              </w:tc>
            </w:tr>
          </w:tbl>
          <w:p w14:paraId="1A2FBC8F">
            <w:pPr>
              <w:adjustRightInd/>
              <w:spacing w:line="440" w:lineRule="exact"/>
              <w:rPr>
                <w:rFonts w:ascii="宋体" w:hAnsi="宋体" w:cs="宋体"/>
                <w:snapToGrid w:val="0"/>
                <w:kern w:val="28"/>
                <w:sz w:val="24"/>
              </w:rPr>
            </w:pPr>
            <w:r>
              <w:rPr>
                <w:rFonts w:hint="eastAsia" w:ascii="宋体" w:hAnsi="宋体" w:cs="宋体"/>
                <w:snapToGrid w:val="0"/>
                <w:kern w:val="28"/>
                <w:sz w:val="24"/>
              </w:rPr>
              <w:t>（2）代理服务费的交纳方式：</w:t>
            </w:r>
          </w:p>
          <w:p w14:paraId="523F10B6">
            <w:pPr>
              <w:adjustRightInd/>
              <w:spacing w:line="440" w:lineRule="exact"/>
              <w:rPr>
                <w:rFonts w:ascii="宋体" w:hAnsi="宋体" w:cs="宋体"/>
                <w:snapToGrid w:val="0"/>
                <w:kern w:val="28"/>
                <w:sz w:val="24"/>
              </w:rPr>
            </w:pPr>
            <w:r>
              <w:rPr>
                <w:rFonts w:hint="eastAsia" w:ascii="宋体" w:hAnsi="宋体" w:cs="宋体"/>
                <w:snapToGrid w:val="0"/>
                <w:kern w:val="28"/>
                <w:sz w:val="24"/>
              </w:rPr>
              <w:t>用银行支票、汇票、电汇等非现金付款方式直接交纳代理服务费。</w:t>
            </w:r>
          </w:p>
          <w:p w14:paraId="1DDA01EC">
            <w:pPr>
              <w:adjustRightInd/>
              <w:spacing w:line="440" w:lineRule="exact"/>
              <w:rPr>
                <w:rFonts w:ascii="宋体" w:hAnsi="宋体" w:cs="宋体"/>
                <w:snapToGrid w:val="0"/>
                <w:kern w:val="28"/>
                <w:sz w:val="24"/>
              </w:rPr>
            </w:pPr>
            <w:r>
              <w:rPr>
                <w:rFonts w:hint="eastAsia" w:ascii="宋体" w:hAnsi="宋体" w:cs="宋体"/>
                <w:snapToGrid w:val="0"/>
                <w:kern w:val="28"/>
                <w:sz w:val="24"/>
              </w:rPr>
              <w:t>公司名称：浙江建诚工程管理咨询有限公司</w:t>
            </w:r>
          </w:p>
          <w:p w14:paraId="547786A6">
            <w:pPr>
              <w:adjustRightInd/>
              <w:spacing w:line="440" w:lineRule="exact"/>
              <w:rPr>
                <w:rFonts w:ascii="宋体" w:hAnsi="宋体" w:cs="宋体"/>
                <w:snapToGrid w:val="0"/>
                <w:kern w:val="28"/>
                <w:sz w:val="24"/>
              </w:rPr>
            </w:pPr>
            <w:r>
              <w:rPr>
                <w:rFonts w:hint="eastAsia" w:ascii="宋体" w:hAnsi="宋体" w:cs="宋体"/>
                <w:snapToGrid w:val="0"/>
                <w:kern w:val="28"/>
                <w:sz w:val="24"/>
              </w:rPr>
              <w:t>账    号：387062315370</w:t>
            </w:r>
          </w:p>
          <w:p w14:paraId="70D69266">
            <w:pPr>
              <w:adjustRightInd/>
              <w:spacing w:line="440" w:lineRule="exact"/>
              <w:rPr>
                <w:rFonts w:ascii="宋体" w:hAnsi="宋体" w:cs="宋体"/>
                <w:snapToGrid w:val="0"/>
                <w:kern w:val="28"/>
                <w:sz w:val="24"/>
              </w:rPr>
            </w:pPr>
            <w:r>
              <w:rPr>
                <w:rFonts w:hint="eastAsia" w:ascii="宋体" w:hAnsi="宋体" w:cs="宋体"/>
                <w:snapToGrid w:val="0"/>
                <w:kern w:val="28"/>
                <w:sz w:val="24"/>
              </w:rPr>
              <w:t>开 户 行：中国银行绍兴高新技术开发区支行</w:t>
            </w:r>
          </w:p>
          <w:p w14:paraId="4CFAC4F9">
            <w:pPr>
              <w:spacing w:line="440" w:lineRule="exact"/>
              <w:rPr>
                <w:rFonts w:ascii="宋体" w:hAnsi="宋体" w:cs="宋体"/>
                <w:kern w:val="0"/>
                <w:sz w:val="24"/>
                <w:szCs w:val="21"/>
              </w:rPr>
            </w:pPr>
            <w:r>
              <w:rPr>
                <w:rFonts w:hint="eastAsia" w:ascii="宋体" w:hAnsi="宋体" w:cs="宋体"/>
                <w:snapToGrid w:val="0"/>
                <w:kern w:val="28"/>
                <w:sz w:val="24"/>
              </w:rPr>
              <w:t>（3）以上费用在领取中标通知书前交纳。</w:t>
            </w:r>
          </w:p>
        </w:tc>
      </w:tr>
      <w:tr w14:paraId="4A2E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51015E9">
            <w:pPr>
              <w:spacing w:line="440" w:lineRule="exact"/>
              <w:rPr>
                <w:rFonts w:ascii="宋体" w:hAnsi="宋体" w:cs="宋体"/>
                <w:sz w:val="24"/>
              </w:rPr>
            </w:pPr>
            <w:r>
              <w:rPr>
                <w:rFonts w:hint="eastAsia" w:ascii="宋体" w:hAnsi="宋体" w:cs="宋体"/>
                <w:sz w:val="24"/>
              </w:rPr>
              <w:t>解释：凡涉及本招标文件的解释权属于采购人。</w:t>
            </w:r>
          </w:p>
        </w:tc>
      </w:tr>
      <w:tr w14:paraId="7014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716FEE3">
            <w:pPr>
              <w:spacing w:line="440" w:lineRule="exact"/>
              <w:rPr>
                <w:rFonts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14:paraId="378ACF9A">
      <w:pPr>
        <w:snapToGrid w:val="0"/>
        <w:spacing w:line="360" w:lineRule="auto"/>
        <w:jc w:val="center"/>
        <w:rPr>
          <w:rFonts w:ascii="宋体" w:hAnsi="宋体" w:cs="宋体"/>
          <w:b/>
          <w:sz w:val="32"/>
          <w:szCs w:val="20"/>
        </w:rPr>
      </w:pPr>
    </w:p>
    <w:bookmarkEnd w:id="9"/>
    <w:p w14:paraId="20EAAA32">
      <w:pPr>
        <w:adjustRightInd/>
        <w:spacing w:line="360" w:lineRule="auto"/>
        <w:jc w:val="center"/>
        <w:outlineLvl w:val="0"/>
        <w:rPr>
          <w:rFonts w:ascii="宋体" w:hAnsi="宋体" w:cs="宋体"/>
          <w:b/>
          <w:sz w:val="32"/>
          <w:szCs w:val="32"/>
        </w:rPr>
      </w:pPr>
      <w:bookmarkStart w:id="32" w:name="_Hlt68072998"/>
      <w:bookmarkEnd w:id="32"/>
      <w:bookmarkStart w:id="33" w:name="_Hlt68057669"/>
      <w:bookmarkEnd w:id="33"/>
      <w:bookmarkStart w:id="34" w:name="_Hlt74707468"/>
      <w:bookmarkEnd w:id="34"/>
      <w:bookmarkStart w:id="35" w:name="_Hlt68072990"/>
      <w:bookmarkEnd w:id="35"/>
      <w:bookmarkStart w:id="36" w:name="_Hlt74729768"/>
      <w:bookmarkEnd w:id="36"/>
      <w:bookmarkStart w:id="37" w:name="_Hlt75236011"/>
      <w:bookmarkEnd w:id="37"/>
      <w:bookmarkStart w:id="38" w:name="_Hlt74730295"/>
      <w:bookmarkEnd w:id="38"/>
      <w:bookmarkStart w:id="39" w:name="_Hlt75236290"/>
      <w:bookmarkEnd w:id="39"/>
      <w:bookmarkStart w:id="40" w:name="_Hlt74714665"/>
      <w:bookmarkEnd w:id="40"/>
      <w:bookmarkStart w:id="41" w:name="_Hlt68073093"/>
      <w:bookmarkEnd w:id="41"/>
      <w:bookmarkStart w:id="42" w:name="_Hlt68403820"/>
      <w:bookmarkEnd w:id="42"/>
      <w:bookmarkStart w:id="43" w:name="_Hlt75236101"/>
      <w:bookmarkEnd w:id="43"/>
      <w:bookmarkStart w:id="44" w:name="_Toc164416483"/>
      <w:bookmarkStart w:id="45" w:name="第三部分"/>
      <w:r>
        <w:rPr>
          <w:rFonts w:hint="eastAsia" w:ascii="宋体" w:hAnsi="宋体" w:cs="宋体"/>
          <w:b/>
          <w:sz w:val="32"/>
          <w:szCs w:val="32"/>
        </w:rPr>
        <w:t>一、总则</w:t>
      </w:r>
    </w:p>
    <w:p w14:paraId="3E8FB529">
      <w:pPr>
        <w:snapToGrid w:val="0"/>
        <w:spacing w:line="440" w:lineRule="exact"/>
        <w:ind w:firstLine="482" w:firstLineChars="200"/>
        <w:jc w:val="left"/>
        <w:outlineLvl w:val="1"/>
        <w:rPr>
          <w:rFonts w:ascii="宋体" w:hAnsi="宋体" w:cs="宋体"/>
          <w:b/>
          <w:sz w:val="24"/>
        </w:rPr>
      </w:pPr>
      <w:r>
        <w:rPr>
          <w:rFonts w:hint="eastAsia" w:ascii="宋体" w:hAnsi="宋体" w:cs="宋体"/>
          <w:b/>
          <w:sz w:val="24"/>
        </w:rPr>
        <w:t>1.适用范围</w:t>
      </w:r>
    </w:p>
    <w:p w14:paraId="1E1EC983">
      <w:pPr>
        <w:spacing w:line="440" w:lineRule="exact"/>
        <w:ind w:firstLine="480" w:firstLineChars="200"/>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6BEED3C9">
      <w:pPr>
        <w:adjustRightInd/>
        <w:spacing w:line="440" w:lineRule="exact"/>
        <w:ind w:firstLine="482" w:firstLineChars="200"/>
        <w:outlineLvl w:val="0"/>
        <w:rPr>
          <w:rFonts w:ascii="宋体" w:hAnsi="宋体" w:cs="宋体"/>
          <w:b/>
          <w:sz w:val="24"/>
        </w:rPr>
      </w:pPr>
      <w:r>
        <w:rPr>
          <w:rFonts w:hint="eastAsia" w:ascii="宋体" w:hAnsi="宋体" w:cs="宋体"/>
          <w:b/>
          <w:sz w:val="24"/>
        </w:rPr>
        <w:t>2.定义</w:t>
      </w:r>
    </w:p>
    <w:p w14:paraId="2D57756B">
      <w:pPr>
        <w:spacing w:line="440" w:lineRule="exact"/>
        <w:ind w:firstLine="480" w:firstLineChars="200"/>
        <w:rPr>
          <w:rFonts w:ascii="宋体" w:hAnsi="宋体" w:cs="宋体"/>
          <w:sz w:val="24"/>
        </w:rPr>
      </w:pPr>
      <w:r>
        <w:rPr>
          <w:rFonts w:hint="eastAsia" w:ascii="宋体" w:hAnsi="宋体" w:cs="宋体"/>
          <w:sz w:val="24"/>
        </w:rPr>
        <w:t>2.1 “采购人”系指招标公告中载明的本项目的采购人。</w:t>
      </w:r>
    </w:p>
    <w:p w14:paraId="46AFB338">
      <w:pPr>
        <w:spacing w:line="440" w:lineRule="exact"/>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60AB5F1E">
      <w:pPr>
        <w:spacing w:line="440" w:lineRule="exact"/>
        <w:ind w:firstLine="480" w:firstLineChars="200"/>
        <w:rPr>
          <w:rFonts w:ascii="宋体" w:hAnsi="宋体" w:cs="宋体"/>
          <w:sz w:val="24"/>
        </w:rPr>
      </w:pPr>
      <w:r>
        <w:rPr>
          <w:rFonts w:hint="eastAsia" w:ascii="宋体" w:hAnsi="宋体" w:cs="宋体"/>
          <w:sz w:val="24"/>
        </w:rPr>
        <w:t>2.3 “投标人”“供应商”系指是指响应招标、参加投标竞争的法人、其他组织或者自然人。</w:t>
      </w:r>
    </w:p>
    <w:p w14:paraId="49A6D002">
      <w:pPr>
        <w:spacing w:line="440" w:lineRule="exact"/>
        <w:ind w:firstLine="480" w:firstLineChars="200"/>
        <w:rPr>
          <w:rFonts w:ascii="宋体" w:hAnsi="宋体" w:cs="宋体"/>
          <w:sz w:val="24"/>
        </w:rPr>
      </w:pPr>
      <w:r>
        <w:rPr>
          <w:rFonts w:hint="eastAsia" w:ascii="宋体" w:hAnsi="宋体" w:cs="宋体"/>
          <w:sz w:val="24"/>
        </w:rPr>
        <w:t>2.4“监督单位”系指政府采购法定义监督管理部门。</w:t>
      </w:r>
    </w:p>
    <w:p w14:paraId="0A920541">
      <w:pPr>
        <w:spacing w:line="440" w:lineRule="exact"/>
        <w:ind w:firstLine="480" w:firstLineChars="200"/>
        <w:rPr>
          <w:rFonts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14:paraId="4082D9A8">
      <w:pPr>
        <w:spacing w:line="440" w:lineRule="exact"/>
        <w:ind w:firstLine="480" w:firstLineChars="200"/>
        <w:rPr>
          <w:rFonts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D647AFE">
      <w:pPr>
        <w:spacing w:line="440" w:lineRule="exact"/>
        <w:ind w:firstLine="480" w:firstLineChars="200"/>
        <w:rPr>
          <w:rFonts w:ascii="宋体" w:hAnsi="宋体" w:cs="宋体"/>
          <w:sz w:val="24"/>
        </w:rPr>
      </w:pPr>
      <w:r>
        <w:rPr>
          <w:rFonts w:hint="eastAsia" w:ascii="宋体" w:hAnsi="宋体" w:cs="宋体"/>
          <w:sz w:val="24"/>
        </w:rPr>
        <w:t>2.7“电子交易平台”系指本项目政府采购活动所依托的政府采购云平台（https://www.zcygov.cn/）。</w:t>
      </w:r>
    </w:p>
    <w:p w14:paraId="48CA2CD1">
      <w:pPr>
        <w:spacing w:line="440" w:lineRule="exact"/>
        <w:ind w:firstLine="480" w:firstLineChars="200"/>
        <w:rPr>
          <w:rFonts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304FC1AC">
      <w:pPr>
        <w:spacing w:line="440" w:lineRule="exact"/>
        <w:ind w:firstLine="482" w:firstLineChars="200"/>
        <w:rPr>
          <w:rFonts w:ascii="宋体" w:hAnsi="宋体" w:cs="宋体"/>
          <w:b/>
          <w:sz w:val="24"/>
        </w:rPr>
      </w:pPr>
      <w:r>
        <w:rPr>
          <w:rFonts w:hint="eastAsia" w:ascii="宋体" w:hAnsi="宋体" w:cs="宋体"/>
          <w:b/>
          <w:sz w:val="24"/>
        </w:rPr>
        <w:t>3.采购项目需要落实的政府采购政策</w:t>
      </w:r>
    </w:p>
    <w:p w14:paraId="4F720D55">
      <w:pPr>
        <w:spacing w:line="440" w:lineRule="exact"/>
        <w:ind w:firstLine="480" w:firstLineChars="2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6DCB23A">
      <w:pPr>
        <w:spacing w:line="440" w:lineRule="exact"/>
        <w:ind w:firstLine="480" w:firstLineChars="200"/>
        <w:rPr>
          <w:rFonts w:ascii="宋体" w:hAnsi="宋体" w:cs="宋体"/>
          <w:sz w:val="24"/>
        </w:rPr>
      </w:pPr>
      <w:r>
        <w:rPr>
          <w:rFonts w:hint="eastAsia" w:ascii="宋体" w:hAnsi="宋体" w:cs="宋体"/>
          <w:sz w:val="24"/>
        </w:rPr>
        <w:t>3.2 支持绿色发展</w:t>
      </w:r>
    </w:p>
    <w:p w14:paraId="77D0D6D7">
      <w:pPr>
        <w:spacing w:line="440" w:lineRule="exact"/>
        <w:ind w:firstLine="480" w:firstLineChars="200"/>
        <w:rPr>
          <w:rFonts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12E8617">
      <w:pPr>
        <w:spacing w:line="440" w:lineRule="exact"/>
        <w:ind w:firstLine="480" w:firstLineChars="200"/>
        <w:rPr>
          <w:rFonts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246DE3E2">
      <w:pPr>
        <w:spacing w:line="440" w:lineRule="exact"/>
        <w:ind w:firstLine="480" w:firstLineChars="200"/>
        <w:rPr>
          <w:rFonts w:ascii="宋体" w:hAnsi="宋体" w:cs="宋体"/>
          <w:sz w:val="24"/>
        </w:rPr>
      </w:pPr>
      <w:r>
        <w:rPr>
          <w:rFonts w:hint="eastAsia" w:ascii="宋体" w:hAnsi="宋体" w:cs="宋体"/>
          <w:sz w:val="24"/>
        </w:rPr>
        <w:t>3.2.3纳入政府采购管理的修缮、装修类项目采购建材的，采购单位应将绿色建材性能、指标等作为实质性条件纳入采购文件和合同，具体性能指标要求按照相关绿色建材政府采购需求标准执行。</w:t>
      </w:r>
    </w:p>
    <w:p w14:paraId="7E6A908C">
      <w:pPr>
        <w:spacing w:line="440" w:lineRule="exact"/>
        <w:ind w:firstLine="480" w:firstLineChars="200"/>
        <w:rPr>
          <w:rFonts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A3F077">
      <w:pPr>
        <w:spacing w:line="440" w:lineRule="exact"/>
        <w:ind w:firstLine="480" w:firstLineChars="200"/>
        <w:rPr>
          <w:rFonts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35A57A4">
      <w:pPr>
        <w:spacing w:line="440" w:lineRule="exact"/>
        <w:ind w:firstLine="480" w:firstLineChars="200"/>
        <w:rPr>
          <w:rFonts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企业价格扣除（按财库〔2022〕19号文件规定执行）</w:t>
      </w:r>
    </w:p>
    <w:p w14:paraId="2A6692C6">
      <w:pPr>
        <w:spacing w:line="440" w:lineRule="exact"/>
        <w:ind w:firstLine="480" w:firstLineChars="200"/>
        <w:rPr>
          <w:rFonts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2B425F56">
      <w:pPr>
        <w:spacing w:line="440" w:lineRule="exact"/>
        <w:ind w:firstLine="480" w:firstLineChars="200"/>
        <w:rPr>
          <w:rFonts w:ascii="宋体" w:hAnsi="宋体" w:cs="宋体"/>
          <w:bCs/>
          <w:sz w:val="24"/>
        </w:rPr>
      </w:pPr>
      <w:r>
        <w:rPr>
          <w:rFonts w:hint="eastAsia" w:ascii="宋体" w:hAnsi="宋体" w:cs="宋体"/>
          <w:bCs/>
          <w:sz w:val="24"/>
        </w:rPr>
        <w:t>符合中小企业划分标准的个体工商户，在政府采购活动中视同中小企业。</w:t>
      </w:r>
    </w:p>
    <w:p w14:paraId="6DAF85FD">
      <w:pPr>
        <w:spacing w:line="440" w:lineRule="exact"/>
        <w:ind w:firstLine="480" w:firstLineChars="200"/>
        <w:rPr>
          <w:rFonts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14:paraId="248B6C50">
      <w:pPr>
        <w:spacing w:line="440" w:lineRule="exact"/>
        <w:ind w:firstLine="480" w:firstLineChars="200"/>
        <w:rPr>
          <w:rFonts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14:paraId="73C7D96F">
      <w:pPr>
        <w:spacing w:line="440" w:lineRule="exact"/>
        <w:ind w:firstLine="480" w:firstLineChars="200"/>
        <w:rPr>
          <w:rFonts w:ascii="宋体" w:hAnsi="宋体" w:cs="宋体"/>
          <w:sz w:val="24"/>
        </w:rPr>
      </w:pPr>
      <w:r>
        <w:rPr>
          <w:rFonts w:hint="eastAsia" w:ascii="宋体" w:hAnsi="宋体" w:cs="宋体"/>
          <w:sz w:val="24"/>
        </w:rPr>
        <w:t>3.3.4小微企业应按照招标文件格式要求提供《中小企业声明函》。</w:t>
      </w:r>
    </w:p>
    <w:p w14:paraId="280FD82B">
      <w:pPr>
        <w:spacing w:line="440" w:lineRule="exact"/>
        <w:ind w:firstLine="480" w:firstLineChars="200"/>
        <w:rPr>
          <w:rFonts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5176C57">
      <w:pPr>
        <w:spacing w:line="440" w:lineRule="exact"/>
        <w:ind w:firstLine="480" w:firstLineChars="200"/>
        <w:rPr>
          <w:rFonts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FF9A5E2">
      <w:pPr>
        <w:spacing w:line="440" w:lineRule="exact"/>
        <w:ind w:firstLine="482" w:firstLineChars="200"/>
        <w:rPr>
          <w:rFonts w:ascii="宋体" w:hAnsi="宋体" w:cs="宋体"/>
          <w:b/>
          <w:sz w:val="24"/>
        </w:rPr>
      </w:pPr>
      <w:r>
        <w:rPr>
          <w:rFonts w:hint="eastAsia" w:ascii="宋体" w:hAnsi="宋体" w:cs="宋体"/>
          <w:b/>
          <w:sz w:val="24"/>
        </w:rPr>
        <w:t>以联合体形式参加政府采购活动，联合体各方均为中小企业的，联合体视同中小企业。其中，联合体各方均为小微企业的，联合体视同小微企业。</w:t>
      </w:r>
    </w:p>
    <w:p w14:paraId="59E6D396">
      <w:pPr>
        <w:spacing w:line="440" w:lineRule="exact"/>
        <w:ind w:firstLine="480" w:firstLineChars="200"/>
        <w:rPr>
          <w:rFonts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14:paraId="304BEB45">
      <w:pPr>
        <w:spacing w:line="440" w:lineRule="exact"/>
        <w:ind w:firstLine="480" w:firstLineChars="200"/>
        <w:rPr>
          <w:rFonts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236C85">
      <w:pPr>
        <w:spacing w:line="440" w:lineRule="exact"/>
        <w:ind w:firstLine="480" w:firstLineChars="200"/>
        <w:rPr>
          <w:rFonts w:ascii="宋体" w:hAnsi="宋体" w:cs="宋体"/>
          <w:sz w:val="24"/>
        </w:rPr>
      </w:pPr>
      <w:r>
        <w:rPr>
          <w:rFonts w:hint="eastAsia" w:ascii="宋体" w:hAnsi="宋体" w:cs="宋体"/>
          <w:sz w:val="24"/>
        </w:rPr>
        <w:t>3.4支持科技创新发展</w:t>
      </w:r>
    </w:p>
    <w:p w14:paraId="3EB23626">
      <w:pPr>
        <w:spacing w:line="440" w:lineRule="exact"/>
        <w:ind w:firstLine="480" w:firstLineChars="200"/>
        <w:rPr>
          <w:rFonts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14:paraId="16C03693">
      <w:pPr>
        <w:spacing w:line="440" w:lineRule="exact"/>
        <w:ind w:firstLine="480" w:firstLineChars="200"/>
        <w:rPr>
          <w:rFonts w:ascii="宋体" w:hAnsi="宋体" w:cs="宋体"/>
          <w:sz w:val="24"/>
        </w:rPr>
      </w:pPr>
      <w:r>
        <w:rPr>
          <w:rFonts w:hint="eastAsia" w:ascii="宋体" w:hAnsi="宋体" w:cs="宋体"/>
          <w:sz w:val="24"/>
        </w:rPr>
        <w:t>3.5平等对待内外资企业和符合条件的破产重整企业</w:t>
      </w:r>
    </w:p>
    <w:p w14:paraId="288F50EF">
      <w:pPr>
        <w:spacing w:line="336" w:lineRule="auto"/>
        <w:ind w:firstLine="480" w:firstLineChars="200"/>
        <w:rPr>
          <w:rFonts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14:paraId="40638893">
      <w:pPr>
        <w:spacing w:line="440" w:lineRule="exact"/>
        <w:ind w:firstLine="480" w:firstLineChars="200"/>
        <w:rPr>
          <w:rFonts w:ascii="宋体" w:hAnsi="宋体" w:cs="宋体"/>
          <w:sz w:val="24"/>
        </w:rPr>
      </w:pPr>
      <w:r>
        <w:rPr>
          <w:rFonts w:hint="eastAsia" w:ascii="宋体" w:hAnsi="宋体" w:cs="宋体"/>
          <w:sz w:val="24"/>
        </w:rPr>
        <w:t>★4.特别说明：</w:t>
      </w:r>
    </w:p>
    <w:p w14:paraId="06BD358D">
      <w:pPr>
        <w:spacing w:line="440" w:lineRule="exact"/>
        <w:ind w:firstLine="480" w:firstLineChars="200"/>
        <w:rPr>
          <w:rFonts w:ascii="宋体" w:hAnsi="宋体" w:cs="宋体"/>
          <w:sz w:val="24"/>
        </w:rPr>
      </w:pPr>
      <w:r>
        <w:rPr>
          <w:rFonts w:hint="eastAsia" w:ascii="宋体" w:hAnsi="宋体" w:cs="宋体"/>
          <w:sz w:val="24"/>
        </w:rPr>
        <w:t>4.1供应商投标所使用的资格、信誉、荣誉与企业认证必须为投标单位所拥有。供应商投标所使用的采购项目实施人员必须为投标单位正式员工。</w:t>
      </w:r>
    </w:p>
    <w:p w14:paraId="29F6FA22">
      <w:pPr>
        <w:spacing w:line="440" w:lineRule="exact"/>
        <w:ind w:firstLine="480" w:firstLineChars="200"/>
        <w:rPr>
          <w:rFonts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14:paraId="46BBA9DE">
      <w:pPr>
        <w:spacing w:line="440" w:lineRule="exact"/>
        <w:ind w:firstLine="480" w:firstLineChars="200"/>
        <w:rPr>
          <w:rFonts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9380BDF">
      <w:pPr>
        <w:pStyle w:val="80"/>
        <w:rPr>
          <w:rFonts w:ascii="宋体" w:hAnsi="宋体" w:eastAsia="宋体" w:cs="宋体"/>
          <w:color w:val="auto"/>
        </w:rPr>
      </w:pPr>
    </w:p>
    <w:p w14:paraId="1E475C00">
      <w:pPr>
        <w:pStyle w:val="131"/>
        <w:snapToGrid w:val="0"/>
        <w:spacing w:before="0" w:line="440" w:lineRule="exact"/>
        <w:ind w:firstLine="640"/>
        <w:rPr>
          <w:rFonts w:ascii="宋体" w:hAnsi="宋体" w:cs="宋体"/>
          <w:sz w:val="32"/>
          <w:szCs w:val="32"/>
        </w:rPr>
      </w:pPr>
    </w:p>
    <w:p w14:paraId="4FB69C05">
      <w:pPr>
        <w:adjustRightInd/>
        <w:spacing w:line="360" w:lineRule="auto"/>
        <w:jc w:val="center"/>
        <w:outlineLvl w:val="0"/>
        <w:rPr>
          <w:rFonts w:ascii="宋体" w:hAnsi="宋体" w:cs="宋体"/>
          <w:b/>
          <w:sz w:val="32"/>
          <w:szCs w:val="32"/>
        </w:rPr>
      </w:pPr>
      <w:r>
        <w:rPr>
          <w:rFonts w:hint="eastAsia" w:ascii="宋体" w:hAnsi="宋体" w:cs="宋体"/>
          <w:b/>
          <w:sz w:val="32"/>
          <w:szCs w:val="32"/>
        </w:rPr>
        <w:t>二、招标文件</w:t>
      </w:r>
    </w:p>
    <w:p w14:paraId="6A24BFC4">
      <w:pPr>
        <w:snapToGrid w:val="0"/>
        <w:spacing w:line="440" w:lineRule="exact"/>
        <w:ind w:firstLine="482" w:firstLineChars="200"/>
        <w:jc w:val="left"/>
        <w:rPr>
          <w:rFonts w:ascii="宋体" w:hAnsi="宋体" w:cs="宋体"/>
          <w:b/>
          <w:sz w:val="24"/>
        </w:rPr>
      </w:pPr>
      <w:r>
        <w:rPr>
          <w:rFonts w:hint="eastAsia" w:ascii="宋体" w:hAnsi="宋体" w:cs="宋体"/>
          <w:b/>
          <w:sz w:val="24"/>
        </w:rPr>
        <w:t>1．招标方式</w:t>
      </w:r>
    </w:p>
    <w:p w14:paraId="257D6F81">
      <w:pPr>
        <w:spacing w:line="440" w:lineRule="exact"/>
        <w:ind w:firstLine="480" w:firstLineChars="200"/>
        <w:rPr>
          <w:rFonts w:ascii="宋体" w:hAnsi="宋体" w:cs="宋体"/>
          <w:sz w:val="24"/>
        </w:rPr>
      </w:pPr>
      <w:r>
        <w:rPr>
          <w:rFonts w:hint="eastAsia" w:ascii="宋体" w:hAnsi="宋体" w:cs="宋体"/>
          <w:sz w:val="24"/>
        </w:rPr>
        <w:t>1.1 本次招标采用公开招标方式进行。</w:t>
      </w:r>
    </w:p>
    <w:p w14:paraId="70E3DBF9">
      <w:pPr>
        <w:spacing w:line="440" w:lineRule="exact"/>
        <w:ind w:firstLine="480" w:firstLineChars="200"/>
        <w:rPr>
          <w:rFonts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14:paraId="67C826E5">
      <w:pPr>
        <w:spacing w:line="440" w:lineRule="exact"/>
        <w:ind w:firstLine="480" w:firstLineChars="200"/>
        <w:rPr>
          <w:rFonts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14:paraId="077A8DB4">
      <w:pPr>
        <w:pStyle w:val="25"/>
        <w:snapToGrid w:val="0"/>
        <w:spacing w:line="440" w:lineRule="exact"/>
        <w:ind w:firstLine="482"/>
        <w:jc w:val="left"/>
        <w:rPr>
          <w:rFonts w:cs="宋体"/>
          <w:b/>
        </w:rPr>
      </w:pPr>
      <w:r>
        <w:rPr>
          <w:rFonts w:hint="eastAsia" w:cs="宋体"/>
          <w:b/>
        </w:rPr>
        <w:t>2.授权委托</w:t>
      </w:r>
    </w:p>
    <w:p w14:paraId="79CD806A">
      <w:pPr>
        <w:spacing w:line="440" w:lineRule="exact"/>
        <w:ind w:firstLine="480" w:firstLineChars="200"/>
        <w:rPr>
          <w:rFonts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14:paraId="03A1E743">
      <w:pPr>
        <w:snapToGrid w:val="0"/>
        <w:spacing w:line="440" w:lineRule="exact"/>
        <w:ind w:firstLine="482" w:firstLineChars="200"/>
        <w:jc w:val="left"/>
        <w:rPr>
          <w:rFonts w:ascii="宋体" w:hAnsi="宋体" w:cs="宋体"/>
          <w:b/>
          <w:sz w:val="24"/>
        </w:rPr>
      </w:pPr>
      <w:r>
        <w:rPr>
          <w:rFonts w:hint="eastAsia" w:ascii="宋体" w:hAnsi="宋体" w:cs="宋体"/>
          <w:b/>
          <w:sz w:val="24"/>
        </w:rPr>
        <w:t>3. 投标费用</w:t>
      </w:r>
    </w:p>
    <w:p w14:paraId="0F07DD4B">
      <w:pPr>
        <w:spacing w:line="440" w:lineRule="exact"/>
        <w:ind w:firstLine="480" w:firstLineChars="200"/>
        <w:rPr>
          <w:rFonts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14:paraId="1F783FF4">
      <w:pPr>
        <w:snapToGrid w:val="0"/>
        <w:spacing w:line="440" w:lineRule="exact"/>
        <w:ind w:firstLine="482" w:firstLineChars="200"/>
        <w:jc w:val="left"/>
        <w:rPr>
          <w:rFonts w:ascii="宋体" w:hAnsi="宋体" w:cs="宋体"/>
          <w:b/>
          <w:sz w:val="24"/>
        </w:rPr>
      </w:pPr>
      <w:r>
        <w:rPr>
          <w:rFonts w:hint="eastAsia" w:ascii="宋体" w:hAnsi="宋体" w:cs="宋体"/>
          <w:b/>
          <w:sz w:val="24"/>
        </w:rPr>
        <w:t>4. 招标文件的修改</w:t>
      </w:r>
    </w:p>
    <w:p w14:paraId="71FCB38E">
      <w:pPr>
        <w:spacing w:line="440" w:lineRule="exact"/>
        <w:ind w:firstLine="480" w:firstLineChars="200"/>
        <w:rPr>
          <w:rFonts w:ascii="宋体" w:hAnsi="宋体" w:cs="宋体"/>
          <w:sz w:val="24"/>
        </w:rPr>
      </w:pPr>
      <w:r>
        <w:rPr>
          <w:rFonts w:hint="eastAsia" w:ascii="宋体" w:hAnsi="宋体" w:cs="宋体"/>
          <w:sz w:val="24"/>
        </w:rPr>
        <w:t>4.1招标文件包括本招标文件及所有的招标答疑记录（澄清、修改）和发出的补充通知。</w:t>
      </w:r>
    </w:p>
    <w:p w14:paraId="4F8EF6B2">
      <w:pPr>
        <w:spacing w:line="440" w:lineRule="exact"/>
        <w:ind w:firstLine="480" w:firstLineChars="200"/>
        <w:rPr>
          <w:rFonts w:ascii="宋体" w:hAnsi="宋体" w:cs="宋体"/>
          <w:sz w:val="24"/>
        </w:rPr>
      </w:pPr>
      <w:r>
        <w:rPr>
          <w:rFonts w:hint="eastAsia" w:ascii="宋体" w:hAnsi="宋体" w:cs="宋体"/>
          <w:sz w:val="24"/>
        </w:rPr>
        <w:t xml:space="preserve">4.2招标文件的澄清 </w:t>
      </w:r>
    </w:p>
    <w:p w14:paraId="4ADBB6C9">
      <w:pPr>
        <w:spacing w:line="440" w:lineRule="exact"/>
        <w:ind w:firstLine="480" w:firstLineChars="200"/>
        <w:rPr>
          <w:rFonts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298632">
      <w:pPr>
        <w:spacing w:line="440" w:lineRule="exact"/>
        <w:ind w:firstLine="480" w:firstLineChars="200"/>
        <w:rPr>
          <w:rFonts w:ascii="宋体" w:hAnsi="宋体" w:cs="宋体"/>
          <w:sz w:val="24"/>
        </w:rPr>
      </w:pPr>
      <w:r>
        <w:rPr>
          <w:rFonts w:hint="eastAsia" w:ascii="宋体" w:hAnsi="宋体" w:cs="宋体"/>
          <w:sz w:val="24"/>
        </w:rPr>
        <w:t>4.3招标文件的修改</w:t>
      </w:r>
    </w:p>
    <w:p w14:paraId="31794AEB">
      <w:pPr>
        <w:spacing w:line="440" w:lineRule="exact"/>
        <w:ind w:firstLine="480" w:firstLineChars="200"/>
        <w:rPr>
          <w:rFonts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0DDA071">
      <w:pPr>
        <w:spacing w:line="440" w:lineRule="exact"/>
        <w:ind w:firstLine="480" w:firstLineChars="200"/>
        <w:rPr>
          <w:rFonts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3734618">
      <w:pPr>
        <w:snapToGrid w:val="0"/>
        <w:spacing w:line="440" w:lineRule="exact"/>
        <w:ind w:firstLine="482" w:firstLineChars="200"/>
        <w:jc w:val="left"/>
        <w:rPr>
          <w:rFonts w:ascii="宋体" w:hAnsi="宋体" w:cs="宋体"/>
          <w:b/>
          <w:sz w:val="24"/>
        </w:rPr>
      </w:pPr>
      <w:r>
        <w:rPr>
          <w:rFonts w:hint="eastAsia" w:ascii="宋体" w:hAnsi="宋体" w:cs="宋体"/>
          <w:b/>
          <w:sz w:val="24"/>
        </w:rPr>
        <w:t>5.参考品牌</w:t>
      </w:r>
    </w:p>
    <w:p w14:paraId="35DC2560">
      <w:pPr>
        <w:spacing w:line="440" w:lineRule="exact"/>
        <w:ind w:firstLine="480" w:firstLineChars="200"/>
        <w:rPr>
          <w:rFonts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F9086F4">
      <w:pPr>
        <w:pStyle w:val="23"/>
        <w:rPr>
          <w:rFonts w:hAnsi="宋体" w:cs="宋体"/>
          <w:sz w:val="32"/>
          <w:szCs w:val="32"/>
          <w:lang w:val="en-US"/>
        </w:rPr>
      </w:pPr>
    </w:p>
    <w:p w14:paraId="71D254AB">
      <w:pPr>
        <w:adjustRightInd/>
        <w:spacing w:line="360" w:lineRule="auto"/>
        <w:jc w:val="center"/>
        <w:outlineLvl w:val="0"/>
        <w:rPr>
          <w:rFonts w:ascii="宋体" w:hAnsi="宋体" w:cs="宋体"/>
          <w:b/>
          <w:sz w:val="32"/>
          <w:szCs w:val="32"/>
        </w:rPr>
      </w:pPr>
      <w:r>
        <w:rPr>
          <w:rFonts w:hint="eastAsia" w:ascii="宋体" w:hAnsi="宋体" w:cs="宋体"/>
          <w:b/>
          <w:sz w:val="32"/>
          <w:szCs w:val="32"/>
        </w:rPr>
        <w:t>三、投标文件</w:t>
      </w:r>
    </w:p>
    <w:p w14:paraId="612ACFC9">
      <w:pPr>
        <w:snapToGrid w:val="0"/>
        <w:spacing w:line="440" w:lineRule="exact"/>
        <w:ind w:firstLine="482" w:firstLineChars="200"/>
        <w:jc w:val="left"/>
        <w:rPr>
          <w:rFonts w:ascii="宋体" w:hAnsi="宋体" w:cs="宋体"/>
          <w:b/>
          <w:bCs/>
          <w:sz w:val="24"/>
        </w:rPr>
      </w:pPr>
      <w:r>
        <w:rPr>
          <w:rFonts w:hint="eastAsia" w:ascii="宋体" w:hAnsi="宋体" w:cs="宋体"/>
          <w:b/>
          <w:bCs/>
          <w:sz w:val="24"/>
        </w:rPr>
        <w:t>1.投标文件的语言、计量单位、形式及效力</w:t>
      </w:r>
    </w:p>
    <w:p w14:paraId="03365A0C">
      <w:pPr>
        <w:snapToGrid w:val="0"/>
        <w:spacing w:line="440" w:lineRule="exact"/>
        <w:ind w:firstLine="480" w:firstLineChars="200"/>
        <w:jc w:val="left"/>
        <w:rPr>
          <w:rFonts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14:paraId="5C53F93E">
      <w:pPr>
        <w:snapToGrid w:val="0"/>
        <w:spacing w:line="440" w:lineRule="exact"/>
        <w:ind w:firstLine="480" w:firstLineChars="200"/>
        <w:jc w:val="left"/>
        <w:rPr>
          <w:rFonts w:ascii="宋体" w:hAnsi="宋体" w:cs="宋体"/>
          <w:sz w:val="24"/>
        </w:rPr>
      </w:pPr>
      <w:r>
        <w:rPr>
          <w:rFonts w:hint="eastAsia" w:ascii="宋体" w:hAnsi="宋体" w:cs="宋体"/>
          <w:sz w:val="24"/>
        </w:rPr>
        <w:t>1.2 投标文件以及投标方与招标方就有关投标事宜的所有来往函电，均应以中文书写（技术术语除外）。</w:t>
      </w:r>
    </w:p>
    <w:p w14:paraId="30901F62">
      <w:pPr>
        <w:snapToGrid w:val="0"/>
        <w:spacing w:line="440" w:lineRule="exact"/>
        <w:ind w:firstLine="480" w:firstLineChars="200"/>
        <w:jc w:val="left"/>
        <w:rPr>
          <w:rFonts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14:paraId="2079AA5E">
      <w:pPr>
        <w:snapToGrid w:val="0"/>
        <w:spacing w:line="440" w:lineRule="exact"/>
        <w:ind w:firstLine="480" w:firstLineChars="200"/>
        <w:jc w:val="left"/>
        <w:rPr>
          <w:rFonts w:ascii="宋体" w:hAnsi="宋体" w:cs="宋体"/>
          <w:sz w:val="24"/>
        </w:rPr>
      </w:pPr>
      <w:r>
        <w:rPr>
          <w:rFonts w:hint="eastAsia" w:ascii="宋体" w:hAnsi="宋体" w:cs="宋体"/>
          <w:sz w:val="24"/>
        </w:rPr>
        <w:t>1.4不按招标文件的要求提供的投标文件可能导致被拒绝。</w:t>
      </w:r>
    </w:p>
    <w:p w14:paraId="2333BC17">
      <w:pPr>
        <w:snapToGrid w:val="0"/>
        <w:spacing w:line="440" w:lineRule="exact"/>
        <w:ind w:firstLine="482" w:firstLineChars="200"/>
        <w:jc w:val="left"/>
        <w:rPr>
          <w:rFonts w:ascii="宋体" w:hAnsi="宋体" w:cs="宋体"/>
          <w:b/>
          <w:sz w:val="24"/>
        </w:rPr>
      </w:pPr>
      <w:r>
        <w:rPr>
          <w:rFonts w:hint="eastAsia" w:ascii="宋体" w:hAnsi="宋体" w:cs="宋体"/>
          <w:b/>
          <w:sz w:val="24"/>
        </w:rPr>
        <w:t>1.5投标文件的形式和效力</w:t>
      </w:r>
    </w:p>
    <w:p w14:paraId="51A6BC17">
      <w:pPr>
        <w:snapToGrid w:val="0"/>
        <w:spacing w:line="440" w:lineRule="exact"/>
        <w:ind w:firstLine="482" w:firstLineChars="200"/>
        <w:jc w:val="left"/>
        <w:rPr>
          <w:rFonts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14:paraId="06F05014">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1.5.2投标文件的效力：</w:t>
      </w:r>
    </w:p>
    <w:p w14:paraId="423593BA">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14:paraId="1AB3B52E">
      <w:pPr>
        <w:pStyle w:val="33"/>
        <w:spacing w:line="440" w:lineRule="exact"/>
        <w:ind w:firstLine="482" w:firstLineChars="200"/>
        <w:rPr>
          <w:rFonts w:hAnsi="宋体" w:cs="宋体"/>
          <w:b/>
          <w:sz w:val="24"/>
          <w:szCs w:val="24"/>
        </w:rPr>
      </w:pPr>
      <w:r>
        <w:rPr>
          <w:rFonts w:hint="eastAsia" w:hAnsi="宋体" w:cs="宋体"/>
          <w:b/>
          <w:sz w:val="24"/>
          <w:szCs w:val="24"/>
        </w:rPr>
        <w:t>2.投标文件的组成</w:t>
      </w:r>
    </w:p>
    <w:p w14:paraId="36FC1D3B">
      <w:pPr>
        <w:spacing w:line="440" w:lineRule="exact"/>
        <w:ind w:firstLine="480" w:firstLineChars="200"/>
        <w:jc w:val="left"/>
        <w:rPr>
          <w:rFonts w:ascii="宋体" w:hAnsi="宋体" w:cs="宋体"/>
          <w:sz w:val="24"/>
        </w:rPr>
      </w:pPr>
      <w:r>
        <w:rPr>
          <w:rFonts w:hint="eastAsia" w:ascii="宋体" w:hAnsi="宋体" w:cs="宋体"/>
          <w:sz w:val="24"/>
        </w:rPr>
        <w:t>投标文件由“资格文件”、“商务技术文件资料”、“报价文件资料”三部分组成，其中</w:t>
      </w:r>
      <w:r>
        <w:rPr>
          <w:rFonts w:hint="eastAsia" w:ascii="宋体" w:hAnsi="宋体" w:cs="宋体"/>
          <w:b/>
          <w:sz w:val="24"/>
        </w:rPr>
        <w:t>电子投标文件中所须加盖公章部分均应采用电子签章。</w:t>
      </w:r>
    </w:p>
    <w:p w14:paraId="597AE2DC">
      <w:pPr>
        <w:snapToGrid w:val="0"/>
        <w:spacing w:line="440" w:lineRule="exact"/>
        <w:ind w:firstLine="482" w:firstLineChars="200"/>
        <w:rPr>
          <w:rFonts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14:paraId="1EECC08D">
      <w:pPr>
        <w:snapToGrid w:val="0"/>
        <w:spacing w:line="440" w:lineRule="exact"/>
        <w:ind w:firstLine="480" w:firstLineChars="200"/>
        <w:rPr>
          <w:rFonts w:ascii="宋体" w:hAnsi="宋体" w:cs="宋体"/>
          <w:sz w:val="24"/>
        </w:rPr>
      </w:pPr>
      <w:r>
        <w:rPr>
          <w:rFonts w:hint="eastAsia" w:ascii="宋体" w:hAnsi="宋体" w:cs="宋体"/>
          <w:sz w:val="24"/>
        </w:rPr>
        <w:t>2.1.1</w:t>
      </w:r>
      <w:bookmarkStart w:id="46" w:name="OLE_LINK30"/>
      <w:bookmarkStart w:id="47" w:name="OLE_LINK29"/>
      <w:r>
        <w:rPr>
          <w:rFonts w:hint="eastAsia" w:ascii="宋体" w:hAnsi="宋体" w:cs="宋体"/>
          <w:sz w:val="24"/>
        </w:rPr>
        <w:t>符合参加政府采购活动应当具备的一般条件的承诺函</w:t>
      </w:r>
      <w:bookmarkEnd w:id="46"/>
      <w:bookmarkEnd w:id="47"/>
      <w:r>
        <w:rPr>
          <w:rFonts w:hint="eastAsia" w:ascii="宋体" w:hAnsi="宋体" w:cs="宋体"/>
          <w:sz w:val="24"/>
        </w:rPr>
        <w:t>；</w:t>
      </w:r>
    </w:p>
    <w:p w14:paraId="4FDF1011">
      <w:pPr>
        <w:snapToGrid w:val="0"/>
        <w:spacing w:line="440" w:lineRule="exact"/>
        <w:ind w:firstLine="480" w:firstLineChars="200"/>
        <w:rPr>
          <w:rFonts w:ascii="宋体" w:hAnsi="宋体" w:cs="宋体"/>
          <w:sz w:val="24"/>
        </w:rPr>
      </w:pPr>
      <w:r>
        <w:rPr>
          <w:rFonts w:hint="eastAsia" w:ascii="宋体" w:hAnsi="宋体" w:cs="宋体"/>
          <w:sz w:val="24"/>
        </w:rPr>
        <w:t>2.1.2联合协议（如果有)；</w:t>
      </w:r>
    </w:p>
    <w:p w14:paraId="263A7C70">
      <w:pPr>
        <w:snapToGrid w:val="0"/>
        <w:spacing w:line="440" w:lineRule="exact"/>
        <w:ind w:firstLine="480" w:firstLineChars="200"/>
        <w:rPr>
          <w:rFonts w:ascii="宋体" w:hAnsi="宋体" w:cs="宋体"/>
          <w:sz w:val="24"/>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14:paraId="6A9C041C">
      <w:pPr>
        <w:snapToGrid w:val="0"/>
        <w:spacing w:line="440" w:lineRule="exact"/>
        <w:ind w:firstLine="480" w:firstLineChars="200"/>
        <w:rPr>
          <w:rFonts w:ascii="宋体" w:hAnsi="宋体" w:cs="宋体"/>
          <w:sz w:val="24"/>
        </w:rPr>
      </w:pPr>
      <w:r>
        <w:rPr>
          <w:rFonts w:hint="eastAsia" w:ascii="宋体" w:hAnsi="宋体" w:cs="宋体"/>
          <w:sz w:val="24"/>
        </w:rPr>
        <w:t>2.1.4</w:t>
      </w:r>
      <w:bookmarkStart w:id="48" w:name="OLE_LINK27"/>
      <w:bookmarkStart w:id="49" w:name="OLE_LINK28"/>
      <w:r>
        <w:rPr>
          <w:rFonts w:hint="eastAsia" w:ascii="宋体" w:hAnsi="宋体" w:cs="宋体"/>
          <w:sz w:val="24"/>
        </w:rPr>
        <w:t>落实政府采购政策需满足的资格要求（如果有)；</w:t>
      </w:r>
      <w:bookmarkEnd w:id="48"/>
      <w:bookmarkEnd w:id="49"/>
    </w:p>
    <w:p w14:paraId="4ECC2121">
      <w:pPr>
        <w:snapToGrid w:val="0"/>
        <w:spacing w:line="440" w:lineRule="exact"/>
        <w:ind w:firstLine="480" w:firstLineChars="200"/>
        <w:rPr>
          <w:rFonts w:ascii="宋体" w:hAnsi="宋体" w:cs="宋体"/>
          <w:sz w:val="24"/>
        </w:rPr>
      </w:pPr>
      <w:r>
        <w:rPr>
          <w:rFonts w:hint="eastAsia" w:ascii="宋体" w:hAnsi="宋体" w:cs="宋体"/>
          <w:sz w:val="24"/>
        </w:rPr>
        <w:t>2.1.5本项目的特定资格要求（如果有)。</w:t>
      </w:r>
    </w:p>
    <w:p w14:paraId="1D903925">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14:paraId="3DF69CC8">
      <w:pPr>
        <w:snapToGrid w:val="0"/>
        <w:spacing w:line="440" w:lineRule="exact"/>
        <w:ind w:firstLine="480" w:firstLineChars="200"/>
        <w:rPr>
          <w:rFonts w:ascii="宋体" w:hAnsi="宋体" w:cs="宋体"/>
          <w:sz w:val="24"/>
        </w:rPr>
      </w:pPr>
      <w:r>
        <w:rPr>
          <w:rFonts w:hint="eastAsia" w:ascii="宋体" w:hAnsi="宋体" w:cs="宋体"/>
          <w:sz w:val="24"/>
        </w:rPr>
        <w:t>2.2.1投标函；</w:t>
      </w:r>
    </w:p>
    <w:p w14:paraId="32E90D45">
      <w:pPr>
        <w:snapToGrid w:val="0"/>
        <w:spacing w:line="336" w:lineRule="auto"/>
        <w:ind w:firstLine="480" w:firstLineChars="200"/>
        <w:rPr>
          <w:rFonts w:ascii="宋体" w:hAnsi="宋体" w:cs="宋体"/>
          <w:sz w:val="24"/>
        </w:rPr>
      </w:pPr>
      <w:r>
        <w:rPr>
          <w:rFonts w:hint="eastAsia" w:ascii="宋体" w:hAnsi="宋体" w:cs="宋体"/>
          <w:sz w:val="24"/>
        </w:rPr>
        <w:t>2.2.2法定代表人授权委托书；</w:t>
      </w:r>
    </w:p>
    <w:p w14:paraId="08BCA036">
      <w:pPr>
        <w:snapToGrid w:val="0"/>
        <w:spacing w:line="336" w:lineRule="auto"/>
        <w:ind w:firstLine="480" w:firstLineChars="200"/>
        <w:rPr>
          <w:rFonts w:ascii="宋体" w:hAnsi="宋体" w:cs="宋体"/>
          <w:b/>
          <w:bCs/>
        </w:rPr>
      </w:pPr>
      <w:r>
        <w:rPr>
          <w:rFonts w:hint="eastAsia" w:ascii="宋体" w:hAnsi="宋体" w:cs="宋体"/>
          <w:sz w:val="24"/>
        </w:rPr>
        <w:t>2.2.3法定代表人及其授权代表身份证复印件；</w:t>
      </w:r>
    </w:p>
    <w:p w14:paraId="59A66E4E">
      <w:pPr>
        <w:snapToGrid w:val="0"/>
        <w:spacing w:line="336" w:lineRule="auto"/>
        <w:ind w:firstLine="480" w:firstLineChars="200"/>
        <w:rPr>
          <w:rFonts w:ascii="宋体" w:hAnsi="宋体" w:cs="宋体"/>
          <w:sz w:val="24"/>
        </w:rPr>
      </w:pPr>
      <w:r>
        <w:rPr>
          <w:rFonts w:hint="eastAsia" w:ascii="宋体" w:hAnsi="宋体" w:cs="宋体"/>
          <w:sz w:val="24"/>
        </w:rPr>
        <w:t>2.2.4授权代表社保证明；</w:t>
      </w:r>
    </w:p>
    <w:p w14:paraId="1F236B11">
      <w:pPr>
        <w:snapToGrid w:val="0"/>
        <w:spacing w:line="336" w:lineRule="auto"/>
        <w:ind w:firstLine="480" w:firstLineChars="200"/>
        <w:rPr>
          <w:rFonts w:ascii="宋体" w:hAnsi="宋体" w:cs="宋体"/>
          <w:sz w:val="24"/>
        </w:rPr>
      </w:pPr>
      <w:r>
        <w:rPr>
          <w:rFonts w:hint="eastAsia" w:ascii="宋体" w:hAnsi="宋体" w:cs="宋体"/>
          <w:sz w:val="24"/>
        </w:rPr>
        <w:t>2.2.5法定代表人身份证明书；</w:t>
      </w:r>
    </w:p>
    <w:p w14:paraId="7115D9E4">
      <w:pPr>
        <w:snapToGrid w:val="0"/>
        <w:spacing w:line="336" w:lineRule="auto"/>
        <w:ind w:firstLine="480" w:firstLineChars="200"/>
        <w:rPr>
          <w:rFonts w:ascii="宋体" w:hAnsi="宋体" w:cs="宋体"/>
          <w:sz w:val="24"/>
        </w:rPr>
      </w:pPr>
      <w:r>
        <w:rPr>
          <w:rFonts w:hint="eastAsia" w:ascii="宋体" w:hAnsi="宋体" w:cs="宋体"/>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B930779">
      <w:pPr>
        <w:snapToGrid w:val="0"/>
        <w:spacing w:line="336" w:lineRule="auto"/>
        <w:ind w:firstLine="480" w:firstLineChars="200"/>
        <w:rPr>
          <w:rFonts w:ascii="宋体" w:hAnsi="宋体" w:cs="宋体"/>
          <w:sz w:val="24"/>
        </w:rPr>
      </w:pPr>
      <w:r>
        <w:rPr>
          <w:rFonts w:hint="eastAsia" w:ascii="宋体" w:hAnsi="宋体" w:cs="宋体"/>
          <w:sz w:val="24"/>
        </w:rPr>
        <w:t>2.2.7廉政承诺书（格式见第六部分附件）；</w:t>
      </w:r>
    </w:p>
    <w:p w14:paraId="466DE44A">
      <w:pPr>
        <w:snapToGrid w:val="0"/>
        <w:spacing w:line="336" w:lineRule="auto"/>
        <w:ind w:firstLine="480" w:firstLineChars="200"/>
        <w:rPr>
          <w:rFonts w:ascii="宋体" w:hAnsi="宋体" w:cs="宋体"/>
          <w:sz w:val="24"/>
        </w:rPr>
      </w:pPr>
      <w:r>
        <w:rPr>
          <w:rFonts w:hint="eastAsia" w:ascii="宋体" w:hAnsi="宋体" w:cs="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1755E28">
      <w:pPr>
        <w:snapToGrid w:val="0"/>
        <w:spacing w:line="336" w:lineRule="auto"/>
        <w:ind w:firstLine="480" w:firstLineChars="200"/>
        <w:rPr>
          <w:rFonts w:ascii="宋体" w:hAnsi="宋体" w:cs="宋体"/>
          <w:sz w:val="24"/>
        </w:rPr>
      </w:pPr>
      <w:r>
        <w:rPr>
          <w:rFonts w:hint="eastAsia" w:ascii="宋体" w:hAnsi="宋体" w:cs="宋体"/>
          <w:sz w:val="24"/>
        </w:rPr>
        <w:t>2.2.9供应商应提供针对项目的完整技术解决方案：</w:t>
      </w:r>
    </w:p>
    <w:p w14:paraId="54AE1473">
      <w:pPr>
        <w:snapToGrid w:val="0"/>
        <w:spacing w:line="336" w:lineRule="auto"/>
        <w:ind w:firstLine="480" w:firstLineChars="200"/>
        <w:rPr>
          <w:rFonts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14:paraId="622F028F">
      <w:pPr>
        <w:snapToGrid w:val="0"/>
        <w:spacing w:line="336" w:lineRule="auto"/>
        <w:ind w:firstLine="480" w:firstLineChars="200"/>
        <w:rPr>
          <w:rFonts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F1DFE9F">
      <w:pPr>
        <w:snapToGrid w:val="0"/>
        <w:spacing w:line="336" w:lineRule="auto"/>
        <w:ind w:firstLine="480" w:firstLineChars="200"/>
        <w:rPr>
          <w:rFonts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14:paraId="21A06B56">
      <w:pPr>
        <w:snapToGrid w:val="0"/>
        <w:spacing w:line="336" w:lineRule="auto"/>
        <w:ind w:firstLine="480" w:firstLineChars="200"/>
        <w:rPr>
          <w:rFonts w:ascii="宋体" w:hAnsi="宋体" w:cs="宋体"/>
          <w:sz w:val="24"/>
        </w:rPr>
      </w:pPr>
      <w:r>
        <w:rPr>
          <w:rFonts w:hint="eastAsia" w:ascii="宋体" w:hAnsi="宋体" w:cs="宋体"/>
          <w:sz w:val="24"/>
        </w:rPr>
        <w:t>2.2.10针对本项目建设的详细实施计划。本项目详细工作实施组织方案，包括(但不限于)以下内容：组织机构、工作时间进度表、工作程序和步骤、管理和协调方法、关键步骤的思路和要点。</w:t>
      </w:r>
    </w:p>
    <w:p w14:paraId="467AED81">
      <w:pPr>
        <w:snapToGrid w:val="0"/>
        <w:spacing w:line="336" w:lineRule="auto"/>
        <w:ind w:firstLine="480" w:firstLineChars="200"/>
        <w:rPr>
          <w:rFonts w:ascii="宋体" w:hAnsi="宋体" w:cs="宋体"/>
          <w:sz w:val="24"/>
        </w:rPr>
      </w:pPr>
      <w:r>
        <w:rPr>
          <w:rFonts w:hint="eastAsia" w:ascii="宋体" w:hAnsi="宋体" w:cs="宋体"/>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7DE6822">
      <w:pPr>
        <w:snapToGrid w:val="0"/>
        <w:spacing w:line="336" w:lineRule="auto"/>
        <w:ind w:firstLine="480" w:firstLineChars="200"/>
        <w:rPr>
          <w:rFonts w:ascii="宋体" w:hAnsi="宋体" w:cs="宋体"/>
          <w:sz w:val="24"/>
        </w:rPr>
      </w:pPr>
      <w:r>
        <w:rPr>
          <w:rFonts w:hint="eastAsia" w:ascii="宋体" w:hAnsi="宋体" w:cs="宋体"/>
          <w:sz w:val="24"/>
        </w:rPr>
        <w:t>2.2.12供应商售后服务证明材料：由供应商根据本项目要求提供相应的售后服务证明材料或售后服务承诺；</w:t>
      </w:r>
    </w:p>
    <w:p w14:paraId="69B2D7F1">
      <w:pPr>
        <w:snapToGrid w:val="0"/>
        <w:spacing w:line="336" w:lineRule="auto"/>
        <w:ind w:firstLine="480" w:firstLineChars="200"/>
        <w:rPr>
          <w:rFonts w:ascii="宋体" w:hAnsi="宋体" w:cs="宋体"/>
          <w:sz w:val="24"/>
        </w:rPr>
      </w:pPr>
      <w:r>
        <w:rPr>
          <w:rFonts w:hint="eastAsia" w:ascii="宋体" w:hAnsi="宋体" w:cs="宋体"/>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953FC3E">
      <w:pPr>
        <w:snapToGrid w:val="0"/>
        <w:spacing w:line="336" w:lineRule="auto"/>
        <w:ind w:firstLine="480" w:firstLineChars="200"/>
        <w:rPr>
          <w:rFonts w:ascii="宋体" w:hAnsi="宋体" w:cs="宋体"/>
          <w:sz w:val="24"/>
        </w:rPr>
      </w:pPr>
      <w:r>
        <w:rPr>
          <w:rFonts w:hint="eastAsia" w:ascii="宋体" w:hAnsi="宋体" w:cs="宋体"/>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6923B60">
      <w:pPr>
        <w:snapToGrid w:val="0"/>
        <w:spacing w:line="336" w:lineRule="auto"/>
        <w:ind w:firstLine="480" w:firstLineChars="200"/>
        <w:rPr>
          <w:rFonts w:ascii="宋体" w:hAnsi="宋体" w:cs="宋体"/>
          <w:sz w:val="24"/>
        </w:rPr>
      </w:pPr>
      <w:r>
        <w:rPr>
          <w:rFonts w:hint="eastAsia" w:ascii="宋体" w:hAnsi="宋体" w:cs="宋体"/>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53AAB53">
      <w:pPr>
        <w:snapToGrid w:val="0"/>
        <w:spacing w:line="336" w:lineRule="auto"/>
        <w:ind w:firstLine="480" w:firstLineChars="200"/>
        <w:rPr>
          <w:rFonts w:ascii="宋体" w:hAnsi="宋体" w:cs="宋体"/>
          <w:sz w:val="24"/>
        </w:rPr>
      </w:pPr>
      <w:r>
        <w:rPr>
          <w:rFonts w:hint="eastAsia" w:ascii="宋体" w:hAnsi="宋体" w:cs="宋体"/>
          <w:sz w:val="24"/>
        </w:rPr>
        <w:t>2.2.16培训计划（如有）；</w:t>
      </w:r>
    </w:p>
    <w:p w14:paraId="243E4C19">
      <w:pPr>
        <w:snapToGrid w:val="0"/>
        <w:spacing w:line="336" w:lineRule="auto"/>
        <w:ind w:firstLine="480" w:firstLineChars="200"/>
        <w:rPr>
          <w:rFonts w:ascii="宋体" w:hAnsi="宋体" w:cs="宋体"/>
          <w:sz w:val="24"/>
        </w:rPr>
      </w:pPr>
      <w:r>
        <w:rPr>
          <w:rFonts w:hint="eastAsia" w:ascii="宋体" w:hAnsi="宋体" w:cs="宋体"/>
          <w:sz w:val="24"/>
        </w:rPr>
        <w:t>2.2.17验收方案；</w:t>
      </w:r>
    </w:p>
    <w:p w14:paraId="4981089A">
      <w:pPr>
        <w:snapToGrid w:val="0"/>
        <w:spacing w:line="336" w:lineRule="auto"/>
        <w:ind w:firstLine="480" w:firstLineChars="200"/>
        <w:rPr>
          <w:rFonts w:ascii="宋体" w:hAnsi="宋体" w:cs="宋体"/>
          <w:sz w:val="24"/>
          <w:u w:val="wave"/>
        </w:rPr>
      </w:pPr>
      <w:r>
        <w:rPr>
          <w:rFonts w:hint="eastAsia" w:ascii="宋体" w:hAnsi="宋体" w:cs="宋体"/>
          <w:sz w:val="24"/>
        </w:rPr>
        <w:t>2.2.18</w:t>
      </w:r>
      <w:r>
        <w:rPr>
          <w:rFonts w:hint="eastAsia" w:ascii="宋体" w:hAnsi="宋体" w:cs="宋体"/>
          <w:sz w:val="24"/>
          <w:u w:val="wave"/>
        </w:rPr>
        <w:t>未尽事宜请各投标单位按评分标准和相对应标项相关要求制作；</w:t>
      </w:r>
    </w:p>
    <w:p w14:paraId="6FDD61A2">
      <w:pPr>
        <w:snapToGrid w:val="0"/>
        <w:spacing w:line="336" w:lineRule="auto"/>
        <w:ind w:firstLine="480" w:firstLineChars="200"/>
        <w:rPr>
          <w:rFonts w:ascii="宋体" w:hAnsi="宋体" w:cs="宋体"/>
          <w:lang w:val="zh-CN"/>
        </w:rPr>
      </w:pPr>
      <w:r>
        <w:rPr>
          <w:rFonts w:hint="eastAsia" w:ascii="宋体" w:hAnsi="宋体" w:cs="宋体"/>
          <w:sz w:val="24"/>
        </w:rPr>
        <w:t>2.2.19投标人需要说明的其他文件和说明（格式自拟）。</w:t>
      </w:r>
    </w:p>
    <w:p w14:paraId="7216C2F3">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2.3</w:t>
      </w:r>
      <w:bookmarkStart w:id="50" w:name="OLE_LINK32"/>
      <w:bookmarkStart w:id="51" w:name="OLE_LINK31"/>
      <w:r>
        <w:rPr>
          <w:rFonts w:hint="eastAsia" w:ascii="宋体" w:hAnsi="宋体" w:cs="宋体"/>
          <w:b/>
          <w:sz w:val="24"/>
          <w:lang w:val="zh-CN"/>
        </w:rPr>
        <w:t>报价文件</w:t>
      </w:r>
      <w:bookmarkEnd w:id="50"/>
      <w:bookmarkEnd w:id="51"/>
      <w:r>
        <w:rPr>
          <w:rFonts w:hint="eastAsia" w:ascii="宋体" w:hAnsi="宋体" w:cs="宋体"/>
          <w:b/>
          <w:sz w:val="24"/>
          <w:lang w:val="zh-CN"/>
        </w:rPr>
        <w:t xml:space="preserve">： </w:t>
      </w:r>
    </w:p>
    <w:p w14:paraId="51BFE5F7">
      <w:pPr>
        <w:snapToGrid w:val="0"/>
        <w:spacing w:line="440" w:lineRule="exact"/>
        <w:ind w:firstLine="480" w:firstLineChars="200"/>
        <w:rPr>
          <w:rFonts w:ascii="宋体" w:hAnsi="宋体" w:cs="宋体"/>
          <w:sz w:val="24"/>
        </w:rPr>
      </w:pPr>
      <w:r>
        <w:rPr>
          <w:rFonts w:hint="eastAsia" w:ascii="宋体" w:hAnsi="宋体" w:cs="宋体"/>
          <w:sz w:val="24"/>
        </w:rPr>
        <w:t>2.3.1开标一览表（报价表）；</w:t>
      </w:r>
    </w:p>
    <w:p w14:paraId="3CCC7E44">
      <w:pPr>
        <w:snapToGrid w:val="0"/>
        <w:spacing w:line="440" w:lineRule="exact"/>
        <w:ind w:firstLine="480" w:firstLineChars="200"/>
        <w:rPr>
          <w:rFonts w:ascii="宋体" w:hAnsi="宋体" w:cs="宋体"/>
          <w:sz w:val="24"/>
        </w:rPr>
      </w:pPr>
      <w:r>
        <w:rPr>
          <w:rFonts w:hint="eastAsia" w:ascii="宋体" w:hAnsi="宋体" w:cs="宋体"/>
          <w:sz w:val="24"/>
        </w:rPr>
        <w:t>2.3.2中小企业声明函（如有）。</w:t>
      </w:r>
    </w:p>
    <w:p w14:paraId="349C8281">
      <w:pPr>
        <w:snapToGrid w:val="0"/>
        <w:spacing w:line="440" w:lineRule="exact"/>
        <w:ind w:firstLine="480" w:firstLineChars="200"/>
        <w:rPr>
          <w:rFonts w:ascii="宋体" w:hAnsi="宋体" w:cs="宋体"/>
          <w:sz w:val="24"/>
        </w:rPr>
      </w:pPr>
      <w:r>
        <w:rPr>
          <w:rFonts w:hint="eastAsia" w:ascii="宋体" w:hAnsi="宋体" w:cs="宋体"/>
          <w:snapToGrid w:val="0"/>
          <w:sz w:val="24"/>
        </w:rPr>
        <w:t>2.3.3 残疾人福利性单位声明函（如有）</w:t>
      </w:r>
    </w:p>
    <w:p w14:paraId="61FBB382">
      <w:pPr>
        <w:snapToGrid w:val="0"/>
        <w:spacing w:line="440" w:lineRule="exact"/>
        <w:ind w:firstLine="482" w:firstLineChars="200"/>
        <w:rPr>
          <w:rFonts w:ascii="宋体" w:hAnsi="宋体" w:cs="宋体"/>
          <w:b/>
          <w:bCs/>
          <w:sz w:val="32"/>
        </w:rPr>
      </w:pPr>
      <w:r>
        <w:rPr>
          <w:rFonts w:hint="eastAsia" w:ascii="宋体" w:hAnsi="宋体" w:cs="宋体"/>
          <w:b/>
          <w:bCs/>
          <w:sz w:val="24"/>
          <w:szCs w:val="20"/>
        </w:rPr>
        <w:t>3.投标报价</w:t>
      </w:r>
    </w:p>
    <w:p w14:paraId="37B3D608">
      <w:pPr>
        <w:snapToGrid w:val="0"/>
        <w:spacing w:line="440" w:lineRule="exact"/>
        <w:ind w:firstLine="480" w:firstLineChars="200"/>
        <w:rPr>
          <w:rFonts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14:paraId="1C3244F4">
      <w:pPr>
        <w:snapToGrid w:val="0"/>
        <w:spacing w:line="440" w:lineRule="exact"/>
        <w:ind w:firstLine="480" w:firstLineChars="200"/>
        <w:rPr>
          <w:rFonts w:ascii="宋体" w:hAnsi="宋体" w:cs="宋体"/>
          <w:b/>
          <w:sz w:val="32"/>
        </w:rPr>
      </w:pPr>
      <w:r>
        <w:rPr>
          <w:rFonts w:hint="eastAsia" w:ascii="宋体" w:hAnsi="宋体" w:cs="宋体"/>
          <w:sz w:val="24"/>
        </w:rPr>
        <w:t>3.2招标文件未列明，而投标人认为必需的费用也需列入报价。</w:t>
      </w:r>
    </w:p>
    <w:p w14:paraId="6D98DB95">
      <w:pPr>
        <w:snapToGrid w:val="0"/>
        <w:spacing w:line="440" w:lineRule="exact"/>
        <w:ind w:firstLine="480" w:firstLineChars="200"/>
        <w:rPr>
          <w:rFonts w:ascii="宋体" w:hAnsi="宋体" w:cs="宋体"/>
          <w:b/>
          <w:sz w:val="32"/>
        </w:rPr>
      </w:pPr>
      <w:r>
        <w:rPr>
          <w:rFonts w:hint="eastAsia" w:ascii="宋体" w:hAnsi="宋体" w:cs="宋体"/>
          <w:sz w:val="24"/>
        </w:rPr>
        <w:t>3.3投标报价只允许有一个报价，有选择的报价将不予接受（除指定外）。</w:t>
      </w:r>
    </w:p>
    <w:p w14:paraId="7524E57B">
      <w:pPr>
        <w:snapToGrid w:val="0"/>
        <w:spacing w:line="440" w:lineRule="exact"/>
        <w:ind w:firstLine="480" w:firstLineChars="200"/>
        <w:rPr>
          <w:rFonts w:ascii="宋体" w:hAnsi="宋体" w:cs="宋体"/>
          <w:b/>
          <w:sz w:val="32"/>
        </w:rPr>
      </w:pPr>
      <w:r>
        <w:rPr>
          <w:rFonts w:hint="eastAsia" w:ascii="宋体" w:hAnsi="宋体" w:cs="宋体"/>
          <w:sz w:val="24"/>
        </w:rPr>
        <w:t>3.4投标人提供虚假材料投标的，投标无效。</w:t>
      </w:r>
    </w:p>
    <w:p w14:paraId="5175C559">
      <w:pPr>
        <w:pStyle w:val="131"/>
        <w:snapToGrid w:val="0"/>
        <w:spacing w:before="0" w:line="440" w:lineRule="exact"/>
        <w:ind w:firstLine="482"/>
        <w:outlineLvl w:val="0"/>
        <w:rPr>
          <w:rFonts w:ascii="宋体" w:hAnsi="宋体" w:cs="宋体"/>
          <w:b/>
          <w:szCs w:val="24"/>
        </w:rPr>
      </w:pPr>
      <w:r>
        <w:rPr>
          <w:rFonts w:hint="eastAsia" w:ascii="宋体" w:hAnsi="宋体" w:cs="宋体"/>
          <w:b/>
          <w:kern w:val="0"/>
          <w:szCs w:val="24"/>
        </w:rPr>
        <w:t>4.</w:t>
      </w:r>
      <w:r>
        <w:rPr>
          <w:rFonts w:hint="eastAsia" w:ascii="宋体" w:hAnsi="宋体" w:cs="宋体"/>
          <w:b/>
          <w:szCs w:val="24"/>
        </w:rPr>
        <w:t>投标文件的编制和</w:t>
      </w:r>
      <w:r>
        <w:rPr>
          <w:rFonts w:hint="eastAsia" w:ascii="宋体" w:hAnsi="宋体" w:cs="宋体"/>
          <w:b/>
        </w:rPr>
        <w:t>签署</w:t>
      </w:r>
    </w:p>
    <w:p w14:paraId="74838049">
      <w:pPr>
        <w:snapToGrid w:val="0"/>
        <w:spacing w:line="440" w:lineRule="exact"/>
        <w:ind w:firstLine="480" w:firstLineChars="200"/>
        <w:jc w:val="left"/>
        <w:rPr>
          <w:rFonts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EA54E2">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90257D7">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14:paraId="71CEFCB7">
      <w:pPr>
        <w:snapToGrid w:val="0"/>
        <w:spacing w:line="440" w:lineRule="exact"/>
        <w:ind w:firstLine="480" w:firstLineChars="200"/>
        <w:jc w:val="left"/>
        <w:rPr>
          <w:rFonts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14:paraId="19B09B5C">
      <w:pPr>
        <w:snapToGrid w:val="0"/>
        <w:spacing w:line="440" w:lineRule="exact"/>
        <w:ind w:firstLine="480" w:firstLineChars="200"/>
        <w:jc w:val="left"/>
        <w:rPr>
          <w:rFonts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6E7EF4A6">
      <w:pPr>
        <w:snapToGrid w:val="0"/>
        <w:spacing w:line="440" w:lineRule="exact"/>
        <w:ind w:firstLine="480" w:firstLineChars="200"/>
        <w:jc w:val="left"/>
        <w:rPr>
          <w:rFonts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14:paraId="0A04A8ED">
      <w:pPr>
        <w:pStyle w:val="131"/>
        <w:spacing w:before="0" w:line="440" w:lineRule="exact"/>
        <w:ind w:firstLine="482"/>
        <w:rPr>
          <w:rFonts w:ascii="宋体" w:hAnsi="宋体" w:cs="宋体"/>
          <w:b/>
          <w:szCs w:val="24"/>
        </w:rPr>
      </w:pPr>
      <w:r>
        <w:rPr>
          <w:rFonts w:hint="eastAsia" w:ascii="宋体" w:hAnsi="宋体" w:cs="宋体"/>
          <w:b/>
          <w:szCs w:val="24"/>
        </w:rPr>
        <w:t>5.投标文件的提交、补充、修改、撤回</w:t>
      </w:r>
    </w:p>
    <w:p w14:paraId="2F16ABF8">
      <w:pPr>
        <w:snapToGrid w:val="0"/>
        <w:spacing w:line="440" w:lineRule="exact"/>
        <w:ind w:firstLine="480" w:firstLineChars="200"/>
        <w:jc w:val="left"/>
        <w:rPr>
          <w:rFonts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BF393F">
      <w:pPr>
        <w:snapToGrid w:val="0"/>
        <w:spacing w:line="440" w:lineRule="exact"/>
        <w:ind w:firstLine="480" w:firstLineChars="200"/>
        <w:jc w:val="left"/>
        <w:rPr>
          <w:rFonts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3DF392B9">
      <w:pPr>
        <w:snapToGrid w:val="0"/>
        <w:spacing w:line="440" w:lineRule="exact"/>
        <w:ind w:firstLine="480" w:firstLineChars="200"/>
        <w:jc w:val="left"/>
        <w:rPr>
          <w:rFonts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6EF9EE64">
      <w:pPr>
        <w:spacing w:line="440" w:lineRule="exact"/>
        <w:ind w:firstLine="482" w:firstLineChars="200"/>
        <w:rPr>
          <w:rFonts w:ascii="宋体" w:hAnsi="宋体" w:cs="宋体"/>
          <w:b/>
          <w:sz w:val="32"/>
        </w:rPr>
      </w:pPr>
      <w:r>
        <w:rPr>
          <w:rFonts w:hint="eastAsia" w:ascii="宋体" w:hAnsi="宋体" w:cs="宋体"/>
          <w:b/>
          <w:bCs/>
          <w:sz w:val="24"/>
        </w:rPr>
        <w:t>6.投标有效期</w:t>
      </w:r>
    </w:p>
    <w:p w14:paraId="6BF5FE6C">
      <w:pPr>
        <w:snapToGrid w:val="0"/>
        <w:spacing w:line="440" w:lineRule="exact"/>
        <w:ind w:firstLine="480" w:firstLineChars="200"/>
        <w:jc w:val="left"/>
        <w:rPr>
          <w:rFonts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14:paraId="750B8112">
      <w:pPr>
        <w:snapToGrid w:val="0"/>
        <w:spacing w:line="440" w:lineRule="exact"/>
        <w:ind w:firstLine="480" w:firstLineChars="200"/>
        <w:jc w:val="left"/>
        <w:rPr>
          <w:rFonts w:ascii="宋体" w:hAnsi="宋体" w:cs="宋体"/>
          <w:b/>
          <w:sz w:val="32"/>
        </w:rPr>
      </w:pPr>
      <w:r>
        <w:rPr>
          <w:rFonts w:hint="eastAsia" w:ascii="宋体" w:hAnsi="宋体" w:cs="宋体"/>
          <w:sz w:val="24"/>
        </w:rPr>
        <w:t>6.2投标文件合格投递后，自投标截止日期起，在投标有效期内有效。</w:t>
      </w:r>
    </w:p>
    <w:p w14:paraId="621D9097">
      <w:pPr>
        <w:pStyle w:val="131"/>
        <w:spacing w:before="0"/>
        <w:ind w:firstLine="480"/>
        <w:rPr>
          <w:rFonts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97016AE">
      <w:pPr>
        <w:spacing w:line="360" w:lineRule="auto"/>
        <w:jc w:val="center"/>
        <w:rPr>
          <w:rFonts w:ascii="宋体" w:hAnsi="宋体" w:cs="宋体"/>
          <w:b/>
          <w:sz w:val="32"/>
          <w:szCs w:val="32"/>
        </w:rPr>
      </w:pPr>
      <w:bookmarkStart w:id="52" w:name="_Toc91899903"/>
      <w:r>
        <w:rPr>
          <w:rFonts w:hint="eastAsia" w:ascii="宋体" w:hAnsi="宋体" w:cs="宋体"/>
          <w:b/>
          <w:sz w:val="32"/>
          <w:szCs w:val="32"/>
        </w:rPr>
        <w:t>四、开标和评标</w:t>
      </w:r>
    </w:p>
    <w:p w14:paraId="18EF18E8">
      <w:pPr>
        <w:snapToGrid w:val="0"/>
        <w:spacing w:line="440" w:lineRule="exact"/>
        <w:ind w:firstLine="482" w:firstLineChars="200"/>
        <w:jc w:val="left"/>
        <w:rPr>
          <w:rFonts w:ascii="宋体" w:hAnsi="宋体" w:cs="宋体"/>
          <w:b/>
          <w:sz w:val="24"/>
        </w:rPr>
      </w:pPr>
      <w:r>
        <w:rPr>
          <w:rFonts w:hint="eastAsia" w:ascii="宋体" w:hAnsi="宋体" w:cs="宋体"/>
          <w:b/>
          <w:sz w:val="24"/>
        </w:rPr>
        <w:t>1．电子招投标开标及评审程序</w:t>
      </w:r>
    </w:p>
    <w:p w14:paraId="12BBDB22">
      <w:pPr>
        <w:snapToGrid w:val="0"/>
        <w:spacing w:line="440" w:lineRule="exact"/>
        <w:ind w:firstLine="480" w:firstLineChars="200"/>
        <w:jc w:val="left"/>
        <w:rPr>
          <w:rFonts w:ascii="宋体" w:hAnsi="宋体" w:cs="宋体"/>
          <w:sz w:val="24"/>
        </w:rPr>
      </w:pPr>
      <w:r>
        <w:rPr>
          <w:rFonts w:hint="eastAsia" w:ascii="宋体" w:hAnsi="宋体" w:cs="宋体"/>
          <w:sz w:val="24"/>
        </w:rPr>
        <w:t>1.1投标截止时间后，主持人宣布开标会开始。</w:t>
      </w:r>
    </w:p>
    <w:p w14:paraId="51979012">
      <w:pPr>
        <w:snapToGrid w:val="0"/>
        <w:spacing w:line="440" w:lineRule="exact"/>
        <w:ind w:firstLine="480" w:firstLineChars="200"/>
        <w:jc w:val="left"/>
        <w:rPr>
          <w:rFonts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14:paraId="393A2939">
      <w:pPr>
        <w:snapToGrid w:val="0"/>
        <w:spacing w:line="440" w:lineRule="exact"/>
        <w:ind w:firstLine="480" w:firstLineChars="200"/>
        <w:jc w:val="left"/>
        <w:rPr>
          <w:rFonts w:ascii="宋体" w:hAnsi="宋体" w:cs="宋体"/>
          <w:sz w:val="24"/>
        </w:rPr>
      </w:pPr>
      <w:r>
        <w:rPr>
          <w:rFonts w:hint="eastAsia" w:ascii="宋体" w:hAnsi="宋体" w:cs="宋体"/>
          <w:sz w:val="24"/>
        </w:rPr>
        <w:t>1.3评标委员会对资格和商务技术响应文件进行评审。</w:t>
      </w:r>
    </w:p>
    <w:p w14:paraId="362BC2AF">
      <w:pPr>
        <w:snapToGrid w:val="0"/>
        <w:spacing w:line="440" w:lineRule="exact"/>
        <w:ind w:firstLine="480" w:firstLineChars="200"/>
        <w:jc w:val="left"/>
        <w:rPr>
          <w:rFonts w:ascii="宋体" w:hAnsi="宋体" w:cs="宋体"/>
          <w:sz w:val="24"/>
        </w:rPr>
      </w:pPr>
      <w:r>
        <w:rPr>
          <w:rFonts w:hint="eastAsia" w:ascii="宋体" w:hAnsi="宋体" w:cs="宋体"/>
          <w:sz w:val="24"/>
        </w:rPr>
        <w:t>1.4主持人宣布商务技术得分及无效（废）投标情形（如有），公布经商务技术（资信）评审符合招标文件要求的投标人名单及其商务技术得分。</w:t>
      </w:r>
    </w:p>
    <w:p w14:paraId="64D4E5FD">
      <w:pPr>
        <w:snapToGrid w:val="0"/>
        <w:spacing w:line="440" w:lineRule="exact"/>
        <w:ind w:firstLine="480" w:firstLineChars="200"/>
        <w:jc w:val="left"/>
        <w:rPr>
          <w:rFonts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14:paraId="2713E8DD">
      <w:pPr>
        <w:snapToGrid w:val="0"/>
        <w:spacing w:line="440" w:lineRule="exact"/>
        <w:ind w:firstLine="480" w:firstLineChars="200"/>
        <w:jc w:val="left"/>
        <w:rPr>
          <w:rFonts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14:paraId="1DB44B24">
      <w:pPr>
        <w:snapToGrid w:val="0"/>
        <w:spacing w:line="440" w:lineRule="exact"/>
        <w:ind w:firstLine="480" w:firstLineChars="200"/>
        <w:jc w:val="left"/>
        <w:rPr>
          <w:rFonts w:ascii="宋体" w:hAnsi="宋体" w:cs="宋体"/>
          <w:sz w:val="24"/>
        </w:rPr>
      </w:pPr>
      <w:r>
        <w:rPr>
          <w:rFonts w:hint="eastAsia" w:ascii="宋体" w:hAnsi="宋体" w:cs="宋体"/>
          <w:sz w:val="24"/>
        </w:rPr>
        <w:t>1.7主持人公布评标结果。</w:t>
      </w:r>
    </w:p>
    <w:p w14:paraId="04ED3B12">
      <w:pPr>
        <w:snapToGrid w:val="0"/>
        <w:spacing w:line="440" w:lineRule="exact"/>
        <w:ind w:firstLine="482" w:firstLineChars="200"/>
        <w:jc w:val="left"/>
        <w:rPr>
          <w:rFonts w:ascii="宋体" w:hAnsi="宋体" w:cs="宋体"/>
          <w:b/>
          <w:sz w:val="24"/>
        </w:rPr>
      </w:pPr>
      <w:r>
        <w:rPr>
          <w:rFonts w:hint="eastAsia" w:ascii="宋体" w:hAnsi="宋体" w:cs="宋体"/>
          <w:b/>
          <w:sz w:val="24"/>
        </w:rPr>
        <w:t>特别说明：政采云公司如对电子化开标及评审程序有调整的，按调整后的程序操作。</w:t>
      </w:r>
    </w:p>
    <w:p w14:paraId="0CD073E6">
      <w:pPr>
        <w:snapToGrid w:val="0"/>
        <w:spacing w:line="440" w:lineRule="exact"/>
        <w:ind w:firstLine="482" w:firstLineChars="200"/>
        <w:jc w:val="left"/>
        <w:rPr>
          <w:rFonts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14:paraId="46D0C200">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2.1电子交易平台发生故障而无法登录访问的； </w:t>
      </w:r>
    </w:p>
    <w:p w14:paraId="370F7B29">
      <w:pPr>
        <w:snapToGrid w:val="0"/>
        <w:spacing w:line="440" w:lineRule="exact"/>
        <w:ind w:firstLine="480" w:firstLineChars="200"/>
        <w:jc w:val="left"/>
        <w:rPr>
          <w:rFonts w:ascii="宋体" w:hAnsi="宋体" w:cs="宋体"/>
          <w:sz w:val="24"/>
        </w:rPr>
      </w:pPr>
      <w:r>
        <w:rPr>
          <w:rFonts w:hint="eastAsia" w:ascii="宋体" w:hAnsi="宋体" w:cs="宋体"/>
          <w:sz w:val="24"/>
        </w:rPr>
        <w:t>2.2电子交易平台应用或数据库出现错误，不能进行正常操作的；</w:t>
      </w:r>
    </w:p>
    <w:p w14:paraId="2E9E7B24">
      <w:pPr>
        <w:snapToGrid w:val="0"/>
        <w:spacing w:line="440" w:lineRule="exact"/>
        <w:ind w:firstLine="480" w:firstLineChars="200"/>
        <w:jc w:val="left"/>
        <w:rPr>
          <w:rFonts w:ascii="宋体" w:hAnsi="宋体" w:cs="宋体"/>
          <w:sz w:val="24"/>
        </w:rPr>
      </w:pPr>
      <w:r>
        <w:rPr>
          <w:rFonts w:hint="eastAsia" w:ascii="宋体" w:hAnsi="宋体" w:cs="宋体"/>
          <w:sz w:val="24"/>
        </w:rPr>
        <w:t>2.3电子交易平台发现严重安全漏洞，有潜在泄密危险的；</w:t>
      </w:r>
    </w:p>
    <w:p w14:paraId="70871682">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2.4病毒发作导致不能进行正常操作的； </w:t>
      </w:r>
    </w:p>
    <w:p w14:paraId="23439F61">
      <w:pPr>
        <w:snapToGrid w:val="0"/>
        <w:spacing w:line="440" w:lineRule="exact"/>
        <w:ind w:firstLine="480" w:firstLineChars="200"/>
        <w:jc w:val="left"/>
        <w:rPr>
          <w:rFonts w:ascii="宋体" w:hAnsi="宋体" w:cs="宋体"/>
          <w:sz w:val="24"/>
        </w:rPr>
      </w:pPr>
      <w:r>
        <w:rPr>
          <w:rFonts w:hint="eastAsia" w:ascii="宋体" w:hAnsi="宋体" w:cs="宋体"/>
          <w:sz w:val="24"/>
        </w:rPr>
        <w:t>2.5其他无法保证电子交易的公平、公正和安全的情况。</w:t>
      </w:r>
    </w:p>
    <w:p w14:paraId="1FFE5DDD">
      <w:pPr>
        <w:snapToGrid w:val="0"/>
        <w:spacing w:line="440" w:lineRule="exact"/>
        <w:ind w:firstLine="480" w:firstLineChars="200"/>
        <w:jc w:val="left"/>
        <w:rPr>
          <w:rFonts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B36A77F">
      <w:pPr>
        <w:snapToGrid w:val="0"/>
        <w:spacing w:line="440" w:lineRule="exact"/>
        <w:ind w:firstLine="482" w:firstLineChars="200"/>
        <w:jc w:val="left"/>
        <w:rPr>
          <w:rFonts w:ascii="宋体" w:hAnsi="宋体" w:cs="宋体"/>
          <w:b/>
          <w:sz w:val="24"/>
        </w:rPr>
      </w:pPr>
      <w:r>
        <w:rPr>
          <w:rFonts w:hint="eastAsia" w:ascii="宋体" w:hAnsi="宋体" w:cs="宋体"/>
          <w:b/>
          <w:sz w:val="24"/>
        </w:rPr>
        <w:t>3．评标</w:t>
      </w:r>
    </w:p>
    <w:p w14:paraId="2425DF56">
      <w:pPr>
        <w:snapToGrid w:val="0"/>
        <w:spacing w:line="440" w:lineRule="exact"/>
        <w:ind w:firstLine="480" w:firstLineChars="200"/>
        <w:jc w:val="left"/>
        <w:rPr>
          <w:rFonts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14:paraId="6CE46352">
      <w:pPr>
        <w:snapToGrid w:val="0"/>
        <w:spacing w:line="440" w:lineRule="exact"/>
        <w:ind w:firstLine="480" w:firstLineChars="200"/>
        <w:jc w:val="left"/>
        <w:rPr>
          <w:rFonts w:ascii="宋体" w:hAnsi="宋体" w:cs="宋体"/>
          <w:sz w:val="24"/>
        </w:rPr>
      </w:pPr>
      <w:r>
        <w:rPr>
          <w:rFonts w:hint="eastAsia" w:ascii="宋体" w:hAnsi="宋体" w:cs="宋体"/>
          <w:sz w:val="24"/>
        </w:rPr>
        <w:t>3.2评标委员会由采购人代表和有关方面的专家组成，成员人数为五人以上单数。</w:t>
      </w:r>
    </w:p>
    <w:p w14:paraId="5493F579">
      <w:pPr>
        <w:snapToGrid w:val="0"/>
        <w:spacing w:line="440" w:lineRule="exact"/>
        <w:ind w:firstLine="480" w:firstLineChars="200"/>
        <w:jc w:val="left"/>
        <w:rPr>
          <w:rFonts w:ascii="宋体" w:hAnsi="宋体" w:cs="宋体"/>
          <w:sz w:val="24"/>
        </w:rPr>
      </w:pPr>
      <w:r>
        <w:rPr>
          <w:rFonts w:hint="eastAsia" w:ascii="宋体" w:hAnsi="宋体" w:cs="宋体"/>
          <w:sz w:val="24"/>
        </w:rPr>
        <w:t>3.3评标委员会负责对投标人资格的最终审定。</w:t>
      </w:r>
    </w:p>
    <w:p w14:paraId="74794E8E">
      <w:pPr>
        <w:snapToGrid w:val="0"/>
        <w:spacing w:line="440" w:lineRule="exact"/>
        <w:ind w:firstLine="480" w:firstLineChars="200"/>
        <w:jc w:val="left"/>
        <w:rPr>
          <w:rFonts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14:paraId="51D05065">
      <w:pPr>
        <w:snapToGrid w:val="0"/>
        <w:spacing w:line="440" w:lineRule="exact"/>
        <w:ind w:firstLine="480" w:firstLineChars="200"/>
        <w:jc w:val="left"/>
        <w:rPr>
          <w:rFonts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B5B436">
      <w:pPr>
        <w:snapToGrid w:val="0"/>
        <w:spacing w:line="440" w:lineRule="exact"/>
        <w:ind w:firstLine="480" w:firstLineChars="200"/>
        <w:jc w:val="left"/>
        <w:rPr>
          <w:rFonts w:ascii="宋体" w:hAnsi="宋体" w:cs="宋体"/>
          <w:sz w:val="24"/>
        </w:rPr>
      </w:pPr>
      <w:r>
        <w:rPr>
          <w:rFonts w:hint="eastAsia" w:ascii="宋体" w:hAnsi="宋体" w:cs="宋体"/>
          <w:sz w:val="24"/>
        </w:rPr>
        <w:t>供应商通过政采云平台交换的数据电文必须进行电子签章。</w:t>
      </w:r>
    </w:p>
    <w:p w14:paraId="1E116C37">
      <w:pPr>
        <w:snapToGrid w:val="0"/>
        <w:spacing w:line="440" w:lineRule="exact"/>
        <w:ind w:firstLine="480" w:firstLineChars="200"/>
        <w:jc w:val="left"/>
        <w:rPr>
          <w:rFonts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CE52FF9">
      <w:pPr>
        <w:snapToGrid w:val="0"/>
        <w:spacing w:line="440" w:lineRule="exact"/>
        <w:ind w:firstLine="480" w:firstLineChars="200"/>
        <w:jc w:val="left"/>
        <w:rPr>
          <w:rFonts w:ascii="宋体" w:hAnsi="宋体" w:cs="宋体"/>
          <w:sz w:val="24"/>
        </w:rPr>
      </w:pPr>
      <w:r>
        <w:rPr>
          <w:rFonts w:hint="eastAsia" w:ascii="宋体" w:hAnsi="宋体" w:cs="宋体"/>
          <w:sz w:val="24"/>
        </w:rPr>
        <w:t>3.6评标委员会对投标文件的判定，只依据投标文件和招标文件内容本身，不依据任何外来证明。</w:t>
      </w:r>
    </w:p>
    <w:p w14:paraId="51851F27">
      <w:pPr>
        <w:snapToGrid w:val="0"/>
        <w:spacing w:line="440" w:lineRule="exact"/>
        <w:ind w:firstLine="480" w:firstLineChars="200"/>
        <w:jc w:val="left"/>
        <w:rPr>
          <w:rFonts w:ascii="宋体" w:hAnsi="宋体" w:cs="宋体"/>
          <w:kern w:val="0"/>
          <w:sz w:val="24"/>
        </w:rPr>
      </w:pPr>
      <w:r>
        <w:rPr>
          <w:rFonts w:hint="eastAsia" w:ascii="宋体" w:hAnsi="宋体" w:cs="宋体"/>
          <w:sz w:val="24"/>
        </w:rPr>
        <w:t>3.7评标委员会不向落标方解释落标的原因。</w:t>
      </w:r>
    </w:p>
    <w:p w14:paraId="0D3A37BB">
      <w:pPr>
        <w:snapToGrid w:val="0"/>
        <w:spacing w:line="440" w:lineRule="exact"/>
        <w:ind w:firstLine="482" w:firstLineChars="200"/>
        <w:jc w:val="left"/>
        <w:rPr>
          <w:rFonts w:ascii="宋体" w:hAnsi="宋体" w:cs="宋体"/>
          <w:b/>
          <w:sz w:val="24"/>
        </w:rPr>
      </w:pPr>
      <w:r>
        <w:rPr>
          <w:rFonts w:hint="eastAsia" w:ascii="宋体" w:hAnsi="宋体" w:cs="宋体"/>
          <w:b/>
          <w:sz w:val="24"/>
        </w:rPr>
        <w:t>4．投标文件的初审鉴定</w:t>
      </w:r>
    </w:p>
    <w:p w14:paraId="7258EE44">
      <w:pPr>
        <w:snapToGrid w:val="0"/>
        <w:spacing w:line="440" w:lineRule="exact"/>
        <w:ind w:firstLine="480" w:firstLineChars="200"/>
        <w:jc w:val="left"/>
        <w:rPr>
          <w:rFonts w:ascii="宋体" w:hAnsi="宋体" w:cs="宋体"/>
          <w:sz w:val="24"/>
        </w:rPr>
      </w:pPr>
      <w:r>
        <w:rPr>
          <w:rFonts w:hint="eastAsia" w:ascii="宋体" w:hAnsi="宋体" w:cs="宋体"/>
          <w:sz w:val="24"/>
        </w:rPr>
        <w:t>4.1资格性审查</w:t>
      </w:r>
    </w:p>
    <w:p w14:paraId="33564860">
      <w:pPr>
        <w:snapToGrid w:val="0"/>
        <w:spacing w:line="440" w:lineRule="exact"/>
        <w:ind w:firstLine="480" w:firstLineChars="200"/>
        <w:jc w:val="left"/>
        <w:rPr>
          <w:rFonts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14:paraId="00B5F626">
      <w:pPr>
        <w:snapToGrid w:val="0"/>
        <w:spacing w:line="440" w:lineRule="exact"/>
        <w:ind w:firstLine="480" w:firstLineChars="200"/>
        <w:jc w:val="left"/>
        <w:rPr>
          <w:rFonts w:ascii="宋体" w:hAnsi="宋体" w:cs="宋体"/>
          <w:sz w:val="24"/>
        </w:rPr>
      </w:pPr>
      <w:r>
        <w:rPr>
          <w:rFonts w:hint="eastAsia" w:ascii="宋体" w:hAnsi="宋体" w:cs="宋体"/>
          <w:sz w:val="24"/>
        </w:rPr>
        <w:t>4.2符合性审查</w:t>
      </w:r>
    </w:p>
    <w:p w14:paraId="538432B4">
      <w:pPr>
        <w:snapToGrid w:val="0"/>
        <w:spacing w:line="440" w:lineRule="exact"/>
        <w:ind w:firstLine="480" w:firstLineChars="200"/>
        <w:jc w:val="left"/>
        <w:rPr>
          <w:rFonts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8EC3582">
      <w:pPr>
        <w:snapToGrid w:val="0"/>
        <w:spacing w:line="440" w:lineRule="exact"/>
        <w:ind w:firstLine="480" w:firstLineChars="200"/>
        <w:jc w:val="left"/>
        <w:rPr>
          <w:rFonts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14:paraId="051BF682">
      <w:pPr>
        <w:spacing w:line="440" w:lineRule="exact"/>
        <w:ind w:firstLine="482" w:firstLineChars="200"/>
        <w:jc w:val="left"/>
        <w:rPr>
          <w:rFonts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14:paraId="047E4A8E">
      <w:pPr>
        <w:snapToGrid w:val="0"/>
        <w:spacing w:line="440" w:lineRule="exact"/>
        <w:ind w:firstLine="480" w:firstLineChars="200"/>
        <w:jc w:val="left"/>
        <w:rPr>
          <w:rFonts w:ascii="宋体" w:hAnsi="宋体" w:cs="宋体"/>
          <w:sz w:val="24"/>
        </w:rPr>
      </w:pPr>
      <w:r>
        <w:rPr>
          <w:rFonts w:hint="eastAsia" w:ascii="宋体" w:hAnsi="宋体" w:cs="宋体"/>
          <w:sz w:val="24"/>
        </w:rPr>
        <w:t>5.1投标文件中开标一览表（报价表）内容与投标文件中相应内容不一致的，以开标一览表（报价表）为准；</w:t>
      </w:r>
    </w:p>
    <w:p w14:paraId="625267E3">
      <w:pPr>
        <w:snapToGrid w:val="0"/>
        <w:spacing w:line="440" w:lineRule="exact"/>
        <w:ind w:firstLine="480" w:firstLineChars="200"/>
        <w:jc w:val="left"/>
        <w:rPr>
          <w:rFonts w:ascii="宋体" w:hAnsi="宋体" w:cs="宋体"/>
          <w:sz w:val="24"/>
        </w:rPr>
      </w:pPr>
      <w:r>
        <w:rPr>
          <w:rFonts w:hint="eastAsia" w:ascii="宋体" w:hAnsi="宋体" w:cs="宋体"/>
          <w:sz w:val="24"/>
        </w:rPr>
        <w:t>5.2大写金额和小写金额不一致的，以大写金额为准；</w:t>
      </w:r>
    </w:p>
    <w:p w14:paraId="33CA9975">
      <w:pPr>
        <w:snapToGrid w:val="0"/>
        <w:spacing w:line="440" w:lineRule="exact"/>
        <w:ind w:firstLine="480" w:firstLineChars="200"/>
        <w:jc w:val="left"/>
        <w:rPr>
          <w:rFonts w:ascii="宋体" w:hAnsi="宋体" w:cs="宋体"/>
          <w:sz w:val="24"/>
        </w:rPr>
      </w:pPr>
      <w:r>
        <w:rPr>
          <w:rFonts w:hint="eastAsia" w:ascii="宋体" w:hAnsi="宋体" w:cs="宋体"/>
          <w:sz w:val="24"/>
        </w:rPr>
        <w:t>5.3单价金额小数点或者百分比有明显错位的，以开标一览表的总价为准，并修改单价；</w:t>
      </w:r>
    </w:p>
    <w:p w14:paraId="6B376BB7">
      <w:pPr>
        <w:snapToGrid w:val="0"/>
        <w:spacing w:line="440" w:lineRule="exact"/>
        <w:ind w:firstLine="480" w:firstLineChars="200"/>
        <w:jc w:val="left"/>
        <w:rPr>
          <w:rFonts w:ascii="宋体" w:hAnsi="宋体" w:cs="宋体"/>
          <w:sz w:val="24"/>
        </w:rPr>
      </w:pPr>
      <w:r>
        <w:rPr>
          <w:rFonts w:hint="eastAsia" w:ascii="宋体" w:hAnsi="宋体" w:cs="宋体"/>
          <w:sz w:val="24"/>
        </w:rPr>
        <w:t>5.4总价金额与按单价汇总金额不一致的，以单价金额计算结果为准。</w:t>
      </w:r>
    </w:p>
    <w:p w14:paraId="24CB95CE">
      <w:pPr>
        <w:snapToGrid w:val="0"/>
        <w:spacing w:line="440" w:lineRule="exact"/>
        <w:ind w:firstLine="480" w:firstLineChars="200"/>
        <w:jc w:val="left"/>
        <w:rPr>
          <w:rFonts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BB7D255">
      <w:pPr>
        <w:spacing w:line="440" w:lineRule="exact"/>
        <w:ind w:firstLine="482" w:firstLineChars="200"/>
        <w:jc w:val="left"/>
        <w:rPr>
          <w:rFonts w:ascii="宋体" w:hAnsi="宋体" w:cs="宋体"/>
          <w:b/>
          <w:sz w:val="24"/>
        </w:rPr>
      </w:pPr>
      <w:r>
        <w:rPr>
          <w:rFonts w:hint="eastAsia" w:ascii="宋体" w:hAnsi="宋体" w:cs="宋体"/>
          <w:b/>
          <w:sz w:val="24"/>
        </w:rPr>
        <w:t>6.投标文件的评审、比较和否决</w:t>
      </w:r>
    </w:p>
    <w:p w14:paraId="6597BC1A">
      <w:pPr>
        <w:snapToGrid w:val="0"/>
        <w:spacing w:line="440" w:lineRule="exact"/>
        <w:ind w:firstLine="480" w:firstLineChars="200"/>
        <w:jc w:val="left"/>
        <w:rPr>
          <w:rFonts w:ascii="宋体" w:hAnsi="宋体" w:cs="宋体"/>
          <w:sz w:val="24"/>
        </w:rPr>
      </w:pPr>
      <w:r>
        <w:rPr>
          <w:rFonts w:hint="eastAsia" w:ascii="宋体" w:hAnsi="宋体" w:cs="宋体"/>
          <w:sz w:val="24"/>
        </w:rPr>
        <w:t>6.1评标委员会将对在实质上响应招标文件要求的投标文件进行评估和比较。</w:t>
      </w:r>
    </w:p>
    <w:p w14:paraId="01C9FB72">
      <w:pPr>
        <w:snapToGrid w:val="0"/>
        <w:spacing w:line="440" w:lineRule="exact"/>
        <w:ind w:firstLine="480" w:firstLineChars="200"/>
        <w:jc w:val="left"/>
        <w:rPr>
          <w:rFonts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38B7BD7">
      <w:pPr>
        <w:snapToGrid w:val="0"/>
        <w:spacing w:line="440" w:lineRule="exact"/>
        <w:ind w:firstLine="480" w:firstLineChars="200"/>
        <w:jc w:val="left"/>
        <w:rPr>
          <w:rFonts w:ascii="宋体" w:hAnsi="宋体" w:cs="宋体"/>
          <w:sz w:val="24"/>
        </w:rPr>
      </w:pPr>
      <w:r>
        <w:rPr>
          <w:rFonts w:hint="eastAsia" w:ascii="宋体" w:hAnsi="宋体" w:cs="宋体"/>
          <w:sz w:val="24"/>
        </w:rPr>
        <w:t>6.3在评标过程中，如发现与招标文件要求相偏离的，评标委员会可对其偏离情形进行必要的核实。</w:t>
      </w:r>
    </w:p>
    <w:p w14:paraId="7360B65E">
      <w:pPr>
        <w:snapToGrid w:val="0"/>
        <w:spacing w:line="440" w:lineRule="exact"/>
        <w:ind w:firstLine="480" w:firstLineChars="200"/>
        <w:jc w:val="left"/>
        <w:rPr>
          <w:rFonts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14:paraId="0C87FCAF">
      <w:pPr>
        <w:snapToGrid w:val="0"/>
        <w:spacing w:line="440" w:lineRule="exact"/>
        <w:ind w:firstLine="480" w:firstLineChars="200"/>
        <w:jc w:val="left"/>
        <w:rPr>
          <w:rFonts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14:paraId="727A9939">
      <w:pPr>
        <w:snapToGrid w:val="0"/>
        <w:spacing w:line="440" w:lineRule="exact"/>
        <w:ind w:firstLine="480" w:firstLineChars="200"/>
        <w:jc w:val="left"/>
        <w:rPr>
          <w:rFonts w:ascii="宋体" w:hAnsi="宋体" w:cs="宋体"/>
          <w:sz w:val="24"/>
        </w:rPr>
      </w:pPr>
      <w:r>
        <w:rPr>
          <w:rFonts w:hint="eastAsia" w:ascii="宋体" w:hAnsi="宋体" w:cs="宋体"/>
          <w:sz w:val="24"/>
        </w:rPr>
        <w:t>6.6汇总（商务技术得分情况）。评标委员会各成员应当独立对每个投标人的商务技术文件进行评价，并汇总商务技术得分情况。</w:t>
      </w:r>
    </w:p>
    <w:p w14:paraId="1C61738F">
      <w:pPr>
        <w:snapToGrid w:val="0"/>
        <w:spacing w:line="440" w:lineRule="exact"/>
        <w:ind w:firstLine="480" w:firstLineChars="200"/>
        <w:jc w:val="left"/>
        <w:rPr>
          <w:rFonts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14:paraId="05344413">
      <w:pPr>
        <w:snapToGrid w:val="0"/>
        <w:spacing w:line="440" w:lineRule="exact"/>
        <w:ind w:firstLine="480" w:firstLineChars="200"/>
        <w:jc w:val="left"/>
        <w:rPr>
          <w:rFonts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2F10EE">
      <w:pPr>
        <w:snapToGrid w:val="0"/>
        <w:spacing w:line="440" w:lineRule="exact"/>
        <w:ind w:firstLine="480" w:firstLineChars="200"/>
        <w:jc w:val="left"/>
        <w:rPr>
          <w:rFonts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14:paraId="60D852C4">
      <w:pPr>
        <w:snapToGrid w:val="0"/>
        <w:spacing w:line="440" w:lineRule="exact"/>
        <w:ind w:firstLine="480" w:firstLineChars="200"/>
        <w:jc w:val="left"/>
        <w:rPr>
          <w:rFonts w:ascii="宋体" w:hAnsi="宋体" w:cs="宋体"/>
          <w:sz w:val="24"/>
        </w:rPr>
      </w:pPr>
      <w:r>
        <w:rPr>
          <w:rFonts w:hint="eastAsia" w:ascii="宋体" w:hAnsi="宋体" w:cs="宋体"/>
          <w:sz w:val="24"/>
        </w:rPr>
        <w:t>6.7.3如需投标价格修正，按财政部87号令第五十九条的规定对投标价格进行修正。</w:t>
      </w:r>
    </w:p>
    <w:p w14:paraId="4CA6AD53">
      <w:pPr>
        <w:snapToGrid w:val="0"/>
        <w:spacing w:line="440" w:lineRule="exact"/>
        <w:ind w:firstLine="480" w:firstLineChars="200"/>
        <w:jc w:val="left"/>
        <w:rPr>
          <w:rFonts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6798DC41">
      <w:pPr>
        <w:pStyle w:val="15"/>
        <w:widowControl w:val="0"/>
        <w:tabs>
          <w:tab w:val="clear" w:pos="390"/>
          <w:tab w:val="clear" w:pos="454"/>
        </w:tabs>
        <w:spacing w:after="120" w:line="440" w:lineRule="exact"/>
        <w:ind w:left="0" w:firstLine="482" w:firstLineChars="200"/>
        <w:rPr>
          <w:rFonts w:ascii="宋体" w:hAnsi="宋体" w:cs="宋体"/>
          <w:b/>
        </w:rPr>
      </w:pPr>
      <w:r>
        <w:rPr>
          <w:rFonts w:hint="eastAsia" w:ascii="宋体" w:hAnsi="宋体" w:cs="宋体"/>
          <w:b/>
        </w:rPr>
        <w:t>7.投标文件的澄清</w:t>
      </w:r>
    </w:p>
    <w:p w14:paraId="1F858CF9">
      <w:pPr>
        <w:pStyle w:val="15"/>
        <w:widowControl w:val="0"/>
        <w:tabs>
          <w:tab w:val="clear" w:pos="390"/>
          <w:tab w:val="clear" w:pos="454"/>
        </w:tabs>
        <w:spacing w:after="120" w:line="440" w:lineRule="exact"/>
        <w:ind w:left="0" w:firstLine="480" w:firstLineChars="200"/>
        <w:rPr>
          <w:rFonts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53B9288">
      <w:pPr>
        <w:pStyle w:val="33"/>
        <w:snapToGrid w:val="0"/>
        <w:spacing w:line="440" w:lineRule="exact"/>
        <w:ind w:firstLine="482" w:firstLineChars="200"/>
        <w:jc w:val="left"/>
        <w:rPr>
          <w:rFonts w:hAnsi="宋体" w:cs="宋体"/>
          <w:b/>
          <w:sz w:val="24"/>
          <w:szCs w:val="24"/>
        </w:rPr>
      </w:pPr>
      <w:r>
        <w:rPr>
          <w:rFonts w:hint="eastAsia" w:hAnsi="宋体" w:cs="宋体"/>
          <w:b/>
          <w:sz w:val="24"/>
          <w:szCs w:val="24"/>
        </w:rPr>
        <w:t>8.无效投标的情形</w:t>
      </w:r>
    </w:p>
    <w:p w14:paraId="733E16B6">
      <w:pPr>
        <w:tabs>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投标文件有下列情形之一的作无效投标处理：</w:t>
      </w:r>
    </w:p>
    <w:p w14:paraId="36CEAEE6">
      <w:pPr>
        <w:snapToGrid w:val="0"/>
        <w:spacing w:line="440" w:lineRule="exact"/>
        <w:ind w:firstLine="482" w:firstLineChars="200"/>
        <w:jc w:val="left"/>
        <w:rPr>
          <w:rFonts w:ascii="宋体" w:hAnsi="宋体" w:cs="宋体"/>
          <w:b/>
          <w:sz w:val="24"/>
        </w:rPr>
      </w:pPr>
      <w:r>
        <w:rPr>
          <w:rFonts w:hint="eastAsia" w:ascii="宋体" w:hAnsi="宋体" w:cs="宋体"/>
          <w:b/>
          <w:sz w:val="24"/>
        </w:rPr>
        <w:t>8.1未按照招标文件规定要求电子签章、签字或盖章的；</w:t>
      </w:r>
    </w:p>
    <w:p w14:paraId="2B7C69FF">
      <w:pPr>
        <w:snapToGrid w:val="0"/>
        <w:spacing w:line="440" w:lineRule="exact"/>
        <w:ind w:firstLine="482" w:firstLineChars="200"/>
        <w:jc w:val="left"/>
        <w:rPr>
          <w:rFonts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14:paraId="1BCEE836">
      <w:pPr>
        <w:snapToGrid w:val="0"/>
        <w:spacing w:line="440" w:lineRule="exact"/>
        <w:ind w:firstLine="482" w:firstLineChars="200"/>
        <w:jc w:val="left"/>
        <w:rPr>
          <w:rFonts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14:paraId="578A8DC8">
      <w:pPr>
        <w:snapToGrid w:val="0"/>
        <w:spacing w:line="440" w:lineRule="exact"/>
        <w:ind w:firstLine="482" w:firstLineChars="200"/>
        <w:jc w:val="left"/>
        <w:rPr>
          <w:rFonts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14:paraId="0DF0717D">
      <w:pPr>
        <w:snapToGrid w:val="0"/>
        <w:spacing w:line="440" w:lineRule="exact"/>
        <w:ind w:firstLine="482" w:firstLineChars="200"/>
        <w:jc w:val="left"/>
        <w:rPr>
          <w:rFonts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14:paraId="4935E9AD">
      <w:pPr>
        <w:snapToGrid w:val="0"/>
        <w:spacing w:line="440" w:lineRule="exact"/>
        <w:ind w:firstLine="482" w:firstLineChars="200"/>
        <w:jc w:val="left"/>
        <w:rPr>
          <w:rFonts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14:paraId="13C2D3D9">
      <w:pPr>
        <w:snapToGrid w:val="0"/>
        <w:spacing w:line="440" w:lineRule="exact"/>
        <w:ind w:firstLine="482" w:firstLineChars="200"/>
        <w:jc w:val="left"/>
        <w:rPr>
          <w:rFonts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14:paraId="2EE15FDA">
      <w:pPr>
        <w:snapToGrid w:val="0"/>
        <w:spacing w:line="440" w:lineRule="exact"/>
        <w:ind w:firstLine="482" w:firstLineChars="200"/>
        <w:jc w:val="left"/>
        <w:rPr>
          <w:rFonts w:ascii="宋体" w:hAnsi="宋体" w:cs="宋体"/>
          <w:b/>
          <w:sz w:val="24"/>
        </w:rPr>
      </w:pPr>
      <w:r>
        <w:rPr>
          <w:rFonts w:hint="eastAsia" w:ascii="宋体" w:hAnsi="宋体" w:cs="宋体"/>
          <w:b/>
          <w:sz w:val="24"/>
        </w:rPr>
        <w:t>8.8投标文件中的投标函无投标人的电子签章或填写不全的；</w:t>
      </w:r>
    </w:p>
    <w:p w14:paraId="6091E689">
      <w:pPr>
        <w:snapToGrid w:val="0"/>
        <w:spacing w:line="440" w:lineRule="exact"/>
        <w:ind w:firstLine="482" w:firstLineChars="200"/>
        <w:jc w:val="left"/>
        <w:rPr>
          <w:rFonts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14:paraId="2BC276DF">
      <w:pPr>
        <w:snapToGrid w:val="0"/>
        <w:spacing w:line="440" w:lineRule="exact"/>
        <w:ind w:firstLine="482" w:firstLineChars="200"/>
        <w:jc w:val="left"/>
        <w:rPr>
          <w:rFonts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14:paraId="4D661046">
      <w:pPr>
        <w:snapToGrid w:val="0"/>
        <w:spacing w:line="440" w:lineRule="exact"/>
        <w:ind w:firstLine="482" w:firstLineChars="200"/>
        <w:jc w:val="left"/>
        <w:rPr>
          <w:rFonts w:ascii="宋体" w:hAnsi="宋体" w:cs="宋体"/>
          <w:b/>
          <w:sz w:val="24"/>
        </w:rPr>
      </w:pPr>
      <w:r>
        <w:rPr>
          <w:rFonts w:hint="eastAsia" w:ascii="宋体" w:hAnsi="宋体" w:cs="宋体"/>
          <w:b/>
          <w:sz w:val="24"/>
        </w:rPr>
        <w:t>8.11出现同一标的物或本次招标产品(服务)内的主要产品(重要组成部分)出现商务技术文件资料、报价文件资料描述不一致或前后描述不一致，经评标委员会认定后为无法评审的；</w:t>
      </w:r>
    </w:p>
    <w:p w14:paraId="280689AC">
      <w:pPr>
        <w:snapToGrid w:val="0"/>
        <w:spacing w:line="440" w:lineRule="exact"/>
        <w:ind w:firstLine="482" w:firstLineChars="200"/>
        <w:jc w:val="left"/>
        <w:rPr>
          <w:rFonts w:ascii="宋体" w:hAnsi="宋体" w:cs="宋体"/>
          <w:b/>
          <w:sz w:val="24"/>
        </w:rPr>
      </w:pPr>
      <w:r>
        <w:rPr>
          <w:rFonts w:hint="eastAsia" w:ascii="宋体" w:hAnsi="宋体" w:cs="宋体"/>
          <w:b/>
          <w:sz w:val="24"/>
        </w:rPr>
        <w:t>8.12《技术偏离说明表》不真实填写或弄虚作假的；</w:t>
      </w:r>
    </w:p>
    <w:p w14:paraId="5B3F61B1">
      <w:pPr>
        <w:snapToGrid w:val="0"/>
        <w:spacing w:line="440" w:lineRule="exact"/>
        <w:ind w:firstLine="482" w:firstLineChars="200"/>
        <w:jc w:val="left"/>
        <w:rPr>
          <w:rFonts w:ascii="宋体" w:hAnsi="宋体" w:cs="宋体"/>
          <w:b/>
          <w:sz w:val="24"/>
        </w:rPr>
      </w:pPr>
      <w:r>
        <w:rPr>
          <w:rFonts w:hint="eastAsia" w:ascii="宋体" w:hAnsi="宋体" w:cs="宋体"/>
          <w:b/>
          <w:sz w:val="24"/>
        </w:rPr>
        <w:t>8.13投标文件含有采购人不能接受的附加条件；</w:t>
      </w:r>
    </w:p>
    <w:p w14:paraId="34B8F7DC">
      <w:pPr>
        <w:snapToGrid w:val="0"/>
        <w:spacing w:line="440" w:lineRule="exact"/>
        <w:ind w:firstLine="482" w:firstLineChars="200"/>
        <w:jc w:val="left"/>
        <w:rPr>
          <w:rFonts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62DB9E3">
      <w:pPr>
        <w:snapToGrid w:val="0"/>
        <w:spacing w:line="440" w:lineRule="exact"/>
        <w:ind w:firstLine="482" w:firstLineChars="200"/>
        <w:jc w:val="left"/>
        <w:rPr>
          <w:rFonts w:ascii="宋体" w:hAnsi="宋体" w:cs="宋体"/>
          <w:b/>
          <w:sz w:val="24"/>
        </w:rPr>
      </w:pPr>
      <w:r>
        <w:rPr>
          <w:rFonts w:hint="eastAsia" w:ascii="宋体" w:hAnsi="宋体" w:cs="宋体"/>
          <w:b/>
          <w:sz w:val="24"/>
        </w:rPr>
        <w:t>8.15报价超过招标文件中规定的预算金额或最高限价的；</w:t>
      </w:r>
    </w:p>
    <w:p w14:paraId="6BC34012">
      <w:pPr>
        <w:snapToGrid w:val="0"/>
        <w:spacing w:line="440" w:lineRule="exact"/>
        <w:ind w:firstLine="482" w:firstLineChars="200"/>
        <w:jc w:val="left"/>
        <w:rPr>
          <w:rFonts w:ascii="宋体" w:hAnsi="宋体" w:cs="宋体"/>
          <w:b/>
          <w:sz w:val="24"/>
        </w:rPr>
      </w:pPr>
      <w:r>
        <w:rPr>
          <w:rFonts w:hint="eastAsia" w:ascii="宋体" w:hAnsi="宋体" w:cs="宋体"/>
          <w:b/>
          <w:sz w:val="24"/>
        </w:rPr>
        <w:t>8.16投标文件“商务技术文件资料”部分中出现《开标一览表》相关内容的；</w:t>
      </w:r>
    </w:p>
    <w:p w14:paraId="6C67068F">
      <w:pPr>
        <w:snapToGrid w:val="0"/>
        <w:spacing w:line="440" w:lineRule="exact"/>
        <w:ind w:firstLine="482" w:firstLineChars="200"/>
        <w:jc w:val="left"/>
        <w:rPr>
          <w:rFonts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14:paraId="327C7FB6">
      <w:pPr>
        <w:snapToGrid w:val="0"/>
        <w:spacing w:line="440" w:lineRule="exact"/>
        <w:ind w:firstLine="482" w:firstLineChars="200"/>
        <w:jc w:val="left"/>
        <w:rPr>
          <w:rFonts w:ascii="宋体" w:hAnsi="宋体" w:cs="宋体"/>
          <w:b/>
          <w:sz w:val="24"/>
        </w:rPr>
      </w:pPr>
      <w:r>
        <w:rPr>
          <w:rFonts w:hint="eastAsia" w:ascii="宋体" w:hAnsi="宋体" w:cs="宋体"/>
          <w:b/>
          <w:sz w:val="24"/>
        </w:rPr>
        <w:t>8.18《开标一览表》填写不完整或字迹不能辨认或有漏项的，经评标委员会认定属于重大偏差的；</w:t>
      </w:r>
    </w:p>
    <w:p w14:paraId="4398E1FD">
      <w:pPr>
        <w:snapToGrid w:val="0"/>
        <w:spacing w:line="440" w:lineRule="exact"/>
        <w:ind w:firstLine="482" w:firstLineChars="200"/>
        <w:jc w:val="left"/>
        <w:rPr>
          <w:rFonts w:ascii="宋体" w:hAnsi="宋体" w:cs="宋体"/>
          <w:b/>
          <w:sz w:val="24"/>
        </w:rPr>
      </w:pPr>
      <w:r>
        <w:rPr>
          <w:rFonts w:hint="eastAsia" w:ascii="宋体" w:hAnsi="宋体" w:cs="宋体"/>
          <w:b/>
          <w:sz w:val="24"/>
        </w:rPr>
        <w:t>8.19投标人对根据修正原则修正后的报价不确认的；</w:t>
      </w:r>
    </w:p>
    <w:p w14:paraId="0DD8900F">
      <w:pPr>
        <w:snapToGrid w:val="0"/>
        <w:spacing w:line="440" w:lineRule="exact"/>
        <w:ind w:firstLine="482" w:firstLineChars="200"/>
        <w:jc w:val="left"/>
        <w:rPr>
          <w:rFonts w:ascii="宋体" w:hAnsi="宋体" w:cs="宋体"/>
          <w:b/>
          <w:sz w:val="24"/>
        </w:rPr>
      </w:pPr>
      <w:r>
        <w:rPr>
          <w:rFonts w:hint="eastAsia" w:ascii="宋体" w:hAnsi="宋体" w:cs="宋体"/>
          <w:b/>
          <w:sz w:val="24"/>
        </w:rPr>
        <w:t>8.20投标人提供虚假材料投标的（包括但不限于以下情节）；</w:t>
      </w:r>
    </w:p>
    <w:p w14:paraId="493A4DD6">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8.20.1使用伪造、变造的许可证件；</w:t>
      </w:r>
    </w:p>
    <w:p w14:paraId="3BF5A033">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8.20.2提供虚假的财务状况或者业绩；</w:t>
      </w:r>
    </w:p>
    <w:p w14:paraId="1629D01B">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8.20.3提供虚假的项目负责人或者主要技术人员简历、劳动关系证明；</w:t>
      </w:r>
    </w:p>
    <w:p w14:paraId="19AC185C">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8.20.4提供虚假的信用状况；</w:t>
      </w:r>
    </w:p>
    <w:p w14:paraId="347E77BB">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8.20.5其他弄虚作假的行为。</w:t>
      </w:r>
    </w:p>
    <w:p w14:paraId="3418BC3C">
      <w:pPr>
        <w:snapToGrid w:val="0"/>
        <w:spacing w:line="440" w:lineRule="exact"/>
        <w:ind w:firstLine="482" w:firstLineChars="200"/>
        <w:jc w:val="left"/>
        <w:rPr>
          <w:rFonts w:ascii="宋体" w:hAnsi="宋体" w:cs="宋体"/>
          <w:b/>
          <w:sz w:val="24"/>
        </w:rPr>
      </w:pPr>
      <w:r>
        <w:rPr>
          <w:rFonts w:hint="eastAsia" w:ascii="宋体" w:hAnsi="宋体" w:cs="宋体"/>
          <w:b/>
          <w:sz w:val="24"/>
        </w:rPr>
        <w:t>8.21下列情形之一的，视为投标人串通投标，其投标无效：</w:t>
      </w:r>
    </w:p>
    <w:p w14:paraId="6860C72B">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8.21.1不同投标人的投标文件由同一单位或者个人编制；</w:t>
      </w:r>
    </w:p>
    <w:p w14:paraId="5385ECCA">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8.21.2不同投标人委托同一单位或者个人办理投标事宜；</w:t>
      </w:r>
    </w:p>
    <w:p w14:paraId="7D7BE989">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8.21.3不同投标人的投标文件载明的项目管理成员或者联系人员为同一人；</w:t>
      </w:r>
    </w:p>
    <w:p w14:paraId="3AD69C16">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8.21.4不同投标人的投标文件异常一致或者投标报价呈规律性差异；</w:t>
      </w:r>
    </w:p>
    <w:p w14:paraId="23FF64F6">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8.21.5不同投标人的投标文件相互混装；</w:t>
      </w:r>
    </w:p>
    <w:p w14:paraId="566B4A39">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6D312DB4">
      <w:pPr>
        <w:snapToGrid w:val="0"/>
        <w:spacing w:line="440" w:lineRule="exact"/>
        <w:ind w:firstLine="482" w:firstLineChars="200"/>
        <w:jc w:val="left"/>
        <w:rPr>
          <w:rFonts w:ascii="宋体" w:hAnsi="宋体" w:cs="宋体"/>
          <w:b/>
          <w:sz w:val="24"/>
        </w:rPr>
      </w:pPr>
      <w:r>
        <w:rPr>
          <w:rFonts w:hint="eastAsia" w:ascii="宋体" w:hAnsi="宋体" w:cs="宋体"/>
          <w:b/>
          <w:sz w:val="24"/>
        </w:rPr>
        <w:t>8.22有下列情形之一的，属于恶意串通，其投标无效：</w:t>
      </w:r>
    </w:p>
    <w:p w14:paraId="3E64C082">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14:paraId="5CCC31E7">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8.22.2供应商按照采购人或者采购机构的授意撤换、修改投标文件或者响应文件；</w:t>
      </w:r>
    </w:p>
    <w:p w14:paraId="0578A43F">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8.22.3供应商之间协商报价、技术方案等投标文件或者响应文件的实质性内容；</w:t>
      </w:r>
    </w:p>
    <w:p w14:paraId="518CE272">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8.22.4属于同一集团、协会、商会等组织成员的供应商按照该组织要求协同参加政府采购活动；</w:t>
      </w:r>
    </w:p>
    <w:p w14:paraId="181101D7">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8.22.5供应商之间事先约定由某一特定供应商中标、成交；</w:t>
      </w:r>
    </w:p>
    <w:p w14:paraId="129E55AE">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8.22.6供应商之间商定部分供应商放弃参加政府采购活动或者放弃中标、成交；</w:t>
      </w:r>
    </w:p>
    <w:p w14:paraId="40A54A38">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14:paraId="59D39034">
      <w:pPr>
        <w:snapToGrid w:val="0"/>
        <w:spacing w:line="440" w:lineRule="exact"/>
        <w:ind w:firstLine="482" w:firstLineChars="200"/>
        <w:jc w:val="left"/>
        <w:rPr>
          <w:rFonts w:ascii="宋体" w:hAnsi="宋体" w:cs="宋体"/>
          <w:b/>
          <w:sz w:val="24"/>
        </w:rPr>
      </w:pPr>
      <w:r>
        <w:rPr>
          <w:rFonts w:hint="eastAsia" w:ascii="宋体" w:hAnsi="宋体" w:cs="宋体"/>
          <w:b/>
          <w:sz w:val="24"/>
        </w:rPr>
        <w:t>8.23评标委员会认定有重大偏差或实质性不响应招标文件要求的；</w:t>
      </w:r>
    </w:p>
    <w:p w14:paraId="01B1475D">
      <w:pPr>
        <w:snapToGrid w:val="0"/>
        <w:spacing w:line="440" w:lineRule="exact"/>
        <w:ind w:firstLine="482" w:firstLineChars="200"/>
        <w:jc w:val="left"/>
        <w:rPr>
          <w:rFonts w:ascii="宋体" w:hAnsi="宋体" w:cs="宋体"/>
          <w:b/>
          <w:sz w:val="24"/>
        </w:rPr>
      </w:pPr>
      <w:r>
        <w:rPr>
          <w:rFonts w:hint="eastAsia" w:ascii="宋体" w:hAnsi="宋体" w:cs="宋体"/>
          <w:b/>
          <w:sz w:val="24"/>
        </w:rPr>
        <w:t>8.24投标文件出现不是唯一的、有选择性投标报价的；</w:t>
      </w:r>
    </w:p>
    <w:p w14:paraId="783CEEFF">
      <w:pPr>
        <w:snapToGrid w:val="0"/>
        <w:spacing w:line="440" w:lineRule="exact"/>
        <w:ind w:firstLine="482" w:firstLineChars="200"/>
        <w:rPr>
          <w:rFonts w:ascii="宋体" w:hAnsi="宋体" w:cs="宋体"/>
          <w:b/>
          <w:sz w:val="24"/>
        </w:rPr>
      </w:pPr>
      <w:r>
        <w:rPr>
          <w:rFonts w:hint="eastAsia" w:ascii="宋体" w:hAnsi="宋体" w:cs="宋体"/>
          <w:b/>
          <w:sz w:val="24"/>
        </w:rPr>
        <w:t>8.25未按招标文件要求提供样品或提供样品不满足采购需求实质性条件的；</w:t>
      </w:r>
    </w:p>
    <w:p w14:paraId="50D57325">
      <w:pPr>
        <w:snapToGrid w:val="0"/>
        <w:spacing w:line="440" w:lineRule="exact"/>
        <w:ind w:firstLine="482" w:firstLineChars="200"/>
        <w:rPr>
          <w:rFonts w:ascii="宋体" w:hAnsi="宋体" w:cs="宋体"/>
          <w:b/>
        </w:rPr>
      </w:pPr>
      <w:r>
        <w:rPr>
          <w:rFonts w:hint="eastAsia" w:ascii="宋体" w:hAnsi="宋体" w:cs="宋体"/>
          <w:b/>
          <w:sz w:val="24"/>
        </w:rPr>
        <w:t>8.26参与同一个采购包(标段)的供应商存在下列情形之一的其投标(响应)文件无效:</w:t>
      </w:r>
    </w:p>
    <w:p w14:paraId="63721872">
      <w:pPr>
        <w:snapToGrid w:val="0"/>
        <w:spacing w:line="440" w:lineRule="exact"/>
        <w:ind w:firstLine="482" w:firstLineChars="200"/>
        <w:rPr>
          <w:rFonts w:ascii="宋体" w:hAnsi="宋体" w:cs="宋体"/>
          <w:b/>
        </w:rPr>
      </w:pPr>
      <w:r>
        <w:rPr>
          <w:rFonts w:hint="eastAsia" w:ascii="宋体" w:hAnsi="宋体" w:cs="宋体"/>
          <w:b/>
          <w:sz w:val="24"/>
        </w:rPr>
        <w:t>8.26.1不同供应商的电子投标(响应)文件上传计算机的网卡MAC地址、CPU序列号和硬盘序列号等硬件信息相同的;</w:t>
      </w:r>
    </w:p>
    <w:p w14:paraId="6C60C5E0">
      <w:pPr>
        <w:snapToGrid w:val="0"/>
        <w:spacing w:line="440" w:lineRule="exact"/>
        <w:ind w:firstLine="482" w:firstLineChars="200"/>
        <w:rPr>
          <w:rFonts w:ascii="宋体" w:hAnsi="宋体" w:cs="宋体"/>
          <w:b/>
        </w:rPr>
      </w:pPr>
      <w:r>
        <w:rPr>
          <w:rFonts w:hint="eastAsia" w:ascii="宋体" w:hAnsi="宋体" w:cs="宋体"/>
          <w:b/>
          <w:sz w:val="24"/>
        </w:rPr>
        <w:t>8.26.2上传的电子投标(响应)文件若出现使用本项目其他投标(响应)供应商的数字证书加密的，或者加盖本项目其他投标(响应)供应商的电子印章的;</w:t>
      </w:r>
    </w:p>
    <w:p w14:paraId="74645FEC">
      <w:pPr>
        <w:snapToGrid w:val="0"/>
        <w:spacing w:line="440" w:lineRule="exact"/>
        <w:ind w:firstLine="482" w:firstLineChars="200"/>
        <w:rPr>
          <w:rFonts w:ascii="宋体" w:hAnsi="宋体" w:cs="宋体"/>
          <w:b/>
        </w:rPr>
      </w:pPr>
      <w:r>
        <w:rPr>
          <w:rFonts w:hint="eastAsia" w:ascii="宋体" w:hAnsi="宋体" w:cs="宋体"/>
          <w:b/>
          <w:sz w:val="24"/>
        </w:rPr>
        <w:t>8.26.3不同供应商的投标(响应)文件的内容存在三处(含)以上错误一致，且无法合理解释的;</w:t>
      </w:r>
    </w:p>
    <w:p w14:paraId="022678D9">
      <w:pPr>
        <w:snapToGrid w:val="0"/>
        <w:spacing w:line="440" w:lineRule="exact"/>
        <w:ind w:firstLine="482" w:firstLineChars="200"/>
        <w:rPr>
          <w:rFonts w:ascii="宋体" w:hAnsi="宋体" w:cs="宋体"/>
          <w:b/>
        </w:rPr>
      </w:pPr>
      <w:r>
        <w:rPr>
          <w:rFonts w:hint="eastAsia" w:ascii="宋体" w:hAnsi="宋体" w:cs="宋体"/>
          <w:b/>
          <w:sz w:val="24"/>
        </w:rPr>
        <w:t>8.26.4不同供应商联系人为同一人或不同联系人的联系电话一致，且无法合理解释的。</w:t>
      </w:r>
    </w:p>
    <w:p w14:paraId="50ADC8C6">
      <w:pPr>
        <w:snapToGrid w:val="0"/>
        <w:spacing w:line="440" w:lineRule="exact"/>
        <w:ind w:firstLine="482" w:firstLineChars="200"/>
        <w:jc w:val="left"/>
        <w:rPr>
          <w:rFonts w:ascii="宋体" w:hAnsi="宋体" w:cs="宋体"/>
        </w:rPr>
      </w:pPr>
      <w:r>
        <w:rPr>
          <w:rFonts w:hint="eastAsia" w:ascii="宋体" w:hAnsi="宋体" w:cs="宋体"/>
          <w:b/>
          <w:sz w:val="24"/>
        </w:rPr>
        <w:t>8.27其他违反法律、法规的情形。</w:t>
      </w:r>
    </w:p>
    <w:p w14:paraId="39502E57">
      <w:pPr>
        <w:snapToGrid w:val="0"/>
        <w:spacing w:line="440" w:lineRule="exact"/>
        <w:ind w:firstLine="482" w:firstLineChars="200"/>
        <w:rPr>
          <w:rFonts w:ascii="宋体" w:hAnsi="宋体" w:cs="宋体"/>
          <w:b/>
          <w:kern w:val="0"/>
          <w:sz w:val="24"/>
        </w:rPr>
      </w:pPr>
      <w:r>
        <w:rPr>
          <w:rFonts w:hint="eastAsia" w:ascii="宋体" w:hAnsi="宋体" w:cs="宋体"/>
          <w:b/>
          <w:kern w:val="0"/>
          <w:sz w:val="24"/>
        </w:rPr>
        <w:t>9. 评标过程保密</w:t>
      </w:r>
    </w:p>
    <w:p w14:paraId="248D8C6C">
      <w:pPr>
        <w:snapToGrid w:val="0"/>
        <w:spacing w:line="440" w:lineRule="exact"/>
        <w:ind w:firstLine="480" w:firstLineChars="200"/>
        <w:rPr>
          <w:rFonts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3AED5C3">
      <w:pPr>
        <w:snapToGrid w:val="0"/>
        <w:spacing w:line="440" w:lineRule="exact"/>
        <w:ind w:firstLine="480" w:firstLineChars="200"/>
        <w:rPr>
          <w:rFonts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14:paraId="404F6C16">
      <w:pPr>
        <w:snapToGrid w:val="0"/>
        <w:spacing w:line="360" w:lineRule="auto"/>
        <w:ind w:firstLine="482" w:firstLineChars="150"/>
        <w:jc w:val="center"/>
        <w:rPr>
          <w:rFonts w:ascii="宋体" w:hAnsi="宋体" w:cs="宋体"/>
          <w:b/>
          <w:sz w:val="32"/>
        </w:rPr>
      </w:pPr>
    </w:p>
    <w:bookmarkEnd w:id="52"/>
    <w:p w14:paraId="018EF853">
      <w:pPr>
        <w:pStyle w:val="33"/>
        <w:spacing w:line="360" w:lineRule="auto"/>
        <w:ind w:firstLine="726"/>
        <w:jc w:val="center"/>
        <w:rPr>
          <w:rFonts w:hAnsi="宋体" w:cs="宋体"/>
          <w:b/>
          <w:sz w:val="32"/>
          <w:szCs w:val="32"/>
        </w:rPr>
      </w:pPr>
      <w:bookmarkStart w:id="53" w:name="_Toc84325929"/>
      <w:bookmarkStart w:id="54" w:name="_Toc81372776"/>
      <w:bookmarkStart w:id="55" w:name="_Toc81372953"/>
      <w:r>
        <w:rPr>
          <w:rFonts w:hint="eastAsia" w:hAnsi="宋体" w:cs="宋体"/>
          <w:b/>
          <w:sz w:val="32"/>
          <w:szCs w:val="32"/>
        </w:rPr>
        <w:t>五、授予合同</w:t>
      </w:r>
    </w:p>
    <w:bookmarkEnd w:id="53"/>
    <w:bookmarkEnd w:id="54"/>
    <w:bookmarkEnd w:id="55"/>
    <w:p w14:paraId="7EA2A46E">
      <w:pPr>
        <w:pStyle w:val="15"/>
        <w:tabs>
          <w:tab w:val="clear" w:pos="390"/>
          <w:tab w:val="clear" w:pos="454"/>
        </w:tabs>
        <w:spacing w:after="120" w:line="440" w:lineRule="exact"/>
        <w:ind w:left="0" w:firstLine="482" w:firstLineChars="200"/>
        <w:rPr>
          <w:rFonts w:ascii="宋体" w:hAnsi="宋体" w:cs="宋体"/>
          <w:b/>
          <w:szCs w:val="24"/>
        </w:rPr>
      </w:pPr>
      <w:r>
        <w:rPr>
          <w:rFonts w:hint="eastAsia" w:ascii="宋体" w:hAnsi="宋体" w:cs="宋体"/>
          <w:b/>
          <w:szCs w:val="24"/>
        </w:rPr>
        <w:t>1.中标条件</w:t>
      </w:r>
    </w:p>
    <w:p w14:paraId="15D0AC7D">
      <w:pPr>
        <w:snapToGrid w:val="0"/>
        <w:spacing w:line="440" w:lineRule="exact"/>
        <w:ind w:firstLine="480" w:firstLineChars="200"/>
        <w:rPr>
          <w:rFonts w:ascii="宋体" w:hAnsi="宋体" w:cs="宋体"/>
          <w:sz w:val="24"/>
        </w:rPr>
      </w:pPr>
      <w:r>
        <w:rPr>
          <w:rFonts w:hint="eastAsia" w:ascii="宋体" w:hAnsi="宋体" w:cs="宋体"/>
          <w:sz w:val="24"/>
        </w:rPr>
        <w:t>1.1投标文件基本符合招标文件要求；</w:t>
      </w:r>
    </w:p>
    <w:p w14:paraId="360EE9FA">
      <w:pPr>
        <w:snapToGrid w:val="0"/>
        <w:spacing w:line="440" w:lineRule="exact"/>
        <w:ind w:firstLine="480" w:firstLineChars="200"/>
        <w:rPr>
          <w:rFonts w:ascii="宋体" w:hAnsi="宋体" w:cs="宋体"/>
          <w:sz w:val="24"/>
        </w:rPr>
      </w:pPr>
      <w:r>
        <w:rPr>
          <w:rFonts w:hint="eastAsia" w:ascii="宋体" w:hAnsi="宋体" w:cs="宋体"/>
          <w:sz w:val="24"/>
        </w:rPr>
        <w:t>1.2投标人有很好的执行合同的能力；</w:t>
      </w:r>
    </w:p>
    <w:p w14:paraId="010690E4">
      <w:pPr>
        <w:snapToGrid w:val="0"/>
        <w:spacing w:line="440" w:lineRule="exact"/>
        <w:ind w:firstLine="480" w:firstLineChars="200"/>
        <w:rPr>
          <w:rFonts w:ascii="宋体" w:hAnsi="宋体" w:cs="宋体"/>
          <w:sz w:val="24"/>
        </w:rPr>
      </w:pPr>
      <w:r>
        <w:rPr>
          <w:rFonts w:hint="eastAsia" w:ascii="宋体" w:hAnsi="宋体" w:cs="宋体"/>
          <w:sz w:val="24"/>
        </w:rPr>
        <w:t>1.3实施方案最合理并对招标人最为有利，最大限度满足招标文件的要求；</w:t>
      </w:r>
    </w:p>
    <w:p w14:paraId="136C0569">
      <w:pPr>
        <w:snapToGrid w:val="0"/>
        <w:spacing w:line="440" w:lineRule="exact"/>
        <w:ind w:firstLine="480" w:firstLineChars="200"/>
        <w:rPr>
          <w:rFonts w:ascii="宋体" w:hAnsi="宋体" w:cs="宋体"/>
          <w:sz w:val="24"/>
        </w:rPr>
      </w:pPr>
      <w:r>
        <w:rPr>
          <w:rFonts w:hint="eastAsia" w:ascii="宋体" w:hAnsi="宋体" w:cs="宋体"/>
          <w:sz w:val="24"/>
        </w:rPr>
        <w:t>1.4投标人能够提供质量技术、商务经济占综合优势的系统及服务。</w:t>
      </w:r>
    </w:p>
    <w:p w14:paraId="37C5A7F8">
      <w:pPr>
        <w:snapToGrid w:val="0"/>
        <w:spacing w:line="440" w:lineRule="exact"/>
        <w:ind w:firstLine="480" w:firstLineChars="200"/>
        <w:rPr>
          <w:rFonts w:ascii="宋体" w:hAnsi="宋体" w:cs="宋体"/>
          <w:sz w:val="24"/>
        </w:rPr>
      </w:pPr>
      <w:r>
        <w:rPr>
          <w:rFonts w:hint="eastAsia" w:ascii="宋体" w:hAnsi="宋体" w:cs="宋体"/>
          <w:sz w:val="24"/>
        </w:rPr>
        <w:t>1.5招标人将把中标通知书授予最佳投标者，但最低价不是中标的绝对保证。</w:t>
      </w:r>
    </w:p>
    <w:p w14:paraId="64E8955C">
      <w:pPr>
        <w:spacing w:line="440" w:lineRule="exact"/>
        <w:ind w:firstLine="482" w:firstLineChars="200"/>
        <w:jc w:val="left"/>
        <w:rPr>
          <w:rFonts w:ascii="宋体" w:hAnsi="宋体" w:cs="宋体"/>
          <w:b/>
          <w:sz w:val="24"/>
        </w:rPr>
      </w:pPr>
      <w:r>
        <w:rPr>
          <w:rFonts w:hint="eastAsia" w:ascii="宋体" w:hAnsi="宋体" w:cs="宋体"/>
          <w:b/>
          <w:sz w:val="24"/>
        </w:rPr>
        <w:t>2.中标确认</w:t>
      </w:r>
    </w:p>
    <w:p w14:paraId="423A5393">
      <w:pPr>
        <w:snapToGrid w:val="0"/>
        <w:spacing w:line="440" w:lineRule="exact"/>
        <w:ind w:firstLine="480" w:firstLineChars="200"/>
        <w:rPr>
          <w:rFonts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14:paraId="24E4AE59">
      <w:pPr>
        <w:snapToGrid w:val="0"/>
        <w:spacing w:line="440" w:lineRule="exact"/>
        <w:ind w:firstLine="480" w:firstLineChars="200"/>
        <w:rPr>
          <w:rFonts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14:paraId="249B6942">
      <w:pPr>
        <w:snapToGrid w:val="0"/>
        <w:spacing w:line="440" w:lineRule="exact"/>
        <w:ind w:firstLine="480" w:firstLineChars="200"/>
        <w:rPr>
          <w:rFonts w:ascii="宋体" w:hAnsi="宋体" w:cs="宋体"/>
          <w:sz w:val="24"/>
        </w:rPr>
      </w:pPr>
      <w:r>
        <w:rPr>
          <w:rFonts w:hint="eastAsia" w:ascii="宋体" w:hAnsi="宋体" w:cs="宋体"/>
          <w:sz w:val="24"/>
        </w:rPr>
        <w:t>2.3采购人应在确认中标人前再次对资格条件和相关证件材料进一步查验核实。</w:t>
      </w:r>
    </w:p>
    <w:p w14:paraId="09D92A92">
      <w:pPr>
        <w:spacing w:line="440" w:lineRule="exact"/>
        <w:ind w:firstLine="482" w:firstLineChars="200"/>
        <w:jc w:val="left"/>
        <w:rPr>
          <w:rFonts w:ascii="宋体" w:hAnsi="宋体" w:cs="宋体"/>
          <w:b/>
          <w:sz w:val="24"/>
        </w:rPr>
      </w:pPr>
      <w:r>
        <w:rPr>
          <w:rFonts w:hint="eastAsia" w:ascii="宋体" w:hAnsi="宋体" w:cs="宋体"/>
          <w:b/>
          <w:sz w:val="24"/>
        </w:rPr>
        <w:t>3．中标通知</w:t>
      </w:r>
    </w:p>
    <w:p w14:paraId="2A35172D">
      <w:pPr>
        <w:snapToGrid w:val="0"/>
        <w:spacing w:line="440" w:lineRule="exact"/>
        <w:ind w:firstLine="480" w:firstLineChars="200"/>
        <w:rPr>
          <w:rFonts w:ascii="宋体" w:hAnsi="宋体" w:cs="宋体"/>
          <w:sz w:val="24"/>
        </w:rPr>
      </w:pPr>
      <w:r>
        <w:rPr>
          <w:rFonts w:hint="eastAsia" w:ascii="宋体" w:hAnsi="宋体" w:cs="宋体"/>
          <w:sz w:val="24"/>
        </w:rPr>
        <w:t>3.1采购代理机构对中标结果在指定媒体（浙江政府采购网</w:t>
      </w:r>
      <w:r>
        <w:fldChar w:fldCharType="begin"/>
      </w:r>
      <w:r>
        <w:instrText xml:space="preserve"> HYPERLINK "http://www.zjzfcg.gov.cn" </w:instrText>
      </w:r>
      <w: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fldChar w:fldCharType="begin"/>
      </w:r>
      <w:r>
        <w:instrText xml:space="preserve"> HYPERLINK "http://ggb.sx.gov.cn" </w:instrText>
      </w:r>
      <w: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14:paraId="71A449C3">
      <w:pPr>
        <w:snapToGrid w:val="0"/>
        <w:spacing w:line="440" w:lineRule="exact"/>
        <w:ind w:firstLine="480" w:firstLineChars="200"/>
        <w:rPr>
          <w:rFonts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14:paraId="2D89B07B">
      <w:pPr>
        <w:snapToGrid w:val="0"/>
        <w:spacing w:line="440" w:lineRule="exact"/>
        <w:ind w:firstLine="480" w:firstLineChars="200"/>
        <w:rPr>
          <w:rFonts w:ascii="宋体" w:hAnsi="宋体" w:cs="宋体"/>
          <w:sz w:val="24"/>
        </w:rPr>
      </w:pPr>
      <w:r>
        <w:rPr>
          <w:rFonts w:hint="eastAsia" w:ascii="宋体" w:hAnsi="宋体" w:cs="宋体"/>
          <w:sz w:val="24"/>
        </w:rPr>
        <w:t>3.3采购代理机构对中标结果不作任何说明和解释，也不回答任何提问。</w:t>
      </w:r>
    </w:p>
    <w:p w14:paraId="6CE4DDCD">
      <w:pPr>
        <w:spacing w:line="440" w:lineRule="exact"/>
        <w:ind w:firstLine="482" w:firstLineChars="200"/>
        <w:jc w:val="left"/>
        <w:rPr>
          <w:rFonts w:ascii="宋体" w:hAnsi="宋体" w:cs="宋体"/>
          <w:b/>
          <w:sz w:val="24"/>
        </w:rPr>
      </w:pPr>
      <w:r>
        <w:rPr>
          <w:rFonts w:hint="eastAsia" w:ascii="宋体" w:hAnsi="宋体" w:cs="宋体"/>
          <w:b/>
          <w:sz w:val="24"/>
        </w:rPr>
        <w:t>4．履约保证金</w:t>
      </w:r>
    </w:p>
    <w:p w14:paraId="01955571">
      <w:pPr>
        <w:snapToGrid w:val="0"/>
        <w:spacing w:line="440" w:lineRule="exact"/>
        <w:ind w:firstLine="480" w:firstLineChars="200"/>
        <w:rPr>
          <w:rFonts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9732175">
      <w:pPr>
        <w:snapToGrid w:val="0"/>
        <w:spacing w:line="440" w:lineRule="exact"/>
        <w:ind w:firstLine="480" w:firstLineChars="200"/>
        <w:rPr>
          <w:rFonts w:ascii="宋体" w:hAnsi="宋体" w:cs="宋体"/>
          <w:sz w:val="24"/>
        </w:rPr>
      </w:pPr>
      <w:r>
        <w:rPr>
          <w:rFonts w:hint="eastAsia" w:ascii="宋体" w:hAnsi="宋体" w:cs="宋体"/>
          <w:sz w:val="24"/>
        </w:rPr>
        <w:t>4.2项目验收结束后，采购人应及时退还履约保证金。</w:t>
      </w:r>
    </w:p>
    <w:p w14:paraId="7B605685">
      <w:pPr>
        <w:snapToGrid w:val="0"/>
        <w:spacing w:line="440" w:lineRule="exact"/>
        <w:ind w:firstLine="480" w:firstLineChars="200"/>
        <w:rPr>
          <w:rFonts w:ascii="宋体" w:hAnsi="宋体" w:cs="宋体"/>
          <w:sz w:val="24"/>
        </w:rPr>
      </w:pPr>
      <w:r>
        <w:rPr>
          <w:rFonts w:hint="eastAsia" w:ascii="宋体" w:hAnsi="宋体" w:cs="宋体"/>
          <w:sz w:val="24"/>
        </w:rPr>
        <w:t>4.3供应商以银行、保险公司出具保函形式提交履约保证金的，采购人不得拒收。</w:t>
      </w:r>
    </w:p>
    <w:p w14:paraId="75D0FD36">
      <w:pPr>
        <w:snapToGrid w:val="0"/>
        <w:spacing w:line="440" w:lineRule="exact"/>
        <w:ind w:firstLine="480" w:firstLineChars="200"/>
        <w:rPr>
          <w:rFonts w:ascii="宋体" w:hAnsi="宋体" w:cs="宋体"/>
          <w:sz w:val="24"/>
        </w:rPr>
      </w:pPr>
      <w:r>
        <w:rPr>
          <w:rFonts w:hint="eastAsia" w:ascii="宋体" w:hAnsi="宋体" w:cs="宋体"/>
          <w:sz w:val="24"/>
        </w:rPr>
        <w:t>4.4政府采购货物和服务项目不得收取质量保证金。</w:t>
      </w:r>
    </w:p>
    <w:p w14:paraId="642C2B11">
      <w:pPr>
        <w:spacing w:line="440" w:lineRule="exact"/>
        <w:ind w:firstLine="482" w:firstLineChars="200"/>
        <w:jc w:val="left"/>
        <w:rPr>
          <w:rFonts w:ascii="宋体" w:hAnsi="宋体" w:cs="宋体"/>
          <w:b/>
          <w:sz w:val="24"/>
        </w:rPr>
      </w:pPr>
      <w:r>
        <w:rPr>
          <w:rFonts w:hint="eastAsia" w:ascii="宋体" w:hAnsi="宋体" w:cs="宋体"/>
          <w:b/>
          <w:sz w:val="24"/>
        </w:rPr>
        <w:t>5．合同签订及备案</w:t>
      </w:r>
    </w:p>
    <w:p w14:paraId="76CD8258">
      <w:pPr>
        <w:snapToGrid w:val="0"/>
        <w:spacing w:line="440" w:lineRule="exact"/>
        <w:ind w:firstLine="480" w:firstLineChars="200"/>
        <w:rPr>
          <w:rFonts w:ascii="宋体" w:hAnsi="宋体" w:cs="宋体"/>
          <w:sz w:val="24"/>
        </w:rPr>
      </w:pPr>
      <w:r>
        <w:rPr>
          <w:rFonts w:hint="eastAsia" w:ascii="宋体" w:hAnsi="宋体" w:cs="宋体"/>
          <w:sz w:val="24"/>
        </w:rPr>
        <w:t>5.1中标人应当在中标通知书发出之日起30天内与采购人签订合同，自采购合同签订之日起2个工作日内，通过电子交易平台进行备案。</w:t>
      </w:r>
    </w:p>
    <w:p w14:paraId="025309D5">
      <w:pPr>
        <w:snapToGrid w:val="0"/>
        <w:spacing w:line="440" w:lineRule="exact"/>
        <w:ind w:firstLine="480" w:firstLineChars="200"/>
        <w:rPr>
          <w:rFonts w:ascii="宋体" w:hAnsi="宋体" w:cs="宋体"/>
          <w:sz w:val="24"/>
        </w:rPr>
      </w:pPr>
      <w:r>
        <w:rPr>
          <w:rFonts w:hint="eastAsia" w:ascii="宋体" w:hAnsi="宋体" w:cs="宋体"/>
          <w:sz w:val="24"/>
        </w:rPr>
        <w:t>5.2如中标人为联合体的，由联合体成员各方法定代表人或其授权代表与采购人代表签订合同。</w:t>
      </w:r>
    </w:p>
    <w:p w14:paraId="7CC57DCB">
      <w:pPr>
        <w:spacing w:line="440" w:lineRule="exact"/>
        <w:ind w:firstLine="482" w:firstLineChars="200"/>
        <w:jc w:val="left"/>
        <w:rPr>
          <w:rFonts w:ascii="宋体" w:hAnsi="宋体" w:cs="宋体"/>
          <w:b/>
          <w:sz w:val="24"/>
        </w:rPr>
      </w:pPr>
      <w:r>
        <w:rPr>
          <w:rFonts w:hint="eastAsia" w:ascii="宋体" w:hAnsi="宋体" w:cs="宋体"/>
          <w:b/>
          <w:sz w:val="24"/>
        </w:rPr>
        <w:t>6.验收</w:t>
      </w:r>
    </w:p>
    <w:p w14:paraId="60CA76F5">
      <w:pPr>
        <w:snapToGrid w:val="0"/>
        <w:spacing w:line="440" w:lineRule="exact"/>
        <w:ind w:firstLine="480" w:firstLineChars="200"/>
        <w:rPr>
          <w:rFonts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99B1C6B">
      <w:pPr>
        <w:snapToGrid w:val="0"/>
        <w:spacing w:line="440" w:lineRule="exact"/>
        <w:ind w:firstLine="480" w:firstLineChars="200"/>
        <w:rPr>
          <w:rFonts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14:paraId="2CA84673">
      <w:pPr>
        <w:snapToGrid w:val="0"/>
        <w:spacing w:line="440" w:lineRule="exact"/>
        <w:ind w:firstLine="480" w:firstLineChars="200"/>
        <w:rPr>
          <w:rFonts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14:paraId="22957230">
      <w:pPr>
        <w:spacing w:line="440" w:lineRule="exact"/>
        <w:ind w:firstLine="482" w:firstLineChars="200"/>
        <w:jc w:val="left"/>
        <w:rPr>
          <w:rFonts w:ascii="宋体" w:hAnsi="宋体" w:cs="宋体"/>
          <w:b/>
          <w:sz w:val="24"/>
        </w:rPr>
      </w:pPr>
      <w:r>
        <w:rPr>
          <w:rFonts w:hint="eastAsia" w:ascii="宋体" w:hAnsi="宋体" w:cs="宋体"/>
          <w:b/>
          <w:sz w:val="24"/>
        </w:rPr>
        <w:t>7.售后服务考核</w:t>
      </w:r>
    </w:p>
    <w:p w14:paraId="307F1B88">
      <w:pPr>
        <w:snapToGrid w:val="0"/>
        <w:spacing w:line="440" w:lineRule="exact"/>
        <w:ind w:firstLine="480" w:firstLineChars="200"/>
        <w:rPr>
          <w:rFonts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0B53ABA">
      <w:pPr>
        <w:tabs>
          <w:tab w:val="left" w:pos="0"/>
        </w:tabs>
        <w:spacing w:line="360" w:lineRule="auto"/>
        <w:ind w:firstLine="480"/>
        <w:rPr>
          <w:rFonts w:ascii="宋体" w:hAnsi="宋体" w:cs="宋体"/>
          <w:kern w:val="0"/>
          <w:sz w:val="24"/>
        </w:rPr>
      </w:pPr>
    </w:p>
    <w:p w14:paraId="66DE39DA">
      <w:pPr>
        <w:adjustRightInd/>
        <w:spacing w:line="336" w:lineRule="auto"/>
        <w:jc w:val="center"/>
        <w:outlineLvl w:val="0"/>
        <w:rPr>
          <w:rFonts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14:paraId="684932EE">
      <w:pPr>
        <w:spacing w:line="336" w:lineRule="auto"/>
        <w:ind w:firstLine="482" w:firstLineChars="200"/>
        <w:rPr>
          <w:rFonts w:ascii="宋体" w:hAnsi="宋体" w:cs="宋体"/>
          <w:b/>
          <w:sz w:val="32"/>
          <w:szCs w:val="32"/>
        </w:rPr>
      </w:pPr>
      <w:r>
        <w:rPr>
          <w:rFonts w:hint="eastAsia" w:ascii="宋体" w:hAnsi="宋体" w:cs="宋体"/>
          <w:b/>
          <w:bCs/>
          <w:sz w:val="24"/>
          <w:szCs w:val="20"/>
        </w:rPr>
        <w:t>1.在线询问、质疑、投诉</w:t>
      </w:r>
    </w:p>
    <w:p w14:paraId="632DF9D8">
      <w:pPr>
        <w:spacing w:line="336" w:lineRule="auto"/>
        <w:ind w:firstLine="480" w:firstLineChars="200"/>
        <w:rPr>
          <w:rFonts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w:t>
      </w:r>
      <w:r>
        <w:rPr>
          <w:rFonts w:hint="eastAsia" w:ascii="宋体" w:hAnsi="宋体" w:cs="宋体"/>
          <w:sz w:val="24"/>
        </w:rPr>
        <w:t>〔2021〕</w:t>
      </w:r>
      <w:r>
        <w:rPr>
          <w:rFonts w:hint="eastAsia" w:ascii="宋体" w:hAnsi="宋体" w:cs="宋体"/>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6B2704D">
      <w:pPr>
        <w:spacing w:line="336" w:lineRule="auto"/>
        <w:ind w:firstLine="482" w:firstLineChars="200"/>
        <w:rPr>
          <w:rFonts w:ascii="宋体" w:hAnsi="宋体" w:cs="宋体"/>
          <w:b/>
          <w:sz w:val="32"/>
          <w:szCs w:val="32"/>
        </w:rPr>
      </w:pPr>
      <w:r>
        <w:rPr>
          <w:rFonts w:hint="eastAsia" w:ascii="宋体" w:hAnsi="宋体" w:cs="宋体"/>
          <w:b/>
          <w:bCs/>
          <w:sz w:val="24"/>
        </w:rPr>
        <w:t>2.供应商询问</w:t>
      </w:r>
    </w:p>
    <w:p w14:paraId="43990E06">
      <w:pPr>
        <w:autoSpaceDE w:val="0"/>
        <w:autoSpaceDN w:val="0"/>
        <w:spacing w:line="336" w:lineRule="auto"/>
        <w:ind w:firstLine="480" w:firstLineChars="200"/>
        <w:jc w:val="left"/>
        <w:rPr>
          <w:rFonts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D9066A4">
      <w:pPr>
        <w:spacing w:line="336" w:lineRule="auto"/>
        <w:ind w:firstLine="482" w:firstLineChars="200"/>
        <w:rPr>
          <w:rFonts w:ascii="宋体" w:hAnsi="宋体" w:cs="宋体"/>
          <w:b/>
          <w:sz w:val="32"/>
          <w:szCs w:val="32"/>
        </w:rPr>
      </w:pPr>
      <w:r>
        <w:rPr>
          <w:rFonts w:hint="eastAsia" w:ascii="宋体" w:hAnsi="宋体" w:cs="宋体"/>
          <w:b/>
          <w:bCs/>
          <w:sz w:val="24"/>
        </w:rPr>
        <w:t>3.供应商质疑</w:t>
      </w:r>
    </w:p>
    <w:p w14:paraId="38F5214A">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14:paraId="37D8E36E">
      <w:pPr>
        <w:spacing w:line="336" w:lineRule="auto"/>
        <w:ind w:firstLine="480" w:firstLineChars="200"/>
        <w:rPr>
          <w:rFonts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14:paraId="350F72CC">
      <w:pPr>
        <w:spacing w:line="336" w:lineRule="auto"/>
        <w:ind w:firstLine="480" w:firstLineChars="200"/>
        <w:rPr>
          <w:rFonts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6C6BF9">
      <w:pPr>
        <w:widowControl/>
        <w:snapToGrid w:val="0"/>
        <w:spacing w:line="336" w:lineRule="auto"/>
        <w:ind w:firstLine="434" w:firstLineChars="181"/>
        <w:rPr>
          <w:rFonts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E38C23D">
      <w:pPr>
        <w:spacing w:line="336" w:lineRule="auto"/>
        <w:ind w:firstLine="480" w:firstLineChars="200"/>
        <w:rPr>
          <w:rFonts w:ascii="宋体" w:hAnsi="宋体" w:cs="宋体"/>
          <w:b/>
          <w:sz w:val="32"/>
          <w:szCs w:val="32"/>
        </w:rPr>
      </w:pPr>
      <w:r>
        <w:rPr>
          <w:rFonts w:hint="eastAsia" w:ascii="宋体" w:hAnsi="宋体" w:cs="宋体"/>
          <w:sz w:val="24"/>
          <w:szCs w:val="20"/>
        </w:rPr>
        <w:t>3.1.2.2对采购过程提出质疑的，质疑期限为各采购程序环节结束之日起计算。</w:t>
      </w:r>
    </w:p>
    <w:p w14:paraId="48D920D8">
      <w:pPr>
        <w:spacing w:line="336" w:lineRule="auto"/>
        <w:ind w:firstLine="480" w:firstLineChars="200"/>
        <w:rPr>
          <w:rFonts w:ascii="宋体" w:hAnsi="宋体" w:cs="宋体"/>
          <w:b/>
          <w:sz w:val="32"/>
          <w:szCs w:val="32"/>
        </w:rPr>
      </w:pPr>
      <w:r>
        <w:rPr>
          <w:rFonts w:hint="eastAsia" w:ascii="宋体" w:hAnsi="宋体" w:cs="宋体"/>
          <w:sz w:val="24"/>
          <w:szCs w:val="20"/>
        </w:rPr>
        <w:t>3.1.2.3对采购结果提出质疑的，质疑期限自采购结果公告期限届满之日起计算。</w:t>
      </w:r>
    </w:p>
    <w:p w14:paraId="57B1C43A">
      <w:pPr>
        <w:spacing w:line="336" w:lineRule="auto"/>
        <w:ind w:firstLine="480" w:firstLineChars="200"/>
        <w:rPr>
          <w:rFonts w:ascii="宋体" w:hAnsi="宋体" w:cs="宋体"/>
          <w:b/>
          <w:sz w:val="32"/>
          <w:szCs w:val="32"/>
        </w:rPr>
      </w:pPr>
      <w:r>
        <w:rPr>
          <w:rFonts w:hint="eastAsia" w:ascii="宋体" w:hAnsi="宋体" w:cs="宋体"/>
          <w:sz w:val="24"/>
          <w:szCs w:val="20"/>
        </w:rPr>
        <w:t>3.1.2.4对同一采购程序环节的质疑，供应商须一次性提出。</w:t>
      </w:r>
    </w:p>
    <w:p w14:paraId="4AA0EB58">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14:paraId="1EF63A3B">
      <w:pPr>
        <w:spacing w:line="336" w:lineRule="auto"/>
        <w:ind w:firstLine="480" w:firstLineChars="200"/>
        <w:rPr>
          <w:rFonts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14:paraId="7D81E573">
      <w:pPr>
        <w:spacing w:line="336" w:lineRule="auto"/>
        <w:ind w:firstLine="480" w:firstLineChars="200"/>
        <w:rPr>
          <w:rFonts w:ascii="宋体" w:hAnsi="宋体" w:cs="宋体"/>
          <w:b/>
          <w:sz w:val="32"/>
          <w:szCs w:val="32"/>
        </w:rPr>
      </w:pPr>
      <w:r>
        <w:rPr>
          <w:rFonts w:hint="eastAsia" w:ascii="宋体" w:hAnsi="宋体" w:cs="宋体"/>
          <w:sz w:val="24"/>
        </w:rPr>
        <w:t>供应商的姓名或者名称、地址、邮编、联系人及联系电话；</w:t>
      </w:r>
    </w:p>
    <w:p w14:paraId="0610A453">
      <w:pPr>
        <w:spacing w:line="336" w:lineRule="auto"/>
        <w:ind w:firstLine="480" w:firstLineChars="200"/>
        <w:rPr>
          <w:rFonts w:ascii="宋体" w:hAnsi="宋体" w:cs="宋体"/>
          <w:b/>
          <w:sz w:val="32"/>
          <w:szCs w:val="32"/>
        </w:rPr>
      </w:pPr>
      <w:r>
        <w:rPr>
          <w:rFonts w:hint="eastAsia" w:ascii="宋体" w:hAnsi="宋体" w:cs="宋体"/>
          <w:sz w:val="24"/>
        </w:rPr>
        <w:t>质疑项目的名称、编号；</w:t>
      </w:r>
    </w:p>
    <w:p w14:paraId="79F8FD9C">
      <w:pPr>
        <w:spacing w:line="336" w:lineRule="auto"/>
        <w:ind w:firstLine="480" w:firstLineChars="200"/>
        <w:rPr>
          <w:rFonts w:ascii="宋体" w:hAnsi="宋体" w:cs="宋体"/>
          <w:b/>
          <w:sz w:val="32"/>
          <w:szCs w:val="32"/>
        </w:rPr>
      </w:pPr>
      <w:r>
        <w:rPr>
          <w:rFonts w:hint="eastAsia" w:ascii="宋体" w:hAnsi="宋体" w:cs="宋体"/>
          <w:sz w:val="24"/>
        </w:rPr>
        <w:t>具体、明确的质疑事项和与质疑事项相关的请求；</w:t>
      </w:r>
    </w:p>
    <w:p w14:paraId="03D6DE80">
      <w:pPr>
        <w:spacing w:line="336" w:lineRule="auto"/>
        <w:ind w:firstLine="480" w:firstLineChars="200"/>
        <w:rPr>
          <w:rFonts w:ascii="宋体" w:hAnsi="宋体" w:cs="宋体"/>
          <w:b/>
          <w:sz w:val="32"/>
          <w:szCs w:val="32"/>
        </w:rPr>
      </w:pPr>
      <w:r>
        <w:rPr>
          <w:rFonts w:hint="eastAsia" w:ascii="宋体" w:hAnsi="宋体" w:cs="宋体"/>
          <w:sz w:val="24"/>
        </w:rPr>
        <w:t>事实依据；</w:t>
      </w:r>
    </w:p>
    <w:p w14:paraId="0B609AD6">
      <w:pPr>
        <w:spacing w:line="336" w:lineRule="auto"/>
        <w:ind w:firstLine="480" w:firstLineChars="200"/>
        <w:rPr>
          <w:rFonts w:ascii="宋体" w:hAnsi="宋体" w:cs="宋体"/>
          <w:b/>
          <w:sz w:val="32"/>
          <w:szCs w:val="32"/>
        </w:rPr>
      </w:pPr>
      <w:r>
        <w:rPr>
          <w:rFonts w:hint="eastAsia" w:ascii="宋体" w:hAnsi="宋体" w:cs="宋体"/>
          <w:sz w:val="24"/>
        </w:rPr>
        <w:t>必要的法律依据；</w:t>
      </w:r>
    </w:p>
    <w:p w14:paraId="3A459081">
      <w:pPr>
        <w:spacing w:line="336" w:lineRule="auto"/>
        <w:ind w:firstLine="480" w:firstLineChars="200"/>
        <w:rPr>
          <w:rFonts w:ascii="宋体" w:hAnsi="宋体" w:cs="宋体"/>
          <w:b/>
          <w:sz w:val="32"/>
          <w:szCs w:val="32"/>
        </w:rPr>
      </w:pPr>
      <w:r>
        <w:rPr>
          <w:rFonts w:hint="eastAsia" w:ascii="宋体" w:hAnsi="宋体" w:cs="宋体"/>
          <w:sz w:val="24"/>
        </w:rPr>
        <w:t>提出质疑的日期。</w:t>
      </w:r>
    </w:p>
    <w:p w14:paraId="7AA4B9B0">
      <w:pPr>
        <w:spacing w:line="336" w:lineRule="auto"/>
        <w:ind w:firstLine="480" w:firstLineChars="200"/>
        <w:rPr>
          <w:rFonts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19588D58">
      <w:pPr>
        <w:spacing w:line="336" w:lineRule="auto"/>
        <w:ind w:firstLine="482" w:firstLineChars="200"/>
        <w:rPr>
          <w:rFonts w:ascii="宋体" w:hAnsi="宋体" w:cs="宋体"/>
          <w:b/>
          <w:sz w:val="32"/>
          <w:szCs w:val="32"/>
        </w:rPr>
      </w:pPr>
      <w:r>
        <w:rPr>
          <w:rFonts w:hint="eastAsia" w:ascii="宋体" w:hAnsi="宋体" w:cs="宋体"/>
          <w:b/>
          <w:bCs/>
          <w:sz w:val="24"/>
          <w:szCs w:val="20"/>
        </w:rPr>
        <w:t>质疑函范本及制作说明详见附件1。</w:t>
      </w:r>
    </w:p>
    <w:p w14:paraId="5999B9C2">
      <w:pPr>
        <w:spacing w:line="336" w:lineRule="auto"/>
        <w:ind w:firstLine="482" w:firstLineChars="200"/>
        <w:rPr>
          <w:rFonts w:ascii="宋体" w:hAnsi="宋体" w:cs="宋体"/>
          <w:b/>
          <w:sz w:val="32"/>
          <w:szCs w:val="32"/>
        </w:rPr>
      </w:pPr>
      <w:r>
        <w:rPr>
          <w:rFonts w:hint="eastAsia" w:ascii="宋体" w:hAnsi="宋体" w:cs="宋体"/>
          <w:b/>
          <w:bCs/>
          <w:sz w:val="24"/>
        </w:rPr>
        <w:t>4.供应商投诉</w:t>
      </w:r>
    </w:p>
    <w:p w14:paraId="349A9EA1">
      <w:pPr>
        <w:spacing w:line="336" w:lineRule="auto"/>
        <w:ind w:firstLine="480" w:firstLineChars="200"/>
        <w:rPr>
          <w:rFonts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37F1FFF">
      <w:pPr>
        <w:spacing w:line="336" w:lineRule="auto"/>
        <w:ind w:firstLine="480" w:firstLineChars="200"/>
        <w:rPr>
          <w:rFonts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14:paraId="28D60C01">
      <w:pPr>
        <w:spacing w:line="336" w:lineRule="auto"/>
        <w:ind w:firstLine="480" w:firstLineChars="200"/>
        <w:rPr>
          <w:rFonts w:ascii="宋体" w:hAnsi="宋体" w:cs="宋体"/>
          <w:b/>
          <w:sz w:val="32"/>
          <w:szCs w:val="32"/>
        </w:rPr>
      </w:pPr>
      <w:r>
        <w:rPr>
          <w:rFonts w:hint="eastAsia" w:ascii="宋体" w:hAnsi="宋体" w:cs="宋体"/>
          <w:sz w:val="24"/>
          <w:szCs w:val="20"/>
        </w:rPr>
        <w:t>4.3供应商投诉应当有明确的请求和必要的证明材料。</w:t>
      </w:r>
    </w:p>
    <w:p w14:paraId="4584AACB">
      <w:pPr>
        <w:spacing w:line="336" w:lineRule="auto"/>
        <w:ind w:firstLine="480" w:firstLineChars="200"/>
        <w:rPr>
          <w:rFonts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14:paraId="1161DE5D">
      <w:pPr>
        <w:snapToGrid w:val="0"/>
        <w:spacing w:line="360" w:lineRule="auto"/>
        <w:ind w:firstLine="482" w:firstLineChars="200"/>
        <w:outlineLvl w:val="0"/>
        <w:rPr>
          <w:rFonts w:ascii="宋体" w:hAnsi="宋体" w:cs="宋体"/>
          <w:b/>
          <w:sz w:val="32"/>
          <w:szCs w:val="32"/>
        </w:rPr>
      </w:pPr>
      <w:r>
        <w:rPr>
          <w:rFonts w:hint="eastAsia" w:ascii="宋体" w:hAnsi="宋体" w:cs="宋体"/>
          <w:b/>
          <w:bCs/>
          <w:sz w:val="24"/>
          <w:szCs w:val="20"/>
        </w:rPr>
        <w:t>投诉书范本及制作说明详见附件2。</w:t>
      </w:r>
    </w:p>
    <w:p w14:paraId="3C49E302">
      <w:pPr>
        <w:pStyle w:val="23"/>
        <w:spacing w:line="440" w:lineRule="exact"/>
        <w:ind w:firstLine="480" w:firstLineChars="200"/>
        <w:rPr>
          <w:rFonts w:hAnsi="宋体" w:cs="宋体"/>
          <w:kern w:val="0"/>
        </w:rPr>
        <w:sectPr>
          <w:footerReference r:id="rId15" w:type="first"/>
          <w:footerReference r:id="rId14" w:type="default"/>
          <w:pgSz w:w="11906" w:h="16838"/>
          <w:pgMar w:top="1814" w:right="1474" w:bottom="1814" w:left="1474" w:header="851" w:footer="992" w:gutter="0"/>
          <w:pgNumType w:start="1"/>
          <w:cols w:space="720" w:num="1"/>
          <w:docGrid w:linePitch="312" w:charSpace="0"/>
        </w:sectPr>
      </w:pPr>
    </w:p>
    <w:bookmarkEnd w:id="44"/>
    <w:bookmarkEnd w:id="45"/>
    <w:p w14:paraId="35B3B53A">
      <w:pPr>
        <w:spacing w:line="360" w:lineRule="auto"/>
        <w:outlineLvl w:val="0"/>
        <w:rPr>
          <w:rFonts w:ascii="宋体" w:hAnsi="宋体" w:cs="宋体"/>
          <w:b/>
          <w:sz w:val="36"/>
          <w:szCs w:val="36"/>
        </w:rPr>
      </w:pPr>
      <w:bookmarkStart w:id="56" w:name="_Toc86217003"/>
      <w:bookmarkStart w:id="57" w:name="第五部分"/>
    </w:p>
    <w:p w14:paraId="6A5A1527">
      <w:pPr>
        <w:spacing w:line="360" w:lineRule="auto"/>
        <w:jc w:val="center"/>
        <w:outlineLvl w:val="0"/>
        <w:rPr>
          <w:rFonts w:ascii="宋体" w:hAnsi="宋体" w:cs="宋体"/>
          <w:b/>
          <w:sz w:val="36"/>
          <w:szCs w:val="36"/>
        </w:rPr>
      </w:pPr>
      <w:r>
        <w:rPr>
          <w:rFonts w:hint="eastAsia" w:ascii="宋体" w:hAnsi="宋体" w:cs="宋体"/>
          <w:b/>
          <w:sz w:val="36"/>
          <w:szCs w:val="36"/>
        </w:rPr>
        <w:t>第三部分   招标项目范围及要求</w:t>
      </w:r>
    </w:p>
    <w:p w14:paraId="0D8EFF3E">
      <w:pPr>
        <w:adjustRightInd/>
        <w:spacing w:line="440" w:lineRule="exact"/>
        <w:ind w:right="420"/>
        <w:rPr>
          <w:rFonts w:ascii="宋体" w:hAnsi="宋体" w:cs="宋体"/>
          <w:b/>
          <w:bCs/>
          <w:sz w:val="24"/>
        </w:rPr>
      </w:pPr>
      <w:r>
        <w:rPr>
          <w:rFonts w:hint="eastAsia" w:ascii="宋体" w:hAnsi="宋体" w:cs="宋体"/>
          <w:b/>
          <w:bCs/>
          <w:sz w:val="24"/>
          <w:bdr w:val="single" w:color="auto" w:sz="4" w:space="0"/>
        </w:rPr>
        <w:t>01标</w:t>
      </w:r>
      <w:r>
        <w:rPr>
          <w:rFonts w:hint="eastAsia" w:ascii="宋体" w:hAnsi="宋体" w:cs="宋体"/>
          <w:b/>
          <w:bCs/>
          <w:sz w:val="24"/>
          <w:lang w:eastAsia="zh-CN"/>
        </w:rPr>
        <w:t>绍兴文理学院南山校区安防迁改建设项目</w:t>
      </w:r>
      <w:r>
        <w:rPr>
          <w:rFonts w:hint="eastAsia" w:ascii="宋体" w:hAnsi="宋体" w:cs="宋体"/>
          <w:b/>
          <w:bCs/>
          <w:sz w:val="24"/>
        </w:rPr>
        <w:t>（预算：</w:t>
      </w:r>
      <w:r>
        <w:rPr>
          <w:rFonts w:hint="eastAsia" w:ascii="宋体" w:hAnsi="宋体" w:cs="宋体"/>
          <w:b/>
          <w:bCs/>
          <w:sz w:val="24"/>
          <w:lang w:val="en-US" w:eastAsia="zh-CN"/>
        </w:rPr>
        <w:t>31</w:t>
      </w:r>
      <w:r>
        <w:rPr>
          <w:rFonts w:hint="eastAsia" w:ascii="宋体" w:hAnsi="宋体" w:cs="宋体"/>
          <w:b/>
          <w:bCs/>
          <w:sz w:val="24"/>
        </w:rPr>
        <w:t>万元）</w:t>
      </w:r>
      <w:bookmarkStart w:id="58" w:name="_Toc32678"/>
      <w:bookmarkStart w:id="59" w:name="_Toc7206"/>
    </w:p>
    <w:p w14:paraId="23A71045">
      <w:pPr>
        <w:pStyle w:val="3"/>
        <w:numPr>
          <w:ilvl w:val="0"/>
          <w:numId w:val="1"/>
        </w:numPr>
        <w:rPr>
          <w:rFonts w:hint="eastAsia" w:ascii="宋体" w:hAnsi="宋体" w:eastAsia="宋体" w:cs="宋体"/>
          <w:sz w:val="24"/>
          <w:szCs w:val="24"/>
        </w:rPr>
      </w:pPr>
      <w:r>
        <w:rPr>
          <w:rFonts w:hint="eastAsia" w:ascii="宋体" w:hAnsi="宋体" w:eastAsia="宋体" w:cs="宋体"/>
          <w:sz w:val="24"/>
          <w:szCs w:val="24"/>
        </w:rPr>
        <w:t>招标项目货物清单及技术要求</w:t>
      </w:r>
    </w:p>
    <w:tbl>
      <w:tblPr>
        <w:tblStyle w:val="62"/>
        <w:tblW w:w="8970" w:type="dxa"/>
        <w:tblInd w:w="-242" w:type="dxa"/>
        <w:tblLayout w:type="fixed"/>
        <w:tblCellMar>
          <w:top w:w="0" w:type="dxa"/>
          <w:left w:w="108" w:type="dxa"/>
          <w:bottom w:w="0" w:type="dxa"/>
          <w:right w:w="108" w:type="dxa"/>
        </w:tblCellMar>
      </w:tblPr>
      <w:tblGrid>
        <w:gridCol w:w="706"/>
        <w:gridCol w:w="1413"/>
        <w:gridCol w:w="5433"/>
        <w:gridCol w:w="612"/>
        <w:gridCol w:w="806"/>
      </w:tblGrid>
      <w:tr w14:paraId="73260F3F">
        <w:tblPrEx>
          <w:tblCellMar>
            <w:top w:w="0" w:type="dxa"/>
            <w:left w:w="108" w:type="dxa"/>
            <w:bottom w:w="0" w:type="dxa"/>
            <w:right w:w="108" w:type="dxa"/>
          </w:tblCellMar>
        </w:tblPrEx>
        <w:trPr>
          <w:trHeight w:val="585" w:hRule="atLeast"/>
        </w:trPr>
        <w:tc>
          <w:tcPr>
            <w:tcW w:w="706" w:type="dxa"/>
            <w:tcBorders>
              <w:top w:val="single" w:color="000000" w:sz="4" w:space="0"/>
              <w:left w:val="single" w:color="000000" w:sz="4" w:space="0"/>
              <w:bottom w:val="single" w:color="000000" w:sz="4" w:space="0"/>
              <w:right w:val="single" w:color="000000" w:sz="4" w:space="0"/>
            </w:tcBorders>
            <w:noWrap/>
            <w:vAlign w:val="center"/>
          </w:tcPr>
          <w:p w14:paraId="365D0995">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413" w:type="dxa"/>
            <w:tcBorders>
              <w:top w:val="single" w:color="000000" w:sz="4" w:space="0"/>
              <w:left w:val="single" w:color="000000" w:sz="4" w:space="0"/>
              <w:bottom w:val="single" w:color="000000" w:sz="4" w:space="0"/>
              <w:right w:val="single" w:color="000000" w:sz="4" w:space="0"/>
            </w:tcBorders>
            <w:noWrap/>
            <w:vAlign w:val="center"/>
          </w:tcPr>
          <w:p w14:paraId="7D948FCE">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物品名称</w:t>
            </w:r>
          </w:p>
        </w:tc>
        <w:tc>
          <w:tcPr>
            <w:tcW w:w="5433" w:type="dxa"/>
            <w:tcBorders>
              <w:top w:val="single" w:color="000000" w:sz="4" w:space="0"/>
              <w:left w:val="single" w:color="000000" w:sz="4" w:space="0"/>
              <w:bottom w:val="single" w:color="000000" w:sz="4" w:space="0"/>
              <w:right w:val="single" w:color="000000" w:sz="4" w:space="0"/>
            </w:tcBorders>
            <w:noWrap/>
            <w:vAlign w:val="center"/>
          </w:tcPr>
          <w:p w14:paraId="4A94D01E">
            <w:pPr>
              <w:widowControl/>
              <w:jc w:val="center"/>
              <w:textAlignment w:val="center"/>
              <w:rPr>
                <w:rFonts w:ascii="宋体" w:hAnsi="宋体" w:cs="宋体"/>
                <w:b/>
                <w:bCs/>
                <w:sz w:val="24"/>
              </w:rPr>
            </w:pPr>
            <w:r>
              <w:rPr>
                <w:rFonts w:hint="eastAsia" w:ascii="宋体" w:hAnsi="宋体" w:cs="宋体"/>
                <w:b/>
                <w:bCs/>
                <w:kern w:val="0"/>
                <w:sz w:val="24"/>
                <w:lang w:bidi="ar"/>
              </w:rPr>
              <w:t>招标参数</w:t>
            </w:r>
          </w:p>
        </w:tc>
        <w:tc>
          <w:tcPr>
            <w:tcW w:w="612" w:type="dxa"/>
            <w:tcBorders>
              <w:top w:val="single" w:color="000000" w:sz="4" w:space="0"/>
              <w:left w:val="single" w:color="000000" w:sz="4" w:space="0"/>
              <w:bottom w:val="single" w:color="000000" w:sz="4" w:space="0"/>
              <w:right w:val="single" w:color="000000" w:sz="4" w:space="0"/>
            </w:tcBorders>
            <w:noWrap/>
            <w:vAlign w:val="center"/>
          </w:tcPr>
          <w:p w14:paraId="153FE450">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E148ED8">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14:paraId="1B7B931D">
        <w:tblPrEx>
          <w:tblCellMar>
            <w:top w:w="0" w:type="dxa"/>
            <w:left w:w="108" w:type="dxa"/>
            <w:bottom w:w="0" w:type="dxa"/>
            <w:right w:w="108" w:type="dxa"/>
          </w:tblCellMar>
        </w:tblPrEx>
        <w:trPr>
          <w:trHeight w:val="522" w:hRule="atLeast"/>
        </w:trPr>
        <w:tc>
          <w:tcPr>
            <w:tcW w:w="706" w:type="dxa"/>
            <w:tcBorders>
              <w:top w:val="single" w:color="000000" w:sz="4" w:space="0"/>
              <w:left w:val="single" w:color="000000" w:sz="4" w:space="0"/>
              <w:bottom w:val="single" w:color="000000" w:sz="4" w:space="0"/>
              <w:right w:val="single" w:color="000000" w:sz="4" w:space="0"/>
            </w:tcBorders>
            <w:noWrap/>
            <w:vAlign w:val="center"/>
          </w:tcPr>
          <w:p w14:paraId="67E3306C">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1413" w:type="dxa"/>
            <w:tcBorders>
              <w:top w:val="single" w:color="000000" w:sz="4" w:space="0"/>
              <w:left w:val="single" w:color="000000" w:sz="4" w:space="0"/>
              <w:bottom w:val="single" w:color="000000" w:sz="4" w:space="0"/>
              <w:right w:val="single" w:color="000000" w:sz="4" w:space="0"/>
            </w:tcBorders>
            <w:noWrap/>
            <w:vAlign w:val="center"/>
          </w:tcPr>
          <w:p w14:paraId="78CE3EE9">
            <w:pPr>
              <w:widowControl/>
              <w:spacing w:line="320" w:lineRule="exact"/>
              <w:jc w:val="center"/>
              <w:textAlignment w:val="center"/>
              <w:rPr>
                <w:rFonts w:ascii="宋体" w:hAnsi="宋体" w:cs="宋体"/>
                <w:sz w:val="24"/>
              </w:rPr>
            </w:pPr>
            <w:r>
              <w:rPr>
                <w:rFonts w:hint="eastAsia" w:ascii="宋体" w:hAnsi="宋体" w:cs="宋体"/>
                <w:kern w:val="0"/>
                <w:sz w:val="24"/>
                <w:lang w:bidi="ar"/>
              </w:rPr>
              <w:t>摄像头（核心产品）</w:t>
            </w:r>
          </w:p>
        </w:tc>
        <w:tc>
          <w:tcPr>
            <w:tcW w:w="5433" w:type="dxa"/>
            <w:tcBorders>
              <w:top w:val="single" w:color="000000" w:sz="4" w:space="0"/>
              <w:left w:val="nil"/>
              <w:bottom w:val="nil"/>
              <w:right w:val="single" w:color="000000" w:sz="4" w:space="0"/>
            </w:tcBorders>
            <w:noWrap/>
            <w:vAlign w:val="center"/>
          </w:tcPr>
          <w:p w14:paraId="5705C6C5">
            <w:pPr>
              <w:widowControl/>
              <w:tabs>
                <w:tab w:val="left" w:pos="322"/>
              </w:tabs>
              <w:spacing w:line="320" w:lineRule="exact"/>
              <w:jc w:val="left"/>
              <w:rPr>
                <w:rFonts w:ascii="宋体" w:hAnsi="宋体" w:cs="宋体"/>
                <w:sz w:val="24"/>
              </w:rPr>
            </w:pPr>
            <w:r>
              <w:rPr>
                <w:rFonts w:hint="eastAsia" w:ascii="宋体" w:hAnsi="宋体" w:cs="宋体"/>
                <w:sz w:val="24"/>
              </w:rPr>
              <w:t>★1、符合《国家教育考试网上巡查系统视频标准技术规范（2017版）》技术要求，符合《公共安全视频监控联网信息安全技术要求》GB35114-2017标准；</w:t>
            </w:r>
          </w:p>
          <w:p w14:paraId="4034DBDA">
            <w:pPr>
              <w:pStyle w:val="23"/>
              <w:rPr>
                <w:rFonts w:eastAsia="宋体"/>
              </w:rPr>
            </w:pPr>
            <w:r>
              <w:rPr>
                <w:rFonts w:hint="eastAsia" w:hAnsi="宋体" w:cs="宋体"/>
                <w:sz w:val="24"/>
              </w:rPr>
              <w:t>2</w:t>
            </w:r>
            <w:r>
              <w:rPr>
                <w:rFonts w:hint="eastAsia" w:ascii="宋体" w:hAnsi="宋体" w:eastAsia="宋体" w:cs="宋体"/>
                <w:sz w:val="24"/>
              </w:rPr>
              <w:t>、提供第1点参数的第三方检测报告加盖投标人公章；</w:t>
            </w:r>
          </w:p>
          <w:p w14:paraId="78EAECAA">
            <w:pPr>
              <w:widowControl/>
              <w:tabs>
                <w:tab w:val="left" w:pos="322"/>
              </w:tabs>
              <w:spacing w:line="320" w:lineRule="exact"/>
              <w:jc w:val="left"/>
              <w:rPr>
                <w:rFonts w:ascii="宋体" w:hAnsi="宋体" w:cs="宋体"/>
                <w:sz w:val="24"/>
              </w:rPr>
            </w:pPr>
            <w:r>
              <w:rPr>
                <w:rFonts w:hint="eastAsia" w:ascii="宋体" w:hAnsi="宋体" w:cs="宋体"/>
                <w:sz w:val="24"/>
              </w:rPr>
              <w:t>3、图像传感器：</w:t>
            </w:r>
            <w:r>
              <w:rPr>
                <w:rFonts w:hint="eastAsia"/>
              </w:rPr>
              <w:t>≥</w:t>
            </w:r>
            <w:r>
              <w:rPr>
                <w:rFonts w:hint="eastAsia" w:ascii="宋体" w:hAnsi="宋体" w:cs="宋体"/>
                <w:sz w:val="24"/>
              </w:rPr>
              <w:t>1/2.7 英寸 CMOS；</w:t>
            </w:r>
          </w:p>
          <w:p w14:paraId="0B1157FA">
            <w:pPr>
              <w:widowControl/>
              <w:tabs>
                <w:tab w:val="left" w:pos="322"/>
              </w:tabs>
              <w:spacing w:line="320" w:lineRule="exact"/>
              <w:jc w:val="left"/>
              <w:rPr>
                <w:rFonts w:ascii="宋体" w:hAnsi="宋体" w:cs="宋体"/>
                <w:sz w:val="24"/>
              </w:rPr>
            </w:pPr>
            <w:r>
              <w:rPr>
                <w:rFonts w:hint="eastAsia" w:ascii="宋体" w:hAnsi="宋体" w:cs="宋体"/>
                <w:sz w:val="24"/>
              </w:rPr>
              <w:t>4、水平分辨率：</w:t>
            </w:r>
            <w:r>
              <w:rPr>
                <w:rFonts w:hint="eastAsia"/>
              </w:rPr>
              <w:t>≥</w:t>
            </w:r>
            <w:r>
              <w:rPr>
                <w:rFonts w:hint="eastAsia" w:ascii="宋体" w:hAnsi="宋体" w:cs="宋体"/>
                <w:sz w:val="24"/>
              </w:rPr>
              <w:t>1920*1080；</w:t>
            </w:r>
          </w:p>
          <w:p w14:paraId="5351B75F">
            <w:pPr>
              <w:widowControl/>
              <w:tabs>
                <w:tab w:val="left" w:pos="322"/>
              </w:tabs>
              <w:spacing w:line="320" w:lineRule="exact"/>
              <w:jc w:val="left"/>
              <w:rPr>
                <w:rFonts w:ascii="宋体" w:hAnsi="宋体" w:cs="宋体"/>
                <w:sz w:val="24"/>
              </w:rPr>
            </w:pPr>
            <w:r>
              <w:rPr>
                <w:rFonts w:hint="eastAsia" w:ascii="宋体" w:hAnsi="宋体" w:cs="宋体"/>
                <w:sz w:val="24"/>
              </w:rPr>
              <w:t>5、水平视角：水平视场角视场角≥100°；</w:t>
            </w:r>
          </w:p>
          <w:p w14:paraId="5F6B7356">
            <w:pPr>
              <w:widowControl/>
              <w:tabs>
                <w:tab w:val="left" w:pos="322"/>
              </w:tabs>
              <w:spacing w:line="320" w:lineRule="exact"/>
              <w:jc w:val="left"/>
              <w:rPr>
                <w:rFonts w:ascii="宋体" w:hAnsi="宋体" w:cs="宋体"/>
                <w:sz w:val="24"/>
              </w:rPr>
            </w:pPr>
            <w:r>
              <w:rPr>
                <w:rFonts w:hint="eastAsia" w:ascii="宋体" w:hAnsi="宋体" w:cs="宋体"/>
                <w:sz w:val="24"/>
              </w:rPr>
              <w:t>6、最低照度：</w:t>
            </w:r>
            <w:r>
              <w:rPr>
                <w:rFonts w:hint="eastAsia"/>
              </w:rPr>
              <w:t>≤</w:t>
            </w:r>
            <w:r>
              <w:rPr>
                <w:rFonts w:hint="eastAsia" w:ascii="宋体" w:hAnsi="宋体" w:cs="宋体"/>
                <w:sz w:val="24"/>
              </w:rPr>
              <w:t>0.01Lux（F1.2）；</w:t>
            </w:r>
          </w:p>
          <w:p w14:paraId="15BE8DF7">
            <w:pPr>
              <w:widowControl/>
              <w:tabs>
                <w:tab w:val="left" w:pos="322"/>
              </w:tabs>
              <w:spacing w:line="320" w:lineRule="exact"/>
              <w:jc w:val="left"/>
              <w:rPr>
                <w:rFonts w:ascii="宋体" w:hAnsi="宋体" w:cs="宋体"/>
                <w:sz w:val="24"/>
              </w:rPr>
            </w:pPr>
            <w:r>
              <w:rPr>
                <w:rFonts w:hint="eastAsia" w:ascii="宋体" w:hAnsi="宋体" w:cs="宋体"/>
                <w:sz w:val="24"/>
              </w:rPr>
              <w:t>7、高清升级支持H.264、H.265视频编码标准，图像分辨率应支持主码流1080P，子码流支持720P。支持G.711、AAC音频编码标准，并支持Program Stream系统流和Transition Stream传输流的封装。</w:t>
            </w:r>
          </w:p>
          <w:p w14:paraId="208573EF">
            <w:pPr>
              <w:widowControl/>
              <w:tabs>
                <w:tab w:val="left" w:pos="322"/>
              </w:tabs>
              <w:spacing w:line="320" w:lineRule="exact"/>
              <w:jc w:val="left"/>
              <w:rPr>
                <w:rFonts w:ascii="宋体" w:hAnsi="宋体" w:cs="宋体"/>
                <w:sz w:val="24"/>
              </w:rPr>
            </w:pPr>
            <w:r>
              <w:rPr>
                <w:rFonts w:hint="eastAsia" w:ascii="宋体" w:hAnsi="宋体" w:cs="宋体"/>
                <w:sz w:val="24"/>
              </w:rPr>
              <w:t>8、镜头：</w:t>
            </w:r>
            <w:r>
              <w:rPr>
                <w:rFonts w:hint="eastAsia"/>
              </w:rPr>
              <w:t>≥</w:t>
            </w:r>
            <w:r>
              <w:rPr>
                <w:rFonts w:hint="eastAsia" w:ascii="宋体" w:hAnsi="宋体" w:cs="宋体"/>
                <w:sz w:val="24"/>
              </w:rPr>
              <w:t>2.8mm定焦镜头；</w:t>
            </w:r>
          </w:p>
          <w:p w14:paraId="641A4983">
            <w:pPr>
              <w:widowControl/>
              <w:tabs>
                <w:tab w:val="left" w:pos="322"/>
              </w:tabs>
              <w:spacing w:line="320" w:lineRule="exact"/>
              <w:jc w:val="left"/>
              <w:rPr>
                <w:rFonts w:ascii="宋体" w:hAnsi="宋体" w:cs="宋体"/>
                <w:sz w:val="24"/>
              </w:rPr>
            </w:pPr>
            <w:r>
              <w:rPr>
                <w:rFonts w:hint="eastAsia" w:ascii="宋体" w:hAnsi="宋体" w:cs="宋体"/>
                <w:sz w:val="24"/>
              </w:rPr>
              <w:t>9、红外照射：红外照射距离</w:t>
            </w:r>
            <w:r>
              <w:rPr>
                <w:rFonts w:hint="eastAsia"/>
              </w:rPr>
              <w:t>≥</w:t>
            </w:r>
            <w:r>
              <w:rPr>
                <w:rFonts w:hint="eastAsia" w:ascii="宋体" w:hAnsi="宋体" w:cs="宋体"/>
                <w:sz w:val="24"/>
              </w:rPr>
              <w:t>10米；</w:t>
            </w:r>
          </w:p>
          <w:p w14:paraId="097B9D75">
            <w:pPr>
              <w:widowControl/>
              <w:tabs>
                <w:tab w:val="left" w:pos="322"/>
              </w:tabs>
              <w:spacing w:line="320" w:lineRule="exact"/>
              <w:jc w:val="left"/>
              <w:rPr>
                <w:rFonts w:ascii="宋体" w:hAnsi="宋体" w:cs="宋体"/>
                <w:sz w:val="24"/>
              </w:rPr>
            </w:pPr>
            <w:r>
              <w:rPr>
                <w:rFonts w:hint="eastAsia" w:ascii="宋体" w:hAnsi="宋体" w:cs="宋体"/>
                <w:sz w:val="24"/>
              </w:rPr>
              <w:t>10、自动背光补偿、自动跟踪白平衡、支持日夜转换；</w:t>
            </w:r>
          </w:p>
          <w:p w14:paraId="4A937943">
            <w:pPr>
              <w:widowControl/>
              <w:tabs>
                <w:tab w:val="left" w:pos="322"/>
              </w:tabs>
              <w:spacing w:line="320" w:lineRule="exact"/>
              <w:jc w:val="left"/>
              <w:rPr>
                <w:rFonts w:ascii="宋体" w:hAnsi="宋体" w:cs="宋体"/>
                <w:sz w:val="24"/>
              </w:rPr>
            </w:pPr>
            <w:r>
              <w:rPr>
                <w:rFonts w:hint="eastAsia" w:ascii="宋体" w:hAnsi="宋体" w:cs="宋体"/>
                <w:sz w:val="24"/>
              </w:rPr>
              <w:t>11、视频输出：10/100M以太网接口(RJ45 接口)。可通过三个IE 浏览器分别同时浏览主码 1920×1080(25fps )、子码流 704× 576(25fps)、第三码流 1920x1080(25fps) 的视频图像；</w:t>
            </w:r>
          </w:p>
          <w:p w14:paraId="5C899A75">
            <w:pPr>
              <w:widowControl/>
              <w:tabs>
                <w:tab w:val="left" w:pos="322"/>
              </w:tabs>
              <w:spacing w:line="320" w:lineRule="exact"/>
              <w:jc w:val="left"/>
              <w:rPr>
                <w:rFonts w:ascii="宋体" w:hAnsi="宋体" w:cs="宋体"/>
                <w:sz w:val="24"/>
              </w:rPr>
            </w:pPr>
            <w:r>
              <w:rPr>
                <w:rFonts w:hint="eastAsia" w:ascii="宋体" w:hAnsi="宋体" w:cs="宋体"/>
                <w:sz w:val="24"/>
              </w:rPr>
              <w:t>12、电源：DC 12V，支持POE供电；</w:t>
            </w:r>
          </w:p>
          <w:p w14:paraId="727C5C3B">
            <w:pPr>
              <w:widowControl/>
              <w:tabs>
                <w:tab w:val="left" w:pos="322"/>
              </w:tabs>
              <w:spacing w:line="320" w:lineRule="exact"/>
              <w:jc w:val="left"/>
              <w:rPr>
                <w:rFonts w:ascii="宋体" w:hAnsi="宋体" w:cs="宋体"/>
                <w:sz w:val="24"/>
              </w:rPr>
            </w:pPr>
            <w:r>
              <w:rPr>
                <w:rFonts w:hint="eastAsia" w:ascii="宋体" w:hAnsi="宋体" w:cs="宋体"/>
                <w:sz w:val="24"/>
              </w:rPr>
              <w:t>▲1</w:t>
            </w:r>
            <w:r>
              <w:rPr>
                <w:rFonts w:ascii="宋体" w:hAnsi="宋体" w:cs="宋体"/>
                <w:sz w:val="24"/>
              </w:rPr>
              <w:t>3、</w:t>
            </w:r>
            <w:r>
              <w:rPr>
                <w:rFonts w:hint="eastAsia" w:ascii="宋体" w:hAnsi="宋体" w:cs="宋体"/>
                <w:sz w:val="24"/>
              </w:rPr>
              <w:t>内置符合国密SM1/SM2/SM3/SM4算法的密码芯片，密码芯片与设备连接方式为非插拔方式；</w:t>
            </w:r>
            <w:r>
              <w:rPr>
                <w:rFonts w:ascii="宋体" w:hAnsi="宋体" w:cs="宋体"/>
                <w:sz w:val="24"/>
              </w:rPr>
              <w:t>（</w:t>
            </w:r>
            <w:r>
              <w:rPr>
                <w:rFonts w:hint="eastAsia" w:ascii="宋体" w:hAnsi="宋体" w:cs="宋体"/>
                <w:sz w:val="24"/>
              </w:rPr>
              <w:t>提供</w:t>
            </w:r>
            <w:r>
              <w:rPr>
                <w:rFonts w:ascii="宋体" w:hAnsi="宋体" w:cs="宋体"/>
                <w:sz w:val="24"/>
              </w:rPr>
              <w:t>具</w:t>
            </w:r>
            <w:r>
              <w:rPr>
                <w:rFonts w:hint="eastAsia" w:ascii="宋体" w:hAnsi="宋体" w:cs="宋体"/>
                <w:sz w:val="24"/>
              </w:rPr>
              <w:t>有CMA或CNAS标识的检测报告加盖投标人公章</w:t>
            </w:r>
            <w:r>
              <w:rPr>
                <w:rFonts w:ascii="宋体" w:hAnsi="宋体" w:cs="宋体"/>
                <w:sz w:val="24"/>
              </w:rPr>
              <w:t>）</w:t>
            </w:r>
          </w:p>
          <w:p w14:paraId="4B1130D9">
            <w:pPr>
              <w:widowControl/>
              <w:tabs>
                <w:tab w:val="left" w:pos="322"/>
              </w:tabs>
              <w:spacing w:line="320" w:lineRule="exact"/>
              <w:jc w:val="left"/>
              <w:rPr>
                <w:rFonts w:ascii="宋体" w:hAnsi="宋体" w:cs="宋体"/>
                <w:sz w:val="24"/>
              </w:rPr>
            </w:pPr>
            <w:r>
              <w:rPr>
                <w:rFonts w:hint="eastAsia" w:ascii="宋体" w:hAnsi="宋体" w:cs="宋体"/>
                <w:sz w:val="24"/>
              </w:rPr>
              <w:t>▲1</w:t>
            </w:r>
            <w:r>
              <w:rPr>
                <w:rFonts w:ascii="宋体" w:hAnsi="宋体" w:cs="宋体"/>
                <w:sz w:val="24"/>
              </w:rPr>
              <w:t>4、</w:t>
            </w:r>
            <w:r>
              <w:rPr>
                <w:rFonts w:hint="eastAsia" w:ascii="宋体" w:hAnsi="宋体" w:cs="宋体"/>
                <w:sz w:val="24"/>
              </w:rPr>
              <w:t>内置拾音器；</w:t>
            </w:r>
            <w:r>
              <w:rPr>
                <w:rFonts w:ascii="宋体" w:hAnsi="宋体" w:cs="宋体"/>
                <w:sz w:val="24"/>
              </w:rPr>
              <w:t>（</w:t>
            </w:r>
            <w:r>
              <w:rPr>
                <w:rFonts w:hint="eastAsia" w:ascii="宋体" w:hAnsi="宋体" w:cs="宋体"/>
                <w:sz w:val="24"/>
              </w:rPr>
              <w:t>提供</w:t>
            </w:r>
            <w:r>
              <w:rPr>
                <w:rFonts w:ascii="宋体" w:hAnsi="宋体" w:cs="宋体"/>
                <w:sz w:val="24"/>
              </w:rPr>
              <w:t>具</w:t>
            </w:r>
            <w:r>
              <w:rPr>
                <w:rFonts w:hint="eastAsia" w:ascii="宋体" w:hAnsi="宋体" w:cs="宋体"/>
                <w:sz w:val="24"/>
              </w:rPr>
              <w:t>有CMA或CNAS标识的检测报告加盖投标人公章</w:t>
            </w:r>
            <w:r>
              <w:rPr>
                <w:rFonts w:ascii="宋体" w:hAnsi="宋体" w:cs="宋体"/>
                <w:sz w:val="24"/>
              </w:rPr>
              <w:t>）</w:t>
            </w:r>
          </w:p>
          <w:p w14:paraId="52549B81">
            <w:pPr>
              <w:widowControl/>
              <w:tabs>
                <w:tab w:val="left" w:pos="322"/>
              </w:tabs>
              <w:spacing w:line="320" w:lineRule="exact"/>
              <w:jc w:val="left"/>
              <w:rPr>
                <w:rFonts w:ascii="宋体" w:hAnsi="宋体" w:cs="宋体"/>
                <w:sz w:val="24"/>
              </w:rPr>
            </w:pPr>
            <w:r>
              <w:rPr>
                <w:rFonts w:hint="eastAsia" w:ascii="宋体" w:hAnsi="宋体" w:cs="宋体"/>
                <w:sz w:val="24"/>
              </w:rPr>
              <w:t>▲1</w:t>
            </w:r>
            <w:r>
              <w:rPr>
                <w:rFonts w:ascii="宋体" w:hAnsi="宋体" w:cs="宋体"/>
                <w:sz w:val="24"/>
              </w:rPr>
              <w:t>5、</w:t>
            </w:r>
            <w:r>
              <w:rPr>
                <w:rFonts w:hint="eastAsia" w:ascii="宋体" w:hAnsi="宋体" w:cs="宋体"/>
                <w:sz w:val="24"/>
              </w:rPr>
              <w:t>产品内置SIP-UA，支持SIP地址解析，信令转发；</w:t>
            </w:r>
            <w:r>
              <w:rPr>
                <w:rFonts w:ascii="宋体" w:hAnsi="宋体" w:cs="宋体"/>
                <w:sz w:val="24"/>
              </w:rPr>
              <w:t>（</w:t>
            </w:r>
            <w:r>
              <w:rPr>
                <w:rFonts w:hint="eastAsia" w:ascii="宋体" w:hAnsi="宋体" w:cs="宋体"/>
                <w:sz w:val="24"/>
              </w:rPr>
              <w:t>提供</w:t>
            </w:r>
            <w:r>
              <w:rPr>
                <w:rFonts w:ascii="宋体" w:hAnsi="宋体" w:cs="宋体"/>
                <w:sz w:val="24"/>
              </w:rPr>
              <w:t>具</w:t>
            </w:r>
            <w:r>
              <w:rPr>
                <w:rFonts w:hint="eastAsia" w:ascii="宋体" w:hAnsi="宋体" w:cs="宋体"/>
                <w:sz w:val="24"/>
              </w:rPr>
              <w:t>有CMA或CNAS标识的检测报告加盖投标人公章</w:t>
            </w:r>
            <w:r>
              <w:rPr>
                <w:rFonts w:ascii="宋体" w:hAnsi="宋体" w:cs="宋体"/>
                <w:sz w:val="24"/>
              </w:rPr>
              <w:t>）</w:t>
            </w:r>
          </w:p>
        </w:tc>
        <w:tc>
          <w:tcPr>
            <w:tcW w:w="612" w:type="dxa"/>
            <w:tcBorders>
              <w:top w:val="single" w:color="000000" w:sz="4" w:space="0"/>
              <w:left w:val="single" w:color="000000" w:sz="4" w:space="0"/>
              <w:bottom w:val="nil"/>
              <w:right w:val="single" w:color="000000" w:sz="4" w:space="0"/>
            </w:tcBorders>
            <w:noWrap/>
            <w:vAlign w:val="center"/>
          </w:tcPr>
          <w:p w14:paraId="1ED7126A">
            <w:pPr>
              <w:widowControl/>
              <w:spacing w:line="320" w:lineRule="exact"/>
              <w:jc w:val="center"/>
              <w:textAlignment w:val="center"/>
              <w:rPr>
                <w:rFonts w:ascii="宋体" w:hAnsi="宋体" w:cs="宋体"/>
                <w:sz w:val="24"/>
              </w:rPr>
            </w:pPr>
            <w:r>
              <w:rPr>
                <w:rFonts w:hint="eastAsia" w:ascii="宋体" w:hAnsi="宋体" w:cs="宋体"/>
                <w:kern w:val="0"/>
                <w:sz w:val="24"/>
                <w:lang w:bidi="ar"/>
              </w:rPr>
              <w:t>台</w:t>
            </w:r>
          </w:p>
        </w:tc>
        <w:tc>
          <w:tcPr>
            <w:tcW w:w="806" w:type="dxa"/>
            <w:tcBorders>
              <w:top w:val="single" w:color="000000" w:sz="4" w:space="0"/>
              <w:left w:val="single" w:color="000000" w:sz="4" w:space="0"/>
              <w:bottom w:val="nil"/>
              <w:right w:val="single" w:color="000000" w:sz="4" w:space="0"/>
            </w:tcBorders>
            <w:noWrap/>
            <w:vAlign w:val="center"/>
          </w:tcPr>
          <w:p w14:paraId="1248E2A5">
            <w:pPr>
              <w:widowControl/>
              <w:spacing w:line="320" w:lineRule="exact"/>
              <w:jc w:val="center"/>
              <w:textAlignment w:val="center"/>
              <w:rPr>
                <w:rFonts w:ascii="宋体" w:hAnsi="宋体" w:cs="宋体"/>
                <w:sz w:val="24"/>
              </w:rPr>
            </w:pPr>
            <w:r>
              <w:rPr>
                <w:rFonts w:hint="eastAsia" w:ascii="宋体" w:hAnsi="宋体" w:cs="宋体"/>
                <w:kern w:val="0"/>
                <w:sz w:val="24"/>
                <w:lang w:bidi="ar"/>
              </w:rPr>
              <w:t>6</w:t>
            </w:r>
          </w:p>
        </w:tc>
      </w:tr>
      <w:tr w14:paraId="16241ECD">
        <w:tblPrEx>
          <w:tblCellMar>
            <w:top w:w="0" w:type="dxa"/>
            <w:left w:w="108" w:type="dxa"/>
            <w:bottom w:w="0" w:type="dxa"/>
            <w:right w:w="108" w:type="dxa"/>
          </w:tblCellMar>
        </w:tblPrEx>
        <w:trPr>
          <w:trHeight w:val="522"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1CBB0A7A">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1413" w:type="dxa"/>
            <w:tcBorders>
              <w:top w:val="single" w:color="000000" w:sz="4" w:space="0"/>
              <w:left w:val="single" w:color="000000" w:sz="4" w:space="0"/>
              <w:bottom w:val="single" w:color="000000" w:sz="4" w:space="0"/>
              <w:right w:val="single" w:color="000000" w:sz="4" w:space="0"/>
            </w:tcBorders>
            <w:vAlign w:val="center"/>
          </w:tcPr>
          <w:p w14:paraId="377FC609">
            <w:pPr>
              <w:widowControl/>
              <w:spacing w:line="320" w:lineRule="exact"/>
              <w:jc w:val="center"/>
              <w:textAlignment w:val="center"/>
              <w:rPr>
                <w:rFonts w:ascii="宋体" w:hAnsi="宋体" w:cs="宋体"/>
                <w:sz w:val="24"/>
              </w:rPr>
            </w:pPr>
            <w:r>
              <w:rPr>
                <w:rFonts w:hint="eastAsia" w:ascii="宋体" w:hAnsi="宋体" w:cs="宋体"/>
                <w:kern w:val="0"/>
                <w:sz w:val="24"/>
                <w:lang w:bidi="ar"/>
              </w:rPr>
              <w:t>监控云存储</w:t>
            </w:r>
          </w:p>
        </w:tc>
        <w:tc>
          <w:tcPr>
            <w:tcW w:w="5433" w:type="dxa"/>
            <w:tcBorders>
              <w:top w:val="single" w:color="000000" w:sz="4" w:space="0"/>
              <w:left w:val="nil"/>
              <w:bottom w:val="single" w:color="000000" w:sz="4" w:space="0"/>
              <w:right w:val="single" w:color="000000" w:sz="4" w:space="0"/>
            </w:tcBorders>
            <w:vAlign w:val="center"/>
          </w:tcPr>
          <w:p w14:paraId="79CAEDFA">
            <w:pPr>
              <w:spacing w:line="320" w:lineRule="exact"/>
              <w:jc w:val="left"/>
              <w:rPr>
                <w:rFonts w:ascii="宋体" w:hAnsi="宋体" w:cs="宋体"/>
                <w:sz w:val="24"/>
              </w:rPr>
            </w:pPr>
            <w:r>
              <w:rPr>
                <w:rFonts w:hint="eastAsia" w:ascii="宋体" w:hAnsi="宋体" w:cs="宋体"/>
                <w:sz w:val="24"/>
              </w:rPr>
              <w:t>1、8U机架式48盘位，64位多核处理器</w:t>
            </w:r>
            <w:r>
              <w:rPr>
                <w:rFonts w:ascii="宋体" w:hAnsi="宋体" w:cs="宋体"/>
                <w:sz w:val="24"/>
              </w:rPr>
              <w:t>，</w:t>
            </w:r>
            <w:r>
              <w:rPr>
                <w:rFonts w:hint="eastAsia" w:ascii="宋体" w:hAnsi="宋体" w:cs="宋体"/>
                <w:sz w:val="24"/>
              </w:rPr>
              <w:t>≥16GB缓存</w:t>
            </w:r>
            <w:r>
              <w:rPr>
                <w:rFonts w:ascii="宋体" w:hAnsi="宋体" w:cs="宋体"/>
                <w:sz w:val="24"/>
              </w:rPr>
              <w:t>，</w:t>
            </w:r>
            <w:r>
              <w:rPr>
                <w:rFonts w:hint="eastAsia" w:ascii="宋体" w:hAnsi="宋体" w:cs="宋体"/>
                <w:sz w:val="24"/>
              </w:rPr>
              <w:t>冗余电源；</w:t>
            </w:r>
          </w:p>
          <w:p w14:paraId="468B830E">
            <w:pPr>
              <w:spacing w:line="320" w:lineRule="exact"/>
              <w:jc w:val="left"/>
              <w:rPr>
                <w:rFonts w:ascii="宋体" w:hAnsi="宋体" w:cs="宋体"/>
                <w:sz w:val="24"/>
              </w:rPr>
            </w:pPr>
            <w:r>
              <w:rPr>
                <w:rFonts w:hint="eastAsia" w:ascii="宋体" w:hAnsi="宋体" w:cs="宋体"/>
                <w:sz w:val="24"/>
              </w:rPr>
              <w:t>2、≥内置48块8T的企业级IoT硬盘；</w:t>
            </w:r>
          </w:p>
          <w:p w14:paraId="64B88B9D">
            <w:pPr>
              <w:spacing w:line="320" w:lineRule="exact"/>
              <w:jc w:val="left"/>
              <w:rPr>
                <w:rFonts w:ascii="宋体" w:hAnsi="宋体" w:cs="宋体"/>
                <w:sz w:val="24"/>
              </w:rPr>
            </w:pPr>
            <w:r>
              <w:rPr>
                <w:rFonts w:hint="eastAsia" w:ascii="宋体" w:hAnsi="宋体" w:cs="宋体"/>
                <w:sz w:val="24"/>
              </w:rPr>
              <w:t>3、≥2个千兆网口；</w:t>
            </w:r>
          </w:p>
          <w:p w14:paraId="3B844830">
            <w:pPr>
              <w:spacing w:line="320" w:lineRule="exact"/>
              <w:jc w:val="left"/>
              <w:rPr>
                <w:rFonts w:ascii="宋体" w:hAnsi="宋体" w:cs="宋体"/>
                <w:sz w:val="24"/>
              </w:rPr>
            </w:pPr>
            <w:r>
              <w:rPr>
                <w:rFonts w:hint="eastAsia" w:ascii="宋体" w:hAnsi="宋体" w:cs="宋体"/>
                <w:sz w:val="24"/>
              </w:rPr>
              <w:t>4、≥1个系统SSD盘，支持视音频、图片、直接写入，支持视频高速预览、回放、下载，支持云内容灾备份，支持一体化运维，支持GB/T28181-2011、Onvif、RTSP、H265、SVAC等标准视频协议；</w:t>
            </w:r>
          </w:p>
          <w:p w14:paraId="0E1C8807">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5、支持存储实时视频、视频片段、图片及伴生的智能结构化数据，支持根据结构化数据的类型检索视频，检索条件包括前端点位ID、时间段、视频目标类型（包含人、机动车、非机动车等）；（提供具有CMA或CNAS标识的检测报告加盖投标人公章）</w:t>
            </w:r>
          </w:p>
          <w:p w14:paraId="149BC3AC">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6、系统支持手动、自动对智能事件关联的多个录像片段设置录像标签。支持标签与其关联的录像片段同生命周期管理；支持通过按标签内容查询、回放、下载录像片段数据；支持对标签关联的录像片段进行锁定、备份；</w:t>
            </w:r>
          </w:p>
          <w:p w14:paraId="06B81335">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▲7、支持图形化页面对图片数据进行处理，包括图片预览、压缩、裁剪、旋转、缩放、格式转换、马赛克、归一化及打文字水印，并支持通过图形化页面下载处理成功的图片数据。</w:t>
            </w:r>
            <w:r>
              <w:rPr>
                <w:rFonts w:ascii="宋体" w:hAnsi="宋体" w:cs="宋体"/>
                <w:sz w:val="24"/>
              </w:rPr>
              <w:t>（</w:t>
            </w:r>
            <w:r>
              <w:rPr>
                <w:rFonts w:hint="eastAsia" w:ascii="宋体" w:hAnsi="宋体" w:cs="宋体"/>
                <w:sz w:val="24"/>
              </w:rPr>
              <w:t>提供</w:t>
            </w:r>
            <w:r>
              <w:rPr>
                <w:rFonts w:ascii="宋体" w:hAnsi="宋体" w:cs="宋体"/>
                <w:sz w:val="24"/>
              </w:rPr>
              <w:t>具</w:t>
            </w:r>
            <w:r>
              <w:rPr>
                <w:rFonts w:hint="eastAsia" w:ascii="宋体" w:hAnsi="宋体" w:cs="宋体"/>
                <w:sz w:val="24"/>
              </w:rPr>
              <w:t>有CMA或CNAS标识的检测报告加盖投标人公章</w:t>
            </w:r>
            <w:r>
              <w:rPr>
                <w:rFonts w:ascii="宋体" w:hAnsi="宋体" w:cs="宋体"/>
                <w:sz w:val="24"/>
              </w:rPr>
              <w:t>）</w:t>
            </w:r>
          </w:p>
          <w:p w14:paraId="5919F880">
            <w:pPr>
              <w:pStyle w:val="25"/>
              <w:spacing w:line="320" w:lineRule="exact"/>
              <w:ind w:firstLine="0" w:firstLineChars="0"/>
              <w:jc w:val="left"/>
              <w:rPr>
                <w:rFonts w:cs="宋体"/>
                <w:kern w:val="0"/>
                <w:lang w:bidi="ar"/>
              </w:rPr>
            </w:pPr>
            <w:r>
              <w:rPr>
                <w:rFonts w:hint="eastAsia" w:cs="宋体"/>
                <w:kern w:val="0"/>
                <w:lang w:bidi="ar"/>
              </w:rPr>
              <w:t>▲8、支持按照资源池为单位进行点位的生命周期批量管理策略和单独对每个点位通道设置生命周期管理策略，支持两种策略之间互相切换，支持周期策略调整后历史数据也即时生效</w:t>
            </w:r>
            <w:r>
              <w:rPr>
                <w:rFonts w:cs="宋体"/>
              </w:rPr>
              <w:t>（</w:t>
            </w:r>
            <w:r>
              <w:rPr>
                <w:rFonts w:hint="eastAsia" w:cs="宋体"/>
              </w:rPr>
              <w:t>提供</w:t>
            </w:r>
            <w:r>
              <w:rPr>
                <w:rFonts w:cs="宋体"/>
              </w:rPr>
              <w:t>具</w:t>
            </w:r>
            <w:r>
              <w:rPr>
                <w:rFonts w:hint="eastAsia" w:cs="宋体"/>
              </w:rPr>
              <w:t>有CMA或CNAS标识的检测报告加盖投标人公章</w:t>
            </w:r>
            <w:r>
              <w:rPr>
                <w:rFonts w:cs="宋体"/>
              </w:rPr>
              <w:t>）</w:t>
            </w:r>
          </w:p>
          <w:p w14:paraId="01B1D8B6">
            <w:pPr>
              <w:pStyle w:val="25"/>
              <w:spacing w:line="320" w:lineRule="exact"/>
              <w:ind w:firstLine="0" w:firstLineChars="0"/>
              <w:jc w:val="left"/>
              <w:rPr>
                <w:rFonts w:cs="宋体"/>
                <w:kern w:val="0"/>
                <w:lang w:bidi="ar"/>
              </w:rPr>
            </w:pPr>
            <w:r>
              <w:rPr>
                <w:rFonts w:hint="eastAsia" w:cs="宋体"/>
                <w:kern w:val="0"/>
                <w:lang w:bidi="ar"/>
              </w:rPr>
              <w:t>9、支持不同性能、不同CPU架构的存储节点混合组网，当出现磁盘或节点故障时，系统可根据CPU利用率、节点连接数、节点吞吐量、节点综合负载等策略提供最优重构速度，最高重构速度可达4TB/h。</w:t>
            </w:r>
          </w:p>
          <w:p w14:paraId="6F0FB39D">
            <w:pPr>
              <w:widowControl/>
              <w:spacing w:line="320" w:lineRule="exact"/>
              <w:jc w:val="left"/>
              <w:textAlignment w:val="center"/>
              <w:rPr>
                <w:rFonts w:ascii="宋体" w:hAnsi="宋体" w:cs="宋体"/>
                <w:sz w:val="24"/>
              </w:rPr>
            </w:pPr>
            <w:r>
              <w:rPr>
                <w:rFonts w:hint="eastAsia" w:ascii="宋体" w:hAnsi="宋体" w:cs="宋体"/>
                <w:kern w:val="0"/>
                <w:sz w:val="24"/>
                <w:lang w:bidi="ar"/>
              </w:rPr>
              <w:t>▲10、</w:t>
            </w:r>
            <w:r>
              <w:rPr>
                <w:rFonts w:hint="eastAsia" w:ascii="宋体" w:hAnsi="宋体" w:cs="宋体"/>
                <w:sz w:val="24"/>
              </w:rPr>
              <w:t>需与学校现有的云存储平台无缝对接，提供相关承诺书。</w:t>
            </w:r>
          </w:p>
        </w:tc>
        <w:tc>
          <w:tcPr>
            <w:tcW w:w="612" w:type="dxa"/>
            <w:tcBorders>
              <w:top w:val="single" w:color="000000" w:sz="4" w:space="0"/>
              <w:left w:val="single" w:color="000000" w:sz="4" w:space="0"/>
              <w:bottom w:val="single" w:color="000000" w:sz="4" w:space="0"/>
              <w:right w:val="single" w:color="000000" w:sz="4" w:space="0"/>
            </w:tcBorders>
            <w:noWrap/>
            <w:vAlign w:val="center"/>
          </w:tcPr>
          <w:p w14:paraId="2D4B72C6">
            <w:pPr>
              <w:widowControl/>
              <w:spacing w:line="320" w:lineRule="exact"/>
              <w:jc w:val="center"/>
              <w:textAlignment w:val="center"/>
              <w:rPr>
                <w:rFonts w:ascii="宋体" w:hAnsi="宋体" w:cs="宋体"/>
                <w:sz w:val="24"/>
              </w:rPr>
            </w:pPr>
            <w:r>
              <w:rPr>
                <w:rFonts w:hint="eastAsia" w:ascii="宋体" w:hAnsi="宋体" w:cs="宋体"/>
                <w:kern w:val="0"/>
                <w:sz w:val="24"/>
                <w:lang w:bidi="ar"/>
              </w:rPr>
              <w:t>台</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6A4A529A">
            <w:pPr>
              <w:widowControl/>
              <w:spacing w:line="320" w:lineRule="exact"/>
              <w:jc w:val="center"/>
              <w:textAlignment w:val="center"/>
              <w:rPr>
                <w:rFonts w:ascii="宋体" w:hAnsi="宋体" w:cs="宋体"/>
                <w:sz w:val="24"/>
              </w:rPr>
            </w:pPr>
            <w:r>
              <w:rPr>
                <w:rFonts w:hint="eastAsia" w:ascii="宋体" w:hAnsi="宋体" w:cs="宋体"/>
                <w:kern w:val="0"/>
                <w:sz w:val="24"/>
                <w:lang w:bidi="ar"/>
              </w:rPr>
              <w:t>1</w:t>
            </w:r>
          </w:p>
        </w:tc>
      </w:tr>
      <w:tr w14:paraId="6F2D4430">
        <w:tblPrEx>
          <w:tblCellMar>
            <w:top w:w="0" w:type="dxa"/>
            <w:left w:w="108" w:type="dxa"/>
            <w:bottom w:w="0" w:type="dxa"/>
            <w:right w:w="108" w:type="dxa"/>
          </w:tblCellMar>
        </w:tblPrEx>
        <w:trPr>
          <w:trHeight w:val="522"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452D6D33">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3</w:t>
            </w:r>
          </w:p>
        </w:tc>
        <w:tc>
          <w:tcPr>
            <w:tcW w:w="1413" w:type="dxa"/>
            <w:tcBorders>
              <w:top w:val="single" w:color="000000" w:sz="4" w:space="0"/>
              <w:left w:val="single" w:color="000000" w:sz="4" w:space="0"/>
              <w:bottom w:val="single" w:color="000000" w:sz="4" w:space="0"/>
              <w:right w:val="single" w:color="000000" w:sz="4" w:space="0"/>
            </w:tcBorders>
            <w:vAlign w:val="center"/>
          </w:tcPr>
          <w:p w14:paraId="292AC2EB">
            <w:pPr>
              <w:widowControl/>
              <w:spacing w:line="320" w:lineRule="exact"/>
              <w:jc w:val="center"/>
              <w:textAlignment w:val="center"/>
              <w:rPr>
                <w:rFonts w:ascii="宋体" w:hAnsi="宋体" w:cs="宋体"/>
                <w:sz w:val="24"/>
              </w:rPr>
            </w:pPr>
            <w:r>
              <w:rPr>
                <w:rFonts w:hint="eastAsia" w:ascii="宋体" w:hAnsi="宋体" w:cs="宋体"/>
                <w:kern w:val="0"/>
                <w:sz w:val="24"/>
                <w:lang w:bidi="ar"/>
              </w:rPr>
              <w:t>治安监控</w:t>
            </w:r>
          </w:p>
        </w:tc>
        <w:tc>
          <w:tcPr>
            <w:tcW w:w="5433" w:type="dxa"/>
            <w:tcBorders>
              <w:top w:val="single" w:color="000000" w:sz="4" w:space="0"/>
              <w:left w:val="nil"/>
              <w:bottom w:val="single" w:color="000000" w:sz="4" w:space="0"/>
              <w:right w:val="single" w:color="000000" w:sz="4" w:space="0"/>
            </w:tcBorders>
            <w:vAlign w:val="center"/>
          </w:tcPr>
          <w:p w14:paraId="6945A74E">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w:t>
            </w:r>
            <w:r>
              <w:rPr>
                <w:rFonts w:hint="eastAsia" w:ascii="宋体" w:hAnsi="宋体" w:cs="宋体"/>
                <w:sz w:val="24"/>
              </w:rPr>
              <w:t>≥</w:t>
            </w:r>
            <w:r>
              <w:rPr>
                <w:rFonts w:hint="eastAsia" w:ascii="宋体" w:hAnsi="宋体" w:cs="宋体"/>
                <w:kern w:val="0"/>
                <w:sz w:val="24"/>
                <w:lang w:bidi="ar"/>
              </w:rPr>
              <w:t>400万及以上筒型网络摄像机；</w:t>
            </w:r>
          </w:p>
          <w:p w14:paraId="393AEFBC">
            <w:pPr>
              <w:widowControl/>
              <w:spacing w:line="320" w:lineRule="exact"/>
              <w:jc w:val="left"/>
              <w:textAlignment w:val="center"/>
              <w:rPr>
                <w:rFonts w:ascii="宋体" w:hAnsi="宋体" w:cs="宋体"/>
                <w:sz w:val="24"/>
              </w:rPr>
            </w:pPr>
            <w:r>
              <w:rPr>
                <w:rFonts w:hint="eastAsia" w:ascii="宋体" w:hAnsi="宋体" w:cs="宋体"/>
                <w:kern w:val="0"/>
                <w:sz w:val="24"/>
                <w:lang w:bidi="ar"/>
              </w:rPr>
              <w:t>2、最高分辨率</w:t>
            </w:r>
            <w:r>
              <w:rPr>
                <w:rFonts w:hint="eastAsia" w:ascii="宋体" w:hAnsi="宋体" w:cs="宋体"/>
                <w:sz w:val="24"/>
              </w:rPr>
              <w:t>≥</w:t>
            </w:r>
            <w:r>
              <w:rPr>
                <w:rFonts w:hint="eastAsia" w:ascii="宋体" w:hAnsi="宋体" w:cs="宋体"/>
                <w:kern w:val="0"/>
                <w:sz w:val="24"/>
                <w:lang w:bidi="ar"/>
              </w:rPr>
              <w:t>2560 × 1440 @25 fps；</w:t>
            </w:r>
            <w:r>
              <w:rPr>
                <w:rFonts w:hint="eastAsia" w:ascii="宋体" w:hAnsi="宋体" w:cs="宋体"/>
                <w:kern w:val="0"/>
                <w:sz w:val="24"/>
                <w:lang w:bidi="ar"/>
              </w:rPr>
              <w:br w:type="textWrapping"/>
            </w:r>
            <w:r>
              <w:rPr>
                <w:rFonts w:hint="eastAsia" w:ascii="宋体" w:hAnsi="宋体" w:cs="宋体"/>
                <w:kern w:val="0"/>
                <w:sz w:val="24"/>
                <w:lang w:bidi="ar"/>
              </w:rPr>
              <w:t>3、传感器类型：1/2.7" Progressive Scan CMOS；</w:t>
            </w:r>
            <w:r>
              <w:rPr>
                <w:rFonts w:hint="eastAsia" w:ascii="宋体" w:hAnsi="宋体" w:cs="宋体"/>
                <w:kern w:val="0"/>
                <w:sz w:val="24"/>
                <w:lang w:bidi="ar"/>
              </w:rPr>
              <w:br w:type="textWrapping"/>
            </w:r>
            <w:r>
              <w:rPr>
                <w:rFonts w:hint="eastAsia" w:ascii="宋体" w:hAnsi="宋体" w:cs="宋体"/>
                <w:kern w:val="0"/>
                <w:sz w:val="24"/>
                <w:lang w:bidi="ar"/>
              </w:rPr>
              <w:t>4、最低照度：彩色：</w:t>
            </w:r>
            <w:r>
              <w:rPr>
                <w:rFonts w:hint="eastAsia"/>
              </w:rPr>
              <w:t>≤</w:t>
            </w:r>
            <w:r>
              <w:rPr>
                <w:rFonts w:hint="eastAsia" w:ascii="宋体" w:hAnsi="宋体" w:cs="宋体"/>
                <w:kern w:val="0"/>
                <w:sz w:val="24"/>
                <w:lang w:bidi="ar"/>
              </w:rPr>
              <w:t>0.005 Lux；</w:t>
            </w:r>
            <w:r>
              <w:rPr>
                <w:rFonts w:hint="eastAsia" w:ascii="宋体" w:hAnsi="宋体" w:cs="宋体"/>
                <w:kern w:val="0"/>
                <w:sz w:val="24"/>
                <w:lang w:bidi="ar"/>
              </w:rPr>
              <w:br w:type="textWrapping"/>
            </w:r>
            <w:r>
              <w:rPr>
                <w:rFonts w:hint="eastAsia" w:ascii="宋体" w:hAnsi="宋体" w:cs="宋体"/>
                <w:kern w:val="0"/>
                <w:sz w:val="24"/>
                <w:lang w:bidi="ar"/>
              </w:rPr>
              <w:t>5、宽动态：数字宽动态；</w:t>
            </w:r>
            <w:r>
              <w:rPr>
                <w:rFonts w:hint="eastAsia" w:ascii="宋体" w:hAnsi="宋体" w:cs="宋体"/>
                <w:kern w:val="0"/>
                <w:sz w:val="24"/>
                <w:lang w:bidi="ar"/>
              </w:rPr>
              <w:br w:type="textWrapping"/>
            </w:r>
            <w:r>
              <w:rPr>
                <w:rFonts w:hint="eastAsia" w:ascii="宋体" w:hAnsi="宋体" w:cs="宋体"/>
                <w:kern w:val="0"/>
                <w:sz w:val="24"/>
                <w:lang w:val="en-US" w:eastAsia="zh-CN" w:bidi="ar"/>
              </w:rPr>
              <w:t>6</w:t>
            </w:r>
            <w:r>
              <w:rPr>
                <w:rFonts w:hint="eastAsia" w:ascii="宋体" w:hAnsi="宋体" w:cs="宋体"/>
                <w:kern w:val="0"/>
                <w:sz w:val="24"/>
                <w:lang w:bidi="ar"/>
              </w:rPr>
              <w:t>、</w:t>
            </w:r>
            <w:r>
              <w:rPr>
                <w:rFonts w:hint="eastAsia" w:ascii="宋体" w:hAnsi="宋体" w:cs="宋体"/>
                <w:sz w:val="24"/>
              </w:rPr>
              <w:t>≥</w:t>
            </w:r>
            <w:r>
              <w:rPr>
                <w:rFonts w:hint="eastAsia" w:ascii="宋体" w:hAnsi="宋体" w:cs="宋体"/>
                <w:kern w:val="0"/>
                <w:sz w:val="24"/>
                <w:lang w:bidi="ar"/>
              </w:rPr>
              <w:t>1个内置麦克风；</w:t>
            </w:r>
            <w:r>
              <w:rPr>
                <w:rFonts w:hint="eastAsia" w:ascii="宋体" w:hAnsi="宋体" w:cs="宋体"/>
                <w:kern w:val="0"/>
                <w:sz w:val="24"/>
                <w:lang w:bidi="ar"/>
              </w:rPr>
              <w:br w:type="textWrapping"/>
            </w:r>
            <w:r>
              <w:rPr>
                <w:rFonts w:hint="eastAsia" w:ascii="宋体" w:hAnsi="宋体" w:cs="宋体"/>
                <w:kern w:val="0"/>
                <w:sz w:val="24"/>
                <w:lang w:val="en-US" w:eastAsia="zh-CN" w:bidi="ar"/>
              </w:rPr>
              <w:t>7</w:t>
            </w:r>
            <w:r>
              <w:rPr>
                <w:rFonts w:hint="eastAsia" w:ascii="宋体" w:hAnsi="宋体" w:cs="宋体"/>
                <w:kern w:val="0"/>
                <w:sz w:val="24"/>
                <w:lang w:bidi="ar"/>
              </w:rPr>
              <w:t>、智能补光，支持白光/红外双补光，红外光最远</w:t>
            </w:r>
            <w:r>
              <w:rPr>
                <w:rFonts w:hint="eastAsia" w:ascii="宋体" w:hAnsi="宋体" w:cs="宋体"/>
                <w:sz w:val="24"/>
              </w:rPr>
              <w:t>≥</w:t>
            </w:r>
            <w:r>
              <w:rPr>
                <w:rFonts w:hint="eastAsia" w:ascii="宋体" w:hAnsi="宋体" w:cs="宋体"/>
                <w:kern w:val="0"/>
                <w:sz w:val="24"/>
                <w:lang w:bidi="ar"/>
              </w:rPr>
              <w:t>50 m，白光最远</w:t>
            </w:r>
            <w:r>
              <w:rPr>
                <w:rFonts w:hint="eastAsia" w:ascii="宋体" w:hAnsi="宋体" w:cs="宋体"/>
                <w:sz w:val="24"/>
              </w:rPr>
              <w:t>≥</w:t>
            </w:r>
            <w:r>
              <w:rPr>
                <w:rFonts w:hint="eastAsia" w:ascii="宋体" w:hAnsi="宋体" w:cs="宋体"/>
                <w:kern w:val="0"/>
                <w:sz w:val="24"/>
                <w:lang w:bidi="ar"/>
              </w:rPr>
              <w:t>30 m；</w:t>
            </w:r>
            <w:r>
              <w:rPr>
                <w:rFonts w:hint="eastAsia" w:ascii="宋体" w:hAnsi="宋体" w:cs="宋体"/>
                <w:kern w:val="0"/>
                <w:sz w:val="24"/>
                <w:lang w:bidi="ar"/>
              </w:rPr>
              <w:br w:type="textWrapping"/>
            </w:r>
            <w:r>
              <w:rPr>
                <w:rFonts w:hint="eastAsia" w:ascii="宋体" w:hAnsi="宋体" w:cs="宋体"/>
                <w:kern w:val="0"/>
                <w:sz w:val="24"/>
                <w:lang w:val="en-US" w:eastAsia="zh-CN" w:bidi="ar"/>
              </w:rPr>
              <w:t>8</w:t>
            </w:r>
            <w:r>
              <w:rPr>
                <w:rFonts w:hint="eastAsia" w:ascii="宋体" w:hAnsi="宋体" w:cs="宋体"/>
                <w:kern w:val="0"/>
                <w:sz w:val="24"/>
                <w:lang w:bidi="ar"/>
              </w:rPr>
              <w:t>、符合IP67防尘防水设计；</w:t>
            </w:r>
            <w:r>
              <w:rPr>
                <w:rFonts w:hint="eastAsia" w:ascii="宋体" w:hAnsi="宋体" w:cs="宋体"/>
                <w:kern w:val="0"/>
                <w:sz w:val="24"/>
                <w:lang w:bidi="ar"/>
              </w:rPr>
              <w:br w:type="textWrapping"/>
            </w:r>
            <w:r>
              <w:rPr>
                <w:rFonts w:hint="eastAsia" w:ascii="宋体" w:hAnsi="宋体" w:cs="宋体"/>
                <w:kern w:val="0"/>
                <w:sz w:val="24"/>
                <w:lang w:val="en-US" w:eastAsia="zh-CN" w:bidi="ar"/>
              </w:rPr>
              <w:t>9</w:t>
            </w:r>
            <w:r>
              <w:rPr>
                <w:rFonts w:hint="eastAsia" w:ascii="宋体" w:hAnsi="宋体" w:cs="宋体"/>
                <w:kern w:val="0"/>
                <w:sz w:val="24"/>
                <w:lang w:bidi="ar"/>
              </w:rPr>
              <w:t>、供电方式：DC：12 V ± 25%，支持防反接保护；PoE：IEEE 802.3af，Class 3。</w:t>
            </w:r>
          </w:p>
        </w:tc>
        <w:tc>
          <w:tcPr>
            <w:tcW w:w="612" w:type="dxa"/>
            <w:tcBorders>
              <w:top w:val="single" w:color="000000" w:sz="4" w:space="0"/>
              <w:left w:val="single" w:color="000000" w:sz="4" w:space="0"/>
              <w:bottom w:val="single" w:color="000000" w:sz="4" w:space="0"/>
              <w:right w:val="single" w:color="000000" w:sz="4" w:space="0"/>
            </w:tcBorders>
            <w:noWrap/>
            <w:vAlign w:val="center"/>
          </w:tcPr>
          <w:p w14:paraId="080829FE">
            <w:pPr>
              <w:widowControl/>
              <w:spacing w:line="320" w:lineRule="exact"/>
              <w:jc w:val="center"/>
              <w:textAlignment w:val="center"/>
              <w:rPr>
                <w:rFonts w:ascii="宋体" w:hAnsi="宋体" w:cs="宋体"/>
                <w:sz w:val="24"/>
              </w:rPr>
            </w:pPr>
            <w:r>
              <w:rPr>
                <w:rFonts w:hint="eastAsia" w:ascii="宋体" w:hAnsi="宋体" w:cs="宋体"/>
                <w:kern w:val="0"/>
                <w:sz w:val="24"/>
                <w:lang w:bidi="ar"/>
              </w:rPr>
              <w:t>台</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5B7BFAFE">
            <w:pPr>
              <w:widowControl/>
              <w:spacing w:line="320" w:lineRule="exact"/>
              <w:jc w:val="center"/>
              <w:textAlignment w:val="center"/>
              <w:rPr>
                <w:rFonts w:ascii="宋体" w:hAnsi="宋体" w:cs="宋体"/>
                <w:sz w:val="24"/>
              </w:rPr>
            </w:pPr>
            <w:r>
              <w:rPr>
                <w:rFonts w:hint="eastAsia" w:ascii="宋体" w:hAnsi="宋体" w:cs="宋体"/>
                <w:kern w:val="0"/>
                <w:sz w:val="24"/>
                <w:lang w:bidi="ar"/>
              </w:rPr>
              <w:t>30</w:t>
            </w:r>
          </w:p>
        </w:tc>
      </w:tr>
      <w:tr w14:paraId="4EDF6CB8">
        <w:tblPrEx>
          <w:tblCellMar>
            <w:top w:w="0" w:type="dxa"/>
            <w:left w:w="108" w:type="dxa"/>
            <w:bottom w:w="0" w:type="dxa"/>
            <w:right w:w="108"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4045F373">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4</w:t>
            </w:r>
          </w:p>
        </w:tc>
        <w:tc>
          <w:tcPr>
            <w:tcW w:w="1413" w:type="dxa"/>
            <w:tcBorders>
              <w:top w:val="single" w:color="000000" w:sz="4" w:space="0"/>
              <w:left w:val="single" w:color="000000" w:sz="4" w:space="0"/>
              <w:bottom w:val="single" w:color="000000" w:sz="4" w:space="0"/>
              <w:right w:val="single" w:color="000000" w:sz="4" w:space="0"/>
            </w:tcBorders>
            <w:noWrap/>
            <w:vAlign w:val="center"/>
          </w:tcPr>
          <w:p w14:paraId="23459B4A">
            <w:pPr>
              <w:widowControl/>
              <w:spacing w:line="320" w:lineRule="exact"/>
              <w:jc w:val="center"/>
              <w:textAlignment w:val="center"/>
              <w:rPr>
                <w:rFonts w:ascii="宋体" w:hAnsi="宋体" w:cs="宋体"/>
                <w:sz w:val="24"/>
              </w:rPr>
            </w:pPr>
            <w:r>
              <w:rPr>
                <w:rFonts w:hint="eastAsia" w:ascii="宋体" w:hAnsi="宋体" w:cs="宋体"/>
                <w:kern w:val="0"/>
                <w:sz w:val="24"/>
                <w:lang w:bidi="ar"/>
              </w:rPr>
              <w:t>周界警戒相机</w:t>
            </w:r>
          </w:p>
        </w:tc>
        <w:tc>
          <w:tcPr>
            <w:tcW w:w="5433" w:type="dxa"/>
            <w:tcBorders>
              <w:top w:val="single" w:color="000000" w:sz="4" w:space="0"/>
              <w:left w:val="nil"/>
              <w:bottom w:val="single" w:color="000000" w:sz="4" w:space="0"/>
              <w:right w:val="single" w:color="000000" w:sz="4" w:space="0"/>
            </w:tcBorders>
            <w:vAlign w:val="center"/>
          </w:tcPr>
          <w:p w14:paraId="49A7EDDE">
            <w:pPr>
              <w:pStyle w:val="19"/>
            </w:pPr>
            <w:r>
              <w:rPr>
                <w:rFonts w:hint="eastAsia" w:ascii="宋体" w:hAnsi="宋体" w:cs="宋体"/>
                <w:sz w:val="24"/>
              </w:rPr>
              <w:t>≥</w:t>
            </w:r>
            <w:r>
              <w:rPr>
                <w:rFonts w:hint="eastAsia" w:ascii="宋体" w:hAnsi="宋体" w:cs="宋体"/>
                <w:kern w:val="0"/>
                <w:sz w:val="24"/>
                <w:lang w:bidi="ar"/>
              </w:rPr>
              <w:t>400万及以上定焦智能筒型网络摄像机；</w:t>
            </w:r>
            <w:r>
              <w:rPr>
                <w:rFonts w:hint="eastAsia" w:ascii="宋体" w:hAnsi="宋体" w:cs="宋体"/>
                <w:kern w:val="0"/>
                <w:sz w:val="24"/>
                <w:lang w:bidi="ar"/>
              </w:rPr>
              <w:br w:type="textWrapping"/>
            </w:r>
            <w:r>
              <w:rPr>
                <w:rFonts w:hint="eastAsia" w:ascii="宋体" w:hAnsi="宋体" w:cs="宋体"/>
                <w:kern w:val="0"/>
                <w:sz w:val="24"/>
                <w:lang w:bidi="ar"/>
              </w:rPr>
              <w:t>1、采用深度学习硬件及算法，支持越界侦测，区域入侵侦测，进入区域侦测和离开区域侦测，支持联动声音报警；</w:t>
            </w:r>
            <w:r>
              <w:rPr>
                <w:rFonts w:hint="eastAsia" w:ascii="宋体" w:hAnsi="宋体" w:cs="宋体"/>
                <w:kern w:val="0"/>
                <w:sz w:val="24"/>
                <w:lang w:bidi="ar"/>
              </w:rPr>
              <w:br w:type="textWrapping"/>
            </w:r>
            <w:r>
              <w:rPr>
                <w:rFonts w:hint="eastAsia" w:ascii="宋体" w:hAnsi="宋体" w:cs="宋体"/>
                <w:kern w:val="0"/>
                <w:sz w:val="24"/>
                <w:lang w:bidi="ar"/>
              </w:rPr>
              <w:t>2、传感器类型：1/3" Progressive Scan CMOS</w:t>
            </w:r>
            <w:r>
              <w:rPr>
                <w:rFonts w:hint="eastAsia" w:ascii="宋体" w:hAnsi="宋体" w:cs="宋体"/>
                <w:kern w:val="0"/>
                <w:sz w:val="24"/>
                <w:lang w:bidi="ar"/>
              </w:rPr>
              <w:br w:type="textWrapping"/>
            </w:r>
            <w:r>
              <w:rPr>
                <w:rFonts w:hint="eastAsia" w:ascii="宋体" w:hAnsi="宋体" w:cs="宋体"/>
                <w:kern w:val="0"/>
                <w:sz w:val="24"/>
                <w:lang w:bidi="ar"/>
              </w:rPr>
              <w:t>最低照度：彩色：0.005 Lux @（F1.2，AGC ON），0 Lux with IR；</w:t>
            </w:r>
            <w:r>
              <w:rPr>
                <w:rFonts w:hint="eastAsia" w:ascii="宋体" w:hAnsi="宋体" w:cs="宋体"/>
                <w:kern w:val="0"/>
                <w:sz w:val="24"/>
                <w:lang w:bidi="ar"/>
              </w:rPr>
              <w:br w:type="textWrapping"/>
            </w:r>
            <w:r>
              <w:rPr>
                <w:rFonts w:hint="eastAsia" w:ascii="宋体" w:hAnsi="宋体" w:cs="宋体"/>
                <w:kern w:val="0"/>
                <w:sz w:val="24"/>
                <w:lang w:bidi="ar"/>
              </w:rPr>
              <w:t>3、宽动态：</w:t>
            </w:r>
            <w:r>
              <w:rPr>
                <w:rFonts w:hint="eastAsia" w:ascii="宋体" w:hAnsi="宋体" w:cs="宋体"/>
                <w:sz w:val="24"/>
              </w:rPr>
              <w:t>≥</w:t>
            </w:r>
            <w:r>
              <w:rPr>
                <w:rFonts w:hint="eastAsia" w:ascii="宋体" w:hAnsi="宋体" w:cs="宋体"/>
                <w:kern w:val="0"/>
                <w:sz w:val="24"/>
                <w:lang w:bidi="ar"/>
              </w:rPr>
              <w:t>120 dB；</w:t>
            </w:r>
            <w:r>
              <w:rPr>
                <w:rFonts w:hint="eastAsia" w:ascii="宋体" w:hAnsi="宋体" w:cs="宋体"/>
                <w:kern w:val="0"/>
                <w:sz w:val="24"/>
                <w:lang w:bidi="ar"/>
              </w:rPr>
              <w:br w:type="textWrapping"/>
            </w:r>
            <w:r>
              <w:rPr>
                <w:rFonts w:hint="eastAsia" w:ascii="宋体" w:hAnsi="宋体" w:cs="宋体"/>
                <w:kern w:val="0"/>
                <w:sz w:val="24"/>
                <w:lang w:bidi="ar"/>
              </w:rPr>
              <w:t>4、补光距离：红外光最远</w:t>
            </w:r>
            <w:r>
              <w:rPr>
                <w:rFonts w:hint="eastAsia"/>
              </w:rPr>
              <w:t>≥</w:t>
            </w:r>
            <w:r>
              <w:rPr>
                <w:rFonts w:hint="eastAsia" w:ascii="宋体" w:hAnsi="宋体" w:cs="宋体"/>
                <w:kern w:val="0"/>
                <w:sz w:val="24"/>
                <w:lang w:bidi="ar"/>
              </w:rPr>
              <w:t>50 m，白光最远</w:t>
            </w:r>
            <w:r>
              <w:rPr>
                <w:rFonts w:hint="eastAsia"/>
              </w:rPr>
              <w:t>≥</w:t>
            </w:r>
          </w:p>
          <w:p w14:paraId="1E690889">
            <w:pPr>
              <w:pStyle w:val="19"/>
              <w:rPr>
                <w:rFonts w:ascii="宋体" w:hAnsi="宋体" w:cs="宋体"/>
                <w:sz w:val="24"/>
              </w:rPr>
            </w:pPr>
            <w:r>
              <w:rPr>
                <w:rFonts w:hint="eastAsia" w:ascii="宋体" w:hAnsi="宋体" w:cs="宋体"/>
                <w:kern w:val="0"/>
                <w:sz w:val="24"/>
                <w:lang w:bidi="ar"/>
              </w:rPr>
              <w:t>30 m；</w:t>
            </w:r>
            <w:r>
              <w:rPr>
                <w:rFonts w:hint="eastAsia" w:ascii="宋体" w:hAnsi="宋体" w:cs="宋体"/>
                <w:kern w:val="0"/>
                <w:sz w:val="24"/>
                <w:lang w:bidi="ar"/>
              </w:rPr>
              <w:br w:type="textWrapping"/>
            </w:r>
            <w:r>
              <w:rPr>
                <w:rFonts w:hint="eastAsia" w:ascii="宋体" w:hAnsi="宋体" w:cs="宋体"/>
                <w:kern w:val="0"/>
                <w:sz w:val="24"/>
                <w:lang w:bidi="ar"/>
              </w:rPr>
              <w:t>5、防补光过曝：支持；</w:t>
            </w:r>
            <w:r>
              <w:rPr>
                <w:rFonts w:hint="eastAsia" w:ascii="宋体" w:hAnsi="宋体" w:cs="宋体"/>
                <w:kern w:val="0"/>
                <w:sz w:val="24"/>
                <w:lang w:bidi="ar"/>
              </w:rPr>
              <w:br w:type="textWrapping"/>
            </w:r>
            <w:r>
              <w:rPr>
                <w:rFonts w:hint="eastAsia" w:ascii="宋体" w:hAnsi="宋体" w:cs="宋体"/>
                <w:kern w:val="0"/>
                <w:sz w:val="24"/>
                <w:lang w:bidi="ar"/>
              </w:rPr>
              <w:t>6、最大图像尺寸：</w:t>
            </w:r>
            <w:r>
              <w:rPr>
                <w:rFonts w:hint="eastAsia"/>
              </w:rPr>
              <w:t>≥</w:t>
            </w:r>
            <w:r>
              <w:rPr>
                <w:rFonts w:hint="eastAsia" w:ascii="宋体" w:hAnsi="宋体" w:cs="宋体"/>
                <w:kern w:val="0"/>
                <w:sz w:val="24"/>
                <w:lang w:bidi="ar"/>
              </w:rPr>
              <w:t>2688 × 1520；</w:t>
            </w:r>
            <w:r>
              <w:rPr>
                <w:rFonts w:hint="eastAsia" w:ascii="宋体" w:hAnsi="宋体" w:cs="宋体"/>
                <w:kern w:val="0"/>
                <w:sz w:val="24"/>
                <w:lang w:bidi="ar"/>
              </w:rPr>
              <w:br w:type="textWrapping"/>
            </w:r>
            <w:r>
              <w:rPr>
                <w:rFonts w:hint="eastAsia" w:ascii="宋体" w:hAnsi="宋体" w:cs="宋体"/>
                <w:kern w:val="0"/>
                <w:sz w:val="24"/>
                <w:lang w:val="en-US" w:eastAsia="zh-CN" w:bidi="ar"/>
              </w:rPr>
              <w:t>7</w:t>
            </w:r>
            <w:r>
              <w:rPr>
                <w:rFonts w:hint="eastAsia" w:ascii="宋体" w:hAnsi="宋体" w:cs="宋体"/>
                <w:kern w:val="0"/>
                <w:sz w:val="24"/>
                <w:lang w:bidi="ar"/>
              </w:rPr>
              <w:t>、1路输出（Line out）：2芯端子，最大输出幅值：3.3 Vpp，输出阻抗：100 Ω，接口类型：非平衡；</w:t>
            </w:r>
            <w:r>
              <w:rPr>
                <w:rFonts w:hint="eastAsia" w:ascii="宋体" w:hAnsi="宋体" w:cs="宋体"/>
                <w:kern w:val="0"/>
                <w:sz w:val="24"/>
                <w:lang w:bidi="ar"/>
              </w:rPr>
              <w:br w:type="textWrapping"/>
            </w:r>
            <w:r>
              <w:rPr>
                <w:rFonts w:hint="eastAsia" w:ascii="宋体" w:hAnsi="宋体" w:cs="宋体"/>
                <w:kern w:val="0"/>
                <w:sz w:val="24"/>
                <w:lang w:val="en-US" w:eastAsia="zh-CN" w:bidi="ar"/>
              </w:rPr>
              <w:t>8</w:t>
            </w:r>
            <w:r>
              <w:rPr>
                <w:rFonts w:hint="eastAsia" w:ascii="宋体" w:hAnsi="宋体" w:cs="宋体"/>
                <w:kern w:val="0"/>
                <w:sz w:val="24"/>
                <w:lang w:bidi="ar"/>
              </w:rPr>
              <w:t>、1个内置麦克风，1个内置扬声器；</w:t>
            </w:r>
            <w:r>
              <w:rPr>
                <w:rFonts w:hint="eastAsia" w:ascii="宋体" w:hAnsi="宋体" w:cs="宋体"/>
                <w:kern w:val="0"/>
                <w:sz w:val="24"/>
                <w:lang w:bidi="ar"/>
              </w:rPr>
              <w:br w:type="textWrapping"/>
            </w:r>
            <w:r>
              <w:rPr>
                <w:rFonts w:hint="eastAsia" w:ascii="宋体" w:hAnsi="宋体" w:cs="宋体"/>
                <w:kern w:val="0"/>
                <w:sz w:val="24"/>
                <w:lang w:val="en-US" w:eastAsia="zh-CN" w:bidi="ar"/>
              </w:rPr>
              <w:t>9</w:t>
            </w:r>
            <w:r>
              <w:rPr>
                <w:rFonts w:hint="eastAsia" w:ascii="宋体" w:hAnsi="宋体" w:cs="宋体"/>
                <w:kern w:val="0"/>
                <w:sz w:val="24"/>
                <w:lang w:bidi="ar"/>
              </w:rPr>
              <w:t>、报警：1路输入，1路输出（报警输出最大支持AC24 V/DC24 V，1 A）；</w:t>
            </w:r>
            <w:r>
              <w:rPr>
                <w:rFonts w:hint="eastAsia" w:ascii="宋体" w:hAnsi="宋体" w:cs="宋体"/>
                <w:kern w:val="0"/>
                <w:sz w:val="24"/>
                <w:lang w:bidi="ar"/>
              </w:rPr>
              <w:br w:type="textWrapping"/>
            </w:r>
            <w:r>
              <w:rPr>
                <w:rFonts w:hint="eastAsia" w:ascii="宋体" w:hAnsi="宋体" w:cs="宋体"/>
                <w:kern w:val="0"/>
                <w:sz w:val="24"/>
                <w:lang w:bidi="ar"/>
              </w:rPr>
              <w:t>1</w:t>
            </w:r>
            <w:r>
              <w:rPr>
                <w:rFonts w:hint="eastAsia" w:ascii="宋体" w:hAnsi="宋体" w:cs="宋体"/>
                <w:kern w:val="0"/>
                <w:sz w:val="24"/>
                <w:lang w:val="en-US" w:eastAsia="zh-CN" w:bidi="ar"/>
              </w:rPr>
              <w:t>0</w:t>
            </w:r>
            <w:r>
              <w:rPr>
                <w:rFonts w:hint="eastAsia" w:ascii="宋体" w:hAnsi="宋体" w:cs="宋体"/>
                <w:kern w:val="0"/>
                <w:sz w:val="24"/>
                <w:lang w:bidi="ar"/>
              </w:rPr>
              <w:t>、复位：支持；</w:t>
            </w:r>
            <w:r>
              <w:rPr>
                <w:rFonts w:hint="eastAsia" w:ascii="宋体" w:hAnsi="宋体" w:cs="宋体"/>
                <w:kern w:val="0"/>
                <w:sz w:val="24"/>
                <w:lang w:bidi="ar"/>
              </w:rPr>
              <w:br w:type="textWrapping"/>
            </w:r>
            <w:r>
              <w:rPr>
                <w:rFonts w:hint="eastAsia" w:ascii="宋体" w:hAnsi="宋体" w:cs="宋体"/>
                <w:kern w:val="0"/>
                <w:sz w:val="24"/>
                <w:lang w:bidi="ar"/>
              </w:rPr>
              <w:t>1</w:t>
            </w:r>
            <w:r>
              <w:rPr>
                <w:rFonts w:hint="eastAsia" w:ascii="宋体" w:hAnsi="宋体" w:cs="宋体"/>
                <w:kern w:val="0"/>
                <w:sz w:val="24"/>
                <w:lang w:val="en-US" w:eastAsia="zh-CN" w:bidi="ar"/>
              </w:rPr>
              <w:t>1</w:t>
            </w:r>
            <w:r>
              <w:rPr>
                <w:rFonts w:hint="eastAsia" w:ascii="宋体" w:hAnsi="宋体" w:cs="宋体"/>
                <w:kern w:val="0"/>
                <w:sz w:val="24"/>
                <w:lang w:bidi="ar"/>
              </w:rPr>
              <w:t>、供电方式：DC：12 V ± 25%，支持防反接保护</w:t>
            </w:r>
            <w:r>
              <w:rPr>
                <w:rFonts w:ascii="宋体" w:hAnsi="宋体" w:cs="宋体"/>
                <w:kern w:val="0"/>
                <w:sz w:val="24"/>
                <w:lang w:bidi="ar"/>
              </w:rPr>
              <w:t>；</w:t>
            </w:r>
            <w:r>
              <w:rPr>
                <w:rFonts w:hint="eastAsia" w:ascii="宋体" w:hAnsi="宋体" w:cs="宋体"/>
                <w:kern w:val="0"/>
                <w:sz w:val="24"/>
                <w:lang w:bidi="ar"/>
              </w:rPr>
              <w:br w:type="textWrapping"/>
            </w:r>
            <w:r>
              <w:rPr>
                <w:rFonts w:hint="eastAsia" w:ascii="宋体" w:hAnsi="宋体" w:cs="宋体"/>
                <w:kern w:val="0"/>
                <w:sz w:val="24"/>
                <w:lang w:bidi="ar"/>
              </w:rPr>
              <w:t>1</w:t>
            </w:r>
            <w:r>
              <w:rPr>
                <w:rFonts w:hint="eastAsia" w:ascii="宋体" w:hAnsi="宋体" w:cs="宋体"/>
                <w:kern w:val="0"/>
                <w:sz w:val="24"/>
                <w:lang w:val="en-US" w:eastAsia="zh-CN" w:bidi="ar"/>
              </w:rPr>
              <w:t>2</w:t>
            </w:r>
            <w:r>
              <w:rPr>
                <w:rFonts w:hint="eastAsia" w:ascii="宋体" w:hAnsi="宋体" w:cs="宋体"/>
                <w:kern w:val="0"/>
                <w:sz w:val="24"/>
                <w:lang w:bidi="ar"/>
              </w:rPr>
              <w:t>、PoE：802.3af，Class 3；</w:t>
            </w:r>
            <w:r>
              <w:rPr>
                <w:rFonts w:hint="eastAsia" w:ascii="宋体" w:hAnsi="宋体" w:cs="宋体"/>
                <w:kern w:val="0"/>
                <w:sz w:val="24"/>
                <w:lang w:bidi="ar"/>
              </w:rPr>
              <w:br w:type="textWrapping"/>
            </w:r>
            <w:r>
              <w:rPr>
                <w:rFonts w:hint="eastAsia" w:ascii="宋体" w:hAnsi="宋体" w:cs="宋体"/>
                <w:kern w:val="0"/>
                <w:sz w:val="24"/>
                <w:lang w:bidi="ar"/>
              </w:rPr>
              <w:t>1</w:t>
            </w:r>
            <w:r>
              <w:rPr>
                <w:rFonts w:hint="eastAsia" w:ascii="宋体" w:hAnsi="宋体" w:cs="宋体"/>
                <w:kern w:val="0"/>
                <w:sz w:val="24"/>
                <w:lang w:val="en-US" w:eastAsia="zh-CN" w:bidi="ar"/>
              </w:rPr>
              <w:t>3</w:t>
            </w:r>
            <w:r>
              <w:rPr>
                <w:rFonts w:hint="eastAsia" w:ascii="宋体" w:hAnsi="宋体" w:cs="宋体"/>
                <w:kern w:val="0"/>
                <w:sz w:val="24"/>
                <w:lang w:bidi="ar"/>
              </w:rPr>
              <w:t>、防护：IP66；</w:t>
            </w:r>
            <w:r>
              <w:rPr>
                <w:rFonts w:hint="eastAsia" w:ascii="宋体" w:hAnsi="宋体" w:cs="宋体"/>
                <w:kern w:val="0"/>
                <w:sz w:val="24"/>
                <w:lang w:bidi="ar"/>
              </w:rPr>
              <w:br w:type="textWrapping"/>
            </w:r>
            <w:r>
              <w:rPr>
                <w:rFonts w:hint="eastAsia" w:ascii="宋体" w:hAnsi="宋体" w:cs="宋体"/>
                <w:kern w:val="0"/>
                <w:sz w:val="24"/>
                <w:lang w:bidi="ar"/>
              </w:rPr>
              <w:t>1</w:t>
            </w:r>
            <w:r>
              <w:rPr>
                <w:rFonts w:hint="eastAsia" w:ascii="宋体" w:hAnsi="宋体" w:cs="宋体"/>
                <w:kern w:val="0"/>
                <w:sz w:val="24"/>
                <w:lang w:val="en-US" w:eastAsia="zh-CN" w:bidi="ar"/>
              </w:rPr>
              <w:t>4</w:t>
            </w:r>
            <w:r>
              <w:rPr>
                <w:rFonts w:hint="eastAsia" w:ascii="宋体" w:hAnsi="宋体" w:cs="宋体"/>
                <w:kern w:val="0"/>
                <w:sz w:val="24"/>
                <w:lang w:bidi="ar"/>
              </w:rPr>
              <w:t>、支持智能报警防干扰功能，具有智能分析行为。</w:t>
            </w:r>
          </w:p>
        </w:tc>
        <w:tc>
          <w:tcPr>
            <w:tcW w:w="612" w:type="dxa"/>
            <w:tcBorders>
              <w:top w:val="single" w:color="000000" w:sz="4" w:space="0"/>
              <w:left w:val="single" w:color="000000" w:sz="4" w:space="0"/>
              <w:bottom w:val="single" w:color="000000" w:sz="4" w:space="0"/>
              <w:right w:val="single" w:color="000000" w:sz="4" w:space="0"/>
            </w:tcBorders>
            <w:noWrap/>
            <w:vAlign w:val="center"/>
          </w:tcPr>
          <w:p w14:paraId="0956347C">
            <w:pPr>
              <w:widowControl/>
              <w:spacing w:line="320" w:lineRule="exact"/>
              <w:jc w:val="center"/>
              <w:textAlignment w:val="center"/>
              <w:rPr>
                <w:rFonts w:ascii="宋体" w:hAnsi="宋体" w:cs="宋体"/>
                <w:sz w:val="24"/>
              </w:rPr>
            </w:pPr>
            <w:r>
              <w:rPr>
                <w:rFonts w:hint="eastAsia" w:ascii="宋体" w:hAnsi="宋体" w:cs="宋体"/>
                <w:kern w:val="0"/>
                <w:sz w:val="24"/>
                <w:lang w:bidi="ar"/>
              </w:rPr>
              <w:t>台</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365AD4B">
            <w:pPr>
              <w:widowControl/>
              <w:spacing w:line="320" w:lineRule="exact"/>
              <w:jc w:val="center"/>
              <w:textAlignment w:val="center"/>
              <w:rPr>
                <w:rFonts w:ascii="宋体" w:hAnsi="宋体" w:cs="宋体"/>
                <w:sz w:val="24"/>
              </w:rPr>
            </w:pPr>
            <w:r>
              <w:rPr>
                <w:rFonts w:hint="eastAsia" w:ascii="宋体" w:hAnsi="宋体" w:cs="宋体"/>
                <w:kern w:val="0"/>
                <w:sz w:val="24"/>
                <w:lang w:bidi="ar"/>
              </w:rPr>
              <w:t>20</w:t>
            </w:r>
          </w:p>
        </w:tc>
      </w:tr>
      <w:tr w14:paraId="1822626E">
        <w:tblPrEx>
          <w:tblCellMar>
            <w:top w:w="0" w:type="dxa"/>
            <w:left w:w="108" w:type="dxa"/>
            <w:bottom w:w="0" w:type="dxa"/>
            <w:right w:w="108" w:type="dxa"/>
          </w:tblCellMar>
        </w:tblPrEx>
        <w:trPr>
          <w:trHeight w:val="522"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2CBF0B64">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5</w:t>
            </w:r>
          </w:p>
        </w:tc>
        <w:tc>
          <w:tcPr>
            <w:tcW w:w="1413" w:type="dxa"/>
            <w:tcBorders>
              <w:top w:val="single" w:color="000000" w:sz="4" w:space="0"/>
              <w:left w:val="single" w:color="000000" w:sz="4" w:space="0"/>
              <w:bottom w:val="single" w:color="000000" w:sz="4" w:space="0"/>
              <w:right w:val="single" w:color="000000" w:sz="4" w:space="0"/>
            </w:tcBorders>
            <w:vAlign w:val="center"/>
          </w:tcPr>
          <w:p w14:paraId="0A73E73E">
            <w:pPr>
              <w:widowControl/>
              <w:spacing w:line="320" w:lineRule="exact"/>
              <w:jc w:val="center"/>
              <w:textAlignment w:val="center"/>
              <w:rPr>
                <w:rFonts w:ascii="宋体" w:hAnsi="宋体" w:cs="宋体"/>
                <w:sz w:val="24"/>
              </w:rPr>
            </w:pPr>
            <w:r>
              <w:rPr>
                <w:rFonts w:hint="eastAsia" w:ascii="宋体" w:hAnsi="宋体" w:cs="宋体"/>
                <w:kern w:val="0"/>
                <w:sz w:val="24"/>
                <w:lang w:bidi="ar"/>
              </w:rPr>
              <w:t>室内摄像机</w:t>
            </w:r>
          </w:p>
        </w:tc>
        <w:tc>
          <w:tcPr>
            <w:tcW w:w="5433" w:type="dxa"/>
            <w:tcBorders>
              <w:top w:val="single" w:color="000000" w:sz="4" w:space="0"/>
              <w:left w:val="single" w:color="000000" w:sz="4" w:space="0"/>
              <w:bottom w:val="single" w:color="000000" w:sz="4" w:space="0"/>
              <w:right w:val="single" w:color="000000" w:sz="4" w:space="0"/>
            </w:tcBorders>
            <w:vAlign w:val="center"/>
          </w:tcPr>
          <w:p w14:paraId="4073955D">
            <w:pPr>
              <w:pStyle w:val="19"/>
              <w:rPr>
                <w:rFonts w:ascii="宋体" w:hAnsi="宋体" w:cs="宋体"/>
                <w:kern w:val="0"/>
                <w:sz w:val="24"/>
                <w:lang w:bidi="ar"/>
              </w:rPr>
            </w:pPr>
            <w:r>
              <w:rPr>
                <w:rFonts w:hint="eastAsia" w:ascii="宋体" w:hAnsi="宋体" w:cs="宋体"/>
                <w:kern w:val="0"/>
                <w:sz w:val="24"/>
                <w:lang w:bidi="ar"/>
              </w:rPr>
              <w:t>400万及以上海螺型网络摄像机；</w:t>
            </w:r>
            <w:r>
              <w:rPr>
                <w:rFonts w:hint="eastAsia" w:ascii="宋体" w:hAnsi="宋体" w:cs="宋体"/>
                <w:kern w:val="0"/>
                <w:sz w:val="24"/>
                <w:lang w:bidi="ar"/>
              </w:rPr>
              <w:br w:type="textWrapping"/>
            </w:r>
            <w:r>
              <w:rPr>
                <w:rFonts w:hint="eastAsia" w:ascii="宋体" w:hAnsi="宋体" w:cs="宋体"/>
                <w:kern w:val="0"/>
                <w:sz w:val="24"/>
                <w:lang w:bidi="ar"/>
              </w:rPr>
              <w:t>1、传感器类型：1/3" Progressive Scan CMOS；</w:t>
            </w:r>
            <w:r>
              <w:rPr>
                <w:rFonts w:hint="eastAsia" w:ascii="宋体" w:hAnsi="宋体" w:cs="宋体"/>
                <w:kern w:val="0"/>
                <w:sz w:val="24"/>
                <w:lang w:bidi="ar"/>
              </w:rPr>
              <w:br w:type="textWrapping"/>
            </w:r>
            <w:r>
              <w:rPr>
                <w:rFonts w:hint="eastAsia" w:ascii="宋体" w:hAnsi="宋体" w:cs="宋体"/>
                <w:kern w:val="0"/>
                <w:sz w:val="24"/>
                <w:lang w:bidi="ar"/>
              </w:rPr>
              <w:t>2、最低照度：彩色：0.005 Lux @（F1.2，AGC ON)），黑白：0 Lux with IR；</w:t>
            </w:r>
            <w:r>
              <w:rPr>
                <w:rFonts w:hint="eastAsia" w:ascii="宋体" w:hAnsi="宋体" w:cs="宋体"/>
                <w:kern w:val="0"/>
                <w:sz w:val="24"/>
                <w:lang w:bidi="ar"/>
              </w:rPr>
              <w:br w:type="textWrapping"/>
            </w:r>
            <w:r>
              <w:rPr>
                <w:rFonts w:hint="eastAsia" w:ascii="宋体" w:hAnsi="宋体" w:cs="宋体"/>
                <w:kern w:val="0"/>
                <w:sz w:val="24"/>
                <w:lang w:bidi="ar"/>
              </w:rPr>
              <w:t>3、宽动态：</w:t>
            </w:r>
            <w:r>
              <w:rPr>
                <w:rFonts w:hint="eastAsia"/>
              </w:rPr>
              <w:t>≥</w:t>
            </w:r>
            <w:r>
              <w:rPr>
                <w:rFonts w:hint="eastAsia" w:ascii="宋体" w:hAnsi="宋体" w:cs="宋体"/>
                <w:kern w:val="0"/>
                <w:sz w:val="24"/>
                <w:lang w:bidi="ar"/>
              </w:rPr>
              <w:t>120 dB；</w:t>
            </w:r>
            <w:r>
              <w:rPr>
                <w:rFonts w:hint="eastAsia" w:ascii="宋体" w:hAnsi="宋体" w:cs="宋体"/>
                <w:kern w:val="0"/>
                <w:sz w:val="24"/>
                <w:lang w:bidi="ar"/>
              </w:rPr>
              <w:br w:type="textWrapping"/>
            </w:r>
            <w:r>
              <w:rPr>
                <w:rFonts w:hint="eastAsia" w:ascii="宋体" w:hAnsi="宋体" w:cs="宋体"/>
                <w:kern w:val="0"/>
                <w:sz w:val="24"/>
                <w:lang w:bidi="ar"/>
              </w:rPr>
              <w:t>4、最高分辨率</w:t>
            </w:r>
            <w:r>
              <w:rPr>
                <w:rFonts w:hint="eastAsia"/>
              </w:rPr>
              <w:t>≥</w:t>
            </w:r>
            <w:r>
              <w:rPr>
                <w:rFonts w:hint="eastAsia" w:ascii="宋体" w:hAnsi="宋体" w:cs="宋体"/>
                <w:kern w:val="0"/>
                <w:sz w:val="24"/>
                <w:lang w:bidi="ar"/>
              </w:rPr>
              <w:t>2688 × 1520 @25 fps；</w:t>
            </w:r>
            <w:r>
              <w:rPr>
                <w:rFonts w:hint="eastAsia" w:ascii="宋体" w:hAnsi="宋体" w:cs="宋体"/>
                <w:kern w:val="0"/>
                <w:sz w:val="24"/>
                <w:lang w:bidi="ar"/>
              </w:rPr>
              <w:br w:type="textWrapping"/>
            </w:r>
            <w:r>
              <w:rPr>
                <w:rFonts w:hint="eastAsia" w:ascii="宋体" w:hAnsi="宋体" w:cs="宋体"/>
                <w:kern w:val="0"/>
                <w:sz w:val="24"/>
                <w:lang w:val="en-US" w:eastAsia="zh-CN" w:bidi="ar"/>
              </w:rPr>
              <w:t>5</w:t>
            </w:r>
            <w:r>
              <w:rPr>
                <w:rFonts w:hint="eastAsia" w:ascii="宋体" w:hAnsi="宋体" w:cs="宋体"/>
                <w:kern w:val="0"/>
                <w:sz w:val="24"/>
                <w:lang w:bidi="ar"/>
              </w:rPr>
              <w:t>、采用高效阵列红外灯，使用寿命长，红外照射距离最远</w:t>
            </w:r>
            <w:r>
              <w:rPr>
                <w:rFonts w:hint="eastAsia"/>
              </w:rPr>
              <w:t>≥</w:t>
            </w:r>
            <w:r>
              <w:rPr>
                <w:rFonts w:hint="eastAsia" w:ascii="宋体" w:hAnsi="宋体" w:cs="宋体"/>
                <w:kern w:val="0"/>
                <w:sz w:val="24"/>
                <w:lang w:bidi="ar"/>
              </w:rPr>
              <w:t>30 m；</w:t>
            </w:r>
            <w:r>
              <w:rPr>
                <w:rFonts w:hint="eastAsia" w:ascii="宋体" w:hAnsi="宋体" w:cs="宋体"/>
                <w:kern w:val="0"/>
                <w:sz w:val="24"/>
                <w:lang w:bidi="ar"/>
              </w:rPr>
              <w:br w:type="textWrapping"/>
            </w:r>
            <w:r>
              <w:rPr>
                <w:rFonts w:hint="eastAsia" w:ascii="宋体" w:hAnsi="宋体" w:cs="宋体"/>
                <w:kern w:val="0"/>
                <w:sz w:val="24"/>
                <w:lang w:val="en-US" w:eastAsia="zh-CN" w:bidi="ar"/>
              </w:rPr>
              <w:t>6</w:t>
            </w:r>
            <w:r>
              <w:rPr>
                <w:rFonts w:hint="eastAsia" w:ascii="宋体" w:hAnsi="宋体" w:cs="宋体"/>
                <w:kern w:val="0"/>
                <w:sz w:val="24"/>
                <w:lang w:bidi="ar"/>
              </w:rPr>
              <w:t>、</w:t>
            </w:r>
            <w:r>
              <w:rPr>
                <w:rFonts w:hint="eastAsia"/>
              </w:rPr>
              <w:t>≥</w:t>
            </w:r>
            <w:r>
              <w:rPr>
                <w:rFonts w:hint="eastAsia" w:ascii="宋体" w:hAnsi="宋体" w:cs="宋体"/>
                <w:kern w:val="0"/>
                <w:sz w:val="24"/>
                <w:lang w:bidi="ar"/>
              </w:rPr>
              <w:t>1个内置麦克风；</w:t>
            </w:r>
            <w:r>
              <w:rPr>
                <w:rFonts w:hint="eastAsia" w:ascii="宋体" w:hAnsi="宋体" w:cs="宋体"/>
                <w:kern w:val="0"/>
                <w:sz w:val="24"/>
                <w:lang w:bidi="ar"/>
              </w:rPr>
              <w:br w:type="textWrapping"/>
            </w:r>
            <w:r>
              <w:rPr>
                <w:rFonts w:hint="eastAsia" w:ascii="宋体" w:hAnsi="宋体" w:cs="宋体"/>
                <w:kern w:val="0"/>
                <w:sz w:val="24"/>
                <w:lang w:val="en-US" w:eastAsia="zh-CN" w:bidi="ar"/>
              </w:rPr>
              <w:t>7</w:t>
            </w:r>
            <w:r>
              <w:rPr>
                <w:rFonts w:hint="eastAsia" w:ascii="宋体" w:hAnsi="宋体" w:cs="宋体"/>
                <w:kern w:val="0"/>
                <w:sz w:val="24"/>
                <w:lang w:bidi="ar"/>
              </w:rPr>
              <w:t>、符合IP66防尘防水设计；</w:t>
            </w:r>
          </w:p>
          <w:p w14:paraId="353C9CCD">
            <w:pPr>
              <w:widowControl/>
              <w:spacing w:line="320" w:lineRule="exact"/>
              <w:jc w:val="left"/>
              <w:textAlignment w:val="center"/>
              <w:rPr>
                <w:rFonts w:ascii="宋体" w:hAnsi="宋体" w:cs="宋体"/>
                <w:sz w:val="24"/>
              </w:rPr>
            </w:pPr>
            <w:r>
              <w:rPr>
                <w:rFonts w:hint="eastAsia" w:ascii="宋体" w:hAnsi="宋体" w:cs="宋体"/>
                <w:kern w:val="0"/>
                <w:sz w:val="24"/>
                <w:lang w:val="en-US" w:eastAsia="zh-CN" w:bidi="ar"/>
              </w:rPr>
              <w:t>8</w:t>
            </w:r>
            <w:r>
              <w:rPr>
                <w:rFonts w:hint="eastAsia" w:ascii="宋体" w:hAnsi="宋体" w:cs="宋体"/>
                <w:kern w:val="0"/>
                <w:sz w:val="24"/>
                <w:lang w:bidi="ar"/>
              </w:rPr>
              <w:t>、供电方式：DC：12 V ± 25%，支持防反接保护；PoE：802.3af，Class 3。</w:t>
            </w:r>
          </w:p>
        </w:tc>
        <w:tc>
          <w:tcPr>
            <w:tcW w:w="612" w:type="dxa"/>
            <w:tcBorders>
              <w:top w:val="single" w:color="000000" w:sz="4" w:space="0"/>
              <w:left w:val="single" w:color="000000" w:sz="4" w:space="0"/>
              <w:bottom w:val="single" w:color="000000" w:sz="4" w:space="0"/>
              <w:right w:val="single" w:color="000000" w:sz="4" w:space="0"/>
            </w:tcBorders>
            <w:vAlign w:val="center"/>
          </w:tcPr>
          <w:p w14:paraId="1BFC3C78">
            <w:pPr>
              <w:widowControl/>
              <w:spacing w:line="320" w:lineRule="exact"/>
              <w:jc w:val="center"/>
              <w:textAlignment w:val="center"/>
              <w:rPr>
                <w:rFonts w:ascii="宋体" w:hAnsi="宋体" w:cs="宋体"/>
                <w:sz w:val="24"/>
              </w:rPr>
            </w:pPr>
            <w:r>
              <w:rPr>
                <w:rFonts w:hint="eastAsia" w:ascii="宋体" w:hAnsi="宋体" w:cs="宋体"/>
                <w:kern w:val="0"/>
                <w:sz w:val="24"/>
                <w:lang w:bidi="ar"/>
              </w:rPr>
              <w:t>台</w:t>
            </w:r>
          </w:p>
        </w:tc>
        <w:tc>
          <w:tcPr>
            <w:tcW w:w="806" w:type="dxa"/>
            <w:tcBorders>
              <w:top w:val="single" w:color="000000" w:sz="4" w:space="0"/>
              <w:left w:val="single" w:color="000000" w:sz="4" w:space="0"/>
              <w:bottom w:val="single" w:color="000000" w:sz="4" w:space="0"/>
              <w:right w:val="single" w:color="000000" w:sz="4" w:space="0"/>
            </w:tcBorders>
            <w:vAlign w:val="center"/>
          </w:tcPr>
          <w:p w14:paraId="0D77D6C6">
            <w:pPr>
              <w:widowControl/>
              <w:spacing w:line="320" w:lineRule="exact"/>
              <w:jc w:val="center"/>
              <w:textAlignment w:val="center"/>
              <w:rPr>
                <w:rFonts w:ascii="宋体" w:hAnsi="宋体" w:cs="宋体"/>
                <w:sz w:val="24"/>
              </w:rPr>
            </w:pPr>
            <w:r>
              <w:rPr>
                <w:rFonts w:hint="eastAsia" w:ascii="宋体" w:hAnsi="宋体" w:cs="宋体"/>
                <w:kern w:val="0"/>
                <w:sz w:val="24"/>
                <w:lang w:bidi="ar"/>
              </w:rPr>
              <w:t>14</w:t>
            </w:r>
          </w:p>
        </w:tc>
      </w:tr>
      <w:tr w14:paraId="37F51367">
        <w:tblPrEx>
          <w:tblCellMar>
            <w:top w:w="0" w:type="dxa"/>
            <w:left w:w="108" w:type="dxa"/>
            <w:bottom w:w="0" w:type="dxa"/>
            <w:right w:w="108" w:type="dxa"/>
          </w:tblCellMar>
        </w:tblPrEx>
        <w:trPr>
          <w:trHeight w:val="522"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49339556">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6</w:t>
            </w:r>
          </w:p>
        </w:tc>
        <w:tc>
          <w:tcPr>
            <w:tcW w:w="1413" w:type="dxa"/>
            <w:tcBorders>
              <w:top w:val="single" w:color="000000" w:sz="4" w:space="0"/>
              <w:left w:val="single" w:color="000000" w:sz="4" w:space="0"/>
              <w:bottom w:val="single" w:color="000000" w:sz="4" w:space="0"/>
              <w:right w:val="single" w:color="000000" w:sz="4" w:space="0"/>
            </w:tcBorders>
            <w:vAlign w:val="center"/>
          </w:tcPr>
          <w:p w14:paraId="223C1541">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8口千兆交换机</w:t>
            </w:r>
          </w:p>
        </w:tc>
        <w:tc>
          <w:tcPr>
            <w:tcW w:w="5433" w:type="dxa"/>
            <w:tcBorders>
              <w:top w:val="single" w:color="000000" w:sz="4" w:space="0"/>
              <w:left w:val="single" w:color="000000" w:sz="4" w:space="0"/>
              <w:bottom w:val="single" w:color="000000" w:sz="4" w:space="0"/>
              <w:right w:val="single" w:color="000000" w:sz="4" w:space="0"/>
            </w:tcBorders>
            <w:vAlign w:val="center"/>
          </w:tcPr>
          <w:p w14:paraId="66FAA9B0">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 xml:space="preserve">1、交换容量≥336Gbps； </w:t>
            </w:r>
          </w:p>
          <w:p w14:paraId="1D1634C5">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2、包转发率≥15Mpps，并提供官网链接及截图；</w:t>
            </w:r>
          </w:p>
          <w:p w14:paraId="27193842">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3、</w:t>
            </w:r>
            <w:r>
              <w:rPr>
                <w:rFonts w:hint="eastAsia"/>
              </w:rPr>
              <w:t>≥</w:t>
            </w:r>
            <w:r>
              <w:rPr>
                <w:rFonts w:hint="eastAsia" w:ascii="宋体" w:hAnsi="宋体" w:cs="宋体"/>
                <w:kern w:val="0"/>
                <w:sz w:val="24"/>
                <w:lang w:bidi="ar"/>
              </w:rPr>
              <w:t>9个千兆电口，</w:t>
            </w:r>
            <w:r>
              <w:rPr>
                <w:rFonts w:hint="eastAsia"/>
              </w:rPr>
              <w:t>≥</w:t>
            </w:r>
            <w:r>
              <w:rPr>
                <w:rFonts w:hint="eastAsia" w:ascii="宋体" w:hAnsi="宋体" w:cs="宋体"/>
                <w:kern w:val="0"/>
                <w:sz w:val="24"/>
                <w:lang w:bidi="ar"/>
              </w:rPr>
              <w:t>1个千兆SFP，并提供官网链接及截图并加盖投标人公章；</w:t>
            </w:r>
          </w:p>
          <w:p w14:paraId="66342FD2">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4、支持POE/POE+，POE功率超过120W；</w:t>
            </w:r>
          </w:p>
          <w:p w14:paraId="1CE244BE">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5、交换机重启时（版本升级），对下挂PD设备供电不会中断，保证交换机重启过程中PD设备不掉电，实现 POE 供电零中断，并提供官网链接及截图并加盖投标人公章；</w:t>
            </w:r>
          </w:p>
          <w:p w14:paraId="0979012B">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6、支持 MAC 地址≥8K，并提供官网链接及截图， 支持4K VLAN，并提供官网链接及截图并加盖投标人公章；</w:t>
            </w:r>
          </w:p>
          <w:p w14:paraId="0C77F3AC">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7、MTBF（平均无故障时间）≥70年；</w:t>
            </w:r>
          </w:p>
          <w:p w14:paraId="634961EE">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8、可用度满足 99.999%的电信级可靠性要求；</w:t>
            </w:r>
          </w:p>
          <w:p w14:paraId="194036DF">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9、业务口防雷可达 6KV，并提供官网链接及截图并加盖投标人公章；</w:t>
            </w:r>
          </w:p>
          <w:p w14:paraId="26556E9F">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10、长期工作环境相对湿度为 5%~95%，非凝露；</w:t>
            </w:r>
          </w:p>
          <w:p w14:paraId="6B2ABF92">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▲11、承诺须与绍兴文理学院现有网络设备、管理软件兼容，实现统一网管。</w:t>
            </w:r>
          </w:p>
        </w:tc>
        <w:tc>
          <w:tcPr>
            <w:tcW w:w="612" w:type="dxa"/>
            <w:tcBorders>
              <w:top w:val="single" w:color="000000" w:sz="4" w:space="0"/>
              <w:left w:val="single" w:color="000000" w:sz="4" w:space="0"/>
              <w:bottom w:val="single" w:color="000000" w:sz="4" w:space="0"/>
              <w:right w:val="single" w:color="000000" w:sz="4" w:space="0"/>
            </w:tcBorders>
            <w:vAlign w:val="center"/>
          </w:tcPr>
          <w:p w14:paraId="0315C423">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台</w:t>
            </w:r>
          </w:p>
        </w:tc>
        <w:tc>
          <w:tcPr>
            <w:tcW w:w="806" w:type="dxa"/>
            <w:tcBorders>
              <w:top w:val="single" w:color="000000" w:sz="4" w:space="0"/>
              <w:left w:val="single" w:color="000000" w:sz="4" w:space="0"/>
              <w:bottom w:val="single" w:color="000000" w:sz="4" w:space="0"/>
              <w:right w:val="single" w:color="000000" w:sz="4" w:space="0"/>
            </w:tcBorders>
            <w:vAlign w:val="center"/>
          </w:tcPr>
          <w:p w14:paraId="750E78A4">
            <w:pPr>
              <w:widowControl/>
              <w:spacing w:line="320" w:lineRule="exact"/>
              <w:jc w:val="center"/>
              <w:textAlignment w:val="center"/>
              <w:rPr>
                <w:rFonts w:ascii="宋体" w:hAnsi="宋体" w:cs="宋体"/>
                <w:kern w:val="0"/>
                <w:sz w:val="24"/>
                <w:lang w:bidi="ar"/>
              </w:rPr>
            </w:pPr>
            <w:r>
              <w:rPr>
                <w:rFonts w:hint="eastAsia" w:ascii="宋体" w:hAnsi="宋体" w:cs="宋体"/>
                <w:sz w:val="24"/>
              </w:rPr>
              <w:t>4</w:t>
            </w:r>
          </w:p>
        </w:tc>
      </w:tr>
      <w:tr w14:paraId="667A61F0">
        <w:tblPrEx>
          <w:tblCellMar>
            <w:top w:w="0" w:type="dxa"/>
            <w:left w:w="108" w:type="dxa"/>
            <w:bottom w:w="0" w:type="dxa"/>
            <w:right w:w="108" w:type="dxa"/>
          </w:tblCellMar>
        </w:tblPrEx>
        <w:trPr>
          <w:trHeight w:val="522"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2EA0CEE4">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7</w:t>
            </w:r>
          </w:p>
        </w:tc>
        <w:tc>
          <w:tcPr>
            <w:tcW w:w="1413" w:type="dxa"/>
            <w:tcBorders>
              <w:top w:val="single" w:color="000000" w:sz="4" w:space="0"/>
              <w:left w:val="single" w:color="000000" w:sz="4" w:space="0"/>
              <w:bottom w:val="single" w:color="000000" w:sz="4" w:space="0"/>
              <w:right w:val="single" w:color="000000" w:sz="4" w:space="0"/>
            </w:tcBorders>
            <w:vAlign w:val="center"/>
          </w:tcPr>
          <w:p w14:paraId="3668357A">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24口千兆交换机</w:t>
            </w:r>
          </w:p>
        </w:tc>
        <w:tc>
          <w:tcPr>
            <w:tcW w:w="5433" w:type="dxa"/>
            <w:tcBorders>
              <w:top w:val="single" w:color="000000" w:sz="4" w:space="0"/>
              <w:left w:val="single" w:color="000000" w:sz="4" w:space="0"/>
              <w:bottom w:val="single" w:color="000000" w:sz="4" w:space="0"/>
              <w:right w:val="single" w:color="000000" w:sz="4" w:space="0"/>
            </w:tcBorders>
            <w:vAlign w:val="center"/>
          </w:tcPr>
          <w:p w14:paraId="0C0FC843">
            <w:pPr>
              <w:pStyle w:val="25"/>
              <w:spacing w:line="320" w:lineRule="exact"/>
              <w:ind w:firstLine="0" w:firstLineChars="0"/>
              <w:jc w:val="left"/>
              <w:rPr>
                <w:rFonts w:cs="宋体"/>
                <w:kern w:val="0"/>
                <w:lang w:bidi="ar"/>
              </w:rPr>
            </w:pPr>
            <w:r>
              <w:rPr>
                <w:rFonts w:hint="eastAsia" w:cs="宋体"/>
                <w:kern w:val="0"/>
                <w:lang w:bidi="ar"/>
              </w:rPr>
              <w:t>1、交换容量</w:t>
            </w:r>
            <w:r>
              <w:rPr>
                <w:rFonts w:hint="eastAsia"/>
              </w:rPr>
              <w:t>≥</w:t>
            </w:r>
            <w:r>
              <w:rPr>
                <w:rFonts w:hint="eastAsia" w:cs="宋体"/>
                <w:kern w:val="0"/>
                <w:lang w:bidi="ar"/>
              </w:rPr>
              <w:t>336Gbps/3.36Tbps，包转发率</w:t>
            </w:r>
            <w:r>
              <w:rPr>
                <w:rFonts w:hint="eastAsia"/>
              </w:rPr>
              <w:t>≥</w:t>
            </w:r>
            <w:r>
              <w:rPr>
                <w:rFonts w:hint="eastAsia" w:cs="宋体"/>
                <w:kern w:val="0"/>
                <w:lang w:bidi="ar"/>
              </w:rPr>
              <w:t>51Mpps/126Mpps</w:t>
            </w:r>
            <w:r>
              <w:rPr>
                <w:rFonts w:cs="宋体"/>
                <w:kern w:val="0"/>
                <w:lang w:bidi="ar"/>
              </w:rPr>
              <w:t>；</w:t>
            </w:r>
          </w:p>
          <w:p w14:paraId="165B0930">
            <w:pPr>
              <w:pStyle w:val="25"/>
              <w:spacing w:line="320" w:lineRule="exact"/>
              <w:ind w:firstLine="0" w:firstLineChars="0"/>
              <w:jc w:val="left"/>
              <w:rPr>
                <w:rFonts w:cs="宋体"/>
                <w:kern w:val="0"/>
                <w:lang w:bidi="ar"/>
              </w:rPr>
            </w:pPr>
            <w:r>
              <w:rPr>
                <w:rFonts w:hint="eastAsia" w:cs="宋体"/>
                <w:kern w:val="0"/>
                <w:lang w:bidi="ar"/>
              </w:rPr>
              <w:t>2、</w:t>
            </w:r>
            <w:r>
              <w:rPr>
                <w:rFonts w:hint="eastAsia"/>
              </w:rPr>
              <w:t>≥</w:t>
            </w:r>
            <w:r>
              <w:rPr>
                <w:rFonts w:hint="eastAsia" w:cs="宋体"/>
                <w:kern w:val="0"/>
                <w:lang w:bidi="ar"/>
              </w:rPr>
              <w:t>24个千兆电口，</w:t>
            </w:r>
            <w:r>
              <w:rPr>
                <w:rFonts w:hint="eastAsia"/>
              </w:rPr>
              <w:t>≥</w:t>
            </w:r>
            <w:r>
              <w:rPr>
                <w:rFonts w:hint="eastAsia" w:cs="宋体"/>
                <w:kern w:val="0"/>
                <w:lang w:bidi="ar"/>
              </w:rPr>
              <w:t>4个千兆光口，</w:t>
            </w:r>
            <w:r>
              <w:rPr>
                <w:rFonts w:hint="eastAsia" w:ascii="仿宋" w:hAnsi="仿宋" w:eastAsia="仿宋" w:cs="仿宋"/>
                <w:kern w:val="0"/>
                <w:lang w:bidi="ar"/>
              </w:rPr>
              <w:t>POE功率</w:t>
            </w:r>
            <w:r>
              <w:rPr>
                <w:rFonts w:hint="eastAsia"/>
              </w:rPr>
              <w:t>≥</w:t>
            </w:r>
            <w:r>
              <w:rPr>
                <w:rFonts w:hint="eastAsia" w:ascii="仿宋" w:hAnsi="仿宋" w:eastAsia="仿宋" w:cs="仿宋"/>
                <w:kern w:val="0"/>
                <w:lang w:bidi="ar"/>
              </w:rPr>
              <w:t>370W</w:t>
            </w:r>
            <w:r>
              <w:rPr>
                <w:rFonts w:ascii="仿宋" w:hAnsi="仿宋" w:eastAsia="仿宋" w:cs="仿宋"/>
                <w:kern w:val="0"/>
                <w:lang w:bidi="ar"/>
              </w:rPr>
              <w:t>；</w:t>
            </w:r>
          </w:p>
          <w:p w14:paraId="72AC1EA6">
            <w:pPr>
              <w:pStyle w:val="25"/>
              <w:spacing w:line="320" w:lineRule="exact"/>
              <w:ind w:firstLine="0" w:firstLineChars="0"/>
              <w:jc w:val="left"/>
              <w:rPr>
                <w:rFonts w:cs="宋体"/>
                <w:kern w:val="0"/>
                <w:lang w:bidi="ar"/>
              </w:rPr>
            </w:pPr>
            <w:r>
              <w:rPr>
                <w:rFonts w:hint="eastAsia" w:cs="宋体"/>
                <w:kern w:val="0"/>
                <w:lang w:bidi="ar"/>
              </w:rPr>
              <w:t>3、支持 Web 和 APP 可视化的界面</w:t>
            </w:r>
            <w:r>
              <w:rPr>
                <w:rFonts w:cs="宋体"/>
                <w:kern w:val="0"/>
                <w:lang w:bidi="ar"/>
              </w:rPr>
              <w:t>；</w:t>
            </w:r>
          </w:p>
          <w:p w14:paraId="2F8B4226">
            <w:pPr>
              <w:pStyle w:val="25"/>
              <w:spacing w:line="320" w:lineRule="exact"/>
              <w:ind w:firstLine="0" w:firstLineChars="0"/>
              <w:jc w:val="left"/>
              <w:rPr>
                <w:rFonts w:cs="宋体"/>
                <w:kern w:val="0"/>
                <w:lang w:bidi="ar"/>
              </w:rPr>
            </w:pPr>
            <w:r>
              <w:rPr>
                <w:rFonts w:hint="eastAsia" w:cs="宋体"/>
                <w:kern w:val="0"/>
                <w:lang w:bidi="ar"/>
              </w:rPr>
              <w:t>4、支持永久 PoE 能力：交换机重启时，对下挂 PD 设备供电不会中断，保证交换机重启过程中 PD 不掉电，实现 PoE 供电零中断</w:t>
            </w:r>
            <w:r>
              <w:rPr>
                <w:rFonts w:cs="宋体"/>
                <w:kern w:val="0"/>
                <w:lang w:bidi="ar"/>
              </w:rPr>
              <w:t>；</w:t>
            </w:r>
          </w:p>
          <w:p w14:paraId="19350849">
            <w:pPr>
              <w:pStyle w:val="25"/>
              <w:spacing w:line="320" w:lineRule="exact"/>
              <w:ind w:firstLine="0" w:firstLineChars="0"/>
              <w:jc w:val="left"/>
              <w:rPr>
                <w:rFonts w:cs="宋体"/>
                <w:kern w:val="0"/>
                <w:lang w:bidi="ar"/>
              </w:rPr>
            </w:pPr>
            <w:r>
              <w:rPr>
                <w:rFonts w:hint="eastAsia" w:cs="宋体"/>
                <w:kern w:val="0"/>
                <w:lang w:bidi="ar"/>
              </w:rPr>
              <w:t>5、业务口防雷6KV</w:t>
            </w:r>
            <w:r>
              <w:rPr>
                <w:rFonts w:cs="宋体"/>
                <w:kern w:val="0"/>
                <w:lang w:bidi="ar"/>
              </w:rPr>
              <w:t>；</w:t>
            </w:r>
          </w:p>
          <w:p w14:paraId="6FA6C497">
            <w:pPr>
              <w:pStyle w:val="25"/>
              <w:spacing w:line="320" w:lineRule="exact"/>
              <w:ind w:firstLine="0" w:firstLineChars="0"/>
              <w:jc w:val="left"/>
              <w:rPr>
                <w:rFonts w:cs="宋体"/>
                <w:kern w:val="0"/>
                <w:lang w:bidi="ar"/>
              </w:rPr>
            </w:pPr>
            <w:r>
              <w:rPr>
                <w:rFonts w:hint="eastAsia" w:cs="宋体"/>
                <w:kern w:val="0"/>
                <w:lang w:bidi="ar"/>
              </w:rPr>
              <w:t>6、支持RIP、RIPng、OSPF、OSPFv3路由协议；</w:t>
            </w:r>
          </w:p>
          <w:p w14:paraId="51DE025C">
            <w:pPr>
              <w:pStyle w:val="25"/>
              <w:spacing w:line="320" w:lineRule="exact"/>
              <w:ind w:firstLine="0" w:firstLineChars="0"/>
              <w:jc w:val="left"/>
              <w:rPr>
                <w:rFonts w:cs="宋体"/>
                <w:kern w:val="0"/>
                <w:lang w:bidi="ar"/>
              </w:rPr>
            </w:pPr>
            <w:r>
              <w:rPr>
                <w:rFonts w:hint="eastAsia" w:cs="宋体"/>
                <w:kern w:val="0"/>
                <w:lang w:bidi="ar"/>
              </w:rPr>
              <w:t>7、支持智能升级，从HOUP获得版本升级路径并下载新版本升级，提供官网截图及链接证明并加盖投标人公章</w:t>
            </w:r>
            <w:r>
              <w:rPr>
                <w:rFonts w:cs="宋体"/>
                <w:kern w:val="0"/>
                <w:lang w:bidi="ar"/>
              </w:rPr>
              <w:t>；</w:t>
            </w:r>
          </w:p>
          <w:p w14:paraId="14F2CC55">
            <w:pPr>
              <w:pStyle w:val="25"/>
              <w:spacing w:line="320" w:lineRule="exact"/>
              <w:ind w:firstLine="0" w:firstLineChars="0"/>
              <w:jc w:val="left"/>
              <w:rPr>
                <w:rFonts w:cs="宋体"/>
                <w:kern w:val="0"/>
                <w:lang w:bidi="ar"/>
              </w:rPr>
            </w:pPr>
            <w:r>
              <w:rPr>
                <w:rFonts w:hint="eastAsia" w:cs="宋体"/>
                <w:kern w:val="0"/>
                <w:lang w:bidi="ar"/>
              </w:rPr>
              <w:t>▲8、承诺须与绍兴文理学院现有网络设备、管理软件兼容，实现统一网管。</w:t>
            </w:r>
          </w:p>
        </w:tc>
        <w:tc>
          <w:tcPr>
            <w:tcW w:w="612" w:type="dxa"/>
            <w:tcBorders>
              <w:top w:val="single" w:color="000000" w:sz="4" w:space="0"/>
              <w:left w:val="single" w:color="000000" w:sz="4" w:space="0"/>
              <w:bottom w:val="single" w:color="000000" w:sz="4" w:space="0"/>
              <w:right w:val="single" w:color="000000" w:sz="4" w:space="0"/>
            </w:tcBorders>
            <w:vAlign w:val="center"/>
          </w:tcPr>
          <w:p w14:paraId="44823287">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台</w:t>
            </w:r>
          </w:p>
        </w:tc>
        <w:tc>
          <w:tcPr>
            <w:tcW w:w="806" w:type="dxa"/>
            <w:tcBorders>
              <w:top w:val="single" w:color="000000" w:sz="4" w:space="0"/>
              <w:left w:val="single" w:color="000000" w:sz="4" w:space="0"/>
              <w:bottom w:val="single" w:color="000000" w:sz="4" w:space="0"/>
              <w:right w:val="single" w:color="000000" w:sz="4" w:space="0"/>
            </w:tcBorders>
            <w:vAlign w:val="center"/>
          </w:tcPr>
          <w:p w14:paraId="778F570C">
            <w:pPr>
              <w:widowControl/>
              <w:spacing w:line="320" w:lineRule="exact"/>
              <w:jc w:val="center"/>
              <w:textAlignment w:val="center"/>
              <w:rPr>
                <w:rFonts w:ascii="宋体" w:hAnsi="宋体" w:cs="宋体"/>
                <w:kern w:val="0"/>
                <w:sz w:val="24"/>
                <w:lang w:bidi="ar"/>
              </w:rPr>
            </w:pPr>
            <w:r>
              <w:rPr>
                <w:rFonts w:hint="eastAsia" w:ascii="宋体" w:hAnsi="宋体" w:cs="宋体"/>
                <w:sz w:val="24"/>
              </w:rPr>
              <w:t>2</w:t>
            </w:r>
          </w:p>
        </w:tc>
      </w:tr>
      <w:tr w14:paraId="52F8D17E">
        <w:tblPrEx>
          <w:tblCellMar>
            <w:top w:w="0" w:type="dxa"/>
            <w:left w:w="108" w:type="dxa"/>
            <w:bottom w:w="0" w:type="dxa"/>
            <w:right w:w="108" w:type="dxa"/>
          </w:tblCellMar>
        </w:tblPrEx>
        <w:trPr>
          <w:trHeight w:val="590"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73B7D3BF">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8</w:t>
            </w:r>
          </w:p>
        </w:tc>
        <w:tc>
          <w:tcPr>
            <w:tcW w:w="1413" w:type="dxa"/>
            <w:tcBorders>
              <w:top w:val="single" w:color="000000" w:sz="4" w:space="0"/>
              <w:left w:val="single" w:color="000000" w:sz="4" w:space="0"/>
              <w:bottom w:val="single" w:color="000000" w:sz="4" w:space="0"/>
              <w:right w:val="single" w:color="000000" w:sz="4" w:space="0"/>
            </w:tcBorders>
            <w:vAlign w:val="center"/>
          </w:tcPr>
          <w:p w14:paraId="2619EFC0">
            <w:pPr>
              <w:widowControl/>
              <w:spacing w:line="320" w:lineRule="exact"/>
              <w:jc w:val="center"/>
              <w:textAlignment w:val="center"/>
              <w:rPr>
                <w:rFonts w:ascii="宋体" w:hAnsi="宋体" w:cs="宋体"/>
                <w:sz w:val="24"/>
              </w:rPr>
            </w:pPr>
            <w:r>
              <w:rPr>
                <w:rFonts w:hint="eastAsia" w:ascii="宋体" w:hAnsi="宋体" w:cs="宋体"/>
                <w:kern w:val="0"/>
                <w:sz w:val="24"/>
                <w:lang w:bidi="ar"/>
              </w:rPr>
              <w:t>云存储管理软件扩容</w:t>
            </w:r>
          </w:p>
        </w:tc>
        <w:tc>
          <w:tcPr>
            <w:tcW w:w="5433" w:type="dxa"/>
            <w:tcBorders>
              <w:top w:val="single" w:color="000000" w:sz="4" w:space="0"/>
              <w:left w:val="single" w:color="000000" w:sz="4" w:space="0"/>
              <w:bottom w:val="single" w:color="000000" w:sz="4" w:space="0"/>
              <w:right w:val="single" w:color="000000" w:sz="4" w:space="0"/>
            </w:tcBorders>
            <w:vAlign w:val="center"/>
          </w:tcPr>
          <w:p w14:paraId="1D9AAC0E">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1、学校现有存储容量扩容，加入同一存储池管理，支持视频、图片、对象数据存储，支持跨节点数据安全</w:t>
            </w:r>
            <w:r>
              <w:rPr>
                <w:rFonts w:ascii="宋体" w:hAnsi="宋体" w:cs="宋体"/>
                <w:kern w:val="0"/>
                <w:sz w:val="24"/>
                <w:lang w:bidi="ar"/>
              </w:rPr>
              <w:t>；</w:t>
            </w:r>
          </w:p>
          <w:p w14:paraId="755BACA3">
            <w:pPr>
              <w:widowControl/>
              <w:spacing w:line="320" w:lineRule="exact"/>
              <w:jc w:val="left"/>
              <w:textAlignment w:val="center"/>
              <w:rPr>
                <w:rFonts w:ascii="宋体" w:hAnsi="宋体" w:cs="宋体"/>
                <w:sz w:val="24"/>
              </w:rPr>
            </w:pPr>
            <w:r>
              <w:rPr>
                <w:rFonts w:hint="eastAsia" w:cs="宋体"/>
                <w:kern w:val="0"/>
                <w:lang w:bidi="ar"/>
              </w:rPr>
              <w:t>▲</w:t>
            </w:r>
            <w:r>
              <w:rPr>
                <w:rFonts w:hint="eastAsia" w:ascii="宋体" w:hAnsi="宋体" w:cs="宋体"/>
                <w:kern w:val="0"/>
                <w:sz w:val="24"/>
                <w:lang w:bidi="ar"/>
              </w:rPr>
              <w:t>2、需与学校现有的云存储平台无缝对接，提供相关承诺书。</w:t>
            </w:r>
          </w:p>
        </w:tc>
        <w:tc>
          <w:tcPr>
            <w:tcW w:w="612" w:type="dxa"/>
            <w:tcBorders>
              <w:top w:val="single" w:color="000000" w:sz="4" w:space="0"/>
              <w:left w:val="single" w:color="000000" w:sz="4" w:space="0"/>
              <w:bottom w:val="single" w:color="000000" w:sz="4" w:space="0"/>
              <w:right w:val="single" w:color="000000" w:sz="4" w:space="0"/>
            </w:tcBorders>
            <w:vAlign w:val="center"/>
          </w:tcPr>
          <w:p w14:paraId="5C039704">
            <w:pPr>
              <w:widowControl/>
              <w:spacing w:line="320" w:lineRule="exact"/>
              <w:jc w:val="center"/>
              <w:textAlignment w:val="center"/>
              <w:rPr>
                <w:rFonts w:ascii="宋体" w:hAnsi="宋体" w:cs="宋体"/>
                <w:sz w:val="24"/>
              </w:rPr>
            </w:pPr>
            <w:r>
              <w:rPr>
                <w:rFonts w:hint="eastAsia" w:ascii="宋体" w:hAnsi="宋体" w:cs="宋体"/>
                <w:sz w:val="24"/>
              </w:rPr>
              <w:t>套</w:t>
            </w:r>
          </w:p>
        </w:tc>
        <w:tc>
          <w:tcPr>
            <w:tcW w:w="806" w:type="dxa"/>
            <w:tcBorders>
              <w:top w:val="single" w:color="000000" w:sz="4" w:space="0"/>
              <w:left w:val="single" w:color="000000" w:sz="4" w:space="0"/>
              <w:bottom w:val="single" w:color="000000" w:sz="4" w:space="0"/>
              <w:right w:val="single" w:color="000000" w:sz="4" w:space="0"/>
            </w:tcBorders>
            <w:vAlign w:val="center"/>
          </w:tcPr>
          <w:p w14:paraId="18BD9ABF">
            <w:pPr>
              <w:widowControl/>
              <w:spacing w:line="320" w:lineRule="exact"/>
              <w:jc w:val="center"/>
              <w:textAlignment w:val="center"/>
              <w:rPr>
                <w:rFonts w:ascii="宋体" w:hAnsi="宋体" w:cs="宋体"/>
                <w:sz w:val="24"/>
              </w:rPr>
            </w:pPr>
            <w:r>
              <w:rPr>
                <w:rFonts w:hint="eastAsia" w:ascii="宋体" w:hAnsi="宋体" w:cs="宋体"/>
                <w:kern w:val="0"/>
                <w:sz w:val="24"/>
                <w:lang w:bidi="ar"/>
              </w:rPr>
              <w:t>1</w:t>
            </w:r>
          </w:p>
        </w:tc>
      </w:tr>
      <w:tr w14:paraId="3A8EA23D">
        <w:tblPrEx>
          <w:tblCellMar>
            <w:top w:w="0" w:type="dxa"/>
            <w:left w:w="108" w:type="dxa"/>
            <w:bottom w:w="0" w:type="dxa"/>
            <w:right w:w="108" w:type="dxa"/>
          </w:tblCellMar>
        </w:tblPrEx>
        <w:trPr>
          <w:trHeight w:val="522"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781202BD">
            <w:pPr>
              <w:widowControl/>
              <w:spacing w:line="320" w:lineRule="exact"/>
              <w:jc w:val="center"/>
              <w:textAlignment w:val="center"/>
              <w:rPr>
                <w:rFonts w:hint="eastAsia" w:ascii="宋体" w:hAnsi="宋体" w:eastAsia="宋体" w:cs="宋体"/>
                <w:sz w:val="24"/>
                <w:lang w:val="en-US" w:eastAsia="zh-CN"/>
              </w:rPr>
            </w:pPr>
            <w:r>
              <w:rPr>
                <w:rFonts w:hint="eastAsia" w:ascii="宋体" w:hAnsi="宋体" w:cs="宋体"/>
                <w:sz w:val="24"/>
                <w:lang w:val="en-US" w:eastAsia="zh-CN"/>
              </w:rPr>
              <w:t>9</w:t>
            </w:r>
          </w:p>
        </w:tc>
        <w:tc>
          <w:tcPr>
            <w:tcW w:w="1413" w:type="dxa"/>
            <w:tcBorders>
              <w:top w:val="single" w:color="000000" w:sz="4" w:space="0"/>
              <w:left w:val="single" w:color="000000" w:sz="4" w:space="0"/>
              <w:bottom w:val="single" w:color="000000" w:sz="4" w:space="0"/>
              <w:right w:val="single" w:color="000000" w:sz="4" w:space="0"/>
            </w:tcBorders>
            <w:vAlign w:val="center"/>
          </w:tcPr>
          <w:p w14:paraId="0881007F">
            <w:pPr>
              <w:widowControl/>
              <w:spacing w:line="320" w:lineRule="exact"/>
              <w:jc w:val="center"/>
              <w:textAlignment w:val="center"/>
              <w:rPr>
                <w:rFonts w:ascii="宋体" w:hAnsi="宋体" w:cs="宋体"/>
                <w:sz w:val="24"/>
              </w:rPr>
            </w:pPr>
            <w:r>
              <w:rPr>
                <w:rFonts w:hint="eastAsia" w:ascii="宋体" w:hAnsi="宋体" w:cs="宋体"/>
                <w:kern w:val="0"/>
                <w:sz w:val="24"/>
                <w:lang w:bidi="ar"/>
              </w:rPr>
              <w:t>现有安全管理平台视频监控授权</w:t>
            </w:r>
          </w:p>
        </w:tc>
        <w:tc>
          <w:tcPr>
            <w:tcW w:w="5433" w:type="dxa"/>
            <w:tcBorders>
              <w:top w:val="single" w:color="000000" w:sz="4" w:space="0"/>
              <w:left w:val="single" w:color="000000" w:sz="4" w:space="0"/>
              <w:bottom w:val="single" w:color="000000" w:sz="4" w:space="0"/>
              <w:right w:val="single" w:color="000000" w:sz="4" w:space="0"/>
            </w:tcBorders>
            <w:vAlign w:val="center"/>
          </w:tcPr>
          <w:p w14:paraId="62A488A5">
            <w:pPr>
              <w:widowControl/>
              <w:spacing w:line="320" w:lineRule="exact"/>
              <w:jc w:val="left"/>
              <w:textAlignment w:val="center"/>
              <w:rPr>
                <w:rFonts w:ascii="宋体" w:hAnsi="宋体" w:cs="宋体"/>
                <w:sz w:val="24"/>
              </w:rPr>
            </w:pPr>
            <w:r>
              <w:rPr>
                <w:rFonts w:hint="eastAsia" w:cs="宋体"/>
                <w:kern w:val="0"/>
                <w:lang w:bidi="ar"/>
              </w:rPr>
              <w:t>▲</w:t>
            </w:r>
            <w:r>
              <w:rPr>
                <w:rFonts w:hint="eastAsia" w:cs="宋体"/>
                <w:kern w:val="0"/>
                <w:lang w:val="en-US" w:eastAsia="zh-CN" w:bidi="ar"/>
              </w:rPr>
              <w:t xml:space="preserve"> </w:t>
            </w:r>
            <w:r>
              <w:rPr>
                <w:rFonts w:hint="eastAsia" w:ascii="宋体" w:hAnsi="宋体" w:cs="宋体"/>
                <w:sz w:val="24"/>
              </w:rPr>
              <w:t>需与学校现有安全管理平台无缝对接</w:t>
            </w:r>
            <w:r>
              <w:rPr>
                <w:rFonts w:ascii="宋体" w:hAnsi="宋体" w:cs="宋体"/>
                <w:sz w:val="24"/>
              </w:rPr>
              <w:t>，</w:t>
            </w:r>
            <w:r>
              <w:rPr>
                <w:rFonts w:hint="eastAsia" w:ascii="宋体" w:hAnsi="宋体" w:cs="宋体"/>
                <w:kern w:val="0"/>
                <w:sz w:val="24"/>
                <w:lang w:bidi="ar"/>
              </w:rPr>
              <w:t>视频监控应用提供视频管理服务，支持编码设备通过设备网络SDK协议及接入平台</w:t>
            </w:r>
            <w:r>
              <w:rPr>
                <w:rFonts w:ascii="宋体" w:hAnsi="宋体" w:cs="宋体"/>
                <w:kern w:val="0"/>
                <w:sz w:val="24"/>
                <w:lang w:bidi="ar"/>
              </w:rPr>
              <w:t>，</w:t>
            </w:r>
            <w:r>
              <w:rPr>
                <w:rFonts w:hint="eastAsia" w:ascii="宋体" w:hAnsi="宋体" w:cs="宋体"/>
                <w:kern w:val="0"/>
                <w:sz w:val="24"/>
                <w:lang w:bidi="ar"/>
              </w:rPr>
              <w:t>实现视频预览、录像回放、视频上墙、视频事件监控服务能力，并且在网络带宽不足、有流量限制的网络环境下可以通过以图片替代视频的模式提供监控服务。</w:t>
            </w:r>
            <w:r>
              <w:rPr>
                <w:rFonts w:hint="eastAsia" w:ascii="宋体" w:hAnsi="宋体" w:cs="宋体"/>
                <w:kern w:val="0"/>
                <w:sz w:val="24"/>
                <w:lang w:bidi="ar"/>
              </w:rPr>
              <w:br w:type="textWrapping"/>
            </w:r>
            <w:r>
              <w:rPr>
                <w:rFonts w:hint="eastAsia" w:ascii="宋体" w:hAnsi="宋体" w:cs="宋体"/>
                <w:kern w:val="0"/>
                <w:sz w:val="24"/>
                <w:lang w:bidi="ar"/>
              </w:rPr>
              <w:t>一、视频预览</w:t>
            </w:r>
            <w:r>
              <w:rPr>
                <w:rFonts w:hint="eastAsia" w:ascii="宋体" w:hAnsi="宋体" w:cs="宋体"/>
                <w:kern w:val="0"/>
                <w:sz w:val="24"/>
                <w:lang w:bidi="ar"/>
              </w:rPr>
              <w:br w:type="textWrapping"/>
            </w:r>
            <w:r>
              <w:rPr>
                <w:rFonts w:hint="eastAsia" w:ascii="宋体" w:hAnsi="宋体" w:cs="宋体"/>
                <w:kern w:val="0"/>
                <w:sz w:val="24"/>
                <w:lang w:bidi="ar"/>
              </w:rPr>
              <w:t>1、支持视频实时预览能力，实现预览窗口布局切换、预览画面自适应及全屏切换；</w:t>
            </w:r>
            <w:r>
              <w:rPr>
                <w:rFonts w:hint="eastAsia" w:ascii="宋体" w:hAnsi="宋体" w:cs="宋体"/>
                <w:kern w:val="0"/>
                <w:sz w:val="24"/>
                <w:lang w:bidi="ar"/>
              </w:rPr>
              <w:br w:type="textWrapping"/>
            </w:r>
            <w:r>
              <w:rPr>
                <w:rFonts w:hint="eastAsia" w:ascii="宋体" w:hAnsi="宋体" w:cs="宋体"/>
                <w:kern w:val="0"/>
                <w:sz w:val="24"/>
                <w:lang w:bidi="ar"/>
              </w:rPr>
              <w:t>2、支持云台控制、实时抓图、紧急录像、即时回放、主子码流切换、声音开启\\关闭、辅屏预览（1个辅屏）、对讲、广播、报警输出控制的能力；</w:t>
            </w:r>
            <w:r>
              <w:rPr>
                <w:rFonts w:hint="eastAsia" w:ascii="宋体" w:hAnsi="宋体" w:cs="宋体"/>
                <w:kern w:val="0"/>
                <w:sz w:val="24"/>
                <w:lang w:bidi="ar"/>
              </w:rPr>
              <w:br w:type="textWrapping"/>
            </w:r>
            <w:r>
              <w:rPr>
                <w:rFonts w:hint="eastAsia" w:ascii="宋体" w:hAnsi="宋体" w:cs="宋体"/>
                <w:kern w:val="0"/>
                <w:sz w:val="24"/>
                <w:lang w:bidi="ar"/>
              </w:rPr>
              <w:t>3、支持智能规则展示的能力（如：针对热成像设备温度信息实时展示）；</w:t>
            </w:r>
            <w:r>
              <w:rPr>
                <w:rFonts w:hint="eastAsia" w:ascii="宋体" w:hAnsi="宋体" w:cs="宋体"/>
                <w:kern w:val="0"/>
                <w:sz w:val="24"/>
                <w:lang w:bidi="ar"/>
              </w:rPr>
              <w:br w:type="textWrapping"/>
            </w:r>
            <w:r>
              <w:rPr>
                <w:rFonts w:hint="eastAsia" w:ascii="宋体" w:hAnsi="宋体" w:cs="宋体"/>
                <w:kern w:val="0"/>
                <w:sz w:val="24"/>
                <w:lang w:bidi="ar"/>
              </w:rPr>
              <w:t>4、支持资源视图管理能力，以视图形式管理监控点、视频预览轮巡等自定义资源组，其中视图类型包含公有视图和私有视图；</w:t>
            </w:r>
            <w:r>
              <w:rPr>
                <w:rFonts w:hint="eastAsia" w:ascii="宋体" w:hAnsi="宋体" w:cs="宋体"/>
                <w:kern w:val="0"/>
                <w:sz w:val="24"/>
                <w:lang w:bidi="ar"/>
              </w:rPr>
              <w:br w:type="textWrapping"/>
            </w:r>
            <w:r>
              <w:rPr>
                <w:rFonts w:hint="eastAsia" w:ascii="宋体" w:hAnsi="宋体" w:cs="宋体"/>
                <w:kern w:val="0"/>
                <w:sz w:val="24"/>
                <w:lang w:bidi="ar"/>
              </w:rPr>
              <w:t>5、支持全景视频监控预览能力，支持球型鹰眼、全景摄像机的全景模式；</w:t>
            </w:r>
            <w:r>
              <w:rPr>
                <w:rFonts w:hint="eastAsia" w:ascii="宋体" w:hAnsi="宋体" w:cs="宋体"/>
                <w:kern w:val="0"/>
                <w:sz w:val="24"/>
                <w:lang w:bidi="ar"/>
              </w:rPr>
              <w:br w:type="textWrapping"/>
            </w:r>
            <w:r>
              <w:rPr>
                <w:rFonts w:hint="eastAsia" w:ascii="宋体" w:hAnsi="宋体" w:cs="宋体"/>
                <w:kern w:val="0"/>
                <w:sz w:val="24"/>
                <w:lang w:bidi="ar"/>
              </w:rPr>
              <w:t>二、录像回放</w:t>
            </w:r>
            <w:r>
              <w:rPr>
                <w:rFonts w:hint="eastAsia" w:ascii="宋体" w:hAnsi="宋体" w:cs="宋体"/>
                <w:kern w:val="0"/>
                <w:sz w:val="24"/>
                <w:lang w:bidi="ar"/>
              </w:rPr>
              <w:br w:type="textWrapping"/>
            </w:r>
            <w:r>
              <w:rPr>
                <w:rFonts w:hint="eastAsia" w:ascii="宋体" w:hAnsi="宋体" w:cs="宋体"/>
                <w:kern w:val="0"/>
                <w:sz w:val="24"/>
                <w:lang w:bidi="ar"/>
              </w:rPr>
              <w:t>1、支持录像计划管理能力，支持实时录像计划、录像回传计划；</w:t>
            </w:r>
            <w:r>
              <w:rPr>
                <w:rFonts w:hint="eastAsia" w:ascii="宋体" w:hAnsi="宋体" w:cs="宋体"/>
                <w:kern w:val="0"/>
                <w:sz w:val="24"/>
                <w:lang w:bidi="ar"/>
              </w:rPr>
              <w:br w:type="textWrapping"/>
            </w:r>
            <w:r>
              <w:rPr>
                <w:rFonts w:hint="eastAsia" w:ascii="宋体" w:hAnsi="宋体" w:cs="宋体"/>
                <w:kern w:val="0"/>
                <w:sz w:val="24"/>
                <w:lang w:bidi="ar"/>
              </w:rPr>
              <w:t>2、支持录像回放能力，支持多画面同步回放和异步回放切换、超高倍速回放、分段回放、录像下载、录像剪辑、录像标签、录像锁定、录像抓图；</w:t>
            </w:r>
            <w:r>
              <w:rPr>
                <w:rFonts w:hint="eastAsia" w:ascii="宋体" w:hAnsi="宋体" w:cs="宋体"/>
                <w:kern w:val="0"/>
                <w:sz w:val="24"/>
                <w:lang w:bidi="ar"/>
              </w:rPr>
              <w:br w:type="textWrapping"/>
            </w:r>
            <w:r>
              <w:rPr>
                <w:rFonts w:hint="eastAsia" w:ascii="宋体" w:hAnsi="宋体" w:cs="宋体"/>
                <w:kern w:val="0"/>
                <w:sz w:val="24"/>
                <w:lang w:bidi="ar"/>
              </w:rPr>
              <w:t>三、图片监控</w:t>
            </w:r>
            <w:r>
              <w:rPr>
                <w:rFonts w:hint="eastAsia" w:ascii="宋体" w:hAnsi="宋体" w:cs="宋体"/>
                <w:kern w:val="0"/>
                <w:sz w:val="24"/>
                <w:lang w:bidi="ar"/>
              </w:rPr>
              <w:br w:type="textWrapping"/>
            </w:r>
            <w:r>
              <w:rPr>
                <w:rFonts w:hint="eastAsia" w:ascii="宋体" w:hAnsi="宋体" w:cs="宋体"/>
                <w:kern w:val="0"/>
                <w:sz w:val="24"/>
                <w:lang w:bidi="ar"/>
              </w:rPr>
              <w:t>1、支持视频预览与图片实时监控模式切换能力，实现图片监控模式；</w:t>
            </w:r>
            <w:r>
              <w:rPr>
                <w:rFonts w:hint="eastAsia" w:ascii="宋体" w:hAnsi="宋体" w:cs="宋体"/>
                <w:kern w:val="0"/>
                <w:sz w:val="24"/>
                <w:lang w:bidi="ar"/>
              </w:rPr>
              <w:br w:type="textWrapping"/>
            </w:r>
            <w:r>
              <w:rPr>
                <w:rFonts w:hint="eastAsia" w:ascii="宋体" w:hAnsi="宋体" w:cs="宋体"/>
                <w:kern w:val="0"/>
                <w:sz w:val="24"/>
                <w:lang w:bidi="ar"/>
              </w:rPr>
              <w:t>2、支持图片查询回放能力，实现按监控点、时间段展示抓拍图片；</w:t>
            </w:r>
            <w:r>
              <w:rPr>
                <w:rFonts w:hint="eastAsia" w:ascii="宋体" w:hAnsi="宋体" w:cs="宋体"/>
                <w:kern w:val="0"/>
                <w:sz w:val="24"/>
                <w:lang w:bidi="ar"/>
              </w:rPr>
              <w:br w:type="textWrapping"/>
            </w:r>
            <w:r>
              <w:rPr>
                <w:rFonts w:hint="eastAsia" w:ascii="宋体" w:hAnsi="宋体" w:cs="宋体"/>
                <w:kern w:val="0"/>
                <w:sz w:val="24"/>
                <w:lang w:bidi="ar"/>
              </w:rPr>
              <w:t>3、支持图片自动播放能力，支持图片自动播放速度可设置；</w:t>
            </w:r>
            <w:r>
              <w:rPr>
                <w:rFonts w:hint="eastAsia" w:ascii="宋体" w:hAnsi="宋体" w:cs="宋体"/>
                <w:kern w:val="0"/>
                <w:sz w:val="24"/>
                <w:lang w:bidi="ar"/>
              </w:rPr>
              <w:br w:type="textWrapping"/>
            </w:r>
            <w:r>
              <w:rPr>
                <w:rFonts w:hint="eastAsia" w:ascii="宋体" w:hAnsi="宋体" w:cs="宋体"/>
                <w:kern w:val="0"/>
                <w:sz w:val="24"/>
                <w:lang w:bidi="ar"/>
              </w:rPr>
              <w:t>4、支持图片下载能力；</w:t>
            </w:r>
            <w:r>
              <w:rPr>
                <w:rFonts w:hint="eastAsia" w:ascii="宋体" w:hAnsi="宋体" w:cs="宋体"/>
                <w:kern w:val="0"/>
                <w:sz w:val="24"/>
                <w:lang w:bidi="ar"/>
              </w:rPr>
              <w:br w:type="textWrapping"/>
            </w:r>
            <w:r>
              <w:rPr>
                <w:rFonts w:hint="eastAsia" w:ascii="宋体" w:hAnsi="宋体" w:cs="宋体"/>
                <w:kern w:val="0"/>
                <w:sz w:val="24"/>
                <w:lang w:bidi="ar"/>
              </w:rPr>
              <w:t>四、视频上墙</w:t>
            </w:r>
            <w:r>
              <w:rPr>
                <w:rFonts w:hint="eastAsia" w:ascii="宋体" w:hAnsi="宋体" w:cs="宋体"/>
                <w:kern w:val="0"/>
                <w:sz w:val="24"/>
                <w:lang w:bidi="ar"/>
              </w:rPr>
              <w:br w:type="textWrapping"/>
            </w:r>
            <w:r>
              <w:rPr>
                <w:rFonts w:hint="eastAsia" w:ascii="宋体" w:hAnsi="宋体" w:cs="宋体"/>
                <w:kern w:val="0"/>
                <w:sz w:val="24"/>
                <w:lang w:bidi="ar"/>
              </w:rPr>
              <w:t>1、支持电视墙场景管理能力，实现场景窗口配置、场景切换计划配置以及轮巡计划的管理；</w:t>
            </w:r>
            <w:r>
              <w:rPr>
                <w:rFonts w:hint="eastAsia" w:ascii="宋体" w:hAnsi="宋体" w:cs="宋体"/>
                <w:kern w:val="0"/>
                <w:sz w:val="24"/>
                <w:lang w:bidi="ar"/>
              </w:rPr>
              <w:br w:type="textWrapping"/>
            </w:r>
            <w:r>
              <w:rPr>
                <w:rFonts w:hint="eastAsia" w:ascii="宋体" w:hAnsi="宋体" w:cs="宋体"/>
                <w:kern w:val="0"/>
                <w:sz w:val="24"/>
                <w:lang w:bidi="ar"/>
              </w:rPr>
              <w:t>2、支持上墙控制能力，实现场景一键上墙、场景切换、电视墙切换、监控点上下墙、轮巡控制操作；</w:t>
            </w:r>
            <w:r>
              <w:rPr>
                <w:rFonts w:hint="eastAsia" w:ascii="宋体" w:hAnsi="宋体" w:cs="宋体"/>
                <w:kern w:val="0"/>
                <w:sz w:val="24"/>
                <w:lang w:bidi="ar"/>
              </w:rPr>
              <w:br w:type="textWrapping"/>
            </w:r>
            <w:r>
              <w:rPr>
                <w:rFonts w:hint="eastAsia" w:ascii="宋体" w:hAnsi="宋体" w:cs="宋体"/>
                <w:kern w:val="0"/>
                <w:sz w:val="24"/>
                <w:lang w:bidi="ar"/>
              </w:rPr>
              <w:t>五、视频事件</w:t>
            </w:r>
            <w:r>
              <w:rPr>
                <w:rFonts w:hint="eastAsia" w:ascii="宋体" w:hAnsi="宋体" w:cs="宋体"/>
                <w:kern w:val="0"/>
                <w:sz w:val="24"/>
                <w:lang w:bidi="ar"/>
              </w:rPr>
              <w:br w:type="textWrapping"/>
            </w:r>
            <w:r>
              <w:rPr>
                <w:rFonts w:hint="eastAsia" w:ascii="宋体" w:hAnsi="宋体" w:cs="宋体"/>
                <w:kern w:val="0"/>
                <w:sz w:val="24"/>
                <w:lang w:bidi="ar"/>
              </w:rPr>
              <w:t>1、支持视频事件布撤防能力，可按计划模版进行布防，事件类型包括移动侦测、视频丢失、视频遮挡、报警输入、报警输出；</w:t>
            </w:r>
          </w:p>
        </w:tc>
        <w:tc>
          <w:tcPr>
            <w:tcW w:w="612" w:type="dxa"/>
            <w:tcBorders>
              <w:top w:val="single" w:color="000000" w:sz="4" w:space="0"/>
              <w:left w:val="single" w:color="000000" w:sz="4" w:space="0"/>
              <w:bottom w:val="single" w:color="000000" w:sz="4" w:space="0"/>
              <w:right w:val="single" w:color="000000" w:sz="4" w:space="0"/>
            </w:tcBorders>
            <w:vAlign w:val="center"/>
          </w:tcPr>
          <w:p w14:paraId="6565D461">
            <w:pPr>
              <w:widowControl/>
              <w:spacing w:line="320" w:lineRule="exact"/>
              <w:jc w:val="center"/>
              <w:textAlignment w:val="center"/>
              <w:rPr>
                <w:rFonts w:ascii="宋体" w:hAnsi="宋体" w:cs="宋体"/>
                <w:sz w:val="24"/>
              </w:rPr>
            </w:pPr>
            <w:r>
              <w:rPr>
                <w:rFonts w:hint="eastAsia" w:ascii="宋体" w:hAnsi="宋体" w:cs="宋体"/>
                <w:kern w:val="0"/>
                <w:sz w:val="24"/>
                <w:lang w:bidi="ar"/>
              </w:rPr>
              <w:t>路</w:t>
            </w:r>
          </w:p>
        </w:tc>
        <w:tc>
          <w:tcPr>
            <w:tcW w:w="806" w:type="dxa"/>
            <w:tcBorders>
              <w:top w:val="single" w:color="000000" w:sz="4" w:space="0"/>
              <w:left w:val="single" w:color="000000" w:sz="4" w:space="0"/>
              <w:bottom w:val="single" w:color="000000" w:sz="4" w:space="0"/>
              <w:right w:val="single" w:color="000000" w:sz="4" w:space="0"/>
            </w:tcBorders>
            <w:vAlign w:val="center"/>
          </w:tcPr>
          <w:p w14:paraId="74C34C48">
            <w:pPr>
              <w:widowControl/>
              <w:spacing w:line="320" w:lineRule="exact"/>
              <w:jc w:val="center"/>
              <w:textAlignment w:val="center"/>
              <w:rPr>
                <w:rFonts w:ascii="宋体" w:hAnsi="宋体" w:cs="宋体"/>
                <w:sz w:val="24"/>
              </w:rPr>
            </w:pPr>
            <w:r>
              <w:rPr>
                <w:rFonts w:hint="eastAsia" w:ascii="宋体" w:hAnsi="宋体" w:cs="宋体"/>
                <w:kern w:val="0"/>
                <w:sz w:val="24"/>
                <w:lang w:bidi="ar"/>
              </w:rPr>
              <w:t>100</w:t>
            </w:r>
          </w:p>
        </w:tc>
      </w:tr>
      <w:tr w14:paraId="5B2A7090">
        <w:tblPrEx>
          <w:tblCellMar>
            <w:top w:w="0" w:type="dxa"/>
            <w:left w:w="108" w:type="dxa"/>
            <w:bottom w:w="0" w:type="dxa"/>
            <w:right w:w="108" w:type="dxa"/>
          </w:tblCellMar>
        </w:tblPrEx>
        <w:trPr>
          <w:trHeight w:val="1417"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0D0A45A8">
            <w:pPr>
              <w:widowControl/>
              <w:spacing w:line="320" w:lineRule="exact"/>
              <w:jc w:val="center"/>
              <w:textAlignment w:val="center"/>
              <w:rPr>
                <w:rFonts w:hint="default" w:ascii="宋体" w:hAnsi="宋体" w:eastAsia="宋体" w:cs="宋体"/>
                <w:sz w:val="24"/>
                <w:lang w:val="en-US" w:eastAsia="zh-CN"/>
              </w:rPr>
            </w:pPr>
            <w:r>
              <w:rPr>
                <w:rFonts w:hint="eastAsia" w:ascii="宋体" w:hAnsi="宋体" w:cs="宋体"/>
                <w:sz w:val="24"/>
                <w:lang w:val="en-US" w:eastAsia="zh-CN"/>
              </w:rPr>
              <w:t>10</w:t>
            </w:r>
          </w:p>
        </w:tc>
        <w:tc>
          <w:tcPr>
            <w:tcW w:w="1413" w:type="dxa"/>
            <w:tcBorders>
              <w:top w:val="single" w:color="000000" w:sz="4" w:space="0"/>
              <w:left w:val="single" w:color="000000" w:sz="4" w:space="0"/>
              <w:bottom w:val="single" w:color="000000" w:sz="4" w:space="0"/>
              <w:right w:val="single" w:color="000000" w:sz="4" w:space="0"/>
            </w:tcBorders>
            <w:vAlign w:val="center"/>
          </w:tcPr>
          <w:p w14:paraId="12386072">
            <w:pPr>
              <w:widowControl/>
              <w:spacing w:line="320" w:lineRule="exact"/>
              <w:jc w:val="center"/>
              <w:textAlignment w:val="center"/>
              <w:rPr>
                <w:rFonts w:hint="eastAsia" w:ascii="宋体" w:hAnsi="宋体" w:cs="宋体"/>
                <w:kern w:val="0"/>
                <w:sz w:val="24"/>
                <w:lang w:bidi="ar"/>
              </w:rPr>
            </w:pPr>
            <w:r>
              <w:rPr>
                <w:rFonts w:hint="eastAsia" w:ascii="宋体" w:hAnsi="宋体" w:cs="宋体"/>
                <w:kern w:val="0"/>
                <w:sz w:val="24"/>
                <w:lang w:bidi="ar"/>
              </w:rPr>
              <w:t>六类网线</w:t>
            </w:r>
          </w:p>
        </w:tc>
        <w:tc>
          <w:tcPr>
            <w:tcW w:w="5433" w:type="dxa"/>
            <w:tcBorders>
              <w:top w:val="single" w:color="000000" w:sz="4" w:space="0"/>
              <w:left w:val="single" w:color="000000" w:sz="4" w:space="0"/>
              <w:bottom w:val="single" w:color="000000" w:sz="4" w:space="0"/>
              <w:right w:val="single" w:color="000000" w:sz="4" w:space="0"/>
            </w:tcBorders>
            <w:vAlign w:val="center"/>
          </w:tcPr>
          <w:p w14:paraId="1B94A851">
            <w:pPr>
              <w:widowControl/>
              <w:tabs>
                <w:tab w:val="left" w:pos="322"/>
              </w:tabs>
              <w:spacing w:line="320" w:lineRule="exact"/>
              <w:jc w:val="left"/>
              <w:rPr>
                <w:rFonts w:ascii="宋体" w:hAnsi="宋体" w:cs="宋体"/>
                <w:sz w:val="24"/>
              </w:rPr>
            </w:pPr>
            <w:r>
              <w:rPr>
                <w:rFonts w:hint="eastAsia" w:ascii="宋体" w:hAnsi="宋体" w:cs="宋体"/>
                <w:sz w:val="24"/>
              </w:rPr>
              <w:t>1、产品需通过标准最高传输频率250MHz测试；</w:t>
            </w:r>
          </w:p>
          <w:p w14:paraId="54425AA7">
            <w:pPr>
              <w:widowControl/>
              <w:tabs>
                <w:tab w:val="left" w:pos="322"/>
              </w:tabs>
              <w:spacing w:line="320" w:lineRule="exact"/>
              <w:jc w:val="left"/>
              <w:rPr>
                <w:rFonts w:ascii="宋体" w:hAnsi="宋体" w:cs="宋体"/>
                <w:sz w:val="24"/>
              </w:rPr>
            </w:pPr>
            <w:r>
              <w:rPr>
                <w:rFonts w:hint="eastAsia" w:ascii="宋体" w:hAnsi="宋体" w:cs="宋体"/>
                <w:sz w:val="24"/>
              </w:rPr>
              <w:t>2、单根导体直流电阻：≤9.5Ω/100m；</w:t>
            </w:r>
          </w:p>
          <w:p w14:paraId="434B5711">
            <w:pPr>
              <w:widowControl/>
              <w:tabs>
                <w:tab w:val="left" w:pos="322"/>
              </w:tabs>
              <w:spacing w:line="320" w:lineRule="exact"/>
              <w:jc w:val="left"/>
              <w:rPr>
                <w:rFonts w:ascii="宋体" w:hAnsi="宋体" w:cs="宋体"/>
                <w:sz w:val="24"/>
              </w:rPr>
            </w:pPr>
            <w:r>
              <w:rPr>
                <w:rFonts w:hint="eastAsia" w:ascii="宋体" w:hAnsi="宋体" w:cs="宋体"/>
                <w:sz w:val="24"/>
              </w:rPr>
              <w:t>3、导体规格：4×2×24AWG，软圆铜线，HDPE；</w:t>
            </w:r>
          </w:p>
          <w:p w14:paraId="3055331E">
            <w:pPr>
              <w:widowControl/>
              <w:tabs>
                <w:tab w:val="left" w:pos="322"/>
              </w:tabs>
              <w:spacing w:line="320" w:lineRule="exact"/>
              <w:jc w:val="left"/>
              <w:rPr>
                <w:rFonts w:ascii="宋体" w:hAnsi="宋体" w:cs="宋体"/>
                <w:sz w:val="24"/>
              </w:rPr>
            </w:pPr>
            <w:r>
              <w:rPr>
                <w:rFonts w:hint="eastAsia" w:ascii="宋体" w:hAnsi="宋体" w:cs="宋体"/>
                <w:sz w:val="24"/>
              </w:rPr>
              <w:t>4、屏蔽方式：U/UTP，线对采用“十”字骨架隔离；</w:t>
            </w:r>
          </w:p>
          <w:p w14:paraId="17621D6A">
            <w:pPr>
              <w:widowControl/>
              <w:tabs>
                <w:tab w:val="left" w:pos="322"/>
              </w:tabs>
              <w:spacing w:line="320" w:lineRule="exact"/>
              <w:jc w:val="left"/>
              <w:rPr>
                <w:rFonts w:ascii="宋体" w:hAnsi="宋体" w:cs="宋体"/>
                <w:sz w:val="24"/>
              </w:rPr>
            </w:pPr>
            <w:r>
              <w:rPr>
                <w:rFonts w:hint="eastAsia" w:ascii="宋体" w:hAnsi="宋体" w:cs="宋体"/>
                <w:sz w:val="24"/>
              </w:rPr>
              <w:t>5、护套材料：PVC，护套外径：6.0±0.3mm</w:t>
            </w:r>
          </w:p>
          <w:p w14:paraId="0AC81FFB">
            <w:pPr>
              <w:widowControl/>
              <w:tabs>
                <w:tab w:val="left" w:pos="322"/>
              </w:tabs>
              <w:spacing w:line="320" w:lineRule="exact"/>
              <w:jc w:val="left"/>
              <w:rPr>
                <w:rFonts w:ascii="宋体" w:hAnsi="宋体" w:cs="宋体"/>
                <w:sz w:val="24"/>
              </w:rPr>
            </w:pPr>
            <w:r>
              <w:rPr>
                <w:rFonts w:hint="eastAsia" w:ascii="宋体" w:hAnsi="宋体" w:cs="宋体"/>
                <w:sz w:val="24"/>
              </w:rPr>
              <w:t>6、最小内弯曲半径：安装时：8倍电缆外径，安装后：4倍电缆外径，敷设方式：钢管或阻燃硬质PVC管内；</w:t>
            </w:r>
          </w:p>
          <w:p w14:paraId="72A4080E">
            <w:pPr>
              <w:widowControl/>
              <w:tabs>
                <w:tab w:val="left" w:pos="322"/>
              </w:tabs>
              <w:spacing w:line="320" w:lineRule="exact"/>
              <w:jc w:val="left"/>
              <w:rPr>
                <w:rFonts w:ascii="宋体" w:hAnsi="宋体" w:cs="宋体"/>
                <w:sz w:val="24"/>
              </w:rPr>
            </w:pPr>
            <w:r>
              <w:rPr>
                <w:rFonts w:hint="eastAsia" w:ascii="宋体" w:hAnsi="宋体" w:cs="宋体"/>
                <w:sz w:val="24"/>
              </w:rPr>
              <w:t>7、工作温度：-20℃～+60℃；</w:t>
            </w:r>
          </w:p>
          <w:p w14:paraId="196AEBC4">
            <w:pPr>
              <w:widowControl/>
              <w:tabs>
                <w:tab w:val="left" w:pos="322"/>
              </w:tabs>
              <w:spacing w:line="320" w:lineRule="exact"/>
              <w:jc w:val="left"/>
              <w:rPr>
                <w:rFonts w:hint="eastAsia" w:ascii="宋体" w:hAnsi="宋体" w:cs="宋体"/>
                <w:kern w:val="0"/>
                <w:sz w:val="24"/>
                <w:lang w:bidi="ar"/>
              </w:rPr>
            </w:pPr>
            <w:r>
              <w:rPr>
                <w:rFonts w:hint="eastAsia" w:ascii="仿宋_GB2312" w:hAnsi="宋体" w:eastAsia="仿宋_GB2312" w:cs="宋体"/>
                <w:color w:val="000000"/>
                <w:sz w:val="24"/>
              </w:rPr>
              <w:t>▲8</w:t>
            </w:r>
            <w:r>
              <w:rPr>
                <w:rFonts w:hint="eastAsia" w:ascii="宋体" w:hAnsi="宋体" w:cs="宋体"/>
                <w:sz w:val="24"/>
              </w:rPr>
              <w:t>、产品符合GB/T18015.5-2007标准的性能要求并提供第三方检验报告。</w:t>
            </w:r>
          </w:p>
        </w:tc>
        <w:tc>
          <w:tcPr>
            <w:tcW w:w="612" w:type="dxa"/>
            <w:tcBorders>
              <w:top w:val="single" w:color="000000" w:sz="4" w:space="0"/>
              <w:left w:val="single" w:color="000000" w:sz="4" w:space="0"/>
              <w:bottom w:val="single" w:color="000000" w:sz="4" w:space="0"/>
              <w:right w:val="single" w:color="000000" w:sz="4" w:space="0"/>
            </w:tcBorders>
            <w:vAlign w:val="center"/>
          </w:tcPr>
          <w:p w14:paraId="6CFC3CCC">
            <w:pPr>
              <w:widowControl/>
              <w:spacing w:line="320" w:lineRule="exact"/>
              <w:jc w:val="center"/>
              <w:textAlignment w:val="center"/>
              <w:rPr>
                <w:rFonts w:hint="eastAsia" w:ascii="宋体" w:hAnsi="宋体" w:cs="宋体"/>
                <w:sz w:val="24"/>
                <w:lang w:eastAsia="zh-CN"/>
              </w:rPr>
            </w:pPr>
            <w:r>
              <w:rPr>
                <w:rFonts w:hint="eastAsia" w:ascii="宋体" w:hAnsi="宋体" w:cs="宋体"/>
                <w:sz w:val="24"/>
                <w:lang w:eastAsia="zh-CN"/>
              </w:rPr>
              <w:t>米</w:t>
            </w:r>
          </w:p>
        </w:tc>
        <w:tc>
          <w:tcPr>
            <w:tcW w:w="806" w:type="dxa"/>
            <w:tcBorders>
              <w:top w:val="single" w:color="000000" w:sz="4" w:space="0"/>
              <w:left w:val="single" w:color="000000" w:sz="4" w:space="0"/>
              <w:bottom w:val="single" w:color="000000" w:sz="4" w:space="0"/>
              <w:right w:val="single" w:color="000000" w:sz="4" w:space="0"/>
            </w:tcBorders>
            <w:vAlign w:val="center"/>
          </w:tcPr>
          <w:p w14:paraId="4FB201B6">
            <w:pPr>
              <w:widowControl/>
              <w:spacing w:line="320" w:lineRule="exact"/>
              <w:jc w:val="center"/>
              <w:textAlignment w:val="center"/>
              <w:rPr>
                <w:rFonts w:hint="eastAsia" w:ascii="宋体" w:hAnsi="宋体" w:cs="宋体"/>
                <w:kern w:val="0"/>
                <w:sz w:val="24"/>
                <w:lang w:val="en-US" w:eastAsia="zh-CN" w:bidi="ar"/>
              </w:rPr>
            </w:pPr>
            <w:r>
              <w:rPr>
                <w:rFonts w:hint="eastAsia" w:ascii="宋体" w:hAnsi="宋体" w:cs="宋体"/>
                <w:sz w:val="24"/>
                <w:lang w:val="en-US" w:eastAsia="zh-CN"/>
              </w:rPr>
              <w:t>450</w:t>
            </w:r>
          </w:p>
        </w:tc>
      </w:tr>
      <w:tr w14:paraId="6C7EE94C">
        <w:tblPrEx>
          <w:tblCellMar>
            <w:top w:w="0" w:type="dxa"/>
            <w:left w:w="108" w:type="dxa"/>
            <w:bottom w:w="0" w:type="dxa"/>
            <w:right w:w="108" w:type="dxa"/>
          </w:tblCellMar>
        </w:tblPrEx>
        <w:trPr>
          <w:trHeight w:val="1417"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2DE8E189">
            <w:pPr>
              <w:widowControl/>
              <w:spacing w:line="320" w:lineRule="exact"/>
              <w:jc w:val="center"/>
              <w:textAlignment w:val="center"/>
              <w:rPr>
                <w:rFonts w:ascii="宋体" w:hAnsi="宋体" w:cs="宋体"/>
                <w:sz w:val="24"/>
              </w:rPr>
            </w:pPr>
            <w:r>
              <w:rPr>
                <w:rFonts w:hint="eastAsia" w:ascii="宋体" w:hAnsi="宋体" w:cs="宋体"/>
                <w:sz w:val="24"/>
              </w:rPr>
              <w:t>11</w:t>
            </w:r>
          </w:p>
        </w:tc>
        <w:tc>
          <w:tcPr>
            <w:tcW w:w="1413" w:type="dxa"/>
            <w:tcBorders>
              <w:top w:val="single" w:color="000000" w:sz="4" w:space="0"/>
              <w:left w:val="single" w:color="000000" w:sz="4" w:space="0"/>
              <w:bottom w:val="single" w:color="000000" w:sz="4" w:space="0"/>
              <w:right w:val="single" w:color="000000" w:sz="4" w:space="0"/>
            </w:tcBorders>
            <w:vAlign w:val="center"/>
          </w:tcPr>
          <w:p w14:paraId="040127B9">
            <w:pPr>
              <w:widowControl/>
              <w:spacing w:line="320" w:lineRule="exact"/>
              <w:jc w:val="center"/>
              <w:textAlignment w:val="center"/>
              <w:rPr>
                <w:rFonts w:ascii="宋体" w:hAnsi="宋体" w:cs="宋体"/>
                <w:sz w:val="24"/>
              </w:rPr>
            </w:pPr>
            <w:r>
              <w:rPr>
                <w:rFonts w:hint="eastAsia" w:ascii="宋体" w:hAnsi="宋体" w:cs="宋体"/>
                <w:kern w:val="0"/>
                <w:sz w:val="24"/>
                <w:lang w:bidi="ar"/>
              </w:rPr>
              <w:t>室外超五类网线</w:t>
            </w:r>
          </w:p>
        </w:tc>
        <w:tc>
          <w:tcPr>
            <w:tcW w:w="5433" w:type="dxa"/>
            <w:tcBorders>
              <w:top w:val="single" w:color="000000" w:sz="4" w:space="0"/>
              <w:left w:val="single" w:color="000000" w:sz="4" w:space="0"/>
              <w:bottom w:val="single" w:color="000000" w:sz="4" w:space="0"/>
              <w:right w:val="single" w:color="000000" w:sz="4" w:space="0"/>
            </w:tcBorders>
            <w:vAlign w:val="center"/>
          </w:tcPr>
          <w:p w14:paraId="3CB3A70F">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1、U/UTP CAT.5e 4×2×0.50，PE护套黑色，室外非屏蔽网线</w:t>
            </w:r>
            <w:r>
              <w:rPr>
                <w:rFonts w:ascii="宋体" w:hAnsi="宋体" w:cs="宋体"/>
                <w:kern w:val="0"/>
                <w:sz w:val="24"/>
                <w:lang w:bidi="ar"/>
              </w:rPr>
              <w:t>；</w:t>
            </w:r>
          </w:p>
          <w:p w14:paraId="1C46930C">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2、线缆本体上需印有厂商信息</w:t>
            </w:r>
            <w:r>
              <w:rPr>
                <w:rFonts w:ascii="宋体" w:hAnsi="宋体" w:cs="宋体"/>
                <w:kern w:val="0"/>
                <w:sz w:val="24"/>
                <w:lang w:bidi="ar"/>
              </w:rPr>
              <w:t>、</w:t>
            </w:r>
            <w:r>
              <w:rPr>
                <w:rFonts w:hint="eastAsia" w:ascii="宋体" w:hAnsi="宋体" w:cs="宋体"/>
                <w:kern w:val="0"/>
                <w:sz w:val="24"/>
                <w:lang w:bidi="ar"/>
              </w:rPr>
              <w:t>型式代号、线对规格代号及标准代号；</w:t>
            </w:r>
          </w:p>
          <w:p w14:paraId="7CB2EFA5">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3、每一卷网线合格证带有唯一防伪码以及对应的二维码同时线缆印字印有与合格证一致的唯一防伪码，可以对产品防伪鉴别，可通过厂家微信公众号扫码查询，在供货时提供厂家盖章证明文件；</w:t>
            </w:r>
          </w:p>
          <w:p w14:paraId="6182B3B5">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4、产品合格证标准：YD/T1019 ，产品合格证型号：HSYY-5e 4×2×0.50；</w:t>
            </w:r>
          </w:p>
          <w:p w14:paraId="18B576ED">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5、通过标准最高传输频率100MHz测试；</w:t>
            </w:r>
          </w:p>
          <w:p w14:paraId="647609C7">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6、单根导体直流电阻：≤9.5Ω/100m；</w:t>
            </w:r>
          </w:p>
          <w:p w14:paraId="2BE5EBD3">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7、标称线对数：4，导体标称直径：0.50mm，</w:t>
            </w:r>
          </w:p>
          <w:p w14:paraId="192095CD">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8、导体名称：软圆铜线，绝缘：HDPE；</w:t>
            </w:r>
          </w:p>
          <w:p w14:paraId="5A412A16">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9、屏蔽方式：U/UTP；</w:t>
            </w:r>
          </w:p>
          <w:p w14:paraId="40E8CF5C">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10、护套材料：LLDPE，护套外径：5.1±0.3mm，护套</w:t>
            </w:r>
          </w:p>
          <w:p w14:paraId="3BB013C5">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11、最小内弯曲半径：安装时：8倍电缆外径，安装后：4倍电缆外径，敷设方式：钢管或阻燃硬质PVC管内；</w:t>
            </w:r>
          </w:p>
          <w:p w14:paraId="00F628CF">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12、包装方式：305米/易拉箱，2易拉箱/外箱；</w:t>
            </w:r>
          </w:p>
          <w:p w14:paraId="443E13A1">
            <w:pPr>
              <w:widowControl/>
              <w:spacing w:line="320" w:lineRule="exact"/>
              <w:jc w:val="left"/>
              <w:textAlignment w:val="center"/>
              <w:rPr>
                <w:rFonts w:ascii="宋体" w:hAnsi="宋体" w:cs="宋体"/>
                <w:kern w:val="0"/>
                <w:sz w:val="24"/>
                <w:lang w:bidi="ar"/>
              </w:rPr>
            </w:pPr>
            <w:r>
              <w:rPr>
                <w:rFonts w:hint="eastAsia" w:ascii="宋体" w:hAnsi="宋体" w:cs="宋体"/>
                <w:kern w:val="0"/>
                <w:sz w:val="24"/>
                <w:lang w:bidi="ar"/>
              </w:rPr>
              <w:t>13、安装温度：不低于0℃，工作温度：-40℃～+60℃；</w:t>
            </w:r>
          </w:p>
          <w:p w14:paraId="77FB5D7C">
            <w:pPr>
              <w:widowControl/>
              <w:spacing w:line="320" w:lineRule="exact"/>
              <w:jc w:val="left"/>
              <w:textAlignment w:val="center"/>
              <w:rPr>
                <w:rFonts w:ascii="宋体" w:hAnsi="宋体" w:cs="宋体"/>
                <w:sz w:val="24"/>
              </w:rPr>
            </w:pPr>
            <w:r>
              <w:rPr>
                <w:rFonts w:hint="eastAsia" w:ascii="宋体" w:hAnsi="宋体" w:cs="宋体"/>
                <w:kern w:val="0"/>
                <w:sz w:val="24"/>
                <w:lang w:bidi="ar"/>
              </w:rPr>
              <w:t>14、U/UTP超五类4对非屏蔽室外电缆符合低温卷绕实验（-40℃，16h）提供检验依据为GB/T2951.14-2008具有CMA、CNAS标记的第三方检验报告，报告中的型号与投标型号一致。</w:t>
            </w:r>
          </w:p>
        </w:tc>
        <w:tc>
          <w:tcPr>
            <w:tcW w:w="612" w:type="dxa"/>
            <w:tcBorders>
              <w:top w:val="single" w:color="000000" w:sz="4" w:space="0"/>
              <w:left w:val="single" w:color="000000" w:sz="4" w:space="0"/>
              <w:bottom w:val="single" w:color="000000" w:sz="4" w:space="0"/>
              <w:right w:val="single" w:color="000000" w:sz="4" w:space="0"/>
            </w:tcBorders>
            <w:vAlign w:val="center"/>
          </w:tcPr>
          <w:p w14:paraId="2893063E">
            <w:pPr>
              <w:widowControl/>
              <w:spacing w:line="320" w:lineRule="exact"/>
              <w:jc w:val="center"/>
              <w:textAlignment w:val="center"/>
              <w:rPr>
                <w:rFonts w:hint="eastAsia" w:ascii="宋体" w:hAnsi="宋体" w:eastAsia="宋体" w:cs="宋体"/>
                <w:sz w:val="24"/>
                <w:lang w:eastAsia="zh-CN"/>
              </w:rPr>
            </w:pPr>
            <w:r>
              <w:rPr>
                <w:rFonts w:hint="eastAsia" w:ascii="宋体" w:hAnsi="宋体" w:cs="宋体"/>
                <w:sz w:val="24"/>
                <w:lang w:eastAsia="zh-CN"/>
              </w:rPr>
              <w:t>米</w:t>
            </w:r>
          </w:p>
        </w:tc>
        <w:tc>
          <w:tcPr>
            <w:tcW w:w="806" w:type="dxa"/>
            <w:tcBorders>
              <w:top w:val="single" w:color="000000" w:sz="4" w:space="0"/>
              <w:left w:val="single" w:color="000000" w:sz="4" w:space="0"/>
              <w:bottom w:val="single" w:color="000000" w:sz="4" w:space="0"/>
              <w:right w:val="single" w:color="000000" w:sz="4" w:space="0"/>
            </w:tcBorders>
            <w:vAlign w:val="center"/>
          </w:tcPr>
          <w:p w14:paraId="709F16A1">
            <w:pPr>
              <w:widowControl/>
              <w:spacing w:line="320" w:lineRule="exact"/>
              <w:jc w:val="center"/>
              <w:textAlignment w:val="center"/>
              <w:rPr>
                <w:rFonts w:hint="default" w:ascii="宋体" w:hAnsi="宋体" w:eastAsia="宋体" w:cs="宋体"/>
                <w:sz w:val="24"/>
                <w:lang w:val="en-US" w:eastAsia="zh-CN"/>
              </w:rPr>
            </w:pPr>
            <w:r>
              <w:rPr>
                <w:rFonts w:hint="eastAsia" w:ascii="宋体" w:hAnsi="宋体" w:cs="宋体"/>
                <w:kern w:val="0"/>
                <w:sz w:val="24"/>
                <w:lang w:val="en-US" w:eastAsia="zh-CN" w:bidi="ar"/>
              </w:rPr>
              <w:t>3660</w:t>
            </w:r>
          </w:p>
        </w:tc>
      </w:tr>
      <w:tr w14:paraId="1EF784C7">
        <w:tblPrEx>
          <w:tblCellMar>
            <w:top w:w="0" w:type="dxa"/>
            <w:left w:w="108" w:type="dxa"/>
            <w:bottom w:w="0" w:type="dxa"/>
            <w:right w:w="108" w:type="dxa"/>
          </w:tblCellMar>
        </w:tblPrEx>
        <w:trPr>
          <w:trHeight w:val="1195"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47792D89">
            <w:pPr>
              <w:widowControl/>
              <w:spacing w:line="320" w:lineRule="exact"/>
              <w:jc w:val="center"/>
              <w:textAlignment w:val="center"/>
              <w:rPr>
                <w:rFonts w:ascii="宋体" w:hAnsi="宋体" w:cs="宋体"/>
                <w:kern w:val="0"/>
                <w:sz w:val="24"/>
                <w:lang w:bidi="ar"/>
              </w:rPr>
            </w:pPr>
            <w:r>
              <w:rPr>
                <w:rFonts w:hint="eastAsia" w:ascii="宋体" w:hAnsi="宋体" w:cs="宋体"/>
                <w:sz w:val="24"/>
              </w:rPr>
              <w:t>12</w:t>
            </w:r>
          </w:p>
        </w:tc>
        <w:tc>
          <w:tcPr>
            <w:tcW w:w="1413" w:type="dxa"/>
            <w:tcBorders>
              <w:top w:val="single" w:color="000000" w:sz="4" w:space="0"/>
              <w:left w:val="single" w:color="000000" w:sz="4" w:space="0"/>
              <w:bottom w:val="single" w:color="000000" w:sz="4" w:space="0"/>
              <w:right w:val="single" w:color="000000" w:sz="4" w:space="0"/>
            </w:tcBorders>
            <w:vAlign w:val="center"/>
          </w:tcPr>
          <w:p w14:paraId="23D1CA42">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辅材配件</w:t>
            </w:r>
          </w:p>
        </w:tc>
        <w:tc>
          <w:tcPr>
            <w:tcW w:w="5433" w:type="dxa"/>
            <w:tcBorders>
              <w:top w:val="single" w:color="000000" w:sz="4" w:space="0"/>
              <w:left w:val="single" w:color="000000" w:sz="4" w:space="0"/>
              <w:bottom w:val="single" w:color="000000" w:sz="4" w:space="0"/>
              <w:right w:val="single" w:color="000000" w:sz="4" w:space="0"/>
            </w:tcBorders>
            <w:vAlign w:val="center"/>
          </w:tcPr>
          <w:p w14:paraId="3E3F528A">
            <w:pPr>
              <w:spacing w:line="320" w:lineRule="exact"/>
              <w:jc w:val="left"/>
              <w:rPr>
                <w:rFonts w:ascii="宋体" w:hAnsi="宋体" w:cs="宋体"/>
                <w:kern w:val="0"/>
                <w:sz w:val="24"/>
                <w:lang w:bidi="ar"/>
              </w:rPr>
            </w:pPr>
            <w:r>
              <w:rPr>
                <w:rFonts w:hint="eastAsia" w:ascii="宋体" w:hAnsi="宋体" w:cs="宋体"/>
                <w:kern w:val="0"/>
                <w:sz w:val="24"/>
                <w:lang w:bidi="ar"/>
              </w:rPr>
              <w:t>包含上述硬件设备室内室外要用到的辅助配件配料</w:t>
            </w:r>
            <w:r>
              <w:rPr>
                <w:rFonts w:hint="eastAsia" w:ascii="宋体" w:hAnsi="宋体" w:cs="宋体"/>
                <w:sz w:val="24"/>
              </w:rPr>
              <w:t>等。</w:t>
            </w:r>
          </w:p>
        </w:tc>
        <w:tc>
          <w:tcPr>
            <w:tcW w:w="612" w:type="dxa"/>
            <w:tcBorders>
              <w:top w:val="single" w:color="000000" w:sz="4" w:space="0"/>
              <w:left w:val="single" w:color="000000" w:sz="4" w:space="0"/>
              <w:bottom w:val="single" w:color="000000" w:sz="4" w:space="0"/>
              <w:right w:val="single" w:color="000000" w:sz="4" w:space="0"/>
            </w:tcBorders>
            <w:vAlign w:val="center"/>
          </w:tcPr>
          <w:p w14:paraId="0F2385FA">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批</w:t>
            </w:r>
          </w:p>
        </w:tc>
        <w:tc>
          <w:tcPr>
            <w:tcW w:w="806" w:type="dxa"/>
            <w:tcBorders>
              <w:top w:val="single" w:color="000000" w:sz="4" w:space="0"/>
              <w:left w:val="single" w:color="000000" w:sz="4" w:space="0"/>
              <w:bottom w:val="single" w:color="000000" w:sz="4" w:space="0"/>
              <w:right w:val="single" w:color="000000" w:sz="4" w:space="0"/>
            </w:tcBorders>
            <w:vAlign w:val="center"/>
          </w:tcPr>
          <w:p w14:paraId="11E4D51E">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1</w:t>
            </w:r>
          </w:p>
        </w:tc>
      </w:tr>
      <w:tr w14:paraId="682D50A9">
        <w:tblPrEx>
          <w:tblCellMar>
            <w:top w:w="0" w:type="dxa"/>
            <w:left w:w="108" w:type="dxa"/>
            <w:bottom w:w="0" w:type="dxa"/>
            <w:right w:w="108" w:type="dxa"/>
          </w:tblCellMar>
        </w:tblPrEx>
        <w:trPr>
          <w:trHeight w:val="797"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7A31F13A">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13</w:t>
            </w:r>
          </w:p>
        </w:tc>
        <w:tc>
          <w:tcPr>
            <w:tcW w:w="1413" w:type="dxa"/>
            <w:tcBorders>
              <w:top w:val="single" w:color="000000" w:sz="4" w:space="0"/>
              <w:left w:val="single" w:color="000000" w:sz="4" w:space="0"/>
              <w:bottom w:val="single" w:color="000000" w:sz="4" w:space="0"/>
              <w:right w:val="single" w:color="000000" w:sz="4" w:space="0"/>
            </w:tcBorders>
            <w:vAlign w:val="center"/>
          </w:tcPr>
          <w:p w14:paraId="4A0D8BDD">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施工系统集成</w:t>
            </w:r>
          </w:p>
        </w:tc>
        <w:tc>
          <w:tcPr>
            <w:tcW w:w="5433" w:type="dxa"/>
            <w:tcBorders>
              <w:top w:val="single" w:color="000000" w:sz="4" w:space="0"/>
              <w:left w:val="single" w:color="000000" w:sz="4" w:space="0"/>
              <w:bottom w:val="single" w:color="000000" w:sz="4" w:space="0"/>
              <w:right w:val="single" w:color="000000" w:sz="4" w:space="0"/>
            </w:tcBorders>
            <w:vAlign w:val="center"/>
          </w:tcPr>
          <w:p w14:paraId="023727FC">
            <w:pPr>
              <w:pStyle w:val="25"/>
              <w:spacing w:line="320" w:lineRule="exact"/>
              <w:ind w:firstLine="0" w:firstLineChars="0"/>
              <w:jc w:val="left"/>
              <w:rPr>
                <w:rFonts w:cs="宋体"/>
                <w:kern w:val="0"/>
                <w:lang w:bidi="ar"/>
              </w:rPr>
            </w:pPr>
            <w:r>
              <w:rPr>
                <w:rFonts w:hint="eastAsia" w:cs="宋体"/>
                <w:kern w:val="0"/>
                <w:lang w:bidi="ar"/>
              </w:rPr>
              <w:t>执行标准：符合国标，包含所有摄像头、监控室内外相机、云存储、授权节点等安装，对相关设备与校级各平台系统进行对接及测试调试，确保系统的正常运行和数据的安全存储。</w:t>
            </w:r>
          </w:p>
        </w:tc>
        <w:tc>
          <w:tcPr>
            <w:tcW w:w="612" w:type="dxa"/>
            <w:tcBorders>
              <w:top w:val="single" w:color="000000" w:sz="4" w:space="0"/>
              <w:left w:val="single" w:color="000000" w:sz="4" w:space="0"/>
              <w:bottom w:val="single" w:color="000000" w:sz="4" w:space="0"/>
              <w:right w:val="single" w:color="000000" w:sz="4" w:space="0"/>
            </w:tcBorders>
            <w:vAlign w:val="center"/>
          </w:tcPr>
          <w:p w14:paraId="6CE4DE10">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项</w:t>
            </w:r>
          </w:p>
        </w:tc>
        <w:tc>
          <w:tcPr>
            <w:tcW w:w="806" w:type="dxa"/>
            <w:tcBorders>
              <w:top w:val="single" w:color="000000" w:sz="4" w:space="0"/>
              <w:left w:val="single" w:color="000000" w:sz="4" w:space="0"/>
              <w:bottom w:val="single" w:color="000000" w:sz="4" w:space="0"/>
              <w:right w:val="single" w:color="000000" w:sz="4" w:space="0"/>
            </w:tcBorders>
            <w:vAlign w:val="center"/>
          </w:tcPr>
          <w:p w14:paraId="35C131E4">
            <w:pPr>
              <w:widowControl/>
              <w:spacing w:line="320" w:lineRule="exact"/>
              <w:jc w:val="center"/>
              <w:textAlignment w:val="center"/>
              <w:rPr>
                <w:rFonts w:ascii="宋体" w:hAnsi="宋体" w:cs="宋体"/>
                <w:kern w:val="0"/>
                <w:sz w:val="24"/>
                <w:lang w:bidi="ar"/>
              </w:rPr>
            </w:pPr>
            <w:r>
              <w:rPr>
                <w:rFonts w:hint="eastAsia" w:ascii="宋体" w:hAnsi="宋体" w:cs="宋体"/>
                <w:kern w:val="0"/>
                <w:sz w:val="24"/>
                <w:lang w:bidi="ar"/>
              </w:rPr>
              <w:t>1</w:t>
            </w:r>
          </w:p>
        </w:tc>
      </w:tr>
    </w:tbl>
    <w:p w14:paraId="5F4E8BB4">
      <w:pPr>
        <w:numPr>
          <w:ilvl w:val="0"/>
          <w:numId w:val="0"/>
        </w:numPr>
      </w:pPr>
    </w:p>
    <w:bookmarkEnd w:id="58"/>
    <w:bookmarkEnd w:id="59"/>
    <w:p w14:paraId="5783A59E">
      <w:pPr>
        <w:widowControl/>
        <w:snapToGrid w:val="0"/>
        <w:spacing w:line="480" w:lineRule="exact"/>
        <w:ind w:firstLine="482" w:firstLineChars="200"/>
        <w:rPr>
          <w:rFonts w:hint="eastAsia" w:ascii="仿宋" w:hAnsi="仿宋" w:eastAsia="仿宋" w:cs="仿宋"/>
          <w:b/>
          <w:bCs/>
          <w:sz w:val="24"/>
        </w:rPr>
      </w:pPr>
      <w:r>
        <w:rPr>
          <w:rFonts w:hint="eastAsia" w:ascii="仿宋" w:hAnsi="仿宋" w:eastAsia="仿宋" w:cs="仿宋"/>
          <w:b/>
          <w:bCs/>
          <w:sz w:val="24"/>
        </w:rPr>
        <w:t>注：1.本项目包括所有布线、设备（硬件和软件）和系统的安装和调试。</w:t>
      </w:r>
    </w:p>
    <w:p w14:paraId="70757217">
      <w:pPr>
        <w:widowControl/>
        <w:snapToGrid w:val="0"/>
        <w:spacing w:line="480" w:lineRule="exact"/>
        <w:ind w:firstLine="482" w:firstLineChars="200"/>
        <w:rPr>
          <w:rFonts w:hint="eastAsia" w:ascii="仿宋" w:hAnsi="仿宋" w:eastAsia="仿宋" w:cs="仿宋"/>
          <w:b/>
          <w:bCs/>
          <w:sz w:val="24"/>
        </w:rPr>
      </w:pPr>
      <w:r>
        <w:rPr>
          <w:rFonts w:hint="eastAsia" w:ascii="仿宋" w:hAnsi="仿宋" w:eastAsia="仿宋" w:cs="仿宋"/>
          <w:b/>
          <w:bCs/>
          <w:sz w:val="24"/>
        </w:rPr>
        <w:t xml:space="preserve">    2.本项目涉及学校原有标考平台、云存储平台、监控平台等功能项，由投标人自行前往采购人处获取，踏勘截止时间为开标前2个工作日前。</w:t>
      </w:r>
    </w:p>
    <w:p w14:paraId="7E3CA7AD">
      <w:pPr>
        <w:widowControl/>
        <w:snapToGrid w:val="0"/>
        <w:spacing w:line="480" w:lineRule="exact"/>
        <w:ind w:firstLine="480" w:firstLineChars="200"/>
        <w:rPr>
          <w:rFonts w:hint="eastAsia" w:ascii="仿宋" w:hAnsi="仿宋" w:eastAsia="仿宋" w:cs="仿宋"/>
          <w:sz w:val="24"/>
          <w:lang w:eastAsia="zh-CN"/>
        </w:rPr>
      </w:pPr>
      <w:r>
        <w:rPr>
          <w:rFonts w:hint="eastAsia" w:ascii="仿宋" w:hAnsi="仿宋" w:eastAsia="仿宋" w:cs="仿宋"/>
          <w:sz w:val="24"/>
          <w:lang w:eastAsia="zh-CN"/>
        </w:rPr>
        <w:t>其他要求：</w:t>
      </w:r>
    </w:p>
    <w:p w14:paraId="543B1B7D">
      <w:pPr>
        <w:widowControl/>
        <w:numPr>
          <w:ilvl w:val="0"/>
          <w:numId w:val="2"/>
        </w:numPr>
        <w:snapToGrid w:val="0"/>
        <w:spacing w:line="480" w:lineRule="exact"/>
        <w:ind w:firstLine="480" w:firstLineChars="200"/>
        <w:rPr>
          <w:rFonts w:hint="eastAsia" w:ascii="仿宋" w:hAnsi="仿宋" w:eastAsia="仿宋" w:cs="仿宋"/>
          <w:sz w:val="24"/>
        </w:rPr>
      </w:pPr>
      <w:r>
        <w:rPr>
          <w:rFonts w:hint="eastAsia" w:ascii="仿宋" w:hAnsi="仿宋" w:eastAsia="仿宋" w:cs="仿宋"/>
          <w:sz w:val="24"/>
        </w:rPr>
        <w:t>本项目所有设备需接入学校现有的标考平台及安全管理平台，实现统一接入和统一管理。其中相关的录像信息以及人员数据、人脸数据等与学校数据中心集成，实现数据、权限的统一管理和下发。</w:t>
      </w:r>
    </w:p>
    <w:p w14:paraId="22303C61">
      <w:pPr>
        <w:widowControl/>
        <w:numPr>
          <w:ilvl w:val="0"/>
          <w:numId w:val="2"/>
        </w:numPr>
        <w:snapToGrid w:val="0"/>
        <w:spacing w:line="480" w:lineRule="exact"/>
        <w:ind w:left="0" w:leftChars="0"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中标通知书发出后7个工作日内到采购单位签订合同。签订合同时需提供摄像机（核心产品）、监控云存储、治安监控、周界警戒相机、室内摄像机、4.0云存储节点授权、现有安全管理平台视频监控授权、24口、8口交换机的设备原厂商针对此项目不少于三年原厂质保服务承诺函。</w:t>
      </w:r>
    </w:p>
    <w:p w14:paraId="72370763">
      <w:pPr>
        <w:widowControl/>
        <w:numPr>
          <w:ilvl w:val="0"/>
          <w:numId w:val="2"/>
        </w:numPr>
        <w:snapToGrid w:val="0"/>
        <w:spacing w:line="480" w:lineRule="exact"/>
        <w:ind w:left="0" w:leftChars="0"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招标文件中的技术要求（规格）书只是一些原则性要求，并不是详尽的要求，中标供应商有责任对投标文件中提出的技术规范、标准负责。中标供应商对投标内容所涉及的专利承担责任，并负责保护采购人的利益不受任何损害。一切由于文字、商标、技术等专利引起的法律裁决、诉讼和费用均与采购人无关。</w:t>
      </w:r>
    </w:p>
    <w:p w14:paraId="3392B59B">
      <w:pPr>
        <w:pStyle w:val="23"/>
        <w:numPr>
          <w:ilvl w:val="0"/>
          <w:numId w:val="0"/>
        </w:numPr>
        <w:rPr>
          <w:rFonts w:hint="default" w:eastAsia="宋体"/>
          <w:b/>
          <w:bCs/>
          <w:lang w:val="en-US" w:eastAsia="zh-CN"/>
        </w:rPr>
      </w:pPr>
    </w:p>
    <w:p w14:paraId="70A9B39A">
      <w:pPr>
        <w:rPr>
          <w:rFonts w:hint="default"/>
          <w:lang w:val="en-US" w:eastAsia="zh-CN"/>
        </w:rPr>
      </w:pPr>
      <w:r>
        <w:rPr>
          <w:rFonts w:hint="eastAsia"/>
          <w:lang w:val="en-US" w:eastAsia="zh-CN"/>
        </w:rPr>
        <w:t xml:space="preserve"> </w:t>
      </w:r>
    </w:p>
    <w:p w14:paraId="6862A95C">
      <w:pPr>
        <w:pStyle w:val="3"/>
        <w:jc w:val="center"/>
        <w:rPr>
          <w:rFonts w:ascii="仿宋"/>
        </w:rPr>
      </w:pPr>
      <w:r>
        <w:rPr>
          <w:rFonts w:hint="eastAsia" w:ascii="仿宋"/>
        </w:rPr>
        <w:t>二、商务要求</w:t>
      </w:r>
    </w:p>
    <w:p w14:paraId="2C0819CC">
      <w:pPr>
        <w:widowControl/>
        <w:snapToGrid w:val="0"/>
        <w:spacing w:line="480" w:lineRule="exact"/>
        <w:rPr>
          <w:rFonts w:ascii="仿宋" w:eastAsia="仿宋"/>
          <w:b/>
          <w:bCs/>
          <w:kern w:val="0"/>
          <w:sz w:val="24"/>
        </w:rPr>
      </w:pPr>
      <w:r>
        <w:rPr>
          <w:rFonts w:hint="eastAsia" w:ascii="仿宋" w:eastAsia="仿宋"/>
          <w:b/>
          <w:bCs/>
          <w:kern w:val="0"/>
          <w:sz w:val="24"/>
        </w:rPr>
        <w:t>★2.1供货期</w:t>
      </w:r>
    </w:p>
    <w:p w14:paraId="4DD265C0">
      <w:pPr>
        <w:widowControl/>
        <w:numPr>
          <w:ilvl w:val="0"/>
          <w:numId w:val="0"/>
        </w:numPr>
        <w:snapToGrid w:val="0"/>
        <w:spacing w:line="48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合同签订后 45个工作日内完成所有点位线材、设备安装及调试，具体施工条件细节需与校方沟通认可。</w:t>
      </w:r>
    </w:p>
    <w:p w14:paraId="1B964AE6">
      <w:pPr>
        <w:widowControl/>
        <w:snapToGrid w:val="0"/>
        <w:spacing w:line="440" w:lineRule="exact"/>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2.2供货地点</w:t>
      </w:r>
    </w:p>
    <w:p w14:paraId="5CB06D38">
      <w:pPr>
        <w:widowControl/>
        <w:snapToGrid w:val="0"/>
        <w:spacing w:line="480" w:lineRule="exact"/>
        <w:ind w:firstLine="480" w:firstLineChars="200"/>
        <w:rPr>
          <w:rFonts w:hint="eastAsia" w:ascii="仿宋" w:eastAsia="仿宋"/>
          <w:sz w:val="24"/>
        </w:rPr>
      </w:pPr>
      <w:r>
        <w:rPr>
          <w:rFonts w:hint="eastAsia" w:ascii="仿宋" w:eastAsia="仿宋"/>
          <w:sz w:val="24"/>
        </w:rPr>
        <w:t>绍兴文理学院南山校区</w:t>
      </w:r>
    </w:p>
    <w:p w14:paraId="6FC40C5A">
      <w:pPr>
        <w:widowControl/>
        <w:snapToGrid w:val="0"/>
        <w:spacing w:line="480" w:lineRule="exact"/>
        <w:ind w:firstLine="480" w:firstLineChars="200"/>
        <w:rPr>
          <w:rFonts w:hint="eastAsia" w:ascii="仿宋" w:eastAsia="仿宋"/>
          <w:sz w:val="24"/>
        </w:rPr>
      </w:pPr>
      <w:r>
        <w:rPr>
          <w:rFonts w:hint="eastAsia" w:ascii="仿宋" w:eastAsia="仿宋"/>
          <w:sz w:val="24"/>
        </w:rPr>
        <w:t>中标供应商需对教室原设备规范拆卸并做好标记，按要求搬放到学校指定场地。</w:t>
      </w:r>
    </w:p>
    <w:p w14:paraId="4F1ADEBE">
      <w:pPr>
        <w:widowControl/>
        <w:snapToGrid w:val="0"/>
        <w:spacing w:line="480" w:lineRule="exact"/>
        <w:rPr>
          <w:rFonts w:ascii="仿宋" w:eastAsia="仿宋"/>
          <w:b/>
          <w:bCs/>
          <w:kern w:val="0"/>
          <w:sz w:val="24"/>
        </w:rPr>
      </w:pPr>
      <w:r>
        <w:rPr>
          <w:rFonts w:hint="eastAsia" w:ascii="仿宋" w:eastAsia="仿宋"/>
          <w:b/>
          <w:bCs/>
          <w:kern w:val="0"/>
          <w:sz w:val="24"/>
        </w:rPr>
        <w:t>2.3安装调试：</w:t>
      </w:r>
    </w:p>
    <w:p w14:paraId="5B382CDA">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2.3.1</w:t>
      </w:r>
      <w:r>
        <w:rPr>
          <w:rFonts w:hint="eastAsia" w:ascii="仿宋" w:eastAsia="仿宋"/>
          <w:sz w:val="24"/>
        </w:rPr>
        <w:t>特别提示：本项目为交钥匙工程，包括货物的供应、运输、装卸、就位、安装、调试工作，确保施工过程安全。如招标文件中遗漏了必须具备的设备、配件或服务，请投标方在投标文件中指出，并提出解决方案供采购人参考；投标方有义务保证采购方系统的完整性，如项目实施过程中因缺少设备、配件或服务导致采购人系统无法正常运行，相关费用均包含在投标报价内。</w:t>
      </w:r>
    </w:p>
    <w:p w14:paraId="151D98DD">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2.3.2</w:t>
      </w:r>
      <w:r>
        <w:rPr>
          <w:rFonts w:hint="eastAsia" w:ascii="仿宋" w:eastAsia="仿宋"/>
          <w:sz w:val="24"/>
        </w:rPr>
        <w:t>中标方应派技术人员到施工现场核对尺寸，负责在采购方现场安装、调试。验收合格后交付采购方使用，调试、验收费等相关费用均包括在投标报价内。</w:t>
      </w:r>
    </w:p>
    <w:p w14:paraId="2B7E1ED1">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2.3.3</w:t>
      </w:r>
      <w:r>
        <w:rPr>
          <w:rFonts w:hint="eastAsia" w:ascii="仿宋" w:eastAsia="仿宋"/>
          <w:sz w:val="24"/>
        </w:rPr>
        <w:t>负责调试和试运行，调试和试运行中需要的工具、容器、人员由中标方负责解决，相关费用均包含在投标报价内。</w:t>
      </w:r>
    </w:p>
    <w:p w14:paraId="20710B2C">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2.3.4</w:t>
      </w:r>
      <w:r>
        <w:rPr>
          <w:rFonts w:hint="eastAsia" w:ascii="仿宋" w:eastAsia="仿宋"/>
          <w:sz w:val="24"/>
        </w:rPr>
        <w:t>中标方应提供安装计划给采购方认可。安装时供方须派有工作经验的工程师负责安装。</w:t>
      </w:r>
    </w:p>
    <w:p w14:paraId="2F1BCACE">
      <w:pPr>
        <w:widowControl/>
        <w:snapToGrid w:val="0"/>
        <w:spacing w:line="480" w:lineRule="exact"/>
        <w:rPr>
          <w:rFonts w:ascii="仿宋" w:eastAsia="仿宋"/>
          <w:b/>
          <w:bCs/>
          <w:sz w:val="24"/>
        </w:rPr>
      </w:pPr>
      <w:r>
        <w:rPr>
          <w:rFonts w:hint="eastAsia" w:ascii="仿宋" w:eastAsia="仿宋"/>
          <w:b/>
          <w:bCs/>
          <w:kern w:val="0"/>
          <w:sz w:val="24"/>
        </w:rPr>
        <w:t>★</w:t>
      </w:r>
      <w:r>
        <w:rPr>
          <w:rFonts w:hint="eastAsia" w:ascii="仿宋" w:eastAsia="仿宋"/>
          <w:b/>
          <w:bCs/>
          <w:sz w:val="24"/>
        </w:rPr>
        <w:t>2.4质保期</w:t>
      </w:r>
    </w:p>
    <w:p w14:paraId="3D925096">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2.4.1</w:t>
      </w:r>
      <w:r>
        <w:rPr>
          <w:rFonts w:hint="eastAsia" w:ascii="仿宋" w:eastAsia="仿宋"/>
          <w:sz w:val="24"/>
        </w:rPr>
        <w:t>本项目的硬件和软件设备保修期为三年，所供产品生产日期必须为招标采购中标时间之后，产品最终用户为“绍兴文理学院”。</w:t>
      </w:r>
    </w:p>
    <w:p w14:paraId="1C959D79">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2.4.2</w:t>
      </w:r>
      <w:r>
        <w:rPr>
          <w:rFonts w:hint="eastAsia" w:ascii="仿宋" w:eastAsia="仿宋"/>
          <w:sz w:val="24"/>
        </w:rPr>
        <w:t>质保期内，供应商免费提供所有硬件设备的维修及软件维护、升级等技术支持服务。所有设备维修服务、软件维护、升级均为上门服务，由此产生的费用均不再收取。</w:t>
      </w:r>
    </w:p>
    <w:p w14:paraId="32C6D9DD">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2.4.3</w:t>
      </w:r>
      <w:r>
        <w:rPr>
          <w:rFonts w:hint="eastAsia" w:ascii="仿宋" w:eastAsia="仿宋"/>
          <w:sz w:val="24"/>
        </w:rPr>
        <w:t>质保期后，供应商应提供系统扩充、软件升级及维修方面的技术支持服务。</w:t>
      </w:r>
    </w:p>
    <w:p w14:paraId="2A91DB75">
      <w:pPr>
        <w:widowControl/>
        <w:snapToGrid w:val="0"/>
        <w:spacing w:line="480" w:lineRule="exact"/>
        <w:rPr>
          <w:rFonts w:ascii="仿宋" w:eastAsia="仿宋"/>
          <w:b/>
          <w:bCs/>
          <w:sz w:val="24"/>
        </w:rPr>
      </w:pPr>
      <w:r>
        <w:rPr>
          <w:rFonts w:hint="eastAsia" w:ascii="仿宋" w:eastAsia="仿宋"/>
          <w:b/>
          <w:bCs/>
          <w:sz w:val="24"/>
        </w:rPr>
        <w:t>2.5技术培训</w:t>
      </w:r>
    </w:p>
    <w:p w14:paraId="389CE402">
      <w:pPr>
        <w:widowControl/>
        <w:snapToGrid w:val="0"/>
        <w:spacing w:line="480" w:lineRule="exact"/>
        <w:ind w:firstLine="480" w:firstLineChars="200"/>
        <w:rPr>
          <w:rFonts w:ascii="仿宋" w:eastAsia="仿宋"/>
          <w:sz w:val="24"/>
        </w:rPr>
      </w:pPr>
      <w:r>
        <w:rPr>
          <w:rFonts w:hint="eastAsia" w:ascii="仿宋" w:eastAsia="仿宋"/>
          <w:sz w:val="24"/>
        </w:rPr>
        <w:t>中标人需负责对采购人的技术人员</w:t>
      </w:r>
      <w:r>
        <w:rPr>
          <w:rFonts w:ascii="仿宋" w:eastAsia="仿宋"/>
          <w:sz w:val="24"/>
        </w:rPr>
        <w:t>进行</w:t>
      </w:r>
      <w:r>
        <w:rPr>
          <w:rFonts w:hint="eastAsia" w:ascii="仿宋" w:eastAsia="仿宋"/>
          <w:sz w:val="24"/>
        </w:rPr>
        <w:t>培训。投标人须在投标文件中提供详细的培训计划，包括培训内容、培训时间、培训费用等。技术培训费用应包含在投标总价。</w:t>
      </w:r>
    </w:p>
    <w:p w14:paraId="75E3E5A8">
      <w:pPr>
        <w:widowControl/>
        <w:snapToGrid w:val="0"/>
        <w:spacing w:line="480" w:lineRule="exact"/>
        <w:rPr>
          <w:rFonts w:ascii="仿宋" w:eastAsia="仿宋"/>
          <w:b/>
          <w:bCs/>
          <w:sz w:val="24"/>
        </w:rPr>
      </w:pPr>
      <w:r>
        <w:rPr>
          <w:rFonts w:hint="eastAsia" w:ascii="仿宋" w:eastAsia="仿宋"/>
          <w:b/>
          <w:bCs/>
          <w:kern w:val="0"/>
          <w:sz w:val="24"/>
        </w:rPr>
        <w:t>★</w:t>
      </w:r>
      <w:r>
        <w:rPr>
          <w:rFonts w:hint="eastAsia" w:ascii="仿宋" w:eastAsia="仿宋"/>
          <w:b/>
          <w:bCs/>
          <w:sz w:val="24"/>
        </w:rPr>
        <w:t>2.6付款方式</w:t>
      </w:r>
    </w:p>
    <w:p w14:paraId="0FB5CBDE">
      <w:pPr>
        <w:widowControl/>
        <w:snapToGrid w:val="0"/>
        <w:spacing w:line="480" w:lineRule="exact"/>
        <w:ind w:firstLine="480" w:firstLineChars="200"/>
        <w:rPr>
          <w:rFonts w:hint="eastAsia" w:ascii="仿宋" w:eastAsia="仿宋"/>
          <w:sz w:val="24"/>
        </w:rPr>
      </w:pPr>
      <w:r>
        <w:rPr>
          <w:rFonts w:hint="eastAsia" w:ascii="仿宋" w:eastAsia="仿宋"/>
          <w:sz w:val="24"/>
          <w:lang w:val="en-US" w:eastAsia="zh-CN"/>
        </w:rPr>
        <w:t>按《浙江省财政厅关于进一步发挥政府采购政策功能全力推动经济稳进提质的通知》（浙财采监〔2022〕3号）等文件要求执行，具体付款方式由双方协商后在合同中明确。</w:t>
      </w:r>
    </w:p>
    <w:p w14:paraId="78BCDFBA">
      <w:pPr>
        <w:widowControl/>
        <w:snapToGrid w:val="0"/>
        <w:spacing w:line="480" w:lineRule="exact"/>
        <w:rPr>
          <w:rFonts w:ascii="仿宋" w:eastAsia="仿宋"/>
          <w:b/>
          <w:bCs/>
          <w:sz w:val="24"/>
        </w:rPr>
      </w:pPr>
      <w:r>
        <w:rPr>
          <w:rFonts w:hint="eastAsia" w:ascii="仿宋" w:eastAsia="仿宋"/>
          <w:b/>
          <w:bCs/>
          <w:sz w:val="24"/>
        </w:rPr>
        <w:t>2.7售后服务</w:t>
      </w:r>
    </w:p>
    <w:p w14:paraId="22C2261B">
      <w:pPr>
        <w:widowControl/>
        <w:snapToGrid w:val="0"/>
        <w:spacing w:line="480" w:lineRule="exact"/>
        <w:ind w:firstLine="480" w:firstLineChars="200"/>
        <w:rPr>
          <w:rFonts w:hint="eastAsia" w:ascii="仿宋" w:eastAsia="仿宋"/>
          <w:sz w:val="24"/>
        </w:rPr>
      </w:pPr>
      <w:r>
        <w:rPr>
          <w:rFonts w:hint="eastAsia" w:ascii="仿宋" w:eastAsia="仿宋"/>
          <w:sz w:val="24"/>
        </w:rPr>
        <w:t>设备故障报修的响应时间：在接到报修通知后，中标人应在2个小时内响应并到达现场，对于影响设备正常运行的必须在4小时内提供性能相当的产品供采购人使用。</w:t>
      </w:r>
    </w:p>
    <w:p w14:paraId="28D4CEA0">
      <w:pPr>
        <w:widowControl/>
        <w:snapToGrid w:val="0"/>
        <w:spacing w:line="480" w:lineRule="exact"/>
        <w:rPr>
          <w:rFonts w:ascii="仿宋" w:eastAsia="仿宋"/>
          <w:b/>
          <w:bCs/>
          <w:sz w:val="24"/>
        </w:rPr>
      </w:pPr>
      <w:r>
        <w:rPr>
          <w:rFonts w:hint="eastAsia" w:ascii="仿宋" w:eastAsia="仿宋"/>
          <w:b/>
          <w:bCs/>
          <w:sz w:val="24"/>
        </w:rPr>
        <w:t>2.8数量调整</w:t>
      </w:r>
    </w:p>
    <w:p w14:paraId="07079C8F">
      <w:pPr>
        <w:widowControl/>
        <w:snapToGrid w:val="0"/>
        <w:spacing w:line="480" w:lineRule="exact"/>
        <w:ind w:firstLine="479"/>
        <w:rPr>
          <w:rFonts w:ascii="仿宋" w:eastAsia="仿宋"/>
          <w:kern w:val="0"/>
          <w:sz w:val="24"/>
        </w:rPr>
      </w:pPr>
      <w:r>
        <w:rPr>
          <w:rFonts w:hint="eastAsia" w:ascii="仿宋" w:eastAsia="仿宋"/>
          <w:kern w:val="0"/>
          <w:sz w:val="24"/>
        </w:rPr>
        <w:t>招标人保留在签约时</w:t>
      </w:r>
      <w:r>
        <w:rPr>
          <w:rFonts w:ascii="仿宋" w:eastAsia="仿宋"/>
          <w:kern w:val="0"/>
          <w:sz w:val="24"/>
        </w:rPr>
        <w:t>微调</w:t>
      </w:r>
      <w:r>
        <w:rPr>
          <w:rFonts w:hint="eastAsia" w:ascii="仿宋" w:eastAsia="仿宋"/>
          <w:kern w:val="0"/>
          <w:sz w:val="24"/>
        </w:rPr>
        <w:t>部分方案及定购设备数量和服务的权力，投标人应对系统方案中设备和服务明细报价，按投标单价不变的前提下进行调整，双方不得拒绝。政府采购合同履行中追加与合同标的相同的货物、工程或者服务的采购金额不得超过原合同采购金额10%</w:t>
      </w:r>
      <w:r>
        <w:rPr>
          <w:rFonts w:ascii="仿宋" w:eastAsia="仿宋"/>
          <w:kern w:val="0"/>
          <w:sz w:val="24"/>
        </w:rPr>
        <w:t>且不高于</w:t>
      </w:r>
      <w:r>
        <w:rPr>
          <w:rFonts w:ascii="仿宋" w:eastAsia="仿宋"/>
          <w:sz w:val="24"/>
        </w:rPr>
        <w:t>分散采购</w:t>
      </w:r>
      <w:r>
        <w:rPr>
          <w:rFonts w:hint="eastAsia" w:ascii="仿宋" w:eastAsia="仿宋"/>
          <w:sz w:val="24"/>
        </w:rPr>
        <w:t>限额标准</w:t>
      </w:r>
      <w:r>
        <w:rPr>
          <w:rFonts w:hint="eastAsia" w:ascii="仿宋" w:eastAsia="仿宋"/>
          <w:kern w:val="0"/>
          <w:sz w:val="24"/>
        </w:rPr>
        <w:t>。</w:t>
      </w:r>
    </w:p>
    <w:p w14:paraId="4A0DBD0E">
      <w:pPr>
        <w:widowControl/>
        <w:snapToGrid w:val="0"/>
        <w:spacing w:line="480" w:lineRule="exact"/>
        <w:ind w:firstLine="479"/>
        <w:rPr>
          <w:rFonts w:ascii="仿宋" w:eastAsia="仿宋"/>
          <w:kern w:val="0"/>
          <w:sz w:val="24"/>
        </w:rPr>
      </w:pPr>
      <w:r>
        <w:rPr>
          <w:rFonts w:hint="eastAsia" w:ascii="仿宋" w:eastAsia="仿宋"/>
          <w:kern w:val="0"/>
          <w:sz w:val="24"/>
        </w:rPr>
        <w:t>如遇本次招标没有涉及的设备或服务时，由中标人提供申请，招标人确认后实施。</w:t>
      </w:r>
    </w:p>
    <w:p w14:paraId="0C1A8C88">
      <w:pPr>
        <w:widowControl/>
        <w:snapToGrid w:val="0"/>
        <w:spacing w:line="480" w:lineRule="exact"/>
        <w:rPr>
          <w:rFonts w:ascii="仿宋" w:eastAsia="仿宋"/>
          <w:b/>
          <w:bCs/>
          <w:kern w:val="0"/>
          <w:sz w:val="24"/>
        </w:rPr>
      </w:pPr>
      <w:r>
        <w:rPr>
          <w:rFonts w:hint="eastAsia" w:ascii="仿宋" w:eastAsia="仿宋"/>
          <w:b/>
          <w:bCs/>
          <w:kern w:val="0"/>
          <w:sz w:val="24"/>
        </w:rPr>
        <w:t>2.9验收</w:t>
      </w:r>
    </w:p>
    <w:p w14:paraId="718DEF4E">
      <w:pPr>
        <w:widowControl/>
        <w:snapToGrid w:val="0"/>
        <w:spacing w:line="480" w:lineRule="exact"/>
        <w:ind w:firstLine="479"/>
        <w:rPr>
          <w:rFonts w:ascii="仿宋" w:eastAsia="仿宋"/>
          <w:kern w:val="0"/>
          <w:sz w:val="24"/>
        </w:rPr>
      </w:pPr>
      <w:r>
        <w:rPr>
          <w:rFonts w:hint="eastAsia" w:ascii="仿宋" w:eastAsia="仿宋"/>
          <w:kern w:val="0"/>
          <w:sz w:val="24"/>
        </w:rPr>
        <w:t>2.9.1验收以采购文件和技术文件、投标文件、合同及安装技术要求为依据。采购人有权组织第三方专家进行验收，相关费用由中标人承担。</w:t>
      </w:r>
    </w:p>
    <w:p w14:paraId="5FF4D8B0">
      <w:pPr>
        <w:widowControl/>
        <w:snapToGrid w:val="0"/>
        <w:spacing w:line="480" w:lineRule="exact"/>
        <w:ind w:firstLine="479"/>
        <w:rPr>
          <w:rFonts w:ascii="仿宋" w:eastAsia="仿宋"/>
          <w:kern w:val="0"/>
          <w:sz w:val="24"/>
        </w:rPr>
      </w:pPr>
      <w:r>
        <w:rPr>
          <w:rFonts w:hint="eastAsia" w:ascii="仿宋" w:eastAsia="仿宋"/>
          <w:kern w:val="0"/>
          <w:sz w:val="24"/>
        </w:rPr>
        <w:t>2.9.2 验收必须符合国家、地方有关规范、标准及设计要求。</w:t>
      </w:r>
    </w:p>
    <w:p w14:paraId="41A898D6">
      <w:pPr>
        <w:widowControl/>
        <w:snapToGrid w:val="0"/>
        <w:spacing w:line="440" w:lineRule="exact"/>
        <w:ind w:right="829" w:rightChars="395"/>
        <w:rPr>
          <w:rFonts w:hint="eastAsia" w:ascii="楷体" w:hAnsi="楷体" w:eastAsia="楷体" w:cs="楷体"/>
          <w:b/>
          <w:bCs/>
          <w:kern w:val="0"/>
          <w:sz w:val="24"/>
        </w:rPr>
      </w:pPr>
      <w:r>
        <w:rPr>
          <w:rFonts w:hint="eastAsia" w:ascii="仿宋" w:hAnsi="仿宋" w:eastAsia="仿宋" w:cs="仿宋"/>
          <w:b/>
          <w:bCs/>
          <w:kern w:val="0"/>
          <w:sz w:val="24"/>
        </w:rPr>
        <w:t>2.10结算原则</w:t>
      </w:r>
    </w:p>
    <w:p w14:paraId="7BFC1BDC">
      <w:pPr>
        <w:widowControl/>
        <w:snapToGrid w:val="0"/>
        <w:spacing w:line="480" w:lineRule="exact"/>
        <w:ind w:firstLine="479"/>
        <w:rPr>
          <w:rFonts w:hint="eastAsia" w:ascii="仿宋" w:eastAsia="仿宋"/>
          <w:kern w:val="0"/>
          <w:sz w:val="24"/>
        </w:rPr>
      </w:pPr>
      <w:r>
        <w:rPr>
          <w:rFonts w:hint="eastAsia" w:ascii="仿宋" w:eastAsia="仿宋"/>
          <w:kern w:val="0"/>
          <w:sz w:val="24"/>
        </w:rPr>
        <w:t>2.10.1招标文件、招标答疑会纪要、供应商的投标文件、合同等作为结算依据；</w:t>
      </w:r>
    </w:p>
    <w:p w14:paraId="3C3D2DF2">
      <w:pPr>
        <w:widowControl/>
        <w:snapToGrid w:val="0"/>
        <w:spacing w:line="480" w:lineRule="exact"/>
        <w:ind w:firstLine="479"/>
        <w:rPr>
          <w:rFonts w:hint="eastAsia" w:ascii="仿宋" w:eastAsia="仿宋"/>
          <w:kern w:val="0"/>
          <w:sz w:val="24"/>
        </w:rPr>
      </w:pPr>
    </w:p>
    <w:p w14:paraId="11C5CA20">
      <w:pPr>
        <w:widowControl/>
        <w:snapToGrid w:val="0"/>
        <w:spacing w:line="480" w:lineRule="exact"/>
        <w:ind w:firstLine="479"/>
        <w:rPr>
          <w:rFonts w:ascii="仿宋" w:eastAsia="仿宋"/>
          <w:kern w:val="0"/>
          <w:sz w:val="24"/>
        </w:rPr>
      </w:pPr>
    </w:p>
    <w:p w14:paraId="1D0285A2">
      <w:pPr>
        <w:adjustRightInd/>
        <w:spacing w:line="288" w:lineRule="auto"/>
        <w:ind w:firstLine="480" w:firstLineChars="200"/>
        <w:rPr>
          <w:rFonts w:ascii="宋体" w:hAnsi="宋体" w:cs="宋体"/>
          <w:bCs/>
          <w:kern w:val="0"/>
          <w:sz w:val="24"/>
        </w:rPr>
      </w:pPr>
    </w:p>
    <w:p w14:paraId="5202262B">
      <w:pPr>
        <w:spacing w:line="360" w:lineRule="auto"/>
        <w:ind w:left="720" w:leftChars="343" w:firstLine="1084" w:firstLineChars="300"/>
        <w:outlineLvl w:val="0"/>
        <w:rPr>
          <w:rFonts w:ascii="宋体" w:hAnsi="宋体" w:cs="宋体"/>
          <w:b/>
          <w:sz w:val="36"/>
          <w:szCs w:val="36"/>
        </w:rPr>
      </w:pPr>
    </w:p>
    <w:p w14:paraId="1C091DBA">
      <w:pPr>
        <w:pStyle w:val="79"/>
        <w:ind w:firstLine="723"/>
        <w:rPr>
          <w:rFonts w:ascii="宋体" w:hAnsi="宋体" w:eastAsia="宋体" w:cs="宋体"/>
          <w:b/>
          <w:sz w:val="36"/>
          <w:szCs w:val="36"/>
        </w:rPr>
      </w:pPr>
    </w:p>
    <w:p w14:paraId="6CA29627">
      <w:pPr>
        <w:adjustRightInd/>
        <w:spacing w:line="440" w:lineRule="exact"/>
        <w:jc w:val="center"/>
        <w:outlineLvl w:val="0"/>
        <w:rPr>
          <w:rFonts w:ascii="宋体" w:hAnsi="宋体" w:cs="宋体"/>
          <w:b/>
          <w:kern w:val="0"/>
          <w:sz w:val="36"/>
          <w:szCs w:val="36"/>
        </w:rPr>
      </w:pPr>
      <w:r>
        <w:rPr>
          <w:rFonts w:hint="eastAsia" w:ascii="宋体" w:hAnsi="宋体" w:cs="宋体"/>
          <w:b/>
          <w:kern w:val="0"/>
          <w:sz w:val="36"/>
          <w:szCs w:val="36"/>
        </w:rPr>
        <w:t>第四部分拟签订的合同文本</w:t>
      </w:r>
    </w:p>
    <w:p w14:paraId="42B67006">
      <w:pPr>
        <w:adjustRightInd/>
        <w:snapToGrid w:val="0"/>
        <w:spacing w:line="440" w:lineRule="exact"/>
        <w:outlineLvl w:val="0"/>
        <w:rPr>
          <w:rFonts w:ascii="宋体" w:hAnsi="宋体" w:cs="宋体"/>
          <w:b/>
          <w:kern w:val="0"/>
          <w:sz w:val="36"/>
          <w:szCs w:val="36"/>
        </w:rPr>
      </w:pPr>
    </w:p>
    <w:p w14:paraId="582F0121">
      <w:pPr>
        <w:adjustRightInd/>
        <w:spacing w:line="440" w:lineRule="exact"/>
        <w:jc w:val="center"/>
        <w:rPr>
          <w:rFonts w:ascii="宋体" w:hAnsi="宋体" w:cs="宋体"/>
          <w:b/>
          <w:kern w:val="0"/>
          <w:sz w:val="28"/>
          <w:szCs w:val="28"/>
        </w:rPr>
      </w:pPr>
    </w:p>
    <w:p w14:paraId="6B04674A">
      <w:pPr>
        <w:pStyle w:val="3"/>
        <w:rPr>
          <w:rFonts w:ascii="宋体" w:hAnsi="宋体" w:eastAsia="宋体" w:cs="宋体"/>
        </w:rPr>
      </w:pPr>
    </w:p>
    <w:p w14:paraId="64345FCA">
      <w:pPr>
        <w:adjustRightInd/>
        <w:spacing w:line="440" w:lineRule="exact"/>
        <w:rPr>
          <w:rFonts w:ascii="宋体" w:hAnsi="宋体" w:cs="宋体"/>
          <w:b/>
          <w:kern w:val="0"/>
          <w:sz w:val="24"/>
          <w:szCs w:val="20"/>
        </w:rPr>
      </w:pPr>
    </w:p>
    <w:p w14:paraId="3B34BD53">
      <w:pPr>
        <w:adjustRightInd/>
        <w:spacing w:line="440" w:lineRule="exact"/>
        <w:jc w:val="center"/>
        <w:rPr>
          <w:rFonts w:ascii="宋体" w:hAnsi="宋体" w:cs="宋体"/>
          <w:b/>
          <w:kern w:val="0"/>
          <w:sz w:val="36"/>
          <w:szCs w:val="36"/>
        </w:rPr>
      </w:pPr>
      <w:r>
        <w:rPr>
          <w:rFonts w:hint="eastAsia" w:ascii="宋体" w:hAnsi="宋体" w:cs="宋体"/>
          <w:b/>
          <w:kern w:val="0"/>
          <w:sz w:val="36"/>
          <w:szCs w:val="36"/>
        </w:rPr>
        <w:t>政府采购合同参考范本</w:t>
      </w:r>
    </w:p>
    <w:p w14:paraId="4AAED5AF">
      <w:pPr>
        <w:adjustRightInd/>
        <w:spacing w:line="440" w:lineRule="exact"/>
        <w:jc w:val="center"/>
        <w:rPr>
          <w:rFonts w:ascii="宋体" w:hAnsi="宋体" w:cs="宋体"/>
          <w:b/>
          <w:kern w:val="0"/>
          <w:sz w:val="36"/>
          <w:szCs w:val="36"/>
        </w:rPr>
      </w:pPr>
      <w:r>
        <w:rPr>
          <w:rFonts w:hint="eastAsia" w:ascii="宋体" w:hAnsi="宋体" w:cs="宋体"/>
          <w:b/>
          <w:kern w:val="0"/>
          <w:sz w:val="36"/>
          <w:szCs w:val="36"/>
        </w:rPr>
        <w:t>（货物类）</w:t>
      </w:r>
    </w:p>
    <w:p w14:paraId="2F616F89">
      <w:pPr>
        <w:autoSpaceDE w:val="0"/>
        <w:autoSpaceDN w:val="0"/>
        <w:snapToGrid w:val="0"/>
        <w:spacing w:line="440" w:lineRule="exact"/>
        <w:ind w:left="420" w:leftChars="200" w:firstLine="480" w:firstLineChars="200"/>
        <w:rPr>
          <w:rFonts w:ascii="宋体" w:hAnsi="宋体" w:cs="宋体"/>
          <w:sz w:val="24"/>
        </w:rPr>
      </w:pPr>
    </w:p>
    <w:p w14:paraId="221C3B44">
      <w:pPr>
        <w:autoSpaceDE w:val="0"/>
        <w:autoSpaceDN w:val="0"/>
        <w:snapToGrid w:val="0"/>
        <w:spacing w:line="440" w:lineRule="exact"/>
        <w:ind w:left="420" w:leftChars="200" w:firstLine="480" w:firstLineChars="200"/>
        <w:rPr>
          <w:rFonts w:ascii="宋体" w:hAnsi="宋体" w:cs="宋体"/>
          <w:sz w:val="24"/>
        </w:rPr>
      </w:pPr>
    </w:p>
    <w:p w14:paraId="6A9F9DF4">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项目名称：                             </w:t>
      </w:r>
    </w:p>
    <w:p w14:paraId="649E18C5">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合同编号：                             </w:t>
      </w:r>
    </w:p>
    <w:p w14:paraId="1798E661">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甲    方：                             </w:t>
      </w:r>
    </w:p>
    <w:p w14:paraId="0EA98F3B">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乙    方：                             </w:t>
      </w:r>
    </w:p>
    <w:p w14:paraId="5A4F131A">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签订时间：                             </w:t>
      </w:r>
    </w:p>
    <w:p w14:paraId="32029162">
      <w:pPr>
        <w:adjustRightInd/>
        <w:spacing w:line="440" w:lineRule="exact"/>
        <w:ind w:left="-420" w:leftChars="-200" w:right="-420" w:rightChars="-200" w:firstLine="480" w:firstLineChars="200"/>
        <w:rPr>
          <w:rFonts w:ascii="宋体" w:hAnsi="宋体" w:cs="宋体"/>
          <w:kern w:val="0"/>
          <w:sz w:val="24"/>
          <w:szCs w:val="20"/>
        </w:rPr>
      </w:pPr>
    </w:p>
    <w:p w14:paraId="7EC084A4">
      <w:pPr>
        <w:adjustRightInd/>
        <w:spacing w:line="440" w:lineRule="exact"/>
        <w:ind w:left="-420" w:leftChars="-200" w:right="-420" w:rightChars="-200" w:firstLine="482" w:firstLineChars="200"/>
        <w:jc w:val="center"/>
        <w:rPr>
          <w:rFonts w:ascii="宋体" w:hAnsi="宋体" w:cs="宋体"/>
          <w:kern w:val="0"/>
          <w:sz w:val="24"/>
          <w:szCs w:val="20"/>
        </w:rPr>
      </w:pPr>
      <w:r>
        <w:rPr>
          <w:rFonts w:hint="eastAsia" w:ascii="宋体" w:hAnsi="宋体" w:cs="宋体"/>
          <w:b/>
          <w:bCs/>
          <w:kern w:val="0"/>
          <w:sz w:val="24"/>
          <w:szCs w:val="20"/>
        </w:rPr>
        <w:t>使用说明</w:t>
      </w:r>
    </w:p>
    <w:p w14:paraId="5D895894">
      <w:pPr>
        <w:adjustRightInd/>
        <w:spacing w:line="440" w:lineRule="exact"/>
        <w:ind w:left="-420" w:leftChars="-200" w:right="-420" w:rightChars="-200" w:firstLine="480" w:firstLineChars="200"/>
        <w:rPr>
          <w:rFonts w:ascii="宋体" w:hAnsi="宋体" w:cs="宋体"/>
          <w:kern w:val="0"/>
          <w:sz w:val="24"/>
          <w:szCs w:val="20"/>
        </w:rPr>
      </w:pPr>
    </w:p>
    <w:p w14:paraId="03A08568">
      <w:pPr>
        <w:numPr>
          <w:ilvl w:val="255"/>
          <w:numId w:val="0"/>
        </w:num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1.本合同标准文本适用于购买现成货物的采购项目，不包括需要供应商定制开发、创新研发的货物采购项目。</w:t>
      </w:r>
    </w:p>
    <w:p w14:paraId="04E912A0">
      <w:pPr>
        <w:numPr>
          <w:ilvl w:val="255"/>
          <w:numId w:val="0"/>
        </w:num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2.本合同标准文本为政府采购货物买卖合同编制提供参考，可以结合采购项目具体情况，对文本作必要的调整修订后使用。</w:t>
      </w:r>
    </w:p>
    <w:p w14:paraId="3131F029">
      <w:p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3.本合同标准文本各条款中，如涉及填写多家供应商、制造商，多种采购标的、分包主要内容等信息的，可根据采购项目具体情况添加信息项。</w:t>
      </w:r>
    </w:p>
    <w:p w14:paraId="017BC4EC">
      <w:pPr>
        <w:spacing w:line="440" w:lineRule="exact"/>
        <w:ind w:left="-420" w:leftChars="-200" w:right="-420" w:rightChars="-200" w:firstLine="480" w:firstLineChars="200"/>
        <w:rPr>
          <w:rFonts w:ascii="宋体" w:hAnsi="宋体" w:cs="宋体"/>
          <w:sz w:val="24"/>
        </w:rPr>
        <w:sectPr>
          <w:headerReference r:id="rId16" w:type="default"/>
          <w:footerReference r:id="rId17" w:type="default"/>
          <w:pgSz w:w="11906" w:h="16838"/>
          <w:pgMar w:top="1440" w:right="1800" w:bottom="1440" w:left="1800" w:header="851" w:footer="992" w:gutter="0"/>
          <w:cols w:space="720" w:num="1"/>
          <w:docGrid w:type="lines" w:linePitch="312" w:charSpace="0"/>
        </w:sectPr>
      </w:pPr>
    </w:p>
    <w:p w14:paraId="64AEC60B">
      <w:pPr>
        <w:adjustRightInd/>
        <w:spacing w:line="440" w:lineRule="exact"/>
        <w:ind w:left="-420" w:leftChars="-200" w:right="-420" w:rightChars="-200" w:firstLine="480" w:firstLineChars="200"/>
        <w:rPr>
          <w:rFonts w:ascii="宋体" w:hAnsi="宋体" w:cs="宋体"/>
          <w:kern w:val="0"/>
          <w:sz w:val="24"/>
          <w:szCs w:val="20"/>
        </w:rPr>
      </w:pPr>
      <w:bookmarkStart w:id="60" w:name="_Toc22209"/>
    </w:p>
    <w:p w14:paraId="3461B6CD">
      <w:pPr>
        <w:adjustRightInd/>
        <w:spacing w:line="440" w:lineRule="exact"/>
        <w:ind w:left="-420" w:leftChars="-200" w:right="-420" w:rightChars="-200" w:firstLine="482" w:firstLineChars="200"/>
        <w:jc w:val="center"/>
        <w:rPr>
          <w:rFonts w:ascii="宋体" w:hAnsi="宋体" w:cs="宋体"/>
          <w:kern w:val="0"/>
          <w:sz w:val="24"/>
          <w:szCs w:val="20"/>
        </w:rPr>
      </w:pPr>
      <w:r>
        <w:rPr>
          <w:rFonts w:hint="eastAsia" w:ascii="宋体" w:hAnsi="宋体" w:cs="宋体"/>
          <w:b/>
          <w:bCs/>
          <w:kern w:val="0"/>
          <w:sz w:val="24"/>
          <w:szCs w:val="20"/>
        </w:rPr>
        <w:t>第一节 政府采购合同协议书</w:t>
      </w:r>
      <w:bookmarkEnd w:id="60"/>
    </w:p>
    <w:p w14:paraId="23867663">
      <w:pPr>
        <w:adjustRightInd/>
        <w:spacing w:line="440" w:lineRule="exact"/>
        <w:ind w:left="-420" w:leftChars="-200" w:right="-420" w:rightChars="-200" w:firstLine="480" w:firstLineChars="200"/>
        <w:rPr>
          <w:rFonts w:ascii="宋体" w:hAnsi="宋体" w:cs="宋体"/>
          <w:kern w:val="0"/>
          <w:sz w:val="24"/>
          <w:szCs w:val="20"/>
        </w:rPr>
      </w:pPr>
    </w:p>
    <w:p w14:paraId="67992736">
      <w:pPr>
        <w:adjustRightInd/>
        <w:spacing w:line="440" w:lineRule="exact"/>
        <w:ind w:left="-210" w:right="-346" w:rightChars="-165"/>
        <w:rPr>
          <w:rFonts w:ascii="宋体" w:hAnsi="宋体" w:cs="宋体"/>
          <w:kern w:val="0"/>
          <w:sz w:val="24"/>
          <w:szCs w:val="20"/>
        </w:rPr>
      </w:pPr>
      <w:r>
        <w:rPr>
          <w:rFonts w:hint="eastAsia" w:ascii="宋体" w:hAnsi="宋体" w:cs="宋体"/>
          <w:kern w:val="0"/>
          <w:sz w:val="24"/>
          <w:szCs w:val="20"/>
        </w:rPr>
        <w:t>甲方（全称）：                   （采购人、受采购人委托签订合同的单位或采购</w:t>
      </w:r>
    </w:p>
    <w:p w14:paraId="6DC84D4E">
      <w:pPr>
        <w:adjustRightInd/>
        <w:spacing w:line="440" w:lineRule="exact"/>
        <w:ind w:left="-210" w:leftChars="-100" w:right="-346" w:rightChars="-165" w:firstLine="4209" w:firstLineChars="1754"/>
        <w:rPr>
          <w:rFonts w:ascii="宋体" w:hAnsi="宋体" w:cs="宋体"/>
          <w:kern w:val="0"/>
          <w:sz w:val="24"/>
          <w:szCs w:val="20"/>
        </w:rPr>
      </w:pPr>
      <w:r>
        <w:rPr>
          <w:rFonts w:hint="eastAsia" w:ascii="宋体" w:hAnsi="宋体" w:cs="宋体"/>
          <w:kern w:val="0"/>
          <w:sz w:val="24"/>
          <w:szCs w:val="20"/>
        </w:rPr>
        <w:t>文件约定的合同甲方）</w:t>
      </w:r>
    </w:p>
    <w:p w14:paraId="41ADE55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乙方1（全称）：                 （供应商）</w:t>
      </w:r>
    </w:p>
    <w:p w14:paraId="00C21726">
      <w:pPr>
        <w:adjustRightInd/>
        <w:spacing w:line="440" w:lineRule="exact"/>
        <w:ind w:left="-420" w:leftChars="-200" w:right="-346" w:rightChars="-165" w:firstLine="480" w:firstLineChars="200"/>
        <w:rPr>
          <w:rFonts w:ascii="宋体" w:hAnsi="宋体" w:cs="宋体"/>
          <w:kern w:val="0"/>
          <w:sz w:val="24"/>
          <w:szCs w:val="20"/>
        </w:rPr>
      </w:pPr>
      <w:r>
        <w:rPr>
          <w:rFonts w:hint="eastAsia" w:ascii="宋体" w:hAnsi="宋体" w:cs="宋体"/>
          <w:kern w:val="0"/>
          <w:sz w:val="24"/>
          <w:szCs w:val="20"/>
        </w:rPr>
        <w:t>乙方2（全称）：                  （联合体成员供应商或其他合同主体）（如有）</w:t>
      </w:r>
    </w:p>
    <w:p w14:paraId="38F880CA">
      <w:pPr>
        <w:adjustRightInd/>
        <w:spacing w:line="440" w:lineRule="exact"/>
        <w:ind w:left="-420" w:leftChars="-200" w:right="-346" w:rightChars="-165" w:firstLine="480" w:firstLineChars="200"/>
        <w:rPr>
          <w:rFonts w:ascii="宋体" w:hAnsi="宋体" w:cs="宋体"/>
          <w:kern w:val="0"/>
          <w:sz w:val="24"/>
          <w:szCs w:val="20"/>
        </w:rPr>
      </w:pPr>
      <w:r>
        <w:rPr>
          <w:rFonts w:hint="eastAsia" w:ascii="宋体" w:hAnsi="宋体" w:cs="宋体"/>
          <w:kern w:val="0"/>
          <w:sz w:val="24"/>
          <w:szCs w:val="20"/>
        </w:rPr>
        <w:t>乙方3（全称）：                  （联合体成员供应商或其他合同主体）（如有）</w:t>
      </w:r>
    </w:p>
    <w:p w14:paraId="0BB9E02F">
      <w:pPr>
        <w:adjustRightInd/>
        <w:spacing w:line="440" w:lineRule="exact"/>
        <w:ind w:left="-420" w:right="-420" w:rightChars="-200"/>
        <w:rPr>
          <w:rFonts w:ascii="宋体" w:hAnsi="宋体" w:cs="宋体"/>
          <w:kern w:val="0"/>
          <w:sz w:val="24"/>
          <w:szCs w:val="20"/>
        </w:rPr>
      </w:pPr>
    </w:p>
    <w:p w14:paraId="7B67C11E">
      <w:pPr>
        <w:adjustRightInd/>
        <w:spacing w:line="440" w:lineRule="exact"/>
        <w:ind w:left="-210" w:leftChars="-100" w:right="-346" w:rightChars="-165" w:firstLine="480" w:firstLineChars="200"/>
        <w:rPr>
          <w:rFonts w:ascii="宋体" w:hAnsi="宋体" w:cs="宋体"/>
          <w:kern w:val="0"/>
          <w:sz w:val="24"/>
          <w:szCs w:val="20"/>
        </w:rPr>
      </w:pPr>
      <w:r>
        <w:rPr>
          <w:rFonts w:hint="eastAsia" w:ascii="宋体" w:hAnsi="宋体" w:cs="宋体"/>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CA4617F">
      <w:pPr>
        <w:numPr>
          <w:ilvl w:val="0"/>
          <w:numId w:val="3"/>
        </w:numPr>
        <w:adjustRightInd/>
        <w:spacing w:line="440" w:lineRule="exact"/>
        <w:ind w:left="-210" w:leftChars="-100" w:right="-420" w:rightChars="-200" w:firstLine="723" w:firstLineChars="300"/>
        <w:rPr>
          <w:rFonts w:ascii="宋体" w:hAnsi="宋体" w:cs="宋体"/>
          <w:kern w:val="0"/>
          <w:sz w:val="24"/>
          <w:szCs w:val="20"/>
        </w:rPr>
      </w:pPr>
      <w:r>
        <w:rPr>
          <w:rFonts w:hint="eastAsia" w:ascii="宋体" w:hAnsi="宋体" w:cs="宋体"/>
          <w:b/>
          <w:bCs/>
          <w:kern w:val="0"/>
          <w:sz w:val="24"/>
          <w:szCs w:val="20"/>
        </w:rPr>
        <w:t>项目信息</w:t>
      </w:r>
    </w:p>
    <w:p w14:paraId="507E107D">
      <w:pPr>
        <w:numPr>
          <w:ilvl w:val="255"/>
          <w:numId w:val="0"/>
        </w:numPr>
        <w:adjustRightInd/>
        <w:spacing w:line="440" w:lineRule="exact"/>
        <w:ind w:left="420" w:leftChars="200" w:right="-420" w:rightChars="-200"/>
        <w:rPr>
          <w:rFonts w:ascii="宋体" w:hAnsi="宋体" w:cs="宋体"/>
          <w:kern w:val="0"/>
          <w:sz w:val="24"/>
          <w:szCs w:val="20"/>
        </w:rPr>
      </w:pPr>
      <w:r>
        <w:rPr>
          <w:rFonts w:hint="eastAsia" w:ascii="宋体" w:hAnsi="宋体" w:cs="宋体"/>
          <w:kern w:val="0"/>
          <w:sz w:val="24"/>
          <w:szCs w:val="20"/>
        </w:rPr>
        <w:t>（1）采购项目名称：</w:t>
      </w:r>
    </w:p>
    <w:p w14:paraId="679E4C64">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采购项目编号：</w:t>
      </w:r>
    </w:p>
    <w:p w14:paraId="2DD415CE">
      <w:pPr>
        <w:numPr>
          <w:ilvl w:val="0"/>
          <w:numId w:val="4"/>
        </w:num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采购计划编号：</w:t>
      </w:r>
    </w:p>
    <w:p w14:paraId="18582C82">
      <w:pPr>
        <w:numPr>
          <w:ilvl w:val="0"/>
          <w:numId w:val="4"/>
        </w:num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项目内容：</w:t>
      </w:r>
    </w:p>
    <w:p w14:paraId="26AC197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采购标的及数量（台/套/个/架/组等）：</w:t>
      </w:r>
    </w:p>
    <w:p w14:paraId="34752FD9">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品牌：规格型号：</w:t>
      </w:r>
    </w:p>
    <w:p w14:paraId="5479CF3D">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采购标的的技术要求、商务要求具体见附件。</w:t>
      </w:r>
    </w:p>
    <w:p w14:paraId="2E7F91B5">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①涉及信息类产品，请填写该产品关键部件的品牌、型号：</w:t>
      </w:r>
    </w:p>
    <w:p w14:paraId="0B79C5A6">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标的名称：</w:t>
      </w:r>
    </w:p>
    <w:p w14:paraId="49E1706F">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关键部件：  品牌： 型号：</w:t>
      </w:r>
    </w:p>
    <w:p w14:paraId="681BCA22">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关键部件：  品牌： 型号：</w:t>
      </w:r>
    </w:p>
    <w:p w14:paraId="3AF13EFD">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关键部件：  品牌： 型号：</w:t>
      </w:r>
    </w:p>
    <w:p w14:paraId="5ACA9E8C">
      <w:pPr>
        <w:adjustRightInd/>
        <w:spacing w:line="440" w:lineRule="exact"/>
        <w:ind w:left="-10" w:right="-346" w:rightChars="-165" w:firstLine="398" w:firstLineChars="166"/>
        <w:rPr>
          <w:rFonts w:ascii="宋体" w:hAnsi="宋体" w:cs="宋体"/>
          <w:kern w:val="0"/>
          <w:sz w:val="24"/>
          <w:szCs w:val="20"/>
        </w:rPr>
      </w:pPr>
      <w:r>
        <w:rPr>
          <w:rFonts w:hint="eastAsia" w:ascii="宋体" w:hAnsi="宋体" w:cs="宋体"/>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6ADBA89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②涉及车辆采购，请填写是否属于新能源汽车：</w:t>
      </w:r>
    </w:p>
    <w:p w14:paraId="1EB869F3">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是，《政府采购品目分类目录》底级品目名称：数量：金额：</w:t>
      </w:r>
    </w:p>
    <w:p w14:paraId="690377B3">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6EE32C24">
      <w:pPr>
        <w:adjustRightInd/>
        <w:spacing w:line="440" w:lineRule="exact"/>
        <w:ind w:left="-210" w:leftChars="-100" w:right="-420" w:rightChars="-200" w:firstLine="336" w:firstLineChars="140"/>
        <w:rPr>
          <w:rFonts w:ascii="宋体" w:hAnsi="宋体" w:cs="宋体"/>
          <w:kern w:val="0"/>
          <w:sz w:val="24"/>
          <w:szCs w:val="20"/>
        </w:rPr>
      </w:pPr>
      <w:r>
        <w:rPr>
          <w:rFonts w:hint="eastAsia" w:ascii="宋体" w:hAnsi="宋体" w:cs="宋体"/>
          <w:kern w:val="0"/>
          <w:sz w:val="24"/>
          <w:szCs w:val="20"/>
        </w:rPr>
        <w:t>（4）政府采购组织形式：</w:t>
      </w:r>
      <w:r>
        <w:rPr>
          <w:rFonts w:hint="eastAsia" w:ascii="宋体" w:hAnsi="宋体" w:cs="宋体"/>
          <w:kern w:val="0"/>
          <w:sz w:val="24"/>
          <w:szCs w:val="20"/>
        </w:rPr>
        <w:sym w:font="Wingdings" w:char="00A8"/>
      </w:r>
      <w:r>
        <w:rPr>
          <w:rFonts w:hint="eastAsia" w:ascii="宋体" w:hAnsi="宋体" w:cs="宋体"/>
          <w:kern w:val="0"/>
          <w:sz w:val="24"/>
          <w:szCs w:val="20"/>
        </w:rPr>
        <w:t>政府集中采购</w:t>
      </w:r>
      <w:r>
        <w:rPr>
          <w:rFonts w:hint="eastAsia" w:ascii="宋体" w:hAnsi="宋体" w:cs="宋体"/>
          <w:kern w:val="0"/>
          <w:sz w:val="24"/>
          <w:szCs w:val="20"/>
        </w:rPr>
        <w:sym w:font="Wingdings" w:char="00A8"/>
      </w:r>
      <w:r>
        <w:rPr>
          <w:rFonts w:hint="eastAsia" w:ascii="宋体" w:hAnsi="宋体" w:cs="宋体"/>
          <w:kern w:val="0"/>
          <w:sz w:val="24"/>
          <w:szCs w:val="20"/>
        </w:rPr>
        <w:t xml:space="preserve">部门集中采购  </w:t>
      </w:r>
      <w:r>
        <w:rPr>
          <w:rFonts w:hint="eastAsia" w:ascii="宋体" w:hAnsi="宋体" w:cs="宋体"/>
          <w:kern w:val="0"/>
          <w:sz w:val="24"/>
          <w:szCs w:val="20"/>
        </w:rPr>
        <w:sym w:font="Wingdings" w:char="00A8"/>
      </w:r>
      <w:r>
        <w:rPr>
          <w:rFonts w:hint="eastAsia" w:ascii="宋体" w:hAnsi="宋体" w:cs="宋体"/>
          <w:kern w:val="0"/>
          <w:sz w:val="24"/>
          <w:szCs w:val="20"/>
        </w:rPr>
        <w:t>分散采购</w:t>
      </w:r>
    </w:p>
    <w:p w14:paraId="7BE24FF3">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（5）政府采购方式：</w:t>
      </w:r>
      <w:r>
        <w:rPr>
          <w:rFonts w:hint="eastAsia" w:ascii="宋体" w:hAnsi="宋体" w:cs="宋体"/>
          <w:kern w:val="0"/>
          <w:sz w:val="24"/>
          <w:szCs w:val="20"/>
        </w:rPr>
        <w:sym w:font="Wingdings" w:char="00A8"/>
      </w:r>
      <w:r>
        <w:rPr>
          <w:rFonts w:hint="eastAsia" w:ascii="宋体" w:hAnsi="宋体" w:cs="宋体"/>
          <w:kern w:val="0"/>
          <w:sz w:val="24"/>
          <w:szCs w:val="20"/>
        </w:rPr>
        <w:t>公开招标</w:t>
      </w:r>
      <w:r>
        <w:rPr>
          <w:rFonts w:hint="eastAsia" w:ascii="宋体" w:hAnsi="宋体" w:cs="宋体"/>
          <w:kern w:val="0"/>
          <w:sz w:val="24"/>
          <w:szCs w:val="20"/>
        </w:rPr>
        <w:sym w:font="Wingdings" w:char="00A8"/>
      </w:r>
      <w:r>
        <w:rPr>
          <w:rFonts w:hint="eastAsia" w:ascii="宋体" w:hAnsi="宋体" w:cs="宋体"/>
          <w:kern w:val="0"/>
          <w:sz w:val="24"/>
          <w:szCs w:val="20"/>
        </w:rPr>
        <w:t>邀请招标</w:t>
      </w:r>
      <w:r>
        <w:rPr>
          <w:rFonts w:hint="eastAsia" w:ascii="宋体" w:hAnsi="宋体" w:cs="宋体"/>
          <w:kern w:val="0"/>
          <w:sz w:val="24"/>
          <w:szCs w:val="20"/>
        </w:rPr>
        <w:sym w:font="Wingdings" w:char="00A8"/>
      </w:r>
      <w:r>
        <w:rPr>
          <w:rFonts w:hint="eastAsia" w:ascii="宋体" w:hAnsi="宋体" w:cs="宋体"/>
          <w:kern w:val="0"/>
          <w:sz w:val="24"/>
          <w:szCs w:val="20"/>
        </w:rPr>
        <w:t>竞争性谈判</w:t>
      </w:r>
      <w:r>
        <w:rPr>
          <w:rFonts w:hint="eastAsia" w:ascii="宋体" w:hAnsi="宋体" w:cs="宋体"/>
          <w:kern w:val="0"/>
          <w:sz w:val="24"/>
          <w:szCs w:val="20"/>
        </w:rPr>
        <w:sym w:font="Wingdings" w:char="00A8"/>
      </w:r>
      <w:r>
        <w:rPr>
          <w:rFonts w:hint="eastAsia" w:ascii="宋体" w:hAnsi="宋体" w:cs="宋体"/>
          <w:kern w:val="0"/>
          <w:sz w:val="24"/>
          <w:szCs w:val="20"/>
        </w:rPr>
        <w:t>竞争性磋商</w:t>
      </w:r>
    </w:p>
    <w:p w14:paraId="35B060F8">
      <w:pPr>
        <w:adjustRightInd/>
        <w:spacing w:line="440" w:lineRule="exact"/>
        <w:ind w:right="-420" w:rightChars="-200" w:firstLine="2760" w:firstLineChars="11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询价</w:t>
      </w:r>
      <w:r>
        <w:rPr>
          <w:rFonts w:hint="eastAsia" w:ascii="宋体" w:hAnsi="宋体" w:cs="宋体"/>
          <w:kern w:val="0"/>
          <w:sz w:val="24"/>
          <w:szCs w:val="20"/>
        </w:rPr>
        <w:sym w:font="Wingdings" w:char="00A8"/>
      </w:r>
      <w:r>
        <w:rPr>
          <w:rFonts w:hint="eastAsia" w:ascii="宋体" w:hAnsi="宋体" w:cs="宋体"/>
          <w:kern w:val="0"/>
          <w:sz w:val="24"/>
          <w:szCs w:val="20"/>
        </w:rPr>
        <w:t>单一来源</w:t>
      </w:r>
      <w:r>
        <w:rPr>
          <w:rFonts w:hint="eastAsia" w:ascii="宋体" w:hAnsi="宋体" w:cs="宋体"/>
          <w:kern w:val="0"/>
          <w:sz w:val="24"/>
          <w:szCs w:val="20"/>
        </w:rPr>
        <w:sym w:font="Wingdings" w:char="00A8"/>
      </w:r>
      <w:r>
        <w:rPr>
          <w:rFonts w:hint="eastAsia" w:ascii="宋体" w:hAnsi="宋体" w:cs="宋体"/>
          <w:kern w:val="0"/>
          <w:sz w:val="24"/>
          <w:szCs w:val="20"/>
        </w:rPr>
        <w:t>框架协议</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17AE29FC">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（注：在框架协议采购的第二阶段，可选择使用该合同文本）</w:t>
      </w:r>
    </w:p>
    <w:p w14:paraId="7CF98E39">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（6）中标（成交）采购标的制造商是否为中小企业：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374DDC6">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本合同是否为专门面向中小企业的采购合同（中小企业预留合同）：</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ABCB1AE">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若本项目不专门面向中小企业采购，是否给予小微企业评审优惠：</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2EB4216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中标（成交）采购标的制造商是否为残疾人福利性单位：</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70614027">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中标（成交）采购标的制造商是否为监狱企业：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3EC4C92">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（7）合同是否分包：</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47EBFC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分包主要内容：                                        </w:t>
      </w:r>
    </w:p>
    <w:p w14:paraId="628E80D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分包供应商/制造商名称（如供应商和制造商不同，请分别填写）：</w:t>
      </w:r>
    </w:p>
    <w:p w14:paraId="1A8C3CD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分包供应商/制造商类型（如果供应商和制造商不同，只填写制造商类型）：</w:t>
      </w:r>
    </w:p>
    <w:p w14:paraId="578EDF0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大型企业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中型企业  </w:t>
      </w:r>
      <w:r>
        <w:rPr>
          <w:rFonts w:hint="eastAsia" w:ascii="宋体" w:hAnsi="宋体" w:cs="宋体"/>
          <w:kern w:val="0"/>
          <w:sz w:val="24"/>
          <w:szCs w:val="20"/>
        </w:rPr>
        <w:sym w:font="Wingdings" w:char="00A8"/>
      </w:r>
      <w:r>
        <w:rPr>
          <w:rFonts w:hint="eastAsia" w:ascii="宋体" w:hAnsi="宋体" w:cs="宋体"/>
          <w:kern w:val="0"/>
          <w:sz w:val="24"/>
          <w:szCs w:val="20"/>
        </w:rPr>
        <w:t>小微型企业</w:t>
      </w:r>
    </w:p>
    <w:p w14:paraId="426B4D39">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残疾人福利性单位</w:t>
      </w:r>
      <w:r>
        <w:rPr>
          <w:rFonts w:hint="eastAsia" w:ascii="宋体" w:hAnsi="宋体" w:cs="宋体"/>
          <w:kern w:val="0"/>
          <w:sz w:val="24"/>
          <w:szCs w:val="20"/>
        </w:rPr>
        <w:sym w:font="Wingdings" w:char="00A8"/>
      </w:r>
      <w:r>
        <w:rPr>
          <w:rFonts w:hint="eastAsia" w:ascii="宋体" w:hAnsi="宋体" w:cs="宋体"/>
          <w:kern w:val="0"/>
          <w:sz w:val="24"/>
          <w:szCs w:val="20"/>
        </w:rPr>
        <w:t>监狱企业</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487D0B9E">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（8）中标（成交）供应商是否为外商投资企业：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0CF6F3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外商投资企业类型：</w:t>
      </w:r>
      <w:r>
        <w:rPr>
          <w:rFonts w:hint="eastAsia" w:ascii="宋体" w:hAnsi="宋体" w:cs="宋体"/>
          <w:kern w:val="0"/>
          <w:sz w:val="24"/>
          <w:szCs w:val="20"/>
        </w:rPr>
        <w:sym w:font="Wingdings" w:char="00A8"/>
      </w:r>
      <w:r>
        <w:rPr>
          <w:rFonts w:hint="eastAsia" w:ascii="宋体" w:hAnsi="宋体" w:cs="宋体"/>
          <w:kern w:val="0"/>
          <w:sz w:val="24"/>
          <w:szCs w:val="20"/>
        </w:rPr>
        <w:t xml:space="preserve">全部由外国投资者投资  </w:t>
      </w:r>
      <w:r>
        <w:rPr>
          <w:rFonts w:hint="eastAsia" w:ascii="宋体" w:hAnsi="宋体" w:cs="宋体"/>
          <w:kern w:val="0"/>
          <w:sz w:val="24"/>
          <w:szCs w:val="20"/>
        </w:rPr>
        <w:sym w:font="Wingdings" w:char="00A8"/>
      </w:r>
      <w:r>
        <w:rPr>
          <w:rFonts w:hint="eastAsia" w:ascii="宋体" w:hAnsi="宋体" w:cs="宋体"/>
          <w:kern w:val="0"/>
          <w:sz w:val="24"/>
          <w:szCs w:val="20"/>
        </w:rPr>
        <w:t>部分由外国投资者投资</w:t>
      </w:r>
    </w:p>
    <w:p w14:paraId="48AFB4D6">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（9）是否涉及进口产品：</w:t>
      </w:r>
    </w:p>
    <w:p w14:paraId="74C54F4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 金额：</w:t>
      </w:r>
    </w:p>
    <w:p w14:paraId="2EC58C84">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国别：品牌： 规格型号：</w:t>
      </w:r>
    </w:p>
    <w:p w14:paraId="337305B0">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14FAB46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（10）是否涉及节能产品：</w:t>
      </w:r>
    </w:p>
    <w:p w14:paraId="6BEF56A7">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是，《节能产品政府采购品目清单》的底级品目名称：</w:t>
      </w:r>
    </w:p>
    <w:p w14:paraId="67464F2E">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2E29419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15F2301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是否涉及环境标志产品：</w:t>
      </w:r>
    </w:p>
    <w:p w14:paraId="0702E02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是，《环境标志产品政府采购品目清单》的底级品目名称：</w:t>
      </w:r>
    </w:p>
    <w:p w14:paraId="5D3913B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5D11C3B6">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423AC27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是否涉及绿色产品： </w:t>
      </w:r>
    </w:p>
    <w:p w14:paraId="494C9DF7">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是，绿色产品政府采购相关政策确定的底级品目名称：</w:t>
      </w:r>
    </w:p>
    <w:p w14:paraId="46F4FC4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67D1DEF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37719962">
      <w:pPr>
        <w:adjustRightInd/>
        <w:spacing w:line="440" w:lineRule="exact"/>
        <w:ind w:left="-19" w:leftChars="-9" w:right="-420" w:rightChars="-200" w:firstLine="540" w:firstLineChars="225"/>
        <w:rPr>
          <w:rFonts w:ascii="宋体" w:hAnsi="宋体" w:cs="宋体"/>
          <w:kern w:val="0"/>
          <w:sz w:val="24"/>
          <w:szCs w:val="20"/>
        </w:rPr>
      </w:pPr>
      <w:r>
        <w:rPr>
          <w:rFonts w:hint="eastAsia" w:ascii="宋体" w:hAnsi="宋体" w:cs="宋体"/>
          <w:kern w:val="0"/>
          <w:sz w:val="24"/>
          <w:szCs w:val="20"/>
        </w:rPr>
        <w:t>（11）涉及商品包装和快递包装的，是否参考《商品包装政府采购需求标准（试行）》、《快递包装政府采购需求标准（试行）》明确产品及相关快递服务的具体包装要求：</w:t>
      </w:r>
    </w:p>
    <w:p w14:paraId="132663CC">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r>
        <w:rPr>
          <w:rFonts w:hint="eastAsia" w:ascii="宋体" w:hAnsi="宋体" w:cs="宋体"/>
          <w:kern w:val="0"/>
          <w:sz w:val="24"/>
          <w:szCs w:val="20"/>
        </w:rPr>
        <w:sym w:font="Wingdings" w:char="00A8"/>
      </w:r>
      <w:r>
        <w:rPr>
          <w:rFonts w:hint="eastAsia" w:ascii="宋体" w:hAnsi="宋体" w:cs="宋体"/>
          <w:kern w:val="0"/>
          <w:sz w:val="24"/>
          <w:szCs w:val="20"/>
        </w:rPr>
        <w:t>不涉及</w:t>
      </w:r>
    </w:p>
    <w:p w14:paraId="2A1F35AF">
      <w:pPr>
        <w:adjustRightInd/>
        <w:spacing w:line="440" w:lineRule="exact"/>
        <w:ind w:left="-420" w:leftChars="-200" w:right="-420" w:rightChars="-200" w:firstLine="1084" w:firstLineChars="450"/>
        <w:rPr>
          <w:rFonts w:ascii="宋体" w:hAnsi="宋体" w:cs="宋体"/>
          <w:b/>
          <w:bCs/>
          <w:kern w:val="0"/>
          <w:sz w:val="24"/>
          <w:szCs w:val="20"/>
        </w:rPr>
      </w:pPr>
      <w:r>
        <w:rPr>
          <w:rFonts w:hint="eastAsia" w:ascii="宋体" w:hAnsi="宋体" w:cs="宋体"/>
          <w:b/>
          <w:bCs/>
          <w:kern w:val="0"/>
          <w:sz w:val="24"/>
          <w:szCs w:val="20"/>
        </w:rPr>
        <w:t>2.合同金额</w:t>
      </w:r>
    </w:p>
    <w:p w14:paraId="26B3BD17">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（1）合同金额小写：</w:t>
      </w:r>
    </w:p>
    <w:p w14:paraId="5835C938">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大写：</w:t>
      </w:r>
    </w:p>
    <w:p w14:paraId="7EB239CC">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分包金额（如有）小写：</w:t>
      </w:r>
    </w:p>
    <w:p w14:paraId="5523FBF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大写：</w:t>
      </w:r>
    </w:p>
    <w:p w14:paraId="2CDD689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（注：固定单价合同应填写单价和最高限价）</w:t>
      </w:r>
    </w:p>
    <w:p w14:paraId="23ACE0D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（2）合同定价方式（采用组合定价方式的，可以勾选多项）：</w:t>
      </w:r>
    </w:p>
    <w:p w14:paraId="09AFE2C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固定总价 </w:t>
      </w:r>
      <w:r>
        <w:rPr>
          <w:rFonts w:hint="eastAsia" w:ascii="宋体" w:hAnsi="宋体" w:cs="宋体"/>
          <w:kern w:val="0"/>
          <w:sz w:val="24"/>
          <w:szCs w:val="20"/>
        </w:rPr>
        <w:sym w:font="Wingdings" w:char="00A8"/>
      </w:r>
      <w:r>
        <w:rPr>
          <w:rFonts w:hint="eastAsia" w:ascii="宋体" w:hAnsi="宋体" w:cs="宋体"/>
          <w:kern w:val="0"/>
          <w:sz w:val="24"/>
          <w:szCs w:val="20"/>
        </w:rPr>
        <w:t>固定单价</w:t>
      </w:r>
      <w:r>
        <w:rPr>
          <w:rFonts w:hint="eastAsia" w:ascii="宋体" w:hAnsi="宋体" w:cs="宋体"/>
          <w:kern w:val="0"/>
          <w:sz w:val="24"/>
          <w:szCs w:val="20"/>
        </w:rPr>
        <w:sym w:font="Wingdings" w:char="00A8"/>
      </w:r>
      <w:r>
        <w:rPr>
          <w:rFonts w:hint="eastAsia" w:ascii="宋体" w:hAnsi="宋体" w:cs="宋体"/>
          <w:kern w:val="0"/>
          <w:sz w:val="24"/>
          <w:szCs w:val="20"/>
        </w:rPr>
        <w:t>固定费率</w:t>
      </w: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w:t>
      </w:r>
      <w:r>
        <w:rPr>
          <w:rFonts w:hint="eastAsia" w:ascii="宋体" w:hAnsi="宋体" w:cs="宋体"/>
          <w:kern w:val="0"/>
          <w:sz w:val="24"/>
          <w:szCs w:val="20"/>
        </w:rPr>
        <w:sym w:font="Wingdings" w:char="00A8"/>
      </w:r>
      <w:r>
        <w:rPr>
          <w:rFonts w:hint="eastAsia" w:ascii="宋体" w:hAnsi="宋体" w:cs="宋体"/>
          <w:kern w:val="0"/>
          <w:sz w:val="24"/>
          <w:szCs w:val="20"/>
        </w:rPr>
        <w:t>绩效激励</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7523E067">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（3）付款方式（按项目实际勾选填写）：</w:t>
      </w:r>
    </w:p>
    <w:p w14:paraId="0FF708CC">
      <w:pPr>
        <w:adjustRightInd/>
        <w:spacing w:line="440" w:lineRule="exact"/>
        <w:ind w:left="-420" w:leftChars="-200" w:right="-420" w:rightChars="-200" w:firstLine="1080" w:firstLineChars="450"/>
        <w:rPr>
          <w:rFonts w:ascii="宋体" w:hAnsi="宋体" w:cs="宋体"/>
          <w:kern w:val="0"/>
          <w:sz w:val="34"/>
          <w:szCs w:val="21"/>
          <w:u w:val="single"/>
        </w:rPr>
      </w:pPr>
      <w:r>
        <w:rPr>
          <w:rFonts w:hint="eastAsia" w:ascii="宋体" w:hAnsi="宋体" w:cs="宋体"/>
          <w:kern w:val="0"/>
          <w:sz w:val="24"/>
          <w:szCs w:val="20"/>
        </w:rPr>
        <w:sym w:font="Wingdings" w:char="00A8"/>
      </w:r>
      <w:r>
        <w:rPr>
          <w:rFonts w:hint="eastAsia" w:ascii="宋体" w:hAnsi="宋体" w:cs="宋体"/>
          <w:kern w:val="0"/>
          <w:sz w:val="24"/>
          <w:szCs w:val="20"/>
        </w:rPr>
        <w:t>全额付款：</w:t>
      </w:r>
      <w:r>
        <w:rPr>
          <w:rFonts w:hint="eastAsia" w:ascii="宋体" w:hAnsi="宋体" w:cs="宋体"/>
          <w:kern w:val="0"/>
          <w:sz w:val="24"/>
          <w:u w:val="single"/>
        </w:rPr>
        <w:t>（应明确一次性支付合同款项的条件）</w:t>
      </w:r>
    </w:p>
    <w:p w14:paraId="25A667EF">
      <w:pPr>
        <w:adjustRightInd/>
        <w:spacing w:line="440" w:lineRule="exact"/>
        <w:ind w:left="-420" w:leftChars="-200" w:right="-420" w:rightChars="-200" w:firstLine="1080" w:firstLineChars="450"/>
        <w:rPr>
          <w:rFonts w:ascii="宋体" w:hAnsi="宋体" w:cs="宋体"/>
          <w:kern w:val="0"/>
          <w:sz w:val="24"/>
          <w:u w:val="single"/>
        </w:rPr>
      </w:pPr>
      <w:r>
        <w:rPr>
          <w:rFonts w:hint="eastAsia" w:ascii="宋体" w:hAnsi="宋体" w:cs="宋体"/>
          <w:kern w:val="0"/>
          <w:sz w:val="24"/>
          <w:szCs w:val="20"/>
        </w:rPr>
        <w:sym w:font="Wingdings" w:char="00A8"/>
      </w:r>
      <w:r>
        <w:rPr>
          <w:rFonts w:hint="eastAsia" w:ascii="宋体" w:hAnsi="宋体" w:cs="宋体"/>
          <w:kern w:val="0"/>
          <w:sz w:val="24"/>
          <w:szCs w:val="20"/>
        </w:rPr>
        <w:t>分期付款：</w:t>
      </w:r>
      <w:r>
        <w:rPr>
          <w:rFonts w:hint="eastAsia" w:ascii="宋体" w:hAnsi="宋体" w:cs="宋体"/>
          <w:kern w:val="0"/>
          <w:sz w:val="24"/>
          <w:u w:val="single"/>
        </w:rPr>
        <w:t xml:space="preserve">  （应明确分期支付合同款项的各期比例和支付条件，各期支付条件</w:t>
      </w:r>
    </w:p>
    <w:p w14:paraId="582AD95C">
      <w:pPr>
        <w:adjustRightInd/>
        <w:spacing w:line="440" w:lineRule="exact"/>
        <w:ind w:right="-420" w:rightChars="-200"/>
        <w:rPr>
          <w:rFonts w:ascii="宋体" w:hAnsi="宋体" w:cs="宋体"/>
          <w:kern w:val="0"/>
          <w:sz w:val="24"/>
          <w:u w:val="single"/>
        </w:rPr>
      </w:pPr>
      <w:r>
        <w:rPr>
          <w:rFonts w:hint="eastAsia" w:ascii="宋体" w:hAnsi="宋体" w:cs="宋体"/>
          <w:kern w:val="0"/>
          <w:sz w:val="24"/>
          <w:u w:val="single"/>
        </w:rPr>
        <w:t xml:space="preserve">应与分期履约验收情况挂钩） </w:t>
      </w:r>
      <w:r>
        <w:rPr>
          <w:rFonts w:hint="eastAsia" w:ascii="宋体" w:hAnsi="宋体" w:cs="宋体"/>
          <w:kern w:val="0"/>
          <w:sz w:val="24"/>
          <w:szCs w:val="20"/>
        </w:rPr>
        <w:t>，其中涉及预付款的：</w:t>
      </w:r>
      <w:r>
        <w:rPr>
          <w:rFonts w:hint="eastAsia" w:ascii="宋体" w:hAnsi="宋体" w:cs="宋体"/>
          <w:kern w:val="0"/>
          <w:sz w:val="24"/>
          <w:u w:val="single"/>
        </w:rPr>
        <w:t xml:space="preserve"> （应明确预付款的支付比例和支付条件）</w:t>
      </w:r>
    </w:p>
    <w:p w14:paraId="40F44B99">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（应明确按照成本补偿方式的支付方式和支付条件）   </w:t>
      </w:r>
    </w:p>
    <w:p w14:paraId="7F90E3CA">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（应明确按照绩效激励方式的支付方式和支付条件）   </w:t>
      </w:r>
    </w:p>
    <w:p w14:paraId="43B8FBFF">
      <w:pPr>
        <w:adjustRightInd/>
        <w:spacing w:line="440" w:lineRule="exact"/>
        <w:ind w:left="-420" w:leftChars="-200" w:right="-420" w:rightChars="-200" w:firstLine="964" w:firstLineChars="400"/>
        <w:rPr>
          <w:rFonts w:ascii="宋体" w:hAnsi="宋体" w:cs="宋体"/>
          <w:b/>
          <w:bCs/>
          <w:kern w:val="0"/>
          <w:sz w:val="24"/>
          <w:szCs w:val="20"/>
        </w:rPr>
      </w:pPr>
      <w:r>
        <w:rPr>
          <w:rFonts w:hint="eastAsia" w:ascii="宋体" w:hAnsi="宋体" w:cs="宋体"/>
          <w:b/>
          <w:bCs/>
          <w:kern w:val="0"/>
          <w:sz w:val="24"/>
          <w:szCs w:val="20"/>
        </w:rPr>
        <w:t>3.合同履行</w:t>
      </w:r>
    </w:p>
    <w:p w14:paraId="0F270706">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（1）起始日期：年月日，完成日期：年月 日。</w:t>
      </w:r>
    </w:p>
    <w:p w14:paraId="5F50B2C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（2）履约地点：</w:t>
      </w:r>
    </w:p>
    <w:p w14:paraId="291B6F92">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（3）履约担保：是否收取履约保证金：</w:t>
      </w:r>
      <w:r>
        <w:rPr>
          <w:rFonts w:hint="eastAsia" w:ascii="宋体" w:hAnsi="宋体" w:cs="宋体"/>
          <w:kern w:val="0"/>
          <w:sz w:val="24"/>
          <w:szCs w:val="20"/>
        </w:rPr>
        <w:sym w:font="Wingdings" w:char="00A8"/>
      </w:r>
      <w:r>
        <w:rPr>
          <w:rFonts w:hint="eastAsia" w:ascii="宋体" w:hAnsi="宋体" w:cs="宋体"/>
          <w:kern w:val="0"/>
          <w:sz w:val="24"/>
          <w:szCs w:val="20"/>
        </w:rPr>
        <w:t>是</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FF1143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收取履约保证金形式：</w:t>
      </w:r>
    </w:p>
    <w:p w14:paraId="57993BD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收取履约保证金金额：</w:t>
      </w:r>
    </w:p>
    <w:p w14:paraId="37E485B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履约担保期限：</w:t>
      </w:r>
    </w:p>
    <w:p w14:paraId="1B0B2189">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 xml:space="preserve">（4）分期履行要求： </w:t>
      </w:r>
    </w:p>
    <w:p w14:paraId="28A65CDD">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（5）风险处置措施和替代方案：</w:t>
      </w:r>
    </w:p>
    <w:p w14:paraId="0C2E5A51">
      <w:pPr>
        <w:adjustRightInd/>
        <w:spacing w:line="440" w:lineRule="exact"/>
        <w:ind w:left="-420" w:leftChars="-200" w:right="-420" w:rightChars="-200" w:firstLine="964" w:firstLineChars="400"/>
        <w:rPr>
          <w:rFonts w:ascii="宋体" w:hAnsi="宋体" w:cs="宋体"/>
          <w:b/>
          <w:bCs/>
          <w:kern w:val="0"/>
          <w:sz w:val="24"/>
          <w:szCs w:val="20"/>
        </w:rPr>
      </w:pPr>
      <w:r>
        <w:rPr>
          <w:rFonts w:hint="eastAsia" w:ascii="宋体" w:hAnsi="宋体" w:cs="宋体"/>
          <w:b/>
          <w:bCs/>
          <w:kern w:val="0"/>
          <w:sz w:val="24"/>
          <w:szCs w:val="20"/>
        </w:rPr>
        <w:t>4.合同验收</w:t>
      </w:r>
    </w:p>
    <w:p w14:paraId="4DE37796">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（1）验收组织方式：</w:t>
      </w:r>
      <w:r>
        <w:rPr>
          <w:rFonts w:hint="eastAsia" w:ascii="宋体" w:hAnsi="宋体" w:cs="宋体"/>
          <w:kern w:val="0"/>
          <w:sz w:val="24"/>
          <w:szCs w:val="20"/>
        </w:rPr>
        <w:sym w:font="Wingdings" w:char="00A8"/>
      </w:r>
      <w:r>
        <w:rPr>
          <w:rFonts w:hint="eastAsia" w:ascii="宋体" w:hAnsi="宋体" w:cs="宋体"/>
          <w:kern w:val="0"/>
          <w:sz w:val="24"/>
          <w:szCs w:val="20"/>
        </w:rPr>
        <w:t xml:space="preserve">自行组织 </w:t>
      </w:r>
      <w:r>
        <w:rPr>
          <w:rFonts w:hint="eastAsia" w:ascii="宋体" w:hAnsi="宋体" w:cs="宋体"/>
          <w:kern w:val="0"/>
          <w:sz w:val="24"/>
          <w:szCs w:val="20"/>
        </w:rPr>
        <w:sym w:font="Wingdings" w:char="00A8"/>
      </w:r>
      <w:r>
        <w:rPr>
          <w:rFonts w:hint="eastAsia" w:ascii="宋体" w:hAnsi="宋体" w:cs="宋体"/>
          <w:kern w:val="0"/>
          <w:sz w:val="24"/>
          <w:szCs w:val="20"/>
        </w:rPr>
        <w:t>委托第三方组织</w:t>
      </w:r>
    </w:p>
    <w:p w14:paraId="079C6D17">
      <w:pPr>
        <w:adjustRightInd/>
        <w:spacing w:line="440" w:lineRule="exact"/>
        <w:ind w:right="-420" w:rightChars="-200" w:firstLine="1080" w:firstLineChars="450"/>
        <w:rPr>
          <w:rFonts w:ascii="宋体" w:hAnsi="宋体" w:cs="宋体"/>
          <w:kern w:val="0"/>
          <w:sz w:val="34"/>
          <w:szCs w:val="21"/>
          <w:u w:val="single"/>
        </w:rPr>
      </w:pPr>
      <w:r>
        <w:rPr>
          <w:rFonts w:hint="eastAsia" w:ascii="宋体" w:hAnsi="宋体" w:cs="宋体"/>
          <w:kern w:val="0"/>
          <w:sz w:val="24"/>
          <w:szCs w:val="20"/>
        </w:rPr>
        <w:t>验收主体：</w:t>
      </w:r>
    </w:p>
    <w:p w14:paraId="21B29EB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是否邀请本项目的其他供应商参加验收：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774AED20">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是否邀请专家参加验收：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2D89CA3">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是否邀请服务对象参加验收：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E7C7B3F">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是否邀请第三方检测机构参加验收：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3890765">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是否进行抽查检测：</w:t>
      </w:r>
      <w:r>
        <w:rPr>
          <w:rFonts w:hint="eastAsia" w:ascii="宋体" w:hAnsi="宋体" w:cs="宋体"/>
          <w:kern w:val="0"/>
          <w:sz w:val="24"/>
          <w:szCs w:val="20"/>
        </w:rPr>
        <w:sym w:font="Wingdings" w:char="00A8"/>
      </w:r>
      <w:r>
        <w:rPr>
          <w:rFonts w:hint="eastAsia" w:ascii="宋体" w:hAnsi="宋体" w:cs="宋体"/>
          <w:kern w:val="0"/>
          <w:sz w:val="24"/>
          <w:szCs w:val="20"/>
        </w:rPr>
        <w:t>是，抽查比例：</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AEED538">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是否存在破坏性检测：</w:t>
      </w:r>
      <w:r>
        <w:rPr>
          <w:rFonts w:hint="eastAsia" w:ascii="宋体" w:hAnsi="宋体" w:cs="宋体"/>
          <w:kern w:val="0"/>
          <w:sz w:val="24"/>
          <w:szCs w:val="20"/>
        </w:rPr>
        <w:sym w:font="Wingdings" w:char="00A8"/>
      </w:r>
      <w:r>
        <w:rPr>
          <w:rFonts w:hint="eastAsia" w:ascii="宋体" w:hAnsi="宋体" w:cs="宋体"/>
          <w:kern w:val="0"/>
          <w:sz w:val="24"/>
          <w:szCs w:val="20"/>
        </w:rPr>
        <w:t>是，（应明确对被破坏的检测产品的处理方式）</w:t>
      </w:r>
    </w:p>
    <w:p w14:paraId="261AC713">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69F10234">
      <w:pPr>
        <w:adjustRightInd/>
        <w:spacing w:line="440" w:lineRule="exact"/>
        <w:ind w:right="-420" w:rightChars="-200" w:firstLine="1080" w:firstLineChars="450"/>
        <w:rPr>
          <w:rFonts w:ascii="宋体" w:hAnsi="宋体" w:cs="宋体"/>
          <w:kern w:val="0"/>
          <w:sz w:val="24"/>
          <w:szCs w:val="20"/>
        </w:rPr>
      </w:pPr>
      <w:r>
        <w:rPr>
          <w:rFonts w:hint="eastAsia" w:ascii="宋体" w:hAnsi="宋体" w:cs="宋体"/>
          <w:kern w:val="0"/>
          <w:sz w:val="24"/>
          <w:szCs w:val="20"/>
        </w:rPr>
        <w:t>验收组织的其他事项：</w:t>
      </w:r>
    </w:p>
    <w:p w14:paraId="44394ECB">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（2）履约验收时间：</w:t>
      </w:r>
      <w:r>
        <w:rPr>
          <w:rFonts w:hint="eastAsia" w:ascii="宋体" w:hAnsi="宋体" w:cs="宋体"/>
          <w:bCs/>
          <w:kern w:val="0"/>
          <w:sz w:val="24"/>
          <w:u w:val="single"/>
        </w:rPr>
        <w:t>（计划于何时验收/供应商提出验收申请之日起   日内组织验收）</w:t>
      </w:r>
    </w:p>
    <w:p w14:paraId="6B56EDB1">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（3）履约验收方式：</w:t>
      </w:r>
      <w:r>
        <w:rPr>
          <w:rFonts w:hint="eastAsia" w:ascii="宋体" w:hAnsi="宋体" w:cs="宋体"/>
          <w:kern w:val="0"/>
          <w:sz w:val="24"/>
          <w:szCs w:val="20"/>
        </w:rPr>
        <w:sym w:font="Wingdings" w:char="00A8"/>
      </w:r>
      <w:r>
        <w:rPr>
          <w:rFonts w:hint="eastAsia" w:ascii="宋体" w:hAnsi="宋体" w:cs="宋体"/>
          <w:kern w:val="0"/>
          <w:sz w:val="24"/>
          <w:szCs w:val="20"/>
        </w:rPr>
        <w:t xml:space="preserve">一次性验收         </w:t>
      </w:r>
    </w:p>
    <w:p w14:paraId="3561F5B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分期/分项验收：</w:t>
      </w:r>
      <w:r>
        <w:rPr>
          <w:rFonts w:hint="eastAsia" w:ascii="宋体" w:hAnsi="宋体" w:cs="宋体"/>
          <w:bCs/>
          <w:kern w:val="0"/>
          <w:sz w:val="24"/>
          <w:u w:val="single"/>
        </w:rPr>
        <w:t>（应明确分期/分项验收的工作安排）</w:t>
      </w:r>
    </w:p>
    <w:p w14:paraId="49B470B3">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（4）履约验收程序：</w:t>
      </w:r>
    </w:p>
    <w:p w14:paraId="6AB2CAB4">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（5）履约验收的内容：</w:t>
      </w:r>
      <w:r>
        <w:rPr>
          <w:rFonts w:hint="eastAsia" w:ascii="宋体" w:hAnsi="宋体" w:cs="宋体"/>
          <w:bCs/>
          <w:kern w:val="0"/>
          <w:sz w:val="24"/>
          <w:u w:val="single"/>
        </w:rPr>
        <w:t>（应当包括每一项技术和商务要求的履约情况，特别是落实政府采购扶持中小企业，支持绿色发展和乡村振兴等政策情况）</w:t>
      </w:r>
    </w:p>
    <w:p w14:paraId="42A3C491">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 xml:space="preserve">（6）履约验收标准： </w:t>
      </w:r>
    </w:p>
    <w:p w14:paraId="5499CC51">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（7）是否以采购活动中供应商提供的样品作为参考：</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53241C7">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（8）履约验收其他事项：</w:t>
      </w:r>
      <w:r>
        <w:rPr>
          <w:rFonts w:hint="eastAsia" w:ascii="宋体" w:hAnsi="宋体" w:cs="宋体"/>
          <w:bCs/>
          <w:kern w:val="0"/>
          <w:sz w:val="24"/>
          <w:u w:val="single"/>
        </w:rPr>
        <w:t xml:space="preserve">      （产权过户登记等）       </w:t>
      </w:r>
    </w:p>
    <w:p w14:paraId="00A35B42">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5.组成合同的文件</w:t>
      </w:r>
    </w:p>
    <w:p w14:paraId="10A5F3CA">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本协议书与下列文件一起构成合同文件，如下述文件之间有任何抵触、矛盾或歧义，应按以下顺序解释：</w:t>
      </w:r>
    </w:p>
    <w:p w14:paraId="623592B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（1）政府采购合同协议书及其变更、补充协议</w:t>
      </w:r>
    </w:p>
    <w:p w14:paraId="622C475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（2）政府采购合同专用条款</w:t>
      </w:r>
    </w:p>
    <w:p w14:paraId="07691B5B">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（3）政府采购合同通用条款</w:t>
      </w:r>
    </w:p>
    <w:p w14:paraId="3E282864">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（4）中标（成交）通知书</w:t>
      </w:r>
    </w:p>
    <w:p w14:paraId="034C7FA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（5）投标（响应）文件</w:t>
      </w:r>
    </w:p>
    <w:p w14:paraId="67F6CCC4">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（6）采购文件</w:t>
      </w:r>
    </w:p>
    <w:p w14:paraId="33B79A8D">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（7）有关技术文件，图纸</w:t>
      </w:r>
    </w:p>
    <w:p w14:paraId="2DFBB1B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（8）国家法律、行政法规和规章制度规定或合同约定的作为合同组成部分的其他文件</w:t>
      </w:r>
    </w:p>
    <w:p w14:paraId="10BFD0D9">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6.合同生效</w:t>
      </w:r>
    </w:p>
    <w:p w14:paraId="6E098180">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本合同自生效。</w:t>
      </w:r>
    </w:p>
    <w:p w14:paraId="1490C98B">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7.合同份数</w:t>
      </w:r>
    </w:p>
    <w:p w14:paraId="00F945A3">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本合同一式份，甲方执 份，乙方执份，均具有同等法律效力。</w:t>
      </w:r>
    </w:p>
    <w:p w14:paraId="0FB0EFF2">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合同订立时间：年 月日</w:t>
      </w:r>
    </w:p>
    <w:p w14:paraId="036DF599">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合同订立地点：</w:t>
      </w:r>
    </w:p>
    <w:p w14:paraId="3E718DB4">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附件：具体标的及其技术要求和商务要求、联合协议、分包意向协议等。</w:t>
      </w:r>
    </w:p>
    <w:p w14:paraId="4AC06A22">
      <w:pPr>
        <w:adjustRightInd/>
        <w:spacing w:line="440" w:lineRule="exact"/>
        <w:ind w:left="-420" w:leftChars="-200" w:right="-420" w:rightChars="-200" w:firstLine="480" w:firstLineChars="200"/>
        <w:rPr>
          <w:rFonts w:ascii="宋体" w:hAnsi="宋体" w:cs="宋体"/>
          <w:kern w:val="0"/>
          <w:sz w:val="24"/>
          <w:szCs w:val="20"/>
        </w:rPr>
      </w:pPr>
    </w:p>
    <w:p w14:paraId="72AE41C0">
      <w:pPr>
        <w:adjustRightInd/>
        <w:spacing w:line="440" w:lineRule="exact"/>
        <w:ind w:left="-420" w:leftChars="-200" w:right="-420" w:rightChars="-200" w:firstLine="480" w:firstLineChars="200"/>
        <w:rPr>
          <w:rFonts w:ascii="宋体" w:hAnsi="宋体" w:cs="宋体"/>
          <w:kern w:val="0"/>
          <w:sz w:val="24"/>
          <w:szCs w:val="20"/>
        </w:rPr>
      </w:pPr>
    </w:p>
    <w:p w14:paraId="01C19DE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br w:type="page"/>
      </w:r>
    </w:p>
    <w:p w14:paraId="5BC78E76">
      <w:pPr>
        <w:adjustRightInd/>
        <w:spacing w:line="440" w:lineRule="exact"/>
        <w:ind w:left="-420" w:leftChars="-200" w:right="-420" w:rightChars="-200" w:firstLine="480" w:firstLineChars="200"/>
        <w:rPr>
          <w:rFonts w:ascii="宋体" w:hAnsi="宋体" w:cs="宋体"/>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2B4DA4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ign w:val="center"/>
          </w:tcPr>
          <w:p w14:paraId="75511907">
            <w:pPr>
              <w:adjustRightInd/>
              <w:spacing w:line="440" w:lineRule="exact"/>
              <w:ind w:left="-420" w:leftChars="-200" w:right="-420" w:rightChars="-200" w:firstLine="630" w:firstLineChars="300"/>
              <w:rPr>
                <w:rFonts w:ascii="宋体" w:hAnsi="宋体" w:cs="宋体"/>
                <w:kern w:val="0"/>
                <w:szCs w:val="21"/>
              </w:rPr>
            </w:pPr>
            <w:r>
              <w:rPr>
                <w:rFonts w:hint="eastAsia" w:ascii="宋体" w:hAnsi="宋体" w:cs="宋体"/>
                <w:kern w:val="0"/>
                <w:szCs w:val="21"/>
              </w:rPr>
              <w:t>甲方（采购人、受采购人委托签订合同的</w:t>
            </w:r>
          </w:p>
          <w:p w14:paraId="5102CB16">
            <w:pPr>
              <w:adjustRightInd/>
              <w:spacing w:line="440" w:lineRule="exact"/>
              <w:ind w:left="-420" w:leftChars="-200" w:right="-420" w:rightChars="-200" w:firstLine="1050" w:firstLineChars="500"/>
              <w:rPr>
                <w:rFonts w:ascii="宋体" w:hAnsi="宋体" w:cs="宋体"/>
                <w:kern w:val="0"/>
                <w:sz w:val="24"/>
                <w:szCs w:val="20"/>
              </w:rPr>
            </w:pPr>
            <w:r>
              <w:rPr>
                <w:rFonts w:hint="eastAsia" w:ascii="宋体" w:hAnsi="宋体" w:cs="宋体"/>
                <w:kern w:val="0"/>
                <w:szCs w:val="21"/>
              </w:rPr>
              <w:t>单位或采购文件约定的合同甲方）</w:t>
            </w:r>
          </w:p>
        </w:tc>
        <w:tc>
          <w:tcPr>
            <w:tcW w:w="2437" w:type="pct"/>
            <w:gridSpan w:val="2"/>
            <w:tcBorders>
              <w:left w:val="single" w:color="auto" w:sz="2" w:space="0"/>
              <w:bottom w:val="single" w:color="auto" w:sz="2" w:space="0"/>
            </w:tcBorders>
            <w:noWrap/>
            <w:vAlign w:val="center"/>
          </w:tcPr>
          <w:p w14:paraId="7C89A82B">
            <w:pPr>
              <w:adjustRightInd/>
              <w:spacing w:line="440" w:lineRule="exact"/>
              <w:ind w:left="-420" w:leftChars="-200" w:right="-420" w:rightChars="-200" w:firstLine="1680" w:firstLineChars="700"/>
              <w:rPr>
                <w:rFonts w:ascii="宋体" w:hAnsi="宋体" w:cs="宋体"/>
                <w:kern w:val="0"/>
                <w:sz w:val="24"/>
                <w:szCs w:val="20"/>
              </w:rPr>
            </w:pPr>
            <w:r>
              <w:rPr>
                <w:rFonts w:hint="eastAsia" w:ascii="宋体" w:hAnsi="宋体" w:cs="宋体"/>
                <w:kern w:val="0"/>
                <w:sz w:val="24"/>
                <w:szCs w:val="20"/>
              </w:rPr>
              <w:t>乙方（供应商）</w:t>
            </w:r>
          </w:p>
        </w:tc>
      </w:tr>
      <w:tr w14:paraId="4455B0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ign w:val="center"/>
          </w:tcPr>
          <w:p w14:paraId="5143863E">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单位名称</w:t>
            </w:r>
          </w:p>
          <w:p w14:paraId="1EE35EC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noWrap/>
            <w:vAlign w:val="center"/>
          </w:tcPr>
          <w:p w14:paraId="6C457587">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E732424">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单位名称</w:t>
            </w:r>
          </w:p>
          <w:p w14:paraId="70B6C55F">
            <w:pPr>
              <w:adjustRightInd/>
              <w:spacing w:line="440" w:lineRule="exact"/>
              <w:ind w:right="-420" w:rightChars="-200"/>
              <w:rPr>
                <w:rFonts w:ascii="宋体" w:hAnsi="宋体" w:cs="宋体"/>
                <w:kern w:val="0"/>
                <w:sz w:val="24"/>
                <w:szCs w:val="20"/>
              </w:rPr>
            </w:pPr>
            <w:r>
              <w:rPr>
                <w:rFonts w:hint="eastAsia" w:ascii="宋体" w:hAnsi="宋体" w:cs="宋体"/>
                <w:kern w:val="0"/>
                <w:sz w:val="24"/>
                <w:szCs w:val="20"/>
              </w:rPr>
              <w:t>（公章或合同章）</w:t>
            </w:r>
          </w:p>
        </w:tc>
        <w:tc>
          <w:tcPr>
            <w:tcW w:w="1259" w:type="pct"/>
            <w:tcBorders>
              <w:top w:val="single" w:color="auto" w:sz="2" w:space="0"/>
              <w:left w:val="single" w:color="auto" w:sz="2" w:space="0"/>
              <w:bottom w:val="single" w:color="auto" w:sz="2" w:space="0"/>
            </w:tcBorders>
            <w:noWrap/>
            <w:vAlign w:val="center"/>
          </w:tcPr>
          <w:p w14:paraId="0574365F">
            <w:pPr>
              <w:adjustRightInd/>
              <w:spacing w:line="440" w:lineRule="exact"/>
              <w:ind w:left="-420" w:leftChars="-200" w:right="-420" w:rightChars="-200" w:firstLine="480" w:firstLineChars="200"/>
              <w:rPr>
                <w:rFonts w:ascii="宋体" w:hAnsi="宋体" w:cs="宋体"/>
                <w:kern w:val="0"/>
                <w:sz w:val="24"/>
                <w:szCs w:val="20"/>
              </w:rPr>
            </w:pPr>
          </w:p>
        </w:tc>
      </w:tr>
      <w:tr w14:paraId="02567A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ign w:val="center"/>
          </w:tcPr>
          <w:p w14:paraId="6EB6BC08">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法定代表人</w:t>
            </w:r>
          </w:p>
          <w:p w14:paraId="4BCDC413">
            <w:pPr>
              <w:adjustRightInd/>
              <w:spacing w:line="440" w:lineRule="exact"/>
              <w:ind w:right="-420" w:rightChars="-200"/>
              <w:rPr>
                <w:rFonts w:ascii="宋体" w:hAnsi="宋体" w:cs="宋体"/>
                <w:kern w:val="0"/>
                <w:sz w:val="24"/>
                <w:szCs w:val="20"/>
              </w:rPr>
            </w:pPr>
            <w:r>
              <w:rPr>
                <w:rFonts w:hint="eastAsia" w:ascii="宋体" w:hAnsi="宋体" w:cs="宋体"/>
                <w:kern w:val="0"/>
                <w:sz w:val="24"/>
                <w:szCs w:val="20"/>
              </w:rPr>
              <w:t>或其委托代理人</w:t>
            </w:r>
            <w:r>
              <w:rPr>
                <w:rFonts w:hint="eastAsia" w:ascii="宋体" w:hAnsi="宋体" w:cs="宋体"/>
                <w:kern w:val="0"/>
                <w:sz w:val="24"/>
                <w:szCs w:val="20"/>
              </w:rPr>
              <w:br w:type="textWrapping"/>
            </w:r>
            <w:r>
              <w:rPr>
                <w:rFonts w:hint="eastAsia" w:ascii="宋体" w:hAnsi="宋体" w:cs="宋体"/>
                <w:kern w:val="0"/>
                <w:sz w:val="24"/>
                <w:szCs w:val="20"/>
              </w:rPr>
              <w:t>（签章）</w:t>
            </w:r>
          </w:p>
        </w:tc>
        <w:tc>
          <w:tcPr>
            <w:tcW w:w="1436" w:type="pct"/>
            <w:vMerge w:val="restart"/>
            <w:tcBorders>
              <w:top w:val="single" w:color="auto" w:sz="2" w:space="0"/>
              <w:left w:val="single" w:color="auto" w:sz="2" w:space="0"/>
              <w:right w:val="single" w:color="auto" w:sz="2" w:space="0"/>
            </w:tcBorders>
            <w:noWrap/>
            <w:vAlign w:val="center"/>
          </w:tcPr>
          <w:p w14:paraId="0413ED64">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right w:val="single" w:color="auto" w:sz="2" w:space="0"/>
            </w:tcBorders>
            <w:noWrap/>
            <w:vAlign w:val="center"/>
          </w:tcPr>
          <w:p w14:paraId="7A1FB6C4">
            <w:pPr>
              <w:adjustRightInd/>
              <w:spacing w:line="440" w:lineRule="exact"/>
              <w:ind w:left="-420" w:leftChars="-200" w:right="-420" w:rightChars="-200" w:firstLine="600" w:firstLineChars="250"/>
              <w:rPr>
                <w:rFonts w:ascii="宋体" w:hAnsi="宋体" w:cs="宋体"/>
                <w:kern w:val="0"/>
                <w:sz w:val="24"/>
                <w:szCs w:val="20"/>
              </w:rPr>
            </w:pPr>
            <w:r>
              <w:rPr>
                <w:rFonts w:hint="eastAsia" w:ascii="宋体" w:hAnsi="宋体" w:cs="宋体"/>
                <w:kern w:val="0"/>
                <w:sz w:val="24"/>
                <w:szCs w:val="20"/>
              </w:rPr>
              <w:t>法定代表人或其</w:t>
            </w:r>
            <w:r>
              <w:rPr>
                <w:rFonts w:hint="eastAsia" w:ascii="宋体" w:hAnsi="宋体" w:cs="宋体"/>
                <w:kern w:val="0"/>
                <w:sz w:val="24"/>
                <w:szCs w:val="20"/>
              </w:rPr>
              <w:br w:type="textWrapping"/>
            </w:r>
            <w:r>
              <w:rPr>
                <w:rFonts w:hint="eastAsia" w:ascii="宋体" w:hAnsi="宋体" w:cs="宋体"/>
                <w:kern w:val="0"/>
                <w:sz w:val="24"/>
                <w:szCs w:val="20"/>
              </w:rPr>
              <w:t>委托代理人（签章）</w:t>
            </w:r>
          </w:p>
        </w:tc>
        <w:tc>
          <w:tcPr>
            <w:tcW w:w="1259" w:type="pct"/>
            <w:tcBorders>
              <w:top w:val="single" w:color="auto" w:sz="2" w:space="0"/>
              <w:left w:val="single" w:color="auto" w:sz="2" w:space="0"/>
              <w:bottom w:val="single" w:color="auto" w:sz="2" w:space="0"/>
            </w:tcBorders>
            <w:noWrap/>
            <w:vAlign w:val="center"/>
          </w:tcPr>
          <w:p w14:paraId="2B129A0A">
            <w:pPr>
              <w:adjustRightInd/>
              <w:spacing w:line="440" w:lineRule="exact"/>
              <w:ind w:left="-420" w:leftChars="-200" w:right="-420" w:rightChars="-200" w:firstLine="480" w:firstLineChars="200"/>
              <w:rPr>
                <w:rFonts w:ascii="宋体" w:hAnsi="宋体" w:cs="宋体"/>
                <w:kern w:val="0"/>
                <w:sz w:val="24"/>
                <w:szCs w:val="20"/>
              </w:rPr>
            </w:pPr>
          </w:p>
        </w:tc>
      </w:tr>
      <w:tr w14:paraId="509A2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ign w:val="center"/>
          </w:tcPr>
          <w:p w14:paraId="5D786D70">
            <w:pPr>
              <w:adjustRightInd/>
              <w:spacing w:line="440" w:lineRule="exact"/>
              <w:ind w:left="-420" w:leftChars="-200" w:right="-420" w:rightChars="-200" w:firstLine="480" w:firstLineChars="200"/>
              <w:rPr>
                <w:rFonts w:ascii="宋体" w:hAnsi="宋体" w:cs="宋体"/>
                <w:kern w:val="0"/>
                <w:sz w:val="24"/>
                <w:szCs w:val="20"/>
              </w:rPr>
            </w:pPr>
          </w:p>
        </w:tc>
        <w:tc>
          <w:tcPr>
            <w:tcW w:w="1436" w:type="pct"/>
            <w:vMerge w:val="continue"/>
            <w:tcBorders>
              <w:left w:val="single" w:color="auto" w:sz="2" w:space="0"/>
              <w:bottom w:val="single" w:color="auto" w:sz="2" w:space="0"/>
              <w:right w:val="single" w:color="auto" w:sz="2" w:space="0"/>
            </w:tcBorders>
            <w:noWrap/>
            <w:vAlign w:val="center"/>
          </w:tcPr>
          <w:p w14:paraId="5957BEF7">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457E98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拥有者性别</w:t>
            </w:r>
          </w:p>
        </w:tc>
        <w:tc>
          <w:tcPr>
            <w:tcW w:w="1259" w:type="pct"/>
            <w:tcBorders>
              <w:top w:val="single" w:color="auto" w:sz="2" w:space="0"/>
              <w:left w:val="single" w:color="auto" w:sz="2" w:space="0"/>
              <w:bottom w:val="single" w:color="auto" w:sz="2" w:space="0"/>
            </w:tcBorders>
            <w:noWrap/>
            <w:vAlign w:val="center"/>
          </w:tcPr>
          <w:p w14:paraId="05E1AF72">
            <w:pPr>
              <w:adjustRightInd/>
              <w:spacing w:line="440" w:lineRule="exact"/>
              <w:ind w:left="-420" w:leftChars="-200" w:right="-420" w:rightChars="-200" w:firstLine="480" w:firstLineChars="200"/>
              <w:rPr>
                <w:rFonts w:ascii="宋体" w:hAnsi="宋体" w:cs="宋体"/>
                <w:kern w:val="0"/>
                <w:sz w:val="24"/>
                <w:szCs w:val="20"/>
              </w:rPr>
            </w:pPr>
          </w:p>
        </w:tc>
      </w:tr>
      <w:tr w14:paraId="7AEC51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766E4F2">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t>住所</w:t>
            </w:r>
          </w:p>
        </w:tc>
        <w:tc>
          <w:tcPr>
            <w:tcW w:w="1436" w:type="pct"/>
            <w:tcBorders>
              <w:top w:val="single" w:color="auto" w:sz="2" w:space="0"/>
              <w:left w:val="single" w:color="auto" w:sz="2" w:space="0"/>
              <w:bottom w:val="single" w:color="auto" w:sz="2" w:space="0"/>
              <w:right w:val="single" w:color="auto" w:sz="2" w:space="0"/>
            </w:tcBorders>
            <w:noWrap/>
            <w:vAlign w:val="center"/>
          </w:tcPr>
          <w:p w14:paraId="5DA21D95">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0583E6C">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住所</w:t>
            </w:r>
          </w:p>
        </w:tc>
        <w:tc>
          <w:tcPr>
            <w:tcW w:w="1259" w:type="pct"/>
            <w:tcBorders>
              <w:top w:val="single" w:color="auto" w:sz="2" w:space="0"/>
              <w:left w:val="single" w:color="auto" w:sz="2" w:space="0"/>
              <w:bottom w:val="single" w:color="auto" w:sz="2" w:space="0"/>
            </w:tcBorders>
            <w:noWrap/>
            <w:vAlign w:val="center"/>
          </w:tcPr>
          <w:p w14:paraId="5C86C3B2">
            <w:pPr>
              <w:adjustRightInd/>
              <w:spacing w:line="440" w:lineRule="exact"/>
              <w:ind w:left="-420" w:leftChars="-200" w:right="-420" w:rightChars="-200" w:firstLine="480" w:firstLineChars="200"/>
              <w:rPr>
                <w:rFonts w:ascii="宋体" w:hAnsi="宋体" w:cs="宋体"/>
                <w:kern w:val="0"/>
                <w:sz w:val="24"/>
                <w:szCs w:val="20"/>
              </w:rPr>
            </w:pPr>
          </w:p>
        </w:tc>
      </w:tr>
      <w:tr w14:paraId="6A6F8E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983399B">
            <w:pPr>
              <w:adjustRightInd/>
              <w:spacing w:line="440" w:lineRule="exact"/>
              <w:ind w:right="-420" w:rightChars="-200" w:firstLine="480" w:firstLineChars="200"/>
              <w:rPr>
                <w:rFonts w:ascii="宋体" w:hAnsi="宋体" w:cs="宋体"/>
                <w:bCs/>
                <w:spacing w:val="14"/>
                <w:kern w:val="0"/>
                <w:sz w:val="24"/>
                <w:szCs w:val="20"/>
              </w:rPr>
            </w:pPr>
            <w:r>
              <w:rPr>
                <w:rFonts w:hint="eastAsia" w:ascii="宋体" w:hAnsi="宋体" w:cs="宋体"/>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noWrap/>
            <w:vAlign w:val="center"/>
          </w:tcPr>
          <w:p w14:paraId="4566A0A4">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68DFF4C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联 系 人</w:t>
            </w:r>
          </w:p>
        </w:tc>
        <w:tc>
          <w:tcPr>
            <w:tcW w:w="1259" w:type="pct"/>
            <w:tcBorders>
              <w:top w:val="single" w:color="auto" w:sz="2" w:space="0"/>
              <w:left w:val="single" w:color="auto" w:sz="2" w:space="0"/>
              <w:bottom w:val="single" w:color="auto" w:sz="2" w:space="0"/>
            </w:tcBorders>
            <w:noWrap/>
            <w:vAlign w:val="center"/>
          </w:tcPr>
          <w:p w14:paraId="2255CE9E">
            <w:pPr>
              <w:adjustRightInd/>
              <w:spacing w:line="440" w:lineRule="exact"/>
              <w:ind w:left="-420" w:leftChars="-200" w:right="-420" w:rightChars="-200" w:firstLine="480" w:firstLineChars="200"/>
              <w:rPr>
                <w:rFonts w:ascii="宋体" w:hAnsi="宋体" w:cs="宋体"/>
                <w:kern w:val="0"/>
                <w:sz w:val="24"/>
                <w:szCs w:val="20"/>
              </w:rPr>
            </w:pPr>
          </w:p>
        </w:tc>
      </w:tr>
      <w:tr w14:paraId="6BF7DD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2484DB37">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noWrap/>
            <w:vAlign w:val="center"/>
          </w:tcPr>
          <w:p w14:paraId="7811C21F">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1E9EB93">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联系电话</w:t>
            </w:r>
          </w:p>
        </w:tc>
        <w:tc>
          <w:tcPr>
            <w:tcW w:w="1259" w:type="pct"/>
            <w:tcBorders>
              <w:top w:val="single" w:color="auto" w:sz="2" w:space="0"/>
              <w:left w:val="single" w:color="auto" w:sz="2" w:space="0"/>
              <w:bottom w:val="single" w:color="auto" w:sz="2" w:space="0"/>
            </w:tcBorders>
            <w:noWrap/>
            <w:vAlign w:val="center"/>
          </w:tcPr>
          <w:p w14:paraId="4B6E01C1">
            <w:pPr>
              <w:adjustRightInd/>
              <w:spacing w:line="440" w:lineRule="exact"/>
              <w:ind w:left="-420" w:leftChars="-200" w:right="-420" w:rightChars="-200" w:firstLine="480" w:firstLineChars="200"/>
              <w:rPr>
                <w:rFonts w:ascii="宋体" w:hAnsi="宋体" w:cs="宋体"/>
                <w:kern w:val="0"/>
                <w:sz w:val="24"/>
                <w:szCs w:val="20"/>
              </w:rPr>
            </w:pPr>
          </w:p>
        </w:tc>
      </w:tr>
      <w:tr w14:paraId="006943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19239BC5">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noWrap/>
            <w:vAlign w:val="center"/>
          </w:tcPr>
          <w:p w14:paraId="76FD3C5A">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AC09DC4">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通信地址</w:t>
            </w:r>
          </w:p>
        </w:tc>
        <w:tc>
          <w:tcPr>
            <w:tcW w:w="1259" w:type="pct"/>
            <w:tcBorders>
              <w:top w:val="single" w:color="auto" w:sz="2" w:space="0"/>
              <w:left w:val="single" w:color="auto" w:sz="2" w:space="0"/>
              <w:bottom w:val="single" w:color="auto" w:sz="2" w:space="0"/>
            </w:tcBorders>
            <w:noWrap/>
            <w:vAlign w:val="center"/>
          </w:tcPr>
          <w:p w14:paraId="56592097">
            <w:pPr>
              <w:adjustRightInd/>
              <w:spacing w:line="440" w:lineRule="exact"/>
              <w:ind w:left="-420" w:leftChars="-200" w:right="-420" w:rightChars="-200" w:firstLine="480" w:firstLineChars="200"/>
              <w:rPr>
                <w:rFonts w:ascii="宋体" w:hAnsi="宋体" w:cs="宋体"/>
                <w:kern w:val="0"/>
                <w:sz w:val="24"/>
                <w:szCs w:val="20"/>
              </w:rPr>
            </w:pPr>
          </w:p>
        </w:tc>
      </w:tr>
      <w:tr w14:paraId="5B754A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FE1477A">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52B51267">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A9D0D0D">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邮政编码</w:t>
            </w:r>
          </w:p>
        </w:tc>
        <w:tc>
          <w:tcPr>
            <w:tcW w:w="1259" w:type="pct"/>
            <w:tcBorders>
              <w:top w:val="single" w:color="auto" w:sz="2" w:space="0"/>
              <w:left w:val="single" w:color="auto" w:sz="2" w:space="0"/>
              <w:bottom w:val="single" w:color="auto" w:sz="2" w:space="0"/>
            </w:tcBorders>
            <w:noWrap/>
            <w:vAlign w:val="center"/>
          </w:tcPr>
          <w:p w14:paraId="7E5315DA">
            <w:pPr>
              <w:adjustRightInd/>
              <w:spacing w:line="440" w:lineRule="exact"/>
              <w:ind w:left="-420" w:leftChars="-200" w:right="-420" w:rightChars="-200" w:firstLine="480" w:firstLineChars="200"/>
              <w:rPr>
                <w:rFonts w:ascii="宋体" w:hAnsi="宋体" w:cs="宋体"/>
                <w:kern w:val="0"/>
                <w:sz w:val="24"/>
                <w:szCs w:val="20"/>
              </w:rPr>
            </w:pPr>
          </w:p>
        </w:tc>
      </w:tr>
      <w:tr w14:paraId="723CF7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13DA08DE">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noWrap/>
            <w:vAlign w:val="center"/>
          </w:tcPr>
          <w:p w14:paraId="14A69833">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EE2E07B">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电子邮箱</w:t>
            </w:r>
          </w:p>
        </w:tc>
        <w:tc>
          <w:tcPr>
            <w:tcW w:w="1259" w:type="pct"/>
            <w:tcBorders>
              <w:top w:val="single" w:color="auto" w:sz="2" w:space="0"/>
              <w:left w:val="single" w:color="auto" w:sz="2" w:space="0"/>
              <w:bottom w:val="single" w:color="auto" w:sz="2" w:space="0"/>
            </w:tcBorders>
            <w:noWrap/>
            <w:vAlign w:val="center"/>
          </w:tcPr>
          <w:p w14:paraId="0C192D38">
            <w:pPr>
              <w:adjustRightInd/>
              <w:spacing w:line="440" w:lineRule="exact"/>
              <w:ind w:left="-420" w:leftChars="-200" w:right="-420" w:rightChars="-200" w:firstLine="480" w:firstLineChars="200"/>
              <w:rPr>
                <w:rFonts w:ascii="宋体" w:hAnsi="宋体" w:cs="宋体"/>
                <w:kern w:val="0"/>
                <w:sz w:val="24"/>
                <w:szCs w:val="20"/>
              </w:rPr>
            </w:pPr>
          </w:p>
        </w:tc>
      </w:tr>
      <w:tr w14:paraId="582B40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38ED8CE">
            <w:pPr>
              <w:adjustRightInd/>
              <w:spacing w:line="440" w:lineRule="exact"/>
              <w:ind w:left="480" w:right="-420" w:rightChars="-200" w:hanging="480" w:hangingChars="200"/>
              <w:rPr>
                <w:rFonts w:ascii="宋体" w:hAnsi="宋体" w:cs="宋体"/>
                <w:kern w:val="0"/>
                <w:sz w:val="24"/>
                <w:szCs w:val="20"/>
              </w:rPr>
            </w:pPr>
            <w:r>
              <w:rPr>
                <w:rFonts w:hint="eastAsia" w:ascii="宋体" w:hAnsi="宋体" w:cs="宋体"/>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07AF901A">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2AA9450">
            <w:pPr>
              <w:adjustRightInd/>
              <w:spacing w:line="440" w:lineRule="exact"/>
              <w:ind w:left="480" w:right="-420" w:rightChars="-200" w:hanging="480" w:hangingChars="200"/>
              <w:rPr>
                <w:rFonts w:ascii="宋体" w:hAnsi="宋体" w:cs="宋体"/>
                <w:kern w:val="0"/>
                <w:sz w:val="24"/>
                <w:szCs w:val="20"/>
              </w:rPr>
            </w:pPr>
            <w:r>
              <w:rPr>
                <w:rFonts w:hint="eastAsia" w:ascii="宋体" w:hAnsi="宋体" w:cs="宋体"/>
                <w:kern w:val="0"/>
                <w:sz w:val="24"/>
                <w:szCs w:val="20"/>
              </w:rPr>
              <w:t>统一社会信用代码</w:t>
            </w:r>
          </w:p>
        </w:tc>
        <w:tc>
          <w:tcPr>
            <w:tcW w:w="1259" w:type="pct"/>
            <w:tcBorders>
              <w:top w:val="single" w:color="auto" w:sz="2" w:space="0"/>
              <w:left w:val="single" w:color="auto" w:sz="2" w:space="0"/>
              <w:bottom w:val="single" w:color="auto" w:sz="2" w:space="0"/>
            </w:tcBorders>
            <w:noWrap/>
            <w:vAlign w:val="center"/>
          </w:tcPr>
          <w:p w14:paraId="5AEAED3F">
            <w:pPr>
              <w:adjustRightInd/>
              <w:spacing w:line="440" w:lineRule="exact"/>
              <w:ind w:left="-420" w:leftChars="-200" w:right="-420" w:rightChars="-200" w:firstLine="480" w:firstLineChars="200"/>
              <w:rPr>
                <w:rFonts w:ascii="宋体" w:hAnsi="宋体" w:cs="宋体"/>
                <w:kern w:val="0"/>
                <w:sz w:val="24"/>
                <w:szCs w:val="20"/>
              </w:rPr>
            </w:pPr>
          </w:p>
        </w:tc>
      </w:tr>
      <w:tr w14:paraId="699213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63FF081D">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6F838608">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BC72433">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开户名称</w:t>
            </w:r>
          </w:p>
        </w:tc>
        <w:tc>
          <w:tcPr>
            <w:tcW w:w="1259" w:type="pct"/>
            <w:tcBorders>
              <w:top w:val="single" w:color="auto" w:sz="2" w:space="0"/>
              <w:left w:val="single" w:color="auto" w:sz="2" w:space="0"/>
              <w:bottom w:val="single" w:color="auto" w:sz="2" w:space="0"/>
            </w:tcBorders>
            <w:noWrap/>
            <w:vAlign w:val="center"/>
          </w:tcPr>
          <w:p w14:paraId="53B87E48">
            <w:pPr>
              <w:adjustRightInd/>
              <w:spacing w:line="440" w:lineRule="exact"/>
              <w:ind w:left="-420" w:leftChars="-200" w:right="-420" w:rightChars="-200" w:firstLine="480" w:firstLineChars="200"/>
              <w:rPr>
                <w:rFonts w:ascii="宋体" w:hAnsi="宋体" w:cs="宋体"/>
                <w:kern w:val="0"/>
                <w:sz w:val="24"/>
                <w:szCs w:val="20"/>
              </w:rPr>
            </w:pPr>
          </w:p>
        </w:tc>
      </w:tr>
      <w:tr w14:paraId="74291C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497F478C">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3032ADD1">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DB46530">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开户银行</w:t>
            </w:r>
          </w:p>
        </w:tc>
        <w:tc>
          <w:tcPr>
            <w:tcW w:w="1259" w:type="pct"/>
            <w:tcBorders>
              <w:top w:val="single" w:color="auto" w:sz="2" w:space="0"/>
              <w:left w:val="single" w:color="auto" w:sz="2" w:space="0"/>
              <w:bottom w:val="single" w:color="auto" w:sz="2" w:space="0"/>
            </w:tcBorders>
            <w:noWrap/>
            <w:vAlign w:val="center"/>
          </w:tcPr>
          <w:p w14:paraId="4A388C99">
            <w:pPr>
              <w:adjustRightInd/>
              <w:spacing w:line="440" w:lineRule="exact"/>
              <w:ind w:left="-420" w:leftChars="-200" w:right="-420" w:rightChars="-200" w:firstLine="480" w:firstLineChars="200"/>
              <w:rPr>
                <w:rFonts w:ascii="宋体" w:hAnsi="宋体" w:cs="宋体"/>
                <w:kern w:val="0"/>
                <w:sz w:val="24"/>
                <w:szCs w:val="20"/>
              </w:rPr>
            </w:pPr>
          </w:p>
        </w:tc>
      </w:tr>
      <w:tr w14:paraId="28699B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9AFCDA9">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3893FF14">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AEF2E7B">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银行账号</w:t>
            </w:r>
          </w:p>
        </w:tc>
        <w:tc>
          <w:tcPr>
            <w:tcW w:w="1259" w:type="pct"/>
            <w:tcBorders>
              <w:top w:val="single" w:color="auto" w:sz="2" w:space="0"/>
              <w:left w:val="single" w:color="auto" w:sz="2" w:space="0"/>
              <w:bottom w:val="single" w:color="auto" w:sz="2" w:space="0"/>
            </w:tcBorders>
            <w:noWrap/>
            <w:vAlign w:val="center"/>
          </w:tcPr>
          <w:p w14:paraId="7EEE0FB3">
            <w:pPr>
              <w:adjustRightInd/>
              <w:spacing w:line="440" w:lineRule="exact"/>
              <w:ind w:left="-420" w:leftChars="-200" w:right="-420" w:rightChars="-200" w:firstLine="480" w:firstLineChars="200"/>
              <w:rPr>
                <w:rFonts w:ascii="宋体" w:hAnsi="宋体" w:cs="宋体"/>
                <w:kern w:val="0"/>
                <w:sz w:val="24"/>
                <w:szCs w:val="20"/>
              </w:rPr>
            </w:pPr>
          </w:p>
        </w:tc>
      </w:tr>
      <w:tr w14:paraId="5F2B96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ign w:val="center"/>
          </w:tcPr>
          <w:p w14:paraId="2FD0A1E7">
            <w:pPr>
              <w:adjustRightInd/>
              <w:spacing w:line="440" w:lineRule="exact"/>
              <w:ind w:left="-420" w:leftChars="-200" w:right="-420" w:rightChars="-200" w:firstLine="600" w:firstLineChars="250"/>
              <w:rPr>
                <w:rFonts w:ascii="宋体" w:hAnsi="宋体" w:cs="宋体"/>
                <w:kern w:val="0"/>
                <w:sz w:val="24"/>
                <w:szCs w:val="20"/>
              </w:rPr>
            </w:pPr>
            <w:r>
              <w:rPr>
                <w:rFonts w:hint="eastAsia" w:ascii="宋体" w:hAnsi="宋体" w:cs="宋体"/>
                <w:kern w:val="0"/>
                <w:sz w:val="24"/>
                <w:szCs w:val="20"/>
              </w:rPr>
              <w:t>注：涉及联合体或其他合同主体的信息应按上表格式加列。</w:t>
            </w:r>
          </w:p>
        </w:tc>
      </w:tr>
    </w:tbl>
    <w:p w14:paraId="48AAD7F4">
      <w:pPr>
        <w:numPr>
          <w:ilvl w:val="0"/>
          <w:numId w:val="5"/>
        </w:numPr>
        <w:adjustRightInd/>
        <w:spacing w:line="440" w:lineRule="exact"/>
        <w:ind w:left="-420" w:leftChars="-200" w:right="-420" w:rightChars="-200" w:firstLine="480" w:firstLineChars="200"/>
        <w:jc w:val="center"/>
        <w:rPr>
          <w:rFonts w:ascii="宋体" w:hAnsi="宋体" w:cs="宋体"/>
          <w:b/>
          <w:bCs/>
          <w:kern w:val="0"/>
          <w:sz w:val="24"/>
          <w:szCs w:val="20"/>
        </w:rPr>
      </w:pPr>
      <w:r>
        <w:rPr>
          <w:rFonts w:hint="eastAsia" w:ascii="宋体" w:hAnsi="宋体" w:cs="宋体"/>
          <w:kern w:val="0"/>
          <w:sz w:val="24"/>
          <w:szCs w:val="20"/>
        </w:rPr>
        <w:br w:type="page"/>
      </w:r>
      <w:bookmarkStart w:id="61" w:name="_Toc27624"/>
      <w:r>
        <w:rPr>
          <w:rFonts w:hint="eastAsia" w:ascii="宋体" w:hAnsi="宋体" w:cs="宋体"/>
          <w:b/>
          <w:bCs/>
          <w:kern w:val="0"/>
          <w:sz w:val="24"/>
          <w:szCs w:val="20"/>
        </w:rPr>
        <w:t>政府采购合同通用条款</w:t>
      </w:r>
      <w:bookmarkEnd w:id="61"/>
    </w:p>
    <w:p w14:paraId="436E7C6E">
      <w:pPr>
        <w:numPr>
          <w:ilvl w:val="255"/>
          <w:numId w:val="0"/>
        </w:num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1.定义</w:t>
      </w:r>
    </w:p>
    <w:p w14:paraId="6F20D45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1.1合同当事人</w:t>
      </w:r>
    </w:p>
    <w:p w14:paraId="2E5C70E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（1）采购人（以下称甲方）是指使用财政性资金，通过政府采购方式向供应商购买货物及其相关服务的国家机关、事业单位、团体组织。</w:t>
      </w:r>
    </w:p>
    <w:p w14:paraId="6910BC77">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（2）供应商（以下称乙方）是指参加政府采购活动并且中标（成交），向采购人提供合同约定的货物及其相关服务的法人、非法人组织或者自然人。</w:t>
      </w:r>
    </w:p>
    <w:p w14:paraId="7825E5BA">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（3）其他合同主体是指除采购人和供应商以外，依法参与合同缔结或履行，享有权利、承担义务的合同当事人。</w:t>
      </w:r>
    </w:p>
    <w:p w14:paraId="2580F3A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1.2本合同下列术语应解释为：</w:t>
      </w:r>
    </w:p>
    <w:p w14:paraId="1C6D892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B25089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（2）“合同价款”系指根据本合同规定乙方在全面履行合同义务后甲方应支付给乙方的价款。</w:t>
      </w:r>
    </w:p>
    <w:p w14:paraId="17AE437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（3）“货物”系指乙方根据本合同规定须向甲方提供的各种形态和种类的物品，包括原材料、设备、产品（包括软件）及相关的其备品备件、工具、手册及其他技术资料和材料等。</w:t>
      </w:r>
    </w:p>
    <w:p w14:paraId="6229306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60E0814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（5）“分包”系指中标（成交）供应商按采购文件、投标（响应）文件的规定，根据分包意向协议，将中标（成交）项目中的部分履约内容，分给具有相应资质条件的供应商履行合同的行为。</w:t>
      </w:r>
    </w:p>
    <w:p w14:paraId="5849340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28B364CA">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（7）其他术语解释，见【政府采购合同专用条款】。</w:t>
      </w:r>
    </w:p>
    <w:p w14:paraId="03AC2884">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2.合同标的及金额</w:t>
      </w:r>
    </w:p>
    <w:p w14:paraId="1B69A8F0">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 合同标的及金额应与中标（成交）结果一致。乙方为履行本合同而发生的所有费用均应包含在合同价款中，甲方不再另行支付其他任何费用。</w:t>
      </w:r>
    </w:p>
    <w:p w14:paraId="256A2B3F">
      <w:pPr>
        <w:adjustRightInd/>
        <w:spacing w:line="440" w:lineRule="exact"/>
        <w:ind w:left="-420" w:right="-420" w:rightChars="-200" w:firstLine="723" w:firstLineChars="300"/>
        <w:rPr>
          <w:rFonts w:ascii="宋体" w:hAnsi="宋体" w:cs="宋体"/>
          <w:b/>
          <w:bCs/>
          <w:kern w:val="0"/>
          <w:sz w:val="24"/>
          <w:szCs w:val="20"/>
        </w:rPr>
      </w:pPr>
      <w:r>
        <w:rPr>
          <w:rFonts w:hint="eastAsia" w:ascii="宋体" w:hAnsi="宋体" w:cs="宋体"/>
          <w:b/>
          <w:bCs/>
          <w:kern w:val="0"/>
          <w:sz w:val="24"/>
          <w:szCs w:val="20"/>
        </w:rPr>
        <w:t>3.履行合同的时间、地点和方式</w:t>
      </w:r>
    </w:p>
    <w:p w14:paraId="6F8403A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3.1 乙方应当在约定的时间、地点，按照约定方式履行合同。</w:t>
      </w:r>
    </w:p>
    <w:p w14:paraId="3A5D8F73">
      <w:pPr>
        <w:adjustRightInd/>
        <w:spacing w:line="440" w:lineRule="exact"/>
        <w:ind w:left="-420" w:right="-420" w:rightChars="-200" w:firstLine="723" w:firstLineChars="300"/>
        <w:rPr>
          <w:rFonts w:ascii="宋体" w:hAnsi="宋体" w:cs="宋体"/>
          <w:b/>
          <w:bCs/>
          <w:kern w:val="0"/>
          <w:sz w:val="24"/>
          <w:szCs w:val="20"/>
        </w:rPr>
      </w:pPr>
      <w:r>
        <w:rPr>
          <w:rFonts w:hint="eastAsia" w:ascii="宋体" w:hAnsi="宋体" w:cs="宋体"/>
          <w:b/>
          <w:bCs/>
          <w:kern w:val="0"/>
          <w:sz w:val="24"/>
          <w:szCs w:val="20"/>
        </w:rPr>
        <w:t>4.甲方的权利和义务</w:t>
      </w:r>
    </w:p>
    <w:p w14:paraId="0487CE4A">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1A964F3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4.2 甲方有权要求乙方按时提交各阶段有关安排计划，并有权定期核对乙方提供货物数量、规格、质量等内容。甲方有权督促乙方工作并要求乙方更换不符合要求的货物。</w:t>
      </w:r>
    </w:p>
    <w:p w14:paraId="0F611DA1">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4.3 甲方有权要求乙方对缺陷部分予以修复，并按合同约定享有货物保修及其他合同约定的权利。</w:t>
      </w:r>
    </w:p>
    <w:p w14:paraId="642F42A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4.4 甲方应当按照合同约定及时对交付的货物进行验收，未在【政府采购合同专用条款】约定的期限内对乙方履约提出任何异议或者向乙方作出任何说明的，视为验收通过。</w:t>
      </w:r>
    </w:p>
    <w:p w14:paraId="2D7D50CD">
      <w:pPr>
        <w:numPr>
          <w:ilvl w:val="255"/>
          <w:numId w:val="0"/>
        </w:num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4.5 甲方应当根据合同约定及时向乙方支付合同价款，不得以内部人员变更、履行内部付款流程等为由，拒绝或迟延支付。</w:t>
      </w:r>
    </w:p>
    <w:p w14:paraId="1591F439">
      <w:pPr>
        <w:numPr>
          <w:ilvl w:val="255"/>
          <w:numId w:val="0"/>
        </w:num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4.6 国家法律法规规定及【政府采购合同专用条款】约定应由甲方承担的其他义务和责任。</w:t>
      </w:r>
    </w:p>
    <w:p w14:paraId="61DC236B">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5.乙方的权利和义务</w:t>
      </w:r>
    </w:p>
    <w:p w14:paraId="7EFFADB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5.1 签署合同后，乙方应确定项目负责人（或项目联系人），负责与本合同有关的事务。</w:t>
      </w:r>
    </w:p>
    <w:p w14:paraId="789DAE7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A6E192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5.3乙方有权根据合同约定向甲方收取合同价款。</w:t>
      </w:r>
    </w:p>
    <w:p w14:paraId="4263443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5.4国家法律法规规定及【政府采购合同专用条款】约定应由乙方承担的其他义务和责任。</w:t>
      </w:r>
    </w:p>
    <w:p w14:paraId="4F512FC2">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6.合同履行</w:t>
      </w:r>
    </w:p>
    <w:p w14:paraId="6688D77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6.1 甲乙双方应当按照【政府采购合同专用条款】约定顺序履行合同义务；如果没有先后顺序的，应当同时履行。</w:t>
      </w:r>
    </w:p>
    <w:p w14:paraId="250C6DEB">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75C30B82">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7.货物包装、运输、保险和交付要求</w:t>
      </w:r>
    </w:p>
    <w:p w14:paraId="59AC007B">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43763C50">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7.2 除【政府采购合同专用条款】另有约定外，乙方负责办理将货物运抵本合同规定的交货地点，并装卸、交付至甲方的一切运输事项，相关费用应包含在合同价款中。</w:t>
      </w:r>
    </w:p>
    <w:p w14:paraId="7138DEC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7.3 货物保险要求按【政府采购合同专用条款】规定执行。</w:t>
      </w:r>
    </w:p>
    <w:p w14:paraId="36700A41">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618967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7.5 乙方在运输到达之前应提前通知甲方，并提示货物运输装卸的注意事项，甲方配合乙方做好货物的接收工作。</w:t>
      </w:r>
    </w:p>
    <w:p w14:paraId="4A275DCD">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7.6 如因包装、运输问题导致货物损毁、丢失或者品质下降，甲方有权要求降价、换货、拒收部分或整批货物，由此产生的费用和损失，均由乙方承担。</w:t>
      </w:r>
    </w:p>
    <w:p w14:paraId="673CFF5C">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8.质量标准和保证</w:t>
      </w:r>
    </w:p>
    <w:p w14:paraId="3B88F35D">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8.1 质量标准</w:t>
      </w:r>
    </w:p>
    <w:p w14:paraId="2F2BAFB0">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25B4DA4">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（2）采用中华人民共和国法定计量单位。</w:t>
      </w:r>
    </w:p>
    <w:p w14:paraId="237DF7EC">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（3）乙方所提供的货物应符合国家有关安全、环保、卫生的规定。</w:t>
      </w:r>
    </w:p>
    <w:p w14:paraId="3801D36F">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（4）乙方应向甲方提交所提供货物的技术文件，包括相应的中文技术文件，如：产品目录、图纸、操作手册、使用说明、维护手册或服务指南等。上述文件应包装好随货物一同发运。</w:t>
      </w:r>
    </w:p>
    <w:p w14:paraId="3026FBEB">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8.2 保证</w:t>
      </w:r>
    </w:p>
    <w:p w14:paraId="57F88CA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4B232ED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（2）在质量保证期内所发现的缺陷，甲方应尽快以书面形式通知乙方。</w:t>
      </w:r>
    </w:p>
    <w:p w14:paraId="69BBE70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（3）乙方收到通知后，应在【政府采购合同专用条款】规定的响应时间内以合理的速度免费维修或更换有缺陷的货物或部件。</w:t>
      </w:r>
    </w:p>
    <w:p w14:paraId="7B88398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453473A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（5）乙方在约定的时间内未能弥补缺陷，甲方可采取必要的补救措施，但其风险和费用将由乙方承担，甲方根据合同约定对乙方行使的其他权利不受影响。</w:t>
      </w:r>
    </w:p>
    <w:p w14:paraId="5BC943AD">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9.权利瑕疵担保</w:t>
      </w:r>
    </w:p>
    <w:p w14:paraId="27B2AF3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9.1 乙方保证对其出售的货物享有合法的权利。</w:t>
      </w:r>
    </w:p>
    <w:p w14:paraId="696A8812">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9.2 乙方保证在交付的货物上不存在抵押权等担保物权。</w:t>
      </w:r>
    </w:p>
    <w:p w14:paraId="7B6657E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9.3 如甲方使用上述货物构成对第三人侵权的，则由乙方承担全部责任。</w:t>
      </w:r>
    </w:p>
    <w:p w14:paraId="11B852D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10.知识产权保护</w:t>
      </w:r>
    </w:p>
    <w:p w14:paraId="3F57E8FA">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10.1 乙方对其所销售的货物应当享有知识产权或经权利人合法授权，保证没有侵犯任何第三人的知识产权等权利。</w:t>
      </w:r>
      <w:bookmarkStart w:id="62" w:name="_Hlk163047038"/>
      <w:r>
        <w:rPr>
          <w:rFonts w:hint="eastAsia" w:ascii="宋体" w:hAnsi="宋体" w:cs="宋体"/>
          <w:kern w:val="0"/>
          <w:sz w:val="24"/>
          <w:szCs w:val="20"/>
        </w:rPr>
        <w:t>因违反前述约定对第三人构成侵权的，应当由乙方向第三人承担法律责任；甲方依法向第三人赔偿后，有权向乙方追偿。甲方有其他损失的，乙方应当赔偿</w:t>
      </w:r>
      <w:bookmarkEnd w:id="62"/>
      <w:r>
        <w:rPr>
          <w:rFonts w:hint="eastAsia" w:ascii="宋体" w:hAnsi="宋体" w:cs="宋体"/>
          <w:kern w:val="0"/>
          <w:sz w:val="24"/>
          <w:szCs w:val="20"/>
        </w:rPr>
        <w:t>。</w:t>
      </w:r>
    </w:p>
    <w:p w14:paraId="1FF30163">
      <w:pPr>
        <w:adjustRightInd/>
        <w:spacing w:line="440" w:lineRule="exact"/>
        <w:ind w:left="-42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11.保密义务</w:t>
      </w:r>
    </w:p>
    <w:p w14:paraId="5830EB77">
      <w:pPr>
        <w:adjustRightInd/>
        <w:spacing w:line="440" w:lineRule="exact"/>
        <w:ind w:left="-420" w:right="-420" w:rightChars="-200" w:firstLine="480" w:firstLineChars="200"/>
        <w:rPr>
          <w:rFonts w:ascii="宋体" w:hAnsi="宋体" w:cs="宋体"/>
          <w:kern w:val="0"/>
          <w:sz w:val="24"/>
          <w:szCs w:val="20"/>
        </w:rPr>
      </w:pPr>
      <w:r>
        <w:rPr>
          <w:rFonts w:hint="eastAsia" w:ascii="宋体" w:hAnsi="宋体" w:cs="宋体"/>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05775189">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12.合同价款支付</w:t>
      </w:r>
    </w:p>
    <w:p w14:paraId="31EE7D5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12.1 合同价款支付按照国库集中支付制度及财政管理相关规定执行。</w:t>
      </w:r>
    </w:p>
    <w:p w14:paraId="73663E4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3BE35DD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13.履约保证金</w:t>
      </w:r>
    </w:p>
    <w:p w14:paraId="69BD1FF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13.1 乙方应当以支票、汇票、本票或者金融机构、担保机构出具的保函等非现金形式提交。</w:t>
      </w:r>
    </w:p>
    <w:p w14:paraId="49C0120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49CADCF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3B3742BF">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14.售后服务</w:t>
      </w:r>
    </w:p>
    <w:p w14:paraId="3814ADA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14.1 除项目不涉及或采购活动中明确约定无须承担外，乙方还应提供下列服务：</w:t>
      </w:r>
    </w:p>
    <w:p w14:paraId="05294C2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（1）货物的现场移动、安装、调试、启动监督及技术支持；</w:t>
      </w:r>
    </w:p>
    <w:p w14:paraId="346725C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（2）提供货物组装和维修所需的专用工具和辅助材料；</w:t>
      </w:r>
    </w:p>
    <w:p w14:paraId="2763618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（3）在【政府采购合同专用条款】约定的期限内对所有的货物实施运行监督、维修，但前提条件是该服务并不能免除乙方在质量保证期内所承担的义务；</w:t>
      </w:r>
    </w:p>
    <w:p w14:paraId="607C465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（4）在制造商所在地或指定现场就货物的安装、启动、运营、维护、废弃处置等对甲方操作人员进行培训；</w:t>
      </w:r>
    </w:p>
    <w:p w14:paraId="6B28F83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（5）依照法律、行政法规的规定或者按照【政府采购合同专用条款】约定，货物在有效使用年限届满后应予回收的，乙方负有自行或者委托第三人对货物予以回收的义务；</w:t>
      </w:r>
    </w:p>
    <w:p w14:paraId="0855037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（6）【政府采购合同专用条款】规定由乙方提供的其他服务。</w:t>
      </w:r>
    </w:p>
    <w:p w14:paraId="34B53C3B">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14.2 乙方提供的售后服务的费用已包含在合同价款中，甲方不再另行支付。</w:t>
      </w:r>
    </w:p>
    <w:p w14:paraId="21DCBD3B">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15.违约责任</w:t>
      </w:r>
    </w:p>
    <w:p w14:paraId="4D23C3D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15.1质量瑕疵的违约责任</w:t>
      </w:r>
    </w:p>
    <w:p w14:paraId="6A24D08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乙方提供的产品不符合合同约定的质量标准或存在产品质量缺陷，甲方有权要求乙方根据【政府采购合同专用条款】要求及时修理、重作、更换，并承担由此给甲方造成的损失。</w:t>
      </w:r>
    </w:p>
    <w:p w14:paraId="7BAEE6A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15.2 迟延交货的违约责任</w:t>
      </w:r>
    </w:p>
    <w:p w14:paraId="234E5DF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3458C9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71B618C3">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15.3 迟延支付的违约责任</w:t>
      </w:r>
    </w:p>
    <w:p w14:paraId="45886B3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甲方存在迟延支付乙方合同款项的，应当承担【政府采购合同专用条款】规定的逾期付款利息。</w:t>
      </w:r>
    </w:p>
    <w:p w14:paraId="0748BCB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15.4其他违约责任根据项目实际需要按【政府采购合同专用条款】规定执行。</w:t>
      </w:r>
    </w:p>
    <w:p w14:paraId="15A6996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16.合同变更、中止与终止</w:t>
      </w:r>
    </w:p>
    <w:p w14:paraId="6ED23EC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16.1合同的变更</w:t>
      </w:r>
    </w:p>
    <w:p w14:paraId="6ADEFAC3">
      <w:pPr>
        <w:adjustRightInd/>
        <w:spacing w:line="440" w:lineRule="exact"/>
        <w:ind w:left="-199" w:leftChars="-95" w:right="-420" w:rightChars="-200" w:firstLine="259" w:firstLineChars="108"/>
        <w:rPr>
          <w:rFonts w:ascii="宋体" w:hAnsi="宋体" w:cs="宋体"/>
          <w:kern w:val="0"/>
          <w:sz w:val="24"/>
          <w:szCs w:val="20"/>
        </w:rPr>
      </w:pPr>
      <w:r>
        <w:rPr>
          <w:rFonts w:hint="eastAsia" w:ascii="宋体" w:hAnsi="宋体" w:cs="宋体"/>
          <w:kern w:val="0"/>
          <w:sz w:val="24"/>
          <w:szCs w:val="20"/>
        </w:rPr>
        <w:t>政府采购合同履行中，在不改变合同其他条款的前提下，甲方可以在合同价款10%的范围内追加与合同标的相同的货物，并就此与乙方协商一致后签订补充协议。</w:t>
      </w:r>
    </w:p>
    <w:p w14:paraId="7B7861E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16.2合同的中止</w:t>
      </w:r>
    </w:p>
    <w:p w14:paraId="68925E3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（1）合同履行过程中因供应商就采购文件、采购过程或结果提起投诉的，甲方认为有必要的，可以中止合同的履行。</w:t>
      </w:r>
    </w:p>
    <w:p w14:paraId="06151E0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91DC76A">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7ADD7EC3">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（4）甲方不得以行政区划调整、政府换届、机构或者职能调整以及相关责任人更替为由中止合同。</w:t>
      </w:r>
    </w:p>
    <w:p w14:paraId="612693EC">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16.3合同的终止</w:t>
      </w:r>
    </w:p>
    <w:p w14:paraId="51818FE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（1）合同因有效期限届满而终止；</w:t>
      </w:r>
    </w:p>
    <w:p w14:paraId="65D88CFD">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（2）乙方未按合同约定履行，构成根本性违约的，甲方有权终止合同，并追究乙方的违约责任。</w:t>
      </w:r>
    </w:p>
    <w:p w14:paraId="1E714263">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16.4 涉及国家利益、社会公共利益的情形</w:t>
      </w:r>
    </w:p>
    <w:p w14:paraId="24EDACC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3DEB93C4">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17.合同分包</w:t>
      </w:r>
    </w:p>
    <w:p w14:paraId="182F9B67">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17.1 乙方不得将合同转包给其他供应商。涉及合同分包的，乙方应根据采购文件和投标（响应）文件规定进行合同分包。</w:t>
      </w:r>
    </w:p>
    <w:p w14:paraId="3C13DD0E">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17.2 乙方执行政府采购政策向中小企业依法分包的，乙方应当按采购文件和投标（响应）文件签订分包意向协议，分包意向协议属于本合同组成部分。</w:t>
      </w:r>
    </w:p>
    <w:p w14:paraId="3D4A5A13">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18.不可抗力</w:t>
      </w:r>
    </w:p>
    <w:p w14:paraId="7DF7F03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18.1 不可抗力是指合同双方不能预见、不能避免且不能克服的客观情况。</w:t>
      </w:r>
    </w:p>
    <w:p w14:paraId="598110D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18.2 任何一方对由于不可抗力造成的部分或全部不能履行合同不承担违约责任。但迟延履行后发生不可抗力的，不能免除责任。</w:t>
      </w:r>
    </w:p>
    <w:p w14:paraId="5970256D">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C52D35F">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19.解决争议的方法</w:t>
      </w:r>
    </w:p>
    <w:p w14:paraId="6A5CF52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0BAB1D3E">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19.2 如甲乙双方有争议的事项不影响合同其他部分的履行，在争议解决期间，合同其他部分应当继续履行。</w:t>
      </w:r>
    </w:p>
    <w:p w14:paraId="78EAB828">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20.政府采购政策</w:t>
      </w:r>
    </w:p>
    <w:p w14:paraId="6657F44D">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 xml:space="preserve">20.1 </w:t>
      </w:r>
      <w:r>
        <w:rPr>
          <w:rFonts w:hint="eastAsia" w:ascii="宋体" w:hAnsi="宋体" w:cs="宋体"/>
          <w:kern w:val="0"/>
          <w:sz w:val="24"/>
          <w:szCs w:val="20"/>
          <w:lang w:val="en-GB"/>
        </w:rPr>
        <w:t>本合同应当按照规定执行政府采购政策。</w:t>
      </w:r>
    </w:p>
    <w:p w14:paraId="2C6A037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20.2 本合同依法执行政府采购政策的方式和内容，属于合同履约验收的范围。甲乙双方</w:t>
      </w:r>
      <w:r>
        <w:rPr>
          <w:rFonts w:hint="eastAsia" w:ascii="宋体" w:hAnsi="宋体" w:cs="宋体"/>
          <w:kern w:val="0"/>
          <w:sz w:val="24"/>
          <w:szCs w:val="20"/>
          <w:lang w:val="en-GB"/>
        </w:rPr>
        <w:t>未按规定要求执行政府采购政策造成损失的</w:t>
      </w:r>
      <w:r>
        <w:rPr>
          <w:rFonts w:hint="eastAsia" w:ascii="宋体" w:hAnsi="宋体" w:cs="宋体"/>
          <w:kern w:val="0"/>
          <w:sz w:val="24"/>
          <w:szCs w:val="20"/>
        </w:rPr>
        <w:t>，有过错的一方应当承担赔偿责任，双方都有过错的，各自承担相应的责任。</w:t>
      </w:r>
    </w:p>
    <w:p w14:paraId="0501529F">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1843884">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21.法律适用</w:t>
      </w:r>
    </w:p>
    <w:p w14:paraId="330E31B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21.1 本合同的订立、生效、解释、履行及与本合同有关的争议解决，均适用法律、行政法规。</w:t>
      </w:r>
    </w:p>
    <w:p w14:paraId="60B1FFD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21.2 本合同条款与法律、行政法规的强制性规定不一致的，双方当事人应按照法律、行政法规的强制性规定修改本合同的相关条款。</w:t>
      </w:r>
    </w:p>
    <w:p w14:paraId="7430B33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22.通知</w:t>
      </w:r>
    </w:p>
    <w:p w14:paraId="05DA601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22.1本合同任何一方向对方发出的通知、信件、数据电文等，应当发送至本合同第一部分《政府采购合同协议书》所约定的通讯地址、联系人、联系电话或电子邮箱。</w:t>
      </w:r>
    </w:p>
    <w:p w14:paraId="16E81A0F">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22.2一方当事人变更名称、住所、联系人、联系电话或电子邮箱等信息的，应当在变更后3日内及时书面通知对方，对方实际收到变更通知前的送达仍为有效送达。</w:t>
      </w:r>
    </w:p>
    <w:p w14:paraId="63DFF82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22.3本合同一方给另一方的通知均应采用书面形式，传真或快递送到本合同中规定的对方的地址和办理签收手续。</w:t>
      </w:r>
    </w:p>
    <w:p w14:paraId="252926C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22.4通知以送达之日或通知书中规定的生效之日起生效，两者中以较迟之日为准。</w:t>
      </w:r>
    </w:p>
    <w:p w14:paraId="3510285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23.合同未尽事项</w:t>
      </w:r>
    </w:p>
    <w:p w14:paraId="7989205A">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23.1合同未尽事项见【政府采购合同专用条款】。</w:t>
      </w:r>
    </w:p>
    <w:p w14:paraId="5109376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23.2 合同附件与合同正文具有同等的法律效力。</w:t>
      </w:r>
      <w:bookmarkStart w:id="63" w:name="_Toc20313"/>
    </w:p>
    <w:p w14:paraId="4190FEB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br w:type="page"/>
      </w:r>
    </w:p>
    <w:p w14:paraId="41D468CF">
      <w:pPr>
        <w:adjustRightInd/>
        <w:spacing w:line="440" w:lineRule="exact"/>
        <w:ind w:left="-420" w:leftChars="-200" w:right="-420" w:rightChars="-200" w:firstLine="482" w:firstLineChars="200"/>
        <w:jc w:val="center"/>
        <w:rPr>
          <w:rFonts w:ascii="宋体" w:hAnsi="宋体" w:cs="宋体"/>
          <w:b/>
          <w:bCs/>
          <w:kern w:val="0"/>
          <w:sz w:val="24"/>
          <w:szCs w:val="20"/>
        </w:rPr>
      </w:pPr>
      <w:r>
        <w:rPr>
          <w:rFonts w:hint="eastAsia" w:ascii="宋体" w:hAnsi="宋体" w:cs="宋体"/>
          <w:b/>
          <w:bCs/>
          <w:kern w:val="0"/>
          <w:sz w:val="24"/>
          <w:szCs w:val="20"/>
        </w:rPr>
        <w:t>第三节 政府采购合同专用条款</w:t>
      </w:r>
      <w:bookmarkEnd w:id="63"/>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BC914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BC1FDEC">
            <w:pPr>
              <w:adjustRightInd/>
              <w:spacing w:line="440" w:lineRule="exact"/>
              <w:ind w:left="-420" w:right="-420" w:rightChars="-200"/>
              <w:rPr>
                <w:rFonts w:ascii="宋体" w:hAnsi="宋体" w:cs="宋体"/>
                <w:bCs/>
                <w:spacing w:val="14"/>
                <w:kern w:val="0"/>
                <w:sz w:val="24"/>
                <w:szCs w:val="20"/>
              </w:rPr>
            </w:pPr>
            <w:r>
              <w:rPr>
                <w:rFonts w:hint="eastAsia" w:ascii="宋体" w:hAnsi="宋体" w:cs="宋体"/>
                <w:kern w:val="0"/>
                <w:sz w:val="24"/>
                <w:szCs w:val="20"/>
              </w:rPr>
              <w:t>第二节</w:t>
            </w:r>
          </w:p>
          <w:p w14:paraId="1FC4749F">
            <w:pPr>
              <w:adjustRightInd/>
              <w:spacing w:line="440" w:lineRule="exact"/>
              <w:ind w:left="-420" w:right="-420" w:rightChars="-200"/>
              <w:rPr>
                <w:rFonts w:ascii="宋体" w:hAnsi="宋体" w:cs="宋体"/>
                <w:bCs/>
                <w:spacing w:val="14"/>
                <w:kern w:val="0"/>
                <w:sz w:val="24"/>
                <w:szCs w:val="20"/>
              </w:rPr>
            </w:pPr>
            <w:r>
              <w:rPr>
                <w:rFonts w:hint="eastAsia" w:ascii="宋体" w:hAnsi="宋体" w:cs="宋体"/>
                <w:kern w:val="0"/>
                <w:sz w:val="24"/>
                <w:szCs w:val="20"/>
              </w:rPr>
              <w:t>第1.2（6）项</w:t>
            </w:r>
          </w:p>
        </w:tc>
        <w:tc>
          <w:tcPr>
            <w:tcW w:w="1857" w:type="dxa"/>
            <w:noWrap/>
            <w:vAlign w:val="center"/>
          </w:tcPr>
          <w:p w14:paraId="0EE6AD02">
            <w:pPr>
              <w:adjustRightInd/>
              <w:spacing w:line="440" w:lineRule="exact"/>
              <w:ind w:left="-420" w:right="-420" w:rightChars="-200"/>
              <w:rPr>
                <w:rFonts w:ascii="宋体" w:hAnsi="宋体" w:cs="宋体"/>
                <w:bCs/>
                <w:spacing w:val="14"/>
                <w:kern w:val="0"/>
                <w:sz w:val="24"/>
                <w:szCs w:val="20"/>
              </w:rPr>
            </w:pPr>
            <w:r>
              <w:rPr>
                <w:rFonts w:hint="eastAsia" w:ascii="宋体" w:hAnsi="宋体" w:cs="宋体"/>
                <w:kern w:val="0"/>
                <w:sz w:val="24"/>
                <w:szCs w:val="20"/>
              </w:rPr>
              <w:t>联合体具体要求</w:t>
            </w:r>
          </w:p>
        </w:tc>
        <w:tc>
          <w:tcPr>
            <w:tcW w:w="4875" w:type="dxa"/>
            <w:noWrap/>
            <w:vAlign w:val="center"/>
          </w:tcPr>
          <w:p w14:paraId="3C45EE91">
            <w:pPr>
              <w:adjustRightInd/>
              <w:spacing w:line="440" w:lineRule="exact"/>
              <w:ind w:left="-420" w:leftChars="-200" w:right="-420" w:rightChars="-200" w:firstLine="480" w:firstLineChars="200"/>
              <w:rPr>
                <w:rFonts w:ascii="宋体" w:hAnsi="宋体" w:cs="宋体"/>
                <w:kern w:val="0"/>
                <w:sz w:val="24"/>
                <w:szCs w:val="20"/>
              </w:rPr>
            </w:pPr>
          </w:p>
        </w:tc>
      </w:tr>
      <w:tr w14:paraId="550B20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ign w:val="center"/>
          </w:tcPr>
          <w:p w14:paraId="383AA14D">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3C2B23FD">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第1.2（7）项</w:t>
            </w:r>
          </w:p>
        </w:tc>
        <w:tc>
          <w:tcPr>
            <w:tcW w:w="1857" w:type="dxa"/>
            <w:noWrap/>
            <w:vAlign w:val="center"/>
          </w:tcPr>
          <w:p w14:paraId="294CF211">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其他术语解释</w:t>
            </w:r>
          </w:p>
        </w:tc>
        <w:tc>
          <w:tcPr>
            <w:tcW w:w="4875" w:type="dxa"/>
            <w:noWrap/>
            <w:vAlign w:val="center"/>
          </w:tcPr>
          <w:p w14:paraId="10CBD3CF">
            <w:pPr>
              <w:adjustRightInd/>
              <w:spacing w:line="440" w:lineRule="exact"/>
              <w:ind w:left="-420" w:leftChars="-200" w:right="-420" w:rightChars="-200" w:firstLine="480" w:firstLineChars="200"/>
              <w:rPr>
                <w:rFonts w:ascii="宋体" w:hAnsi="宋体" w:cs="宋体"/>
                <w:kern w:val="0"/>
                <w:sz w:val="24"/>
                <w:szCs w:val="20"/>
              </w:rPr>
            </w:pPr>
          </w:p>
        </w:tc>
      </w:tr>
      <w:tr w14:paraId="52A03E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F01C227">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0C20B3DA">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第4.4款</w:t>
            </w:r>
          </w:p>
        </w:tc>
        <w:tc>
          <w:tcPr>
            <w:tcW w:w="1857" w:type="dxa"/>
            <w:noWrap/>
            <w:vAlign w:val="center"/>
          </w:tcPr>
          <w:p w14:paraId="3353DFB6">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履约验收中甲方</w:t>
            </w:r>
          </w:p>
          <w:p w14:paraId="4D7BFCA9">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提出异议或作</w:t>
            </w:r>
          </w:p>
          <w:p w14:paraId="26950176">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出说明的期限</w:t>
            </w:r>
          </w:p>
        </w:tc>
        <w:tc>
          <w:tcPr>
            <w:tcW w:w="4875" w:type="dxa"/>
            <w:noWrap/>
            <w:vAlign w:val="center"/>
          </w:tcPr>
          <w:p w14:paraId="569D4397">
            <w:pPr>
              <w:adjustRightInd/>
              <w:spacing w:line="440" w:lineRule="exact"/>
              <w:ind w:left="-420" w:leftChars="-200" w:right="-420" w:rightChars="-200" w:firstLine="480" w:firstLineChars="200"/>
              <w:rPr>
                <w:rFonts w:ascii="宋体" w:hAnsi="宋体" w:cs="宋体"/>
                <w:kern w:val="0"/>
                <w:sz w:val="24"/>
                <w:szCs w:val="20"/>
              </w:rPr>
            </w:pPr>
          </w:p>
        </w:tc>
      </w:tr>
      <w:tr w14:paraId="754331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D4936DD">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61303C01">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第4.6款</w:t>
            </w:r>
          </w:p>
        </w:tc>
        <w:tc>
          <w:tcPr>
            <w:tcW w:w="1857" w:type="dxa"/>
            <w:noWrap/>
            <w:vAlign w:val="center"/>
          </w:tcPr>
          <w:p w14:paraId="69679B3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约定甲方承担的</w:t>
            </w:r>
          </w:p>
          <w:p w14:paraId="4F11573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其他义务和责任</w:t>
            </w:r>
          </w:p>
        </w:tc>
        <w:tc>
          <w:tcPr>
            <w:tcW w:w="4875" w:type="dxa"/>
            <w:noWrap/>
            <w:vAlign w:val="center"/>
          </w:tcPr>
          <w:p w14:paraId="1E3A58C9">
            <w:pPr>
              <w:adjustRightInd/>
              <w:spacing w:line="440" w:lineRule="exact"/>
              <w:ind w:left="-420" w:leftChars="-200" w:right="-420" w:rightChars="-200" w:firstLine="480" w:firstLineChars="200"/>
              <w:rPr>
                <w:rFonts w:ascii="宋体" w:hAnsi="宋体" w:cs="宋体"/>
                <w:kern w:val="0"/>
                <w:sz w:val="24"/>
                <w:szCs w:val="20"/>
              </w:rPr>
            </w:pPr>
          </w:p>
        </w:tc>
      </w:tr>
      <w:tr w14:paraId="3165D3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75144A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5DA3CF00">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第5.4款</w:t>
            </w:r>
          </w:p>
        </w:tc>
        <w:tc>
          <w:tcPr>
            <w:tcW w:w="1857" w:type="dxa"/>
            <w:noWrap/>
            <w:vAlign w:val="center"/>
          </w:tcPr>
          <w:p w14:paraId="1F2D1DF4">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约定乙方承担的</w:t>
            </w:r>
          </w:p>
          <w:p w14:paraId="73EEF0D6">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其他义务和责任</w:t>
            </w:r>
          </w:p>
        </w:tc>
        <w:tc>
          <w:tcPr>
            <w:tcW w:w="4875" w:type="dxa"/>
            <w:noWrap/>
            <w:vAlign w:val="center"/>
          </w:tcPr>
          <w:p w14:paraId="22702D50">
            <w:pPr>
              <w:adjustRightInd/>
              <w:spacing w:line="440" w:lineRule="exact"/>
              <w:ind w:left="-420" w:leftChars="-200" w:right="-420" w:rightChars="-200" w:firstLine="480" w:firstLineChars="200"/>
              <w:rPr>
                <w:rFonts w:ascii="宋体" w:hAnsi="宋体" w:cs="宋体"/>
                <w:kern w:val="0"/>
                <w:sz w:val="24"/>
                <w:szCs w:val="20"/>
              </w:rPr>
            </w:pPr>
          </w:p>
        </w:tc>
      </w:tr>
      <w:tr w14:paraId="199C83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3834EB0">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66E58EBF">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第6.1款</w:t>
            </w:r>
          </w:p>
        </w:tc>
        <w:tc>
          <w:tcPr>
            <w:tcW w:w="1857" w:type="dxa"/>
            <w:noWrap/>
            <w:vAlign w:val="center"/>
          </w:tcPr>
          <w:p w14:paraId="65F6D733">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履行合同义务</w:t>
            </w:r>
          </w:p>
          <w:p w14:paraId="395AF487">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的顺序</w:t>
            </w:r>
          </w:p>
        </w:tc>
        <w:tc>
          <w:tcPr>
            <w:tcW w:w="4875" w:type="dxa"/>
            <w:noWrap/>
            <w:vAlign w:val="center"/>
          </w:tcPr>
          <w:p w14:paraId="2380D822">
            <w:pPr>
              <w:adjustRightInd/>
              <w:spacing w:line="440" w:lineRule="exact"/>
              <w:ind w:left="-420" w:leftChars="-200" w:right="-420" w:rightChars="-200" w:firstLine="480" w:firstLineChars="200"/>
              <w:rPr>
                <w:rFonts w:ascii="宋体" w:hAnsi="宋体" w:cs="宋体"/>
                <w:kern w:val="0"/>
                <w:sz w:val="24"/>
                <w:szCs w:val="20"/>
              </w:rPr>
            </w:pPr>
          </w:p>
        </w:tc>
      </w:tr>
      <w:tr w14:paraId="1C5C57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ign w:val="center"/>
          </w:tcPr>
          <w:p w14:paraId="4BF30962">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68BF6EFF">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第7.1款</w:t>
            </w:r>
          </w:p>
        </w:tc>
        <w:tc>
          <w:tcPr>
            <w:tcW w:w="1857" w:type="dxa"/>
            <w:noWrap/>
            <w:vAlign w:val="center"/>
          </w:tcPr>
          <w:p w14:paraId="6C80728A">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包装特殊要求</w:t>
            </w:r>
          </w:p>
        </w:tc>
        <w:tc>
          <w:tcPr>
            <w:tcW w:w="4875" w:type="dxa"/>
            <w:noWrap/>
            <w:vAlign w:val="center"/>
          </w:tcPr>
          <w:p w14:paraId="5AB006EE">
            <w:pPr>
              <w:adjustRightInd/>
              <w:spacing w:line="440" w:lineRule="exact"/>
              <w:ind w:left="-420" w:leftChars="-200" w:right="-420" w:rightChars="-200" w:firstLine="480" w:firstLineChars="200"/>
              <w:rPr>
                <w:rFonts w:ascii="宋体" w:hAnsi="宋体" w:cs="宋体"/>
                <w:kern w:val="0"/>
                <w:sz w:val="24"/>
                <w:szCs w:val="20"/>
              </w:rPr>
            </w:pPr>
          </w:p>
        </w:tc>
      </w:tr>
      <w:tr w14:paraId="48D7D6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ign w:val="center"/>
          </w:tcPr>
          <w:p w14:paraId="063E537E">
            <w:pPr>
              <w:adjustRightInd/>
              <w:spacing w:line="440" w:lineRule="exact"/>
              <w:ind w:left="-420" w:leftChars="-200" w:right="-420" w:rightChars="-200" w:firstLine="480" w:firstLineChars="200"/>
              <w:rPr>
                <w:rFonts w:ascii="宋体" w:hAnsi="宋体" w:cs="宋体"/>
                <w:kern w:val="0"/>
                <w:sz w:val="24"/>
                <w:szCs w:val="20"/>
              </w:rPr>
            </w:pPr>
          </w:p>
        </w:tc>
        <w:tc>
          <w:tcPr>
            <w:tcW w:w="1857" w:type="dxa"/>
            <w:noWrap/>
            <w:vAlign w:val="center"/>
          </w:tcPr>
          <w:p w14:paraId="344BF79C">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指定现场</w:t>
            </w:r>
          </w:p>
        </w:tc>
        <w:tc>
          <w:tcPr>
            <w:tcW w:w="4875" w:type="dxa"/>
            <w:noWrap/>
            <w:vAlign w:val="center"/>
          </w:tcPr>
          <w:p w14:paraId="69F744AA">
            <w:pPr>
              <w:adjustRightInd/>
              <w:spacing w:line="440" w:lineRule="exact"/>
              <w:ind w:left="-420" w:leftChars="-200" w:right="-420" w:rightChars="-200" w:firstLine="480" w:firstLineChars="200"/>
              <w:rPr>
                <w:rFonts w:ascii="宋体" w:hAnsi="宋体" w:cs="宋体"/>
                <w:kern w:val="0"/>
                <w:sz w:val="24"/>
                <w:szCs w:val="20"/>
              </w:rPr>
            </w:pPr>
          </w:p>
        </w:tc>
      </w:tr>
      <w:tr w14:paraId="0A17D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ign w:val="center"/>
          </w:tcPr>
          <w:p w14:paraId="7F998CFD">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738231D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第7.2款</w:t>
            </w:r>
          </w:p>
        </w:tc>
        <w:tc>
          <w:tcPr>
            <w:tcW w:w="1857" w:type="dxa"/>
            <w:noWrap/>
            <w:vAlign w:val="center"/>
          </w:tcPr>
          <w:p w14:paraId="3440446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运输特殊要求</w:t>
            </w:r>
          </w:p>
        </w:tc>
        <w:tc>
          <w:tcPr>
            <w:tcW w:w="4875" w:type="dxa"/>
            <w:noWrap/>
            <w:vAlign w:val="center"/>
          </w:tcPr>
          <w:p w14:paraId="23F45CF3">
            <w:pPr>
              <w:adjustRightInd/>
              <w:spacing w:line="440" w:lineRule="exact"/>
              <w:ind w:left="-420" w:leftChars="-200" w:right="-420" w:rightChars="-200" w:firstLine="480" w:firstLineChars="200"/>
              <w:rPr>
                <w:rFonts w:ascii="宋体" w:hAnsi="宋体" w:cs="宋体"/>
                <w:kern w:val="0"/>
                <w:sz w:val="24"/>
                <w:szCs w:val="20"/>
              </w:rPr>
            </w:pPr>
          </w:p>
        </w:tc>
      </w:tr>
      <w:tr w14:paraId="7DBCFE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ign w:val="center"/>
          </w:tcPr>
          <w:p w14:paraId="2119E46E">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4F1AF5C4">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第7.3款</w:t>
            </w:r>
          </w:p>
        </w:tc>
        <w:tc>
          <w:tcPr>
            <w:tcW w:w="1857" w:type="dxa"/>
            <w:noWrap/>
            <w:vAlign w:val="center"/>
          </w:tcPr>
          <w:p w14:paraId="4D1CD4C7">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保险要求</w:t>
            </w:r>
          </w:p>
        </w:tc>
        <w:tc>
          <w:tcPr>
            <w:tcW w:w="4875" w:type="dxa"/>
            <w:noWrap/>
            <w:vAlign w:val="center"/>
          </w:tcPr>
          <w:p w14:paraId="326962BD">
            <w:pPr>
              <w:adjustRightInd/>
              <w:spacing w:line="440" w:lineRule="exact"/>
              <w:ind w:left="-420" w:leftChars="-200" w:right="-420" w:rightChars="-200" w:firstLine="480" w:firstLineChars="200"/>
              <w:rPr>
                <w:rFonts w:ascii="宋体" w:hAnsi="宋体" w:cs="宋体"/>
                <w:kern w:val="0"/>
                <w:sz w:val="24"/>
                <w:szCs w:val="20"/>
              </w:rPr>
            </w:pPr>
          </w:p>
        </w:tc>
      </w:tr>
      <w:tr w14:paraId="281D17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8F0F217">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74FDCEA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第8.2（1）项</w:t>
            </w:r>
          </w:p>
        </w:tc>
        <w:tc>
          <w:tcPr>
            <w:tcW w:w="1857" w:type="dxa"/>
            <w:noWrap/>
            <w:vAlign w:val="center"/>
          </w:tcPr>
          <w:p w14:paraId="4AB565E1">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质量保证期</w:t>
            </w:r>
          </w:p>
        </w:tc>
        <w:tc>
          <w:tcPr>
            <w:tcW w:w="4875" w:type="dxa"/>
            <w:noWrap/>
            <w:vAlign w:val="center"/>
          </w:tcPr>
          <w:p w14:paraId="140A92A5">
            <w:pPr>
              <w:adjustRightInd/>
              <w:spacing w:line="440" w:lineRule="exact"/>
              <w:ind w:left="-420" w:leftChars="-200" w:right="-420" w:rightChars="-200" w:firstLine="480" w:firstLineChars="200"/>
              <w:rPr>
                <w:rFonts w:ascii="宋体" w:hAnsi="宋体" w:cs="宋体"/>
                <w:kern w:val="0"/>
                <w:sz w:val="24"/>
                <w:szCs w:val="20"/>
              </w:rPr>
            </w:pPr>
          </w:p>
        </w:tc>
      </w:tr>
      <w:tr w14:paraId="75471B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342682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53B8DFAA">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第8.2（3）项</w:t>
            </w:r>
          </w:p>
        </w:tc>
        <w:tc>
          <w:tcPr>
            <w:tcW w:w="1857" w:type="dxa"/>
            <w:noWrap/>
            <w:vAlign w:val="center"/>
          </w:tcPr>
          <w:p w14:paraId="0B8B3FD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货物质量缺陷</w:t>
            </w:r>
          </w:p>
          <w:p w14:paraId="10A979C6">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响应时间</w:t>
            </w:r>
          </w:p>
        </w:tc>
        <w:tc>
          <w:tcPr>
            <w:tcW w:w="4875" w:type="dxa"/>
            <w:noWrap/>
            <w:vAlign w:val="center"/>
          </w:tcPr>
          <w:p w14:paraId="6691B48B">
            <w:pPr>
              <w:adjustRightInd/>
              <w:spacing w:line="440" w:lineRule="exact"/>
              <w:ind w:left="-420" w:leftChars="-200" w:right="-420" w:rightChars="-200" w:firstLine="480" w:firstLineChars="200"/>
              <w:rPr>
                <w:rFonts w:ascii="宋体" w:hAnsi="宋体" w:cs="宋体"/>
                <w:kern w:val="0"/>
                <w:sz w:val="24"/>
                <w:szCs w:val="20"/>
              </w:rPr>
            </w:pPr>
          </w:p>
        </w:tc>
      </w:tr>
      <w:tr w14:paraId="54742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DC59557">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1070592C">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第11.1款</w:t>
            </w:r>
          </w:p>
        </w:tc>
        <w:tc>
          <w:tcPr>
            <w:tcW w:w="1857" w:type="dxa"/>
            <w:noWrap/>
            <w:vAlign w:val="center"/>
          </w:tcPr>
          <w:p w14:paraId="38A0E3B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其他应当保密</w:t>
            </w:r>
          </w:p>
          <w:p w14:paraId="55A9691F">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的信息</w:t>
            </w:r>
          </w:p>
        </w:tc>
        <w:tc>
          <w:tcPr>
            <w:tcW w:w="4875" w:type="dxa"/>
            <w:noWrap/>
            <w:vAlign w:val="center"/>
          </w:tcPr>
          <w:p w14:paraId="091EBB79">
            <w:pPr>
              <w:adjustRightInd/>
              <w:spacing w:line="440" w:lineRule="exact"/>
              <w:ind w:left="-420" w:leftChars="-200" w:right="-420" w:rightChars="-200" w:firstLine="480" w:firstLineChars="200"/>
              <w:rPr>
                <w:rFonts w:ascii="宋体" w:hAnsi="宋体" w:cs="宋体"/>
                <w:kern w:val="0"/>
                <w:sz w:val="24"/>
                <w:szCs w:val="20"/>
              </w:rPr>
            </w:pPr>
          </w:p>
        </w:tc>
      </w:tr>
      <w:tr w14:paraId="530EDE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4FB7CB59">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7F0C6616">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第12.2款</w:t>
            </w:r>
          </w:p>
        </w:tc>
        <w:tc>
          <w:tcPr>
            <w:tcW w:w="1857" w:type="dxa"/>
            <w:noWrap/>
            <w:vAlign w:val="center"/>
          </w:tcPr>
          <w:p w14:paraId="4AF6BB57">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合同价款支付</w:t>
            </w:r>
          </w:p>
          <w:p w14:paraId="2803737C">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时间</w:t>
            </w:r>
          </w:p>
        </w:tc>
        <w:tc>
          <w:tcPr>
            <w:tcW w:w="4875" w:type="dxa"/>
            <w:noWrap/>
            <w:vAlign w:val="center"/>
          </w:tcPr>
          <w:p w14:paraId="44366877">
            <w:pPr>
              <w:adjustRightInd/>
              <w:spacing w:line="440" w:lineRule="exact"/>
              <w:ind w:left="-420" w:leftChars="-200" w:right="-420" w:rightChars="-200" w:firstLine="480" w:firstLineChars="200"/>
              <w:rPr>
                <w:rFonts w:ascii="宋体" w:hAnsi="宋体" w:cs="宋体"/>
                <w:kern w:val="0"/>
                <w:sz w:val="24"/>
                <w:szCs w:val="20"/>
              </w:rPr>
            </w:pPr>
          </w:p>
        </w:tc>
      </w:tr>
      <w:tr w14:paraId="0114B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1B512913">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08F51C01">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第13.2款</w:t>
            </w:r>
          </w:p>
        </w:tc>
        <w:tc>
          <w:tcPr>
            <w:tcW w:w="1857" w:type="dxa"/>
            <w:noWrap/>
            <w:vAlign w:val="center"/>
          </w:tcPr>
          <w:p w14:paraId="35FB0880">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履约保证金</w:t>
            </w:r>
          </w:p>
          <w:p w14:paraId="4D75ACA6">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不予退还的情形</w:t>
            </w:r>
          </w:p>
        </w:tc>
        <w:tc>
          <w:tcPr>
            <w:tcW w:w="4875" w:type="dxa"/>
            <w:noWrap/>
            <w:vAlign w:val="center"/>
          </w:tcPr>
          <w:p w14:paraId="0AC14938">
            <w:pPr>
              <w:adjustRightInd/>
              <w:spacing w:line="440" w:lineRule="exact"/>
              <w:ind w:left="-420" w:leftChars="-200" w:right="-420" w:rightChars="-200" w:firstLine="480" w:firstLineChars="200"/>
              <w:rPr>
                <w:rFonts w:ascii="宋体" w:hAnsi="宋体" w:cs="宋体"/>
                <w:kern w:val="0"/>
                <w:sz w:val="24"/>
                <w:szCs w:val="20"/>
              </w:rPr>
            </w:pPr>
          </w:p>
        </w:tc>
      </w:tr>
      <w:tr w14:paraId="444878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6E55FC1">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29D4ABED">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第13.3款</w:t>
            </w:r>
          </w:p>
        </w:tc>
        <w:tc>
          <w:tcPr>
            <w:tcW w:w="1857" w:type="dxa"/>
            <w:noWrap/>
            <w:vAlign w:val="center"/>
          </w:tcPr>
          <w:p w14:paraId="3E5BFE3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履约保证金退还</w:t>
            </w:r>
          </w:p>
          <w:p w14:paraId="14E7BEB9">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时间及逾期退还</w:t>
            </w:r>
          </w:p>
          <w:p w14:paraId="312AD775">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的违约金</w:t>
            </w:r>
          </w:p>
        </w:tc>
        <w:tc>
          <w:tcPr>
            <w:tcW w:w="4875" w:type="dxa"/>
            <w:noWrap/>
            <w:vAlign w:val="center"/>
          </w:tcPr>
          <w:p w14:paraId="11740CCA">
            <w:pPr>
              <w:adjustRightInd/>
              <w:spacing w:line="440" w:lineRule="exact"/>
              <w:ind w:left="-420" w:leftChars="-200" w:right="-420" w:rightChars="-200" w:firstLine="480" w:firstLineChars="200"/>
              <w:rPr>
                <w:rFonts w:ascii="宋体" w:hAnsi="宋体" w:cs="宋体"/>
                <w:kern w:val="0"/>
                <w:sz w:val="24"/>
                <w:szCs w:val="20"/>
              </w:rPr>
            </w:pPr>
          </w:p>
        </w:tc>
      </w:tr>
      <w:tr w14:paraId="67A0B1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45B2B7B2">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7C2F51D4">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第14.1（3）项</w:t>
            </w:r>
          </w:p>
        </w:tc>
        <w:tc>
          <w:tcPr>
            <w:tcW w:w="1857" w:type="dxa"/>
            <w:noWrap/>
            <w:vAlign w:val="center"/>
          </w:tcPr>
          <w:p w14:paraId="6D7E2264">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运行监督、</w:t>
            </w:r>
          </w:p>
          <w:p w14:paraId="4B56F71D">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维修期限</w:t>
            </w:r>
          </w:p>
        </w:tc>
        <w:tc>
          <w:tcPr>
            <w:tcW w:w="4875" w:type="dxa"/>
            <w:noWrap/>
            <w:vAlign w:val="center"/>
          </w:tcPr>
          <w:p w14:paraId="24CCE405">
            <w:pPr>
              <w:adjustRightInd/>
              <w:spacing w:line="440" w:lineRule="exact"/>
              <w:ind w:right="-420" w:rightChars="-200"/>
              <w:rPr>
                <w:rFonts w:ascii="宋体" w:hAnsi="宋体" w:cs="宋体"/>
                <w:kern w:val="0"/>
                <w:sz w:val="24"/>
                <w:szCs w:val="20"/>
              </w:rPr>
            </w:pPr>
          </w:p>
        </w:tc>
      </w:tr>
      <w:tr w14:paraId="14B93E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6A6A71C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09174662">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第14.1（5）项</w:t>
            </w:r>
          </w:p>
        </w:tc>
        <w:tc>
          <w:tcPr>
            <w:tcW w:w="1857" w:type="dxa"/>
            <w:noWrap/>
            <w:vAlign w:val="center"/>
          </w:tcPr>
          <w:p w14:paraId="05C2F68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货物回收的约定</w:t>
            </w:r>
          </w:p>
        </w:tc>
        <w:tc>
          <w:tcPr>
            <w:tcW w:w="4875" w:type="dxa"/>
            <w:noWrap/>
            <w:vAlign w:val="center"/>
          </w:tcPr>
          <w:p w14:paraId="1453CC72">
            <w:pPr>
              <w:adjustRightInd/>
              <w:spacing w:line="440" w:lineRule="exact"/>
              <w:ind w:left="-420" w:leftChars="-200" w:right="-420" w:rightChars="-200" w:firstLine="480" w:firstLineChars="200"/>
              <w:rPr>
                <w:rFonts w:ascii="宋体" w:hAnsi="宋体" w:cs="宋体"/>
                <w:kern w:val="0"/>
                <w:sz w:val="24"/>
                <w:szCs w:val="20"/>
              </w:rPr>
            </w:pPr>
          </w:p>
        </w:tc>
      </w:tr>
      <w:tr w14:paraId="066821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B5B4AAF">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35E3E374">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第14.1（6）项</w:t>
            </w:r>
          </w:p>
        </w:tc>
        <w:tc>
          <w:tcPr>
            <w:tcW w:w="1857" w:type="dxa"/>
            <w:noWrap/>
            <w:vAlign w:val="center"/>
          </w:tcPr>
          <w:p w14:paraId="219DDE42">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乙方提供的其他</w:t>
            </w:r>
          </w:p>
          <w:p w14:paraId="10285CF7">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服务</w:t>
            </w:r>
          </w:p>
        </w:tc>
        <w:tc>
          <w:tcPr>
            <w:tcW w:w="4875" w:type="dxa"/>
            <w:noWrap/>
            <w:vAlign w:val="center"/>
          </w:tcPr>
          <w:p w14:paraId="75A59D80">
            <w:pPr>
              <w:adjustRightInd/>
              <w:spacing w:line="440" w:lineRule="exact"/>
              <w:ind w:left="-420" w:leftChars="-200" w:right="-420" w:rightChars="-200" w:firstLine="480" w:firstLineChars="200"/>
              <w:rPr>
                <w:rFonts w:ascii="宋体" w:hAnsi="宋体" w:cs="宋体"/>
                <w:kern w:val="0"/>
                <w:sz w:val="24"/>
                <w:szCs w:val="20"/>
              </w:rPr>
            </w:pPr>
          </w:p>
        </w:tc>
      </w:tr>
      <w:tr w14:paraId="7DBBA6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156B6AF">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16E6B64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第15.1款</w:t>
            </w:r>
          </w:p>
        </w:tc>
        <w:tc>
          <w:tcPr>
            <w:tcW w:w="1857" w:type="dxa"/>
            <w:noWrap/>
            <w:vAlign w:val="center"/>
          </w:tcPr>
          <w:p w14:paraId="4CD418AD">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修理、重作、更</w:t>
            </w:r>
          </w:p>
          <w:p w14:paraId="6AD213C5">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换相关具体规定</w:t>
            </w:r>
          </w:p>
        </w:tc>
        <w:tc>
          <w:tcPr>
            <w:tcW w:w="4875" w:type="dxa"/>
            <w:noWrap/>
            <w:vAlign w:val="center"/>
          </w:tcPr>
          <w:p w14:paraId="5A09DD6F">
            <w:pPr>
              <w:adjustRightInd/>
              <w:spacing w:line="440" w:lineRule="exact"/>
              <w:ind w:left="-420" w:leftChars="-200" w:right="-420" w:rightChars="-200" w:firstLine="480" w:firstLineChars="200"/>
              <w:rPr>
                <w:rFonts w:ascii="宋体" w:hAnsi="宋体" w:cs="宋体"/>
                <w:kern w:val="0"/>
                <w:sz w:val="24"/>
                <w:szCs w:val="20"/>
              </w:rPr>
            </w:pPr>
          </w:p>
        </w:tc>
      </w:tr>
      <w:tr w14:paraId="07B352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60AF8FE">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53E752F4">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第15.2（2）项</w:t>
            </w:r>
          </w:p>
        </w:tc>
        <w:tc>
          <w:tcPr>
            <w:tcW w:w="1857" w:type="dxa"/>
            <w:noWrap/>
            <w:vAlign w:val="center"/>
          </w:tcPr>
          <w:p w14:paraId="6FBE7F30">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迟延交货赔偿费</w:t>
            </w:r>
          </w:p>
        </w:tc>
        <w:tc>
          <w:tcPr>
            <w:tcW w:w="4875" w:type="dxa"/>
            <w:noWrap/>
            <w:vAlign w:val="center"/>
          </w:tcPr>
          <w:p w14:paraId="46D401BC">
            <w:pPr>
              <w:adjustRightInd/>
              <w:spacing w:line="440" w:lineRule="exact"/>
              <w:ind w:left="-420" w:leftChars="-200" w:right="-420" w:rightChars="-200" w:firstLine="480" w:firstLineChars="200"/>
              <w:rPr>
                <w:rFonts w:ascii="宋体" w:hAnsi="宋体" w:cs="宋体"/>
                <w:kern w:val="0"/>
                <w:sz w:val="24"/>
                <w:szCs w:val="20"/>
              </w:rPr>
            </w:pPr>
          </w:p>
        </w:tc>
      </w:tr>
      <w:tr w14:paraId="0AAAD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DD42541">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7E7A9FAE">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第15.3款</w:t>
            </w:r>
          </w:p>
        </w:tc>
        <w:tc>
          <w:tcPr>
            <w:tcW w:w="1857" w:type="dxa"/>
            <w:noWrap/>
            <w:vAlign w:val="center"/>
          </w:tcPr>
          <w:p w14:paraId="49FA45E2">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逾期付款利息</w:t>
            </w:r>
          </w:p>
        </w:tc>
        <w:tc>
          <w:tcPr>
            <w:tcW w:w="4875" w:type="dxa"/>
            <w:noWrap/>
            <w:vAlign w:val="center"/>
          </w:tcPr>
          <w:p w14:paraId="7679615C">
            <w:pPr>
              <w:adjustRightInd/>
              <w:spacing w:line="440" w:lineRule="exact"/>
              <w:ind w:left="-420" w:leftChars="-200" w:right="-420" w:rightChars="-200" w:firstLine="480" w:firstLineChars="200"/>
              <w:rPr>
                <w:rFonts w:ascii="宋体" w:hAnsi="宋体" w:cs="宋体"/>
                <w:kern w:val="0"/>
                <w:sz w:val="24"/>
                <w:szCs w:val="20"/>
              </w:rPr>
            </w:pPr>
          </w:p>
        </w:tc>
      </w:tr>
      <w:tr w14:paraId="3207C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ign w:val="center"/>
          </w:tcPr>
          <w:p w14:paraId="7FB92DF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66AEF5CF">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第15.4款</w:t>
            </w:r>
          </w:p>
        </w:tc>
        <w:tc>
          <w:tcPr>
            <w:tcW w:w="1857" w:type="dxa"/>
            <w:tcBorders>
              <w:left w:val="single" w:color="auto" w:sz="2" w:space="0"/>
              <w:bottom w:val="single" w:color="auto" w:sz="2" w:space="0"/>
              <w:right w:val="single" w:color="auto" w:sz="2" w:space="0"/>
            </w:tcBorders>
            <w:noWrap/>
            <w:vAlign w:val="center"/>
          </w:tcPr>
          <w:p w14:paraId="74B466AC">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其他违约责任</w:t>
            </w:r>
          </w:p>
        </w:tc>
        <w:tc>
          <w:tcPr>
            <w:tcW w:w="4875" w:type="dxa"/>
            <w:tcBorders>
              <w:left w:val="single" w:color="auto" w:sz="2" w:space="0"/>
              <w:bottom w:val="single" w:color="auto" w:sz="2" w:space="0"/>
            </w:tcBorders>
            <w:noWrap/>
            <w:vAlign w:val="center"/>
          </w:tcPr>
          <w:p w14:paraId="5E1EFCC2">
            <w:pPr>
              <w:adjustRightInd/>
              <w:spacing w:line="440" w:lineRule="exact"/>
              <w:ind w:left="-420" w:leftChars="-200" w:right="-420" w:rightChars="-200" w:firstLine="480" w:firstLineChars="200"/>
              <w:rPr>
                <w:rFonts w:ascii="宋体" w:hAnsi="宋体" w:cs="宋体"/>
                <w:kern w:val="0"/>
                <w:sz w:val="24"/>
                <w:szCs w:val="20"/>
              </w:rPr>
            </w:pPr>
          </w:p>
        </w:tc>
      </w:tr>
      <w:tr w14:paraId="7D3675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ign w:val="center"/>
          </w:tcPr>
          <w:p w14:paraId="06B935F4">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5A7E3C6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第19.2款</w:t>
            </w:r>
          </w:p>
        </w:tc>
        <w:tc>
          <w:tcPr>
            <w:tcW w:w="1857" w:type="dxa"/>
            <w:tcBorders>
              <w:top w:val="single" w:color="auto" w:sz="2" w:space="0"/>
              <w:left w:val="single" w:color="auto" w:sz="2" w:space="0"/>
              <w:right w:val="single" w:color="auto" w:sz="2" w:space="0"/>
            </w:tcBorders>
            <w:noWrap/>
            <w:vAlign w:val="center"/>
          </w:tcPr>
          <w:p w14:paraId="049EA29B">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解决争议的方法</w:t>
            </w:r>
          </w:p>
        </w:tc>
        <w:tc>
          <w:tcPr>
            <w:tcW w:w="4875" w:type="dxa"/>
            <w:tcBorders>
              <w:top w:val="single" w:color="auto" w:sz="2" w:space="0"/>
              <w:left w:val="single" w:color="auto" w:sz="2" w:space="0"/>
            </w:tcBorders>
            <w:noWrap/>
            <w:vAlign w:val="center"/>
          </w:tcPr>
          <w:p w14:paraId="125CFB68">
            <w:pPr>
              <w:spacing w:line="440" w:lineRule="exact"/>
              <w:ind w:left="-420" w:right="-420" w:rightChars="-200"/>
              <w:rPr>
                <w:rFonts w:ascii="宋体" w:hAnsi="宋体" w:cs="宋体"/>
                <w:sz w:val="24"/>
              </w:rPr>
            </w:pPr>
            <w:r>
              <w:rPr>
                <w:rFonts w:hint="eastAsia" w:ascii="宋体" w:hAnsi="宋体" w:cs="宋体"/>
                <w:sz w:val="24"/>
              </w:rPr>
              <w:t>双方当事人均可通过和解或者调解解决；不</w:t>
            </w:r>
          </w:p>
          <w:p w14:paraId="1146C240">
            <w:pPr>
              <w:spacing w:line="440" w:lineRule="exact"/>
              <w:ind w:left="-420" w:right="-420" w:rightChars="-200"/>
              <w:rPr>
                <w:rFonts w:ascii="宋体" w:hAnsi="宋体" w:cs="宋体"/>
                <w:sz w:val="24"/>
              </w:rPr>
            </w:pPr>
            <w:r>
              <w:rPr>
                <w:rFonts w:hint="eastAsia" w:ascii="宋体" w:hAnsi="宋体" w:cs="宋体"/>
                <w:sz w:val="24"/>
              </w:rPr>
              <w:t>愿和解、调解或者和解、调解不成的，将争</w:t>
            </w:r>
          </w:p>
          <w:p w14:paraId="37EB9365">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sz w:val="24"/>
              </w:rPr>
              <w:t>议提交绍兴仲裁委员会仲裁。</w:t>
            </w:r>
          </w:p>
        </w:tc>
      </w:tr>
      <w:tr w14:paraId="2CA6A3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ign w:val="center"/>
          </w:tcPr>
          <w:p w14:paraId="24CB2C2F">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第二节</w:t>
            </w:r>
          </w:p>
          <w:p w14:paraId="334C2A88">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第23.1款</w:t>
            </w:r>
          </w:p>
        </w:tc>
        <w:tc>
          <w:tcPr>
            <w:tcW w:w="1857" w:type="dxa"/>
            <w:noWrap/>
            <w:vAlign w:val="center"/>
          </w:tcPr>
          <w:p w14:paraId="38DB0F46">
            <w:pPr>
              <w:adjustRightInd/>
              <w:spacing w:line="440" w:lineRule="exact"/>
              <w:ind w:left="-420" w:right="-420" w:rightChars="-200"/>
              <w:rPr>
                <w:rFonts w:ascii="宋体" w:hAnsi="宋体" w:cs="宋体"/>
                <w:kern w:val="0"/>
                <w:sz w:val="24"/>
                <w:szCs w:val="20"/>
              </w:rPr>
            </w:pPr>
            <w:r>
              <w:rPr>
                <w:rFonts w:hint="eastAsia" w:ascii="宋体" w:hAnsi="宋体" w:cs="宋体"/>
                <w:kern w:val="0"/>
                <w:sz w:val="24"/>
                <w:szCs w:val="20"/>
              </w:rPr>
              <w:t>其他专用条款</w:t>
            </w:r>
          </w:p>
        </w:tc>
        <w:tc>
          <w:tcPr>
            <w:tcW w:w="4875" w:type="dxa"/>
            <w:noWrap/>
            <w:vAlign w:val="center"/>
          </w:tcPr>
          <w:p w14:paraId="3AE68417">
            <w:pPr>
              <w:adjustRightInd/>
              <w:spacing w:line="440" w:lineRule="exact"/>
              <w:ind w:left="-420" w:leftChars="-200" w:right="-420" w:rightChars="-200" w:firstLine="480" w:firstLineChars="200"/>
              <w:rPr>
                <w:rFonts w:ascii="宋体" w:hAnsi="宋体" w:cs="宋体"/>
                <w:kern w:val="0"/>
                <w:sz w:val="24"/>
                <w:szCs w:val="20"/>
              </w:rPr>
            </w:pPr>
          </w:p>
        </w:tc>
      </w:tr>
    </w:tbl>
    <w:p w14:paraId="065AE443">
      <w:pPr>
        <w:spacing w:line="360" w:lineRule="auto"/>
        <w:jc w:val="center"/>
        <w:rPr>
          <w:rFonts w:ascii="宋体" w:hAnsi="宋体" w:cs="宋体"/>
          <w:b/>
          <w:sz w:val="36"/>
          <w:szCs w:val="36"/>
        </w:rPr>
      </w:pPr>
    </w:p>
    <w:p w14:paraId="236A2DF9">
      <w:pPr>
        <w:spacing w:line="360" w:lineRule="auto"/>
        <w:jc w:val="center"/>
        <w:rPr>
          <w:rFonts w:ascii="宋体" w:hAnsi="宋体" w:cs="宋体"/>
          <w:b/>
          <w:sz w:val="36"/>
          <w:szCs w:val="36"/>
        </w:rPr>
      </w:pPr>
    </w:p>
    <w:p w14:paraId="02F3C4FF">
      <w:pPr>
        <w:spacing w:line="360" w:lineRule="auto"/>
        <w:jc w:val="center"/>
        <w:rPr>
          <w:rFonts w:ascii="宋体" w:hAnsi="宋体" w:cs="宋体"/>
          <w:b/>
          <w:sz w:val="36"/>
          <w:szCs w:val="36"/>
        </w:rPr>
      </w:pPr>
    </w:p>
    <w:p w14:paraId="7A208A79">
      <w:pPr>
        <w:spacing w:line="360" w:lineRule="auto"/>
        <w:jc w:val="center"/>
        <w:rPr>
          <w:rFonts w:ascii="宋体" w:hAnsi="宋体" w:cs="宋体"/>
          <w:b/>
          <w:sz w:val="36"/>
          <w:szCs w:val="36"/>
        </w:rPr>
      </w:pPr>
      <w:r>
        <w:rPr>
          <w:rFonts w:hint="eastAsia" w:ascii="宋体" w:hAnsi="宋体" w:cs="宋体"/>
          <w:b/>
          <w:sz w:val="36"/>
          <w:szCs w:val="36"/>
        </w:rPr>
        <w:t>第五部分  评标方法及标准</w:t>
      </w:r>
    </w:p>
    <w:p w14:paraId="593B3839">
      <w:pPr>
        <w:spacing w:line="440" w:lineRule="exact"/>
        <w:ind w:firstLine="482" w:firstLineChars="200"/>
        <w:jc w:val="left"/>
        <w:rPr>
          <w:rFonts w:ascii="宋体" w:hAnsi="宋体" w:cs="宋体"/>
          <w:b/>
          <w:sz w:val="24"/>
        </w:rPr>
      </w:pPr>
      <w:r>
        <w:rPr>
          <w:rFonts w:hint="eastAsia" w:ascii="宋体" w:hAnsi="宋体" w:cs="宋体"/>
          <w:b/>
          <w:sz w:val="24"/>
        </w:rPr>
        <w:t>1、评标方法：</w:t>
      </w:r>
    </w:p>
    <w:p w14:paraId="4D13E841">
      <w:pPr>
        <w:spacing w:line="440" w:lineRule="exact"/>
        <w:ind w:firstLine="480" w:firstLineChars="200"/>
        <w:jc w:val="left"/>
        <w:rPr>
          <w:rFonts w:ascii="宋体" w:hAnsi="宋体" w:cs="宋体"/>
          <w:sz w:val="24"/>
        </w:rPr>
      </w:pPr>
      <w:r>
        <w:rPr>
          <w:rFonts w:hint="eastAsia" w:ascii="宋体" w:hAnsi="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0E2D5D">
      <w:pPr>
        <w:spacing w:line="440" w:lineRule="exact"/>
        <w:ind w:firstLine="472" w:firstLineChars="196"/>
        <w:jc w:val="left"/>
        <w:rPr>
          <w:rFonts w:ascii="宋体" w:hAnsi="宋体" w:cs="宋体"/>
          <w:b/>
          <w:sz w:val="24"/>
        </w:rPr>
      </w:pPr>
      <w:r>
        <w:rPr>
          <w:rFonts w:hint="eastAsia" w:ascii="宋体" w:hAnsi="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3B13E17">
      <w:pPr>
        <w:spacing w:line="440" w:lineRule="exact"/>
        <w:ind w:firstLine="482" w:firstLineChars="200"/>
        <w:jc w:val="left"/>
        <w:rPr>
          <w:rFonts w:ascii="宋体" w:hAnsi="宋体" w:cs="宋体"/>
          <w:sz w:val="24"/>
        </w:rPr>
      </w:pPr>
      <w:r>
        <w:rPr>
          <w:rFonts w:hint="eastAsia" w:ascii="宋体" w:hAnsi="宋体" w:cs="宋体"/>
          <w:b/>
          <w:sz w:val="24"/>
        </w:rPr>
        <w:t>非单一产品采购项目，采购人应当根据采购项目技术构成、产品价格比重等合理确定核心产品，并在招标文件中载明。多家投标人提供的核心产品品牌相同的，按前款规定处理。</w:t>
      </w:r>
    </w:p>
    <w:p w14:paraId="48212DD6">
      <w:pPr>
        <w:spacing w:line="440" w:lineRule="exact"/>
        <w:ind w:firstLine="482" w:firstLineChars="200"/>
        <w:jc w:val="left"/>
        <w:rPr>
          <w:rFonts w:ascii="宋体" w:hAnsi="宋体" w:cs="宋体"/>
          <w:sz w:val="24"/>
        </w:rPr>
      </w:pPr>
      <w:r>
        <w:rPr>
          <w:rFonts w:hint="eastAsia" w:ascii="宋体" w:hAnsi="宋体" w:cs="宋体"/>
          <w:b/>
          <w:sz w:val="24"/>
        </w:rPr>
        <w:t>2.评分标准：</w:t>
      </w:r>
      <w:r>
        <w:rPr>
          <w:rFonts w:hint="eastAsia" w:ascii="宋体" w:hAnsi="宋体" w:cs="宋体"/>
          <w:sz w:val="24"/>
        </w:rPr>
        <w:t>共100分，其中商务技术分</w:t>
      </w:r>
      <w:r>
        <w:rPr>
          <w:rFonts w:hint="eastAsia" w:ascii="宋体" w:hAnsi="宋体" w:cs="宋体"/>
          <w:sz w:val="24"/>
          <w:lang w:val="en-US" w:eastAsia="zh-CN"/>
        </w:rPr>
        <w:t>70</w:t>
      </w:r>
      <w:r>
        <w:rPr>
          <w:rFonts w:hint="eastAsia" w:ascii="宋体" w:hAnsi="宋体" w:cs="宋体"/>
          <w:sz w:val="24"/>
        </w:rPr>
        <w:t>分，价格分</w:t>
      </w:r>
      <w:r>
        <w:rPr>
          <w:rFonts w:hint="eastAsia" w:ascii="宋体" w:hAnsi="宋体" w:cs="宋体"/>
          <w:sz w:val="24"/>
          <w:lang w:val="en-US" w:eastAsia="zh-CN"/>
        </w:rPr>
        <w:t>3</w:t>
      </w:r>
      <w:r>
        <w:rPr>
          <w:rFonts w:hint="eastAsia" w:ascii="宋体" w:hAnsi="宋体" w:cs="宋体"/>
          <w:sz w:val="24"/>
        </w:rPr>
        <w:t>0分。评分依下述所列为评标打分依据，分值如下（计算分值时，按其算术平均值保留小数2位）。</w:t>
      </w:r>
    </w:p>
    <w:p w14:paraId="2A09FABC">
      <w:pPr>
        <w:spacing w:line="440" w:lineRule="exact"/>
        <w:ind w:firstLine="482" w:firstLineChars="200"/>
        <w:rPr>
          <w:rFonts w:ascii="宋体" w:hAnsi="宋体" w:cs="宋体"/>
          <w:b/>
          <w:sz w:val="32"/>
          <w:szCs w:val="20"/>
        </w:rPr>
      </w:pPr>
      <w:r>
        <w:rPr>
          <w:rFonts w:hint="eastAsia" w:ascii="宋体" w:hAnsi="宋体" w:cs="宋体"/>
          <w:b/>
          <w:bCs/>
          <w:iCs/>
          <w:sz w:val="24"/>
        </w:rPr>
        <w:t>2.1  商务技术分（</w:t>
      </w:r>
      <w:r>
        <w:rPr>
          <w:rFonts w:hint="eastAsia" w:ascii="宋体" w:hAnsi="宋体" w:cs="宋体"/>
          <w:b/>
          <w:bCs/>
          <w:iCs/>
          <w:sz w:val="24"/>
          <w:lang w:val="en-US" w:eastAsia="zh-CN"/>
        </w:rPr>
        <w:t>7</w:t>
      </w:r>
      <w:r>
        <w:rPr>
          <w:rFonts w:hint="eastAsia" w:ascii="宋体" w:hAnsi="宋体" w:cs="宋体"/>
          <w:b/>
          <w:bCs/>
          <w:iCs/>
          <w:sz w:val="24"/>
        </w:rPr>
        <w:t>0分）</w:t>
      </w:r>
    </w:p>
    <w:tbl>
      <w:tblPr>
        <w:tblStyle w:val="62"/>
        <w:tblW w:w="9719" w:type="dxa"/>
        <w:jc w:val="center"/>
        <w:tblLayout w:type="fixed"/>
        <w:tblCellMar>
          <w:top w:w="0" w:type="dxa"/>
          <w:left w:w="108" w:type="dxa"/>
          <w:bottom w:w="0" w:type="dxa"/>
          <w:right w:w="108" w:type="dxa"/>
        </w:tblCellMar>
      </w:tblPr>
      <w:tblGrid>
        <w:gridCol w:w="1205"/>
        <w:gridCol w:w="1205"/>
        <w:gridCol w:w="6088"/>
        <w:gridCol w:w="1221"/>
      </w:tblGrid>
      <w:tr w14:paraId="53814BC8">
        <w:tblPrEx>
          <w:tblCellMar>
            <w:top w:w="0" w:type="dxa"/>
            <w:left w:w="108" w:type="dxa"/>
            <w:bottom w:w="0" w:type="dxa"/>
            <w:right w:w="108" w:type="dxa"/>
          </w:tblCellMar>
        </w:tblPrEx>
        <w:trPr>
          <w:trHeight w:val="561"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594DD6AF">
            <w:pPr>
              <w:widowControl/>
              <w:snapToGrid w:val="0"/>
              <w:spacing w:line="440" w:lineRule="exact"/>
              <w:jc w:val="center"/>
              <w:rPr>
                <w:rFonts w:hint="eastAsia" w:ascii="宋体" w:hAnsi="宋体" w:eastAsia="宋体" w:cs="宋体"/>
                <w:b/>
                <w:bCs/>
                <w:kern w:val="0"/>
                <w:sz w:val="24"/>
              </w:rPr>
            </w:pPr>
            <w:r>
              <w:rPr>
                <w:rFonts w:hint="eastAsia" w:ascii="宋体" w:hAnsi="宋体" w:eastAsia="宋体" w:cs="宋体"/>
                <w:b/>
                <w:bCs/>
                <w:kern w:val="0"/>
                <w:sz w:val="24"/>
              </w:rPr>
              <w:t>序号</w:t>
            </w:r>
          </w:p>
        </w:tc>
        <w:tc>
          <w:tcPr>
            <w:tcW w:w="1205" w:type="dxa"/>
            <w:tcBorders>
              <w:top w:val="single" w:color="auto" w:sz="4" w:space="0"/>
              <w:left w:val="single" w:color="auto" w:sz="4" w:space="0"/>
              <w:bottom w:val="single" w:color="auto" w:sz="4" w:space="0"/>
              <w:right w:val="single" w:color="auto" w:sz="4" w:space="0"/>
            </w:tcBorders>
            <w:vAlign w:val="center"/>
          </w:tcPr>
          <w:p w14:paraId="4C24FD44">
            <w:pPr>
              <w:widowControl/>
              <w:snapToGrid w:val="0"/>
              <w:spacing w:line="440" w:lineRule="exact"/>
              <w:jc w:val="center"/>
              <w:rPr>
                <w:rFonts w:hint="eastAsia" w:ascii="宋体" w:hAnsi="宋体" w:eastAsia="宋体" w:cs="宋体"/>
                <w:b/>
                <w:bCs/>
                <w:kern w:val="0"/>
                <w:sz w:val="24"/>
              </w:rPr>
            </w:pPr>
            <w:r>
              <w:rPr>
                <w:rFonts w:hint="eastAsia" w:ascii="宋体" w:hAnsi="宋体" w:eastAsia="宋体" w:cs="宋体"/>
                <w:b/>
                <w:bCs/>
                <w:kern w:val="0"/>
                <w:sz w:val="24"/>
              </w:rPr>
              <w:t>评分项</w:t>
            </w:r>
          </w:p>
        </w:tc>
        <w:tc>
          <w:tcPr>
            <w:tcW w:w="6088" w:type="dxa"/>
            <w:tcBorders>
              <w:top w:val="single" w:color="auto" w:sz="4" w:space="0"/>
              <w:left w:val="single" w:color="auto" w:sz="4" w:space="0"/>
              <w:bottom w:val="single" w:color="auto" w:sz="4" w:space="0"/>
              <w:right w:val="single" w:color="auto" w:sz="4" w:space="0"/>
            </w:tcBorders>
            <w:vAlign w:val="center"/>
          </w:tcPr>
          <w:p w14:paraId="13E0E17D">
            <w:pPr>
              <w:widowControl/>
              <w:snapToGrid w:val="0"/>
              <w:spacing w:line="440" w:lineRule="exact"/>
              <w:jc w:val="center"/>
              <w:rPr>
                <w:rFonts w:hint="eastAsia" w:ascii="宋体" w:hAnsi="宋体" w:eastAsia="宋体" w:cs="宋体"/>
                <w:b/>
                <w:bCs/>
                <w:kern w:val="0"/>
                <w:sz w:val="24"/>
              </w:rPr>
            </w:pPr>
            <w:r>
              <w:rPr>
                <w:rFonts w:hint="eastAsia" w:ascii="宋体" w:hAnsi="宋体" w:eastAsia="宋体" w:cs="宋体"/>
                <w:b/>
                <w:bCs/>
                <w:kern w:val="0"/>
                <w:sz w:val="24"/>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14:paraId="6BF71FC2">
            <w:pPr>
              <w:widowControl/>
              <w:snapToGrid w:val="0"/>
              <w:spacing w:line="440" w:lineRule="exact"/>
              <w:jc w:val="center"/>
              <w:rPr>
                <w:rFonts w:hint="eastAsia" w:ascii="宋体" w:hAnsi="宋体" w:eastAsia="宋体" w:cs="宋体"/>
                <w:b/>
                <w:bCs/>
                <w:kern w:val="0"/>
                <w:sz w:val="24"/>
              </w:rPr>
            </w:pPr>
            <w:r>
              <w:rPr>
                <w:rFonts w:hint="eastAsia" w:ascii="宋体" w:hAnsi="宋体" w:eastAsia="宋体" w:cs="宋体"/>
                <w:b/>
                <w:bCs/>
                <w:kern w:val="0"/>
                <w:sz w:val="24"/>
              </w:rPr>
              <w:t>分值</w:t>
            </w:r>
          </w:p>
        </w:tc>
      </w:tr>
      <w:tr w14:paraId="0C2A8C7C">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0AF15AAB">
            <w:pPr>
              <w:spacing w:line="288" w:lineRule="auto"/>
              <w:jc w:val="center"/>
              <w:rPr>
                <w:rFonts w:hint="eastAsia" w:ascii="宋体" w:hAnsi="宋体" w:eastAsia="宋体" w:cs="宋体"/>
                <w:iCs/>
                <w:sz w:val="24"/>
              </w:rPr>
            </w:pPr>
            <w:r>
              <w:rPr>
                <w:rFonts w:hint="eastAsia" w:ascii="宋体" w:hAnsi="宋体" w:eastAsia="宋体" w:cs="宋体"/>
                <w:iCs/>
                <w:sz w:val="24"/>
              </w:rPr>
              <w:t>1</w:t>
            </w:r>
          </w:p>
        </w:tc>
        <w:tc>
          <w:tcPr>
            <w:tcW w:w="1205" w:type="dxa"/>
            <w:tcBorders>
              <w:top w:val="single" w:color="auto" w:sz="4" w:space="0"/>
              <w:left w:val="single" w:color="auto" w:sz="4" w:space="0"/>
              <w:bottom w:val="single" w:color="auto" w:sz="4" w:space="0"/>
              <w:right w:val="single" w:color="auto" w:sz="4" w:space="0"/>
            </w:tcBorders>
            <w:vAlign w:val="center"/>
          </w:tcPr>
          <w:p w14:paraId="7F5A73F9">
            <w:pPr>
              <w:spacing w:line="440" w:lineRule="exact"/>
              <w:jc w:val="center"/>
              <w:rPr>
                <w:rFonts w:hint="eastAsia" w:ascii="宋体" w:hAnsi="宋体" w:eastAsia="宋体" w:cs="宋体"/>
                <w:sz w:val="24"/>
              </w:rPr>
            </w:pPr>
            <w:r>
              <w:rPr>
                <w:rFonts w:hint="eastAsia" w:ascii="宋体" w:hAnsi="宋体" w:eastAsia="宋体" w:cs="宋体"/>
                <w:sz w:val="24"/>
              </w:rPr>
              <w:t>基本技术参数</w:t>
            </w:r>
          </w:p>
        </w:tc>
        <w:tc>
          <w:tcPr>
            <w:tcW w:w="6088" w:type="dxa"/>
            <w:tcBorders>
              <w:top w:val="single" w:color="auto" w:sz="4" w:space="0"/>
              <w:left w:val="single" w:color="auto" w:sz="4" w:space="0"/>
              <w:bottom w:val="single" w:color="auto" w:sz="4" w:space="0"/>
              <w:right w:val="single" w:color="auto" w:sz="4" w:space="0"/>
            </w:tcBorders>
            <w:vAlign w:val="center"/>
          </w:tcPr>
          <w:p w14:paraId="1942303D">
            <w:pPr>
              <w:spacing w:line="440" w:lineRule="exact"/>
              <w:jc w:val="left"/>
              <w:rPr>
                <w:rFonts w:hint="eastAsia" w:ascii="宋体" w:hAnsi="宋体" w:eastAsia="宋体" w:cs="宋体"/>
                <w:sz w:val="24"/>
              </w:rPr>
            </w:pPr>
            <w:r>
              <w:rPr>
                <w:rFonts w:hint="eastAsia" w:ascii="宋体" w:hAnsi="宋体" w:eastAsia="宋体" w:cs="宋体"/>
                <w:sz w:val="24"/>
                <w:lang w:val="zh-CN"/>
              </w:rPr>
              <w:t>满足招标文件要求的得</w:t>
            </w:r>
            <w:r>
              <w:rPr>
                <w:rFonts w:hint="eastAsia" w:ascii="宋体" w:hAnsi="宋体" w:eastAsia="宋体" w:cs="宋体"/>
                <w:sz w:val="24"/>
              </w:rPr>
              <w:t>30</w:t>
            </w:r>
            <w:r>
              <w:rPr>
                <w:rFonts w:hint="eastAsia" w:ascii="宋体" w:hAnsi="宋体" w:eastAsia="宋体" w:cs="宋体"/>
                <w:sz w:val="24"/>
                <w:lang w:val="zh-CN"/>
              </w:rPr>
              <w:t>分，其中含“★”为实质性指标要求条款，如有负偏离，则作无效投标处理；含“▲”主要性能指标要求条款，如有负偏离，每项扣2分，其他项负偏离每项扣1分。</w:t>
            </w:r>
            <w:r>
              <w:rPr>
                <w:rFonts w:hint="eastAsia" w:ascii="宋体" w:hAnsi="宋体" w:eastAsia="宋体" w:cs="宋体"/>
                <w:sz w:val="24"/>
              </w:rPr>
              <w:t>扣完为止。</w:t>
            </w:r>
          </w:p>
        </w:tc>
        <w:tc>
          <w:tcPr>
            <w:tcW w:w="1221" w:type="dxa"/>
            <w:tcBorders>
              <w:top w:val="single" w:color="auto" w:sz="4" w:space="0"/>
              <w:left w:val="single" w:color="auto" w:sz="4" w:space="0"/>
              <w:bottom w:val="single" w:color="auto" w:sz="4" w:space="0"/>
              <w:right w:val="single" w:color="auto" w:sz="4" w:space="0"/>
            </w:tcBorders>
            <w:vAlign w:val="center"/>
          </w:tcPr>
          <w:p w14:paraId="1C99DCE2">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30分</w:t>
            </w:r>
          </w:p>
        </w:tc>
      </w:tr>
      <w:tr w14:paraId="00119FC2">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2980A81E">
            <w:pPr>
              <w:spacing w:line="288" w:lineRule="auto"/>
              <w:jc w:val="center"/>
              <w:rPr>
                <w:rFonts w:hint="eastAsia" w:ascii="宋体" w:hAnsi="宋体" w:eastAsia="宋体" w:cs="宋体"/>
                <w:iCs/>
                <w:sz w:val="24"/>
                <w:lang w:val="en-US" w:eastAsia="zh-CN"/>
              </w:rPr>
            </w:pPr>
            <w:r>
              <w:rPr>
                <w:rFonts w:hint="eastAsia" w:ascii="宋体" w:hAnsi="宋体" w:cs="宋体"/>
                <w:iCs/>
                <w:sz w:val="24"/>
                <w:lang w:val="en-US" w:eastAsia="zh-CN"/>
              </w:rPr>
              <w:t>2</w:t>
            </w:r>
          </w:p>
        </w:tc>
        <w:tc>
          <w:tcPr>
            <w:tcW w:w="1205" w:type="dxa"/>
            <w:tcBorders>
              <w:top w:val="single" w:color="auto" w:sz="4" w:space="0"/>
              <w:left w:val="single" w:color="auto" w:sz="4" w:space="0"/>
              <w:bottom w:val="single" w:color="auto" w:sz="4" w:space="0"/>
              <w:right w:val="single" w:color="auto" w:sz="4" w:space="0"/>
            </w:tcBorders>
            <w:vAlign w:val="center"/>
          </w:tcPr>
          <w:p w14:paraId="66B3A52A">
            <w:pPr>
              <w:spacing w:line="440" w:lineRule="exact"/>
              <w:jc w:val="left"/>
              <w:rPr>
                <w:rFonts w:hint="eastAsia" w:ascii="宋体" w:hAnsi="宋体" w:eastAsia="宋体" w:cs="宋体"/>
                <w:sz w:val="24"/>
                <w:lang w:val="zh-CN"/>
              </w:rPr>
            </w:pPr>
            <w:r>
              <w:rPr>
                <w:rFonts w:hint="eastAsia" w:ascii="宋体" w:hAnsi="宋体" w:eastAsia="宋体" w:cs="宋体"/>
                <w:sz w:val="24"/>
                <w:lang w:val="en-US" w:eastAsia="zh-CN"/>
              </w:rPr>
              <w:t>企业认证</w:t>
            </w:r>
          </w:p>
        </w:tc>
        <w:tc>
          <w:tcPr>
            <w:tcW w:w="6088" w:type="dxa"/>
            <w:tcBorders>
              <w:top w:val="single" w:color="auto" w:sz="4" w:space="0"/>
              <w:left w:val="single" w:color="auto" w:sz="4" w:space="0"/>
              <w:bottom w:val="single" w:color="auto" w:sz="4" w:space="0"/>
              <w:right w:val="single" w:color="auto" w:sz="4" w:space="0"/>
            </w:tcBorders>
            <w:vAlign w:val="center"/>
          </w:tcPr>
          <w:p w14:paraId="2E178DBD">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根据投标人企业认证证书情况进行打分，提供相关证明并加盖投标人公章。(本项分值设置为3,2,1,0.5,0分)</w:t>
            </w:r>
          </w:p>
        </w:tc>
        <w:tc>
          <w:tcPr>
            <w:tcW w:w="1221" w:type="dxa"/>
            <w:tcBorders>
              <w:top w:val="single" w:color="auto" w:sz="4" w:space="0"/>
              <w:left w:val="single" w:color="auto" w:sz="4" w:space="0"/>
              <w:bottom w:val="single" w:color="auto" w:sz="4" w:space="0"/>
              <w:right w:val="single" w:color="auto" w:sz="4" w:space="0"/>
            </w:tcBorders>
            <w:vAlign w:val="center"/>
          </w:tcPr>
          <w:p w14:paraId="38BBB428">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3分</w:t>
            </w:r>
          </w:p>
        </w:tc>
      </w:tr>
      <w:tr w14:paraId="2EA9B9AC">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6F247612">
            <w:pPr>
              <w:spacing w:line="288" w:lineRule="auto"/>
              <w:jc w:val="center"/>
              <w:rPr>
                <w:rFonts w:hint="eastAsia" w:ascii="宋体" w:hAnsi="宋体" w:eastAsia="宋体" w:cs="宋体"/>
                <w:iCs/>
                <w:kern w:val="2"/>
                <w:sz w:val="24"/>
                <w:szCs w:val="24"/>
                <w:lang w:val="en-US" w:eastAsia="zh-CN" w:bidi="ar-SA"/>
              </w:rPr>
            </w:pPr>
            <w:r>
              <w:rPr>
                <w:rFonts w:hint="eastAsia" w:ascii="宋体" w:hAnsi="宋体" w:eastAsia="宋体" w:cs="宋体"/>
                <w:iCs/>
                <w:sz w:val="24"/>
              </w:rPr>
              <w:t>3</w:t>
            </w:r>
          </w:p>
        </w:tc>
        <w:tc>
          <w:tcPr>
            <w:tcW w:w="1205" w:type="dxa"/>
            <w:tcBorders>
              <w:top w:val="single" w:color="auto" w:sz="4" w:space="0"/>
              <w:left w:val="single" w:color="auto" w:sz="4" w:space="0"/>
              <w:bottom w:val="single" w:color="auto" w:sz="4" w:space="0"/>
              <w:right w:val="single" w:color="auto" w:sz="4" w:space="0"/>
            </w:tcBorders>
            <w:vAlign w:val="center"/>
          </w:tcPr>
          <w:p w14:paraId="7D22AC9D">
            <w:pPr>
              <w:spacing w:line="440" w:lineRule="exact"/>
              <w:jc w:val="left"/>
              <w:rPr>
                <w:rFonts w:hint="eastAsia" w:ascii="宋体" w:hAnsi="宋体" w:eastAsia="宋体" w:cs="宋体"/>
                <w:sz w:val="24"/>
              </w:rPr>
            </w:pPr>
            <w:r>
              <w:rPr>
                <w:rFonts w:hint="eastAsia" w:ascii="宋体" w:hAnsi="宋体" w:eastAsia="宋体" w:cs="宋体"/>
                <w:sz w:val="24"/>
                <w:lang w:val="zh-CN"/>
              </w:rPr>
              <w:t>项目</w:t>
            </w:r>
            <w:r>
              <w:rPr>
                <w:rFonts w:hint="eastAsia" w:ascii="宋体" w:hAnsi="宋体" w:eastAsia="宋体" w:cs="宋体"/>
                <w:sz w:val="24"/>
              </w:rPr>
              <w:t>业绩</w:t>
            </w:r>
          </w:p>
        </w:tc>
        <w:tc>
          <w:tcPr>
            <w:tcW w:w="6088" w:type="dxa"/>
            <w:tcBorders>
              <w:top w:val="single" w:color="auto" w:sz="4" w:space="0"/>
              <w:left w:val="single" w:color="auto" w:sz="4" w:space="0"/>
              <w:bottom w:val="single" w:color="auto" w:sz="4" w:space="0"/>
              <w:right w:val="single" w:color="auto" w:sz="4" w:space="0"/>
            </w:tcBorders>
            <w:vAlign w:val="center"/>
          </w:tcPr>
          <w:p w14:paraId="6EE47227">
            <w:pPr>
              <w:spacing w:line="440" w:lineRule="exact"/>
              <w:jc w:val="left"/>
              <w:rPr>
                <w:rFonts w:hint="eastAsia" w:ascii="宋体" w:hAnsi="宋体" w:eastAsia="宋体" w:cs="宋体"/>
                <w:sz w:val="24"/>
              </w:rPr>
            </w:pPr>
            <w:r>
              <w:rPr>
                <w:rFonts w:hint="eastAsia" w:ascii="宋体" w:hAnsi="宋体" w:eastAsia="宋体" w:cs="宋体"/>
                <w:sz w:val="24"/>
              </w:rPr>
              <w:t xml:space="preserve">投标人自2022年1月1日以来（以合同签订时间为准）完成的同类案例，每有1个得1分，满分3分。 </w:t>
            </w:r>
          </w:p>
          <w:p w14:paraId="4BB21394">
            <w:pPr>
              <w:spacing w:line="440" w:lineRule="exact"/>
              <w:jc w:val="left"/>
              <w:rPr>
                <w:rFonts w:hint="eastAsia" w:ascii="宋体" w:hAnsi="宋体" w:eastAsia="宋体" w:cs="宋体"/>
                <w:sz w:val="24"/>
              </w:rPr>
            </w:pPr>
            <w:r>
              <w:rPr>
                <w:rFonts w:hint="eastAsia" w:ascii="宋体" w:hAnsi="宋体" w:eastAsia="宋体" w:cs="宋体"/>
                <w:sz w:val="24"/>
              </w:rPr>
              <w:t>注：1.每个案例提供合同和验收报告复印件</w:t>
            </w:r>
            <w:bookmarkStart w:id="64" w:name="OLE_LINK15"/>
            <w:r>
              <w:rPr>
                <w:rFonts w:hint="eastAsia" w:ascii="宋体" w:hAnsi="宋体" w:eastAsia="宋体" w:cs="宋体"/>
                <w:sz w:val="24"/>
              </w:rPr>
              <w:t>加盖投标人公章。</w:t>
            </w:r>
            <w:bookmarkEnd w:id="64"/>
          </w:p>
          <w:p w14:paraId="3BCBD622">
            <w:pPr>
              <w:spacing w:line="440" w:lineRule="exact"/>
              <w:jc w:val="left"/>
              <w:rPr>
                <w:rFonts w:hint="eastAsia" w:ascii="宋体" w:hAnsi="宋体" w:eastAsia="宋体" w:cs="宋体"/>
                <w:sz w:val="24"/>
              </w:rPr>
            </w:pPr>
            <w:r>
              <w:rPr>
                <w:rFonts w:hint="eastAsia" w:ascii="宋体" w:hAnsi="宋体" w:eastAsia="宋体" w:cs="宋体"/>
                <w:sz w:val="24"/>
              </w:rPr>
              <w:t>投标产品为省级以上主管部门认定的首台套产品，自纳入《省推广应用指导目录》起三年内参加政府采购活动，视同已具备相应销售业绩，业绩分为满分。</w:t>
            </w:r>
          </w:p>
        </w:tc>
        <w:tc>
          <w:tcPr>
            <w:tcW w:w="1221" w:type="dxa"/>
            <w:tcBorders>
              <w:top w:val="single" w:color="auto" w:sz="4" w:space="0"/>
              <w:left w:val="single" w:color="auto" w:sz="4" w:space="0"/>
              <w:bottom w:val="single" w:color="auto" w:sz="4" w:space="0"/>
              <w:right w:val="single" w:color="auto" w:sz="4" w:space="0"/>
            </w:tcBorders>
            <w:vAlign w:val="center"/>
          </w:tcPr>
          <w:p w14:paraId="2D7DA65E">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3分</w:t>
            </w:r>
          </w:p>
        </w:tc>
      </w:tr>
      <w:tr w14:paraId="423B6E83">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747EB57A">
            <w:pPr>
              <w:spacing w:line="288" w:lineRule="auto"/>
              <w:jc w:val="center"/>
              <w:rPr>
                <w:rFonts w:hint="eastAsia" w:ascii="宋体" w:hAnsi="宋体" w:eastAsia="宋体" w:cs="宋体"/>
                <w:iCs/>
                <w:kern w:val="2"/>
                <w:sz w:val="24"/>
                <w:szCs w:val="24"/>
                <w:lang w:val="en-US" w:eastAsia="zh-CN" w:bidi="ar-SA"/>
              </w:rPr>
            </w:pPr>
            <w:r>
              <w:rPr>
                <w:rFonts w:hint="eastAsia" w:ascii="宋体" w:hAnsi="宋体" w:eastAsia="宋体" w:cs="宋体"/>
                <w:iCs/>
                <w:sz w:val="24"/>
              </w:rPr>
              <w:t>4</w:t>
            </w:r>
          </w:p>
        </w:tc>
        <w:tc>
          <w:tcPr>
            <w:tcW w:w="1205" w:type="dxa"/>
            <w:tcBorders>
              <w:top w:val="single" w:color="auto" w:sz="4" w:space="0"/>
              <w:left w:val="single" w:color="auto" w:sz="4" w:space="0"/>
              <w:bottom w:val="single" w:color="auto" w:sz="4" w:space="0"/>
              <w:right w:val="single" w:color="auto" w:sz="4" w:space="0"/>
            </w:tcBorders>
            <w:vAlign w:val="center"/>
          </w:tcPr>
          <w:p w14:paraId="27619C95">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投标产品保障</w:t>
            </w:r>
          </w:p>
        </w:tc>
        <w:tc>
          <w:tcPr>
            <w:tcW w:w="6088" w:type="dxa"/>
            <w:tcBorders>
              <w:top w:val="single" w:color="auto" w:sz="4" w:space="0"/>
              <w:left w:val="single" w:color="auto" w:sz="4" w:space="0"/>
              <w:bottom w:val="single" w:color="auto" w:sz="4" w:space="0"/>
              <w:right w:val="single" w:color="auto" w:sz="4" w:space="0"/>
            </w:tcBorders>
            <w:vAlign w:val="center"/>
          </w:tcPr>
          <w:p w14:paraId="2A6947CD">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存储管理软件产品获得DCMM数据管理能力成熟度登记证书的，达到3级及以上的得4分，2级以下1级以上的得2分，1级得1分，没有不得分，提供相关证明明材料复印件并加盖投标人公章。</w:t>
            </w:r>
          </w:p>
        </w:tc>
        <w:tc>
          <w:tcPr>
            <w:tcW w:w="1221" w:type="dxa"/>
            <w:tcBorders>
              <w:top w:val="single" w:color="auto" w:sz="4" w:space="0"/>
              <w:left w:val="single" w:color="auto" w:sz="4" w:space="0"/>
              <w:bottom w:val="single" w:color="auto" w:sz="4" w:space="0"/>
              <w:right w:val="single" w:color="auto" w:sz="4" w:space="0"/>
            </w:tcBorders>
            <w:vAlign w:val="center"/>
          </w:tcPr>
          <w:p w14:paraId="5CB1028F">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4分</w:t>
            </w:r>
          </w:p>
        </w:tc>
      </w:tr>
      <w:tr w14:paraId="068E1A29">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290259DB">
            <w:pPr>
              <w:spacing w:line="288" w:lineRule="auto"/>
              <w:jc w:val="center"/>
              <w:rPr>
                <w:rFonts w:hint="eastAsia" w:ascii="宋体" w:hAnsi="宋体" w:eastAsia="宋体" w:cs="宋体"/>
                <w:iCs/>
                <w:kern w:val="2"/>
                <w:sz w:val="24"/>
                <w:szCs w:val="24"/>
                <w:lang w:val="en-US" w:eastAsia="zh-CN" w:bidi="ar-SA"/>
              </w:rPr>
            </w:pPr>
            <w:r>
              <w:rPr>
                <w:rFonts w:hint="eastAsia" w:ascii="宋体" w:hAnsi="宋体" w:eastAsia="宋体" w:cs="宋体"/>
                <w:iCs/>
                <w:sz w:val="24"/>
              </w:rPr>
              <w:t>5</w:t>
            </w:r>
          </w:p>
        </w:tc>
        <w:tc>
          <w:tcPr>
            <w:tcW w:w="1205" w:type="dxa"/>
            <w:tcBorders>
              <w:top w:val="single" w:color="auto" w:sz="4" w:space="0"/>
              <w:left w:val="single" w:color="auto" w:sz="4" w:space="0"/>
              <w:bottom w:val="single" w:color="auto" w:sz="4" w:space="0"/>
              <w:right w:val="single" w:color="auto" w:sz="4" w:space="0"/>
            </w:tcBorders>
            <w:vAlign w:val="center"/>
          </w:tcPr>
          <w:p w14:paraId="67F5B688">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无缝对接方案</w:t>
            </w:r>
          </w:p>
        </w:tc>
        <w:tc>
          <w:tcPr>
            <w:tcW w:w="6088" w:type="dxa"/>
            <w:tcBorders>
              <w:top w:val="single" w:color="auto" w:sz="4" w:space="0"/>
              <w:left w:val="single" w:color="auto" w:sz="4" w:space="0"/>
              <w:bottom w:val="single" w:color="auto" w:sz="4" w:space="0"/>
              <w:right w:val="single" w:color="auto" w:sz="4" w:space="0"/>
            </w:tcBorders>
            <w:vAlign w:val="center"/>
          </w:tcPr>
          <w:p w14:paraId="658F9891">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提供</w:t>
            </w:r>
            <w:r>
              <w:rPr>
                <w:rFonts w:hint="eastAsia" w:ascii="宋体" w:hAnsi="宋体" w:eastAsia="宋体" w:cs="宋体"/>
                <w:sz w:val="24"/>
              </w:rPr>
              <w:t>与学</w:t>
            </w:r>
            <w:r>
              <w:rPr>
                <w:rFonts w:hint="eastAsia" w:ascii="宋体" w:hAnsi="宋体" w:eastAsia="宋体" w:cs="宋体"/>
                <w:sz w:val="24"/>
                <w:lang w:val="zh-CN"/>
              </w:rPr>
              <w:t>校现有平台无缝</w:t>
            </w:r>
            <w:r>
              <w:rPr>
                <w:rFonts w:hint="eastAsia" w:ascii="宋体" w:hAnsi="宋体" w:eastAsia="宋体" w:cs="宋体"/>
                <w:sz w:val="24"/>
              </w:rPr>
              <w:t>对接方案，根据方案的可操作性和全面性打分</w:t>
            </w:r>
            <w:r>
              <w:rPr>
                <w:rFonts w:hint="eastAsia" w:ascii="宋体" w:hAnsi="宋体" w:cs="宋体"/>
                <w:sz w:val="24"/>
                <w:lang w:eastAsia="zh-CN"/>
              </w:rPr>
              <w:t>，</w:t>
            </w:r>
            <w:r>
              <w:rPr>
                <w:rFonts w:hint="eastAsia" w:ascii="宋体" w:hAnsi="宋体" w:eastAsia="宋体" w:cs="宋体"/>
                <w:sz w:val="24"/>
                <w:lang w:val="en-US" w:eastAsia="zh-CN"/>
              </w:rPr>
              <w:t>没有不得分（需加盖投标人公章）。(</w:t>
            </w:r>
            <w:r>
              <w:rPr>
                <w:rFonts w:hint="eastAsia" w:ascii="宋体" w:hAnsi="宋体" w:eastAsia="宋体" w:cs="宋体"/>
                <w:sz w:val="24"/>
                <w:lang w:val="zh-CN"/>
              </w:rPr>
              <w:t>本项分值设置为</w:t>
            </w:r>
            <w:r>
              <w:rPr>
                <w:rFonts w:hint="eastAsia" w:ascii="宋体" w:hAnsi="宋体" w:eastAsia="宋体" w:cs="宋体"/>
                <w:sz w:val="24"/>
                <w:lang w:val="en-US" w:eastAsia="zh-CN"/>
              </w:rPr>
              <w:t>4</w:t>
            </w:r>
            <w:r>
              <w:rPr>
                <w:rFonts w:hint="eastAsia" w:ascii="宋体" w:hAnsi="宋体" w:eastAsia="宋体" w:cs="宋体"/>
                <w:sz w:val="24"/>
                <w:lang w:val="zh-CN"/>
              </w:rPr>
              <w:t>,</w:t>
            </w:r>
            <w:r>
              <w:rPr>
                <w:rFonts w:hint="eastAsia" w:ascii="宋体" w:hAnsi="宋体" w:eastAsia="宋体" w:cs="宋体"/>
                <w:sz w:val="24"/>
                <w:lang w:val="en-US" w:eastAsia="zh-CN"/>
              </w:rPr>
              <w:t>3</w:t>
            </w:r>
            <w:r>
              <w:rPr>
                <w:rFonts w:hint="eastAsia" w:ascii="宋体" w:hAnsi="宋体" w:eastAsia="宋体" w:cs="宋体"/>
                <w:sz w:val="24"/>
                <w:lang w:val="zh-CN"/>
              </w:rPr>
              <w:t>,</w:t>
            </w:r>
            <w:r>
              <w:rPr>
                <w:rFonts w:hint="eastAsia" w:ascii="宋体" w:hAnsi="宋体" w:eastAsia="宋体" w:cs="宋体"/>
                <w:sz w:val="24"/>
                <w:lang w:val="en-US" w:eastAsia="zh-CN"/>
              </w:rPr>
              <w:t>2，1</w:t>
            </w:r>
            <w:r>
              <w:rPr>
                <w:rFonts w:hint="eastAsia" w:ascii="宋体" w:hAnsi="宋体" w:eastAsia="宋体" w:cs="宋体"/>
                <w:sz w:val="24"/>
                <w:lang w:val="zh-CN"/>
              </w:rPr>
              <w:t>,0</w:t>
            </w:r>
            <w:r>
              <w:rPr>
                <w:rFonts w:hint="eastAsia" w:ascii="宋体" w:hAnsi="宋体" w:eastAsia="宋体" w:cs="宋体"/>
                <w:sz w:val="24"/>
                <w:lang w:val="en-US" w:eastAsia="zh-CN"/>
              </w:rPr>
              <w:t>.5，0</w:t>
            </w:r>
            <w:r>
              <w:rPr>
                <w:rFonts w:hint="eastAsia" w:ascii="宋体" w:hAnsi="宋体" w:eastAsia="宋体" w:cs="宋体"/>
                <w:sz w:val="24"/>
                <w:lang w:val="zh-CN"/>
              </w:rPr>
              <w:t>分）。</w:t>
            </w:r>
          </w:p>
        </w:tc>
        <w:tc>
          <w:tcPr>
            <w:tcW w:w="1221" w:type="dxa"/>
            <w:tcBorders>
              <w:top w:val="single" w:color="auto" w:sz="4" w:space="0"/>
              <w:left w:val="single" w:color="auto" w:sz="4" w:space="0"/>
              <w:bottom w:val="single" w:color="auto" w:sz="4" w:space="0"/>
              <w:right w:val="single" w:color="auto" w:sz="4" w:space="0"/>
            </w:tcBorders>
            <w:vAlign w:val="center"/>
          </w:tcPr>
          <w:p w14:paraId="62FA6A8F">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4分</w:t>
            </w:r>
          </w:p>
        </w:tc>
      </w:tr>
      <w:tr w14:paraId="0C60F16B">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44B9F395">
            <w:pPr>
              <w:spacing w:line="288" w:lineRule="auto"/>
              <w:jc w:val="center"/>
              <w:rPr>
                <w:rFonts w:hint="eastAsia" w:ascii="宋体" w:hAnsi="宋体" w:eastAsia="宋体" w:cs="宋体"/>
                <w:iCs/>
                <w:kern w:val="2"/>
                <w:sz w:val="24"/>
                <w:szCs w:val="24"/>
                <w:lang w:val="en-US" w:eastAsia="zh-CN" w:bidi="ar-SA"/>
              </w:rPr>
            </w:pPr>
            <w:r>
              <w:rPr>
                <w:rFonts w:hint="eastAsia" w:ascii="宋体" w:hAnsi="宋体" w:eastAsia="宋体" w:cs="宋体"/>
                <w:iCs/>
                <w:sz w:val="24"/>
              </w:rPr>
              <w:t>6</w:t>
            </w:r>
          </w:p>
        </w:tc>
        <w:tc>
          <w:tcPr>
            <w:tcW w:w="1205" w:type="dxa"/>
            <w:tcBorders>
              <w:top w:val="single" w:color="auto" w:sz="4" w:space="0"/>
              <w:left w:val="single" w:color="auto" w:sz="4" w:space="0"/>
              <w:bottom w:val="single" w:color="auto" w:sz="4" w:space="0"/>
              <w:right w:val="single" w:color="auto" w:sz="4" w:space="0"/>
            </w:tcBorders>
            <w:vAlign w:val="center"/>
          </w:tcPr>
          <w:p w14:paraId="17716CA9">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项目技术方案</w:t>
            </w:r>
          </w:p>
        </w:tc>
        <w:tc>
          <w:tcPr>
            <w:tcW w:w="6088" w:type="dxa"/>
            <w:tcBorders>
              <w:top w:val="single" w:color="auto" w:sz="4" w:space="0"/>
              <w:left w:val="single" w:color="auto" w:sz="4" w:space="0"/>
              <w:bottom w:val="single" w:color="auto" w:sz="4" w:space="0"/>
              <w:right w:val="single" w:color="auto" w:sz="4" w:space="0"/>
            </w:tcBorders>
            <w:vAlign w:val="center"/>
          </w:tcPr>
          <w:p w14:paraId="21140418">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根据投标人对项目的理解，提供考场整体线路设计、拓扑图、单间效果图等前期工作情况方案，从方案的详细度、完整性、合理性以及技术方案的系统架构、系统链接、系统找回述等方面进行打分。</w:t>
            </w:r>
            <w:r>
              <w:rPr>
                <w:rFonts w:hint="eastAsia" w:ascii="宋体" w:hAnsi="宋体" w:eastAsia="宋体" w:cs="宋体"/>
                <w:sz w:val="24"/>
                <w:lang w:val="en-US" w:eastAsia="zh-CN"/>
              </w:rPr>
              <w:t>(</w:t>
            </w:r>
            <w:r>
              <w:rPr>
                <w:rFonts w:hint="eastAsia" w:ascii="宋体" w:hAnsi="宋体" w:eastAsia="宋体" w:cs="宋体"/>
                <w:sz w:val="24"/>
                <w:lang w:val="zh-CN"/>
              </w:rPr>
              <w:t>本项分值设置为，</w:t>
            </w:r>
            <w:r>
              <w:rPr>
                <w:rFonts w:hint="eastAsia" w:ascii="宋体" w:hAnsi="宋体" w:eastAsia="宋体" w:cs="宋体"/>
                <w:sz w:val="24"/>
                <w:lang w:val="en-US" w:eastAsia="zh-CN"/>
              </w:rPr>
              <w:t>6</w:t>
            </w:r>
            <w:r>
              <w:rPr>
                <w:rFonts w:hint="eastAsia" w:ascii="宋体" w:hAnsi="宋体" w:eastAsia="宋体" w:cs="宋体"/>
                <w:sz w:val="24"/>
                <w:lang w:val="zh-CN"/>
              </w:rPr>
              <w:t>,</w:t>
            </w:r>
            <w:r>
              <w:rPr>
                <w:rFonts w:hint="eastAsia" w:ascii="宋体" w:hAnsi="宋体" w:eastAsia="宋体" w:cs="宋体"/>
                <w:sz w:val="24"/>
                <w:lang w:val="en-US" w:eastAsia="zh-CN"/>
              </w:rPr>
              <w:t>5</w:t>
            </w:r>
            <w:r>
              <w:rPr>
                <w:rFonts w:hint="eastAsia" w:ascii="宋体" w:hAnsi="宋体" w:eastAsia="宋体" w:cs="宋体"/>
                <w:sz w:val="24"/>
                <w:lang w:val="zh-CN"/>
              </w:rPr>
              <w:t>,</w:t>
            </w:r>
            <w:r>
              <w:rPr>
                <w:rFonts w:hint="eastAsia" w:ascii="宋体" w:hAnsi="宋体" w:eastAsia="宋体" w:cs="宋体"/>
                <w:sz w:val="24"/>
                <w:lang w:val="en-US" w:eastAsia="zh-CN"/>
              </w:rPr>
              <w:t>4</w:t>
            </w:r>
            <w:r>
              <w:rPr>
                <w:rFonts w:hint="eastAsia" w:ascii="宋体" w:hAnsi="宋体" w:eastAsia="宋体" w:cs="宋体"/>
                <w:sz w:val="24"/>
                <w:lang w:val="zh-CN"/>
              </w:rPr>
              <w:t>,</w:t>
            </w:r>
            <w:r>
              <w:rPr>
                <w:rFonts w:hint="eastAsia" w:ascii="宋体" w:hAnsi="宋体" w:eastAsia="宋体" w:cs="宋体"/>
                <w:sz w:val="24"/>
                <w:lang w:val="en-US" w:eastAsia="zh-CN"/>
              </w:rPr>
              <w:t>3</w:t>
            </w:r>
            <w:r>
              <w:rPr>
                <w:rFonts w:hint="eastAsia" w:ascii="宋体" w:hAnsi="宋体" w:eastAsia="宋体" w:cs="宋体"/>
                <w:sz w:val="24"/>
                <w:lang w:val="zh-CN"/>
              </w:rPr>
              <w:t>,</w:t>
            </w:r>
            <w:r>
              <w:rPr>
                <w:rFonts w:hint="eastAsia" w:ascii="宋体" w:hAnsi="宋体" w:eastAsia="宋体" w:cs="宋体"/>
                <w:sz w:val="24"/>
                <w:lang w:val="en-US" w:eastAsia="zh-CN"/>
              </w:rPr>
              <w:t>2，1</w:t>
            </w:r>
            <w:r>
              <w:rPr>
                <w:rFonts w:hint="eastAsia" w:ascii="宋体" w:hAnsi="宋体" w:eastAsia="宋体" w:cs="宋体"/>
                <w:sz w:val="24"/>
                <w:lang w:val="zh-CN"/>
              </w:rPr>
              <w:t>,0</w:t>
            </w:r>
            <w:r>
              <w:rPr>
                <w:rFonts w:hint="eastAsia" w:ascii="宋体" w:hAnsi="宋体" w:eastAsia="宋体" w:cs="宋体"/>
                <w:sz w:val="24"/>
                <w:lang w:val="en-US" w:eastAsia="zh-CN"/>
              </w:rPr>
              <w:t>.5，0</w:t>
            </w:r>
            <w:r>
              <w:rPr>
                <w:rFonts w:hint="eastAsia" w:ascii="宋体" w:hAnsi="宋体" w:eastAsia="宋体" w:cs="宋体"/>
                <w:sz w:val="24"/>
                <w:lang w:val="zh-CN"/>
              </w:rPr>
              <w:t>分）。</w:t>
            </w:r>
          </w:p>
        </w:tc>
        <w:tc>
          <w:tcPr>
            <w:tcW w:w="1221" w:type="dxa"/>
            <w:tcBorders>
              <w:top w:val="single" w:color="auto" w:sz="4" w:space="0"/>
              <w:left w:val="single" w:color="auto" w:sz="4" w:space="0"/>
              <w:bottom w:val="single" w:color="auto" w:sz="4" w:space="0"/>
              <w:right w:val="single" w:color="auto" w:sz="4" w:space="0"/>
            </w:tcBorders>
            <w:vAlign w:val="center"/>
          </w:tcPr>
          <w:p w14:paraId="05C0F311">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6分</w:t>
            </w:r>
          </w:p>
        </w:tc>
      </w:tr>
      <w:tr w14:paraId="131FD0A8">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16223360">
            <w:pPr>
              <w:spacing w:line="288" w:lineRule="auto"/>
              <w:jc w:val="center"/>
              <w:rPr>
                <w:rFonts w:hint="eastAsia" w:ascii="宋体" w:hAnsi="宋体" w:eastAsia="宋体" w:cs="宋体"/>
                <w:iCs/>
                <w:kern w:val="2"/>
                <w:sz w:val="24"/>
                <w:szCs w:val="24"/>
                <w:lang w:val="en-US" w:eastAsia="zh-CN" w:bidi="ar-SA"/>
              </w:rPr>
            </w:pPr>
            <w:r>
              <w:rPr>
                <w:rFonts w:hint="eastAsia" w:ascii="宋体" w:hAnsi="宋体" w:eastAsia="宋体" w:cs="宋体"/>
                <w:iCs/>
                <w:sz w:val="24"/>
              </w:rPr>
              <w:t>7</w:t>
            </w:r>
          </w:p>
        </w:tc>
        <w:tc>
          <w:tcPr>
            <w:tcW w:w="1205" w:type="dxa"/>
            <w:tcBorders>
              <w:top w:val="single" w:color="auto" w:sz="4" w:space="0"/>
              <w:left w:val="single" w:color="auto" w:sz="4" w:space="0"/>
              <w:bottom w:val="single" w:color="auto" w:sz="4" w:space="0"/>
              <w:right w:val="single" w:color="auto" w:sz="4" w:space="0"/>
            </w:tcBorders>
            <w:vAlign w:val="center"/>
          </w:tcPr>
          <w:p w14:paraId="7B4BF635">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项目进度计划、及安全保障措施</w:t>
            </w:r>
          </w:p>
        </w:tc>
        <w:tc>
          <w:tcPr>
            <w:tcW w:w="6088" w:type="dxa"/>
            <w:tcBorders>
              <w:top w:val="single" w:color="auto" w:sz="4" w:space="0"/>
              <w:left w:val="single" w:color="auto" w:sz="4" w:space="0"/>
              <w:bottom w:val="single" w:color="auto" w:sz="4" w:space="0"/>
              <w:right w:val="single" w:color="auto" w:sz="4" w:space="0"/>
            </w:tcBorders>
            <w:vAlign w:val="center"/>
          </w:tcPr>
          <w:p w14:paraId="4884FD22">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根据对项目实施进度的合理性安排、项目实施安全保障措施的可行性等方面，由评委进行综合分析比较、评议后打分。</w:t>
            </w:r>
            <w:r>
              <w:rPr>
                <w:rFonts w:hint="eastAsia" w:ascii="宋体" w:hAnsi="宋体" w:eastAsia="宋体" w:cs="宋体"/>
                <w:sz w:val="24"/>
                <w:lang w:val="en-US" w:eastAsia="zh-CN"/>
              </w:rPr>
              <w:t>(</w:t>
            </w:r>
            <w:r>
              <w:rPr>
                <w:rFonts w:hint="eastAsia" w:ascii="宋体" w:hAnsi="宋体" w:eastAsia="宋体" w:cs="宋体"/>
                <w:sz w:val="24"/>
                <w:lang w:val="zh-CN"/>
              </w:rPr>
              <w:t>本项分值设置为，</w:t>
            </w:r>
            <w:r>
              <w:rPr>
                <w:rFonts w:hint="eastAsia" w:ascii="宋体" w:hAnsi="宋体" w:eastAsia="宋体" w:cs="宋体"/>
                <w:sz w:val="24"/>
                <w:lang w:val="en-US" w:eastAsia="zh-CN"/>
              </w:rPr>
              <w:t>6</w:t>
            </w:r>
            <w:r>
              <w:rPr>
                <w:rFonts w:hint="eastAsia" w:ascii="宋体" w:hAnsi="宋体" w:eastAsia="宋体" w:cs="宋体"/>
                <w:sz w:val="24"/>
                <w:lang w:val="zh-CN"/>
              </w:rPr>
              <w:t>,</w:t>
            </w:r>
            <w:r>
              <w:rPr>
                <w:rFonts w:hint="eastAsia" w:ascii="宋体" w:hAnsi="宋体" w:eastAsia="宋体" w:cs="宋体"/>
                <w:sz w:val="24"/>
                <w:lang w:val="en-US" w:eastAsia="zh-CN"/>
              </w:rPr>
              <w:t>5</w:t>
            </w:r>
            <w:r>
              <w:rPr>
                <w:rFonts w:hint="eastAsia" w:ascii="宋体" w:hAnsi="宋体" w:eastAsia="宋体" w:cs="宋体"/>
                <w:sz w:val="24"/>
                <w:lang w:val="zh-CN"/>
              </w:rPr>
              <w:t>,</w:t>
            </w:r>
            <w:r>
              <w:rPr>
                <w:rFonts w:hint="eastAsia" w:ascii="宋体" w:hAnsi="宋体" w:eastAsia="宋体" w:cs="宋体"/>
                <w:sz w:val="24"/>
                <w:lang w:val="en-US" w:eastAsia="zh-CN"/>
              </w:rPr>
              <w:t>4</w:t>
            </w:r>
            <w:r>
              <w:rPr>
                <w:rFonts w:hint="eastAsia" w:ascii="宋体" w:hAnsi="宋体" w:eastAsia="宋体" w:cs="宋体"/>
                <w:sz w:val="24"/>
                <w:lang w:val="zh-CN"/>
              </w:rPr>
              <w:t>,</w:t>
            </w:r>
            <w:r>
              <w:rPr>
                <w:rFonts w:hint="eastAsia" w:ascii="宋体" w:hAnsi="宋体" w:eastAsia="宋体" w:cs="宋体"/>
                <w:sz w:val="24"/>
                <w:lang w:val="en-US" w:eastAsia="zh-CN"/>
              </w:rPr>
              <w:t>3</w:t>
            </w:r>
            <w:r>
              <w:rPr>
                <w:rFonts w:hint="eastAsia" w:ascii="宋体" w:hAnsi="宋体" w:eastAsia="宋体" w:cs="宋体"/>
                <w:sz w:val="24"/>
                <w:lang w:val="zh-CN"/>
              </w:rPr>
              <w:t>,</w:t>
            </w:r>
            <w:r>
              <w:rPr>
                <w:rFonts w:hint="eastAsia" w:ascii="宋体" w:hAnsi="宋体" w:eastAsia="宋体" w:cs="宋体"/>
                <w:sz w:val="24"/>
                <w:lang w:val="en-US" w:eastAsia="zh-CN"/>
              </w:rPr>
              <w:t>2，1</w:t>
            </w:r>
            <w:r>
              <w:rPr>
                <w:rFonts w:hint="eastAsia" w:ascii="宋体" w:hAnsi="宋体" w:eastAsia="宋体" w:cs="宋体"/>
                <w:sz w:val="24"/>
                <w:lang w:val="zh-CN"/>
              </w:rPr>
              <w:t>,0</w:t>
            </w:r>
            <w:r>
              <w:rPr>
                <w:rFonts w:hint="eastAsia" w:ascii="宋体" w:hAnsi="宋体" w:eastAsia="宋体" w:cs="宋体"/>
                <w:sz w:val="24"/>
                <w:lang w:val="en-US" w:eastAsia="zh-CN"/>
              </w:rPr>
              <w:t>.5，0</w:t>
            </w:r>
            <w:r>
              <w:rPr>
                <w:rFonts w:hint="eastAsia" w:ascii="宋体" w:hAnsi="宋体" w:eastAsia="宋体" w:cs="宋体"/>
                <w:sz w:val="24"/>
                <w:lang w:val="zh-CN"/>
              </w:rPr>
              <w:t>分）。</w:t>
            </w:r>
          </w:p>
        </w:tc>
        <w:tc>
          <w:tcPr>
            <w:tcW w:w="1221" w:type="dxa"/>
            <w:tcBorders>
              <w:top w:val="single" w:color="auto" w:sz="4" w:space="0"/>
              <w:left w:val="single" w:color="auto" w:sz="4" w:space="0"/>
              <w:bottom w:val="single" w:color="auto" w:sz="4" w:space="0"/>
              <w:right w:val="single" w:color="auto" w:sz="4" w:space="0"/>
            </w:tcBorders>
            <w:vAlign w:val="center"/>
          </w:tcPr>
          <w:p w14:paraId="578B3982">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6分</w:t>
            </w:r>
          </w:p>
        </w:tc>
      </w:tr>
      <w:tr w14:paraId="073EFF18">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0C7FAD60">
            <w:pPr>
              <w:spacing w:line="288" w:lineRule="auto"/>
              <w:jc w:val="center"/>
              <w:rPr>
                <w:rFonts w:hint="eastAsia" w:ascii="宋体" w:hAnsi="宋体" w:eastAsia="宋体" w:cs="宋体"/>
                <w:iCs/>
                <w:kern w:val="2"/>
                <w:sz w:val="24"/>
                <w:szCs w:val="24"/>
                <w:lang w:val="en-US" w:eastAsia="zh-CN" w:bidi="ar-SA"/>
              </w:rPr>
            </w:pPr>
            <w:r>
              <w:rPr>
                <w:rFonts w:hint="eastAsia" w:ascii="宋体" w:hAnsi="宋体" w:eastAsia="宋体" w:cs="宋体"/>
                <w:iCs/>
                <w:sz w:val="24"/>
              </w:rPr>
              <w:t>8</w:t>
            </w:r>
          </w:p>
        </w:tc>
        <w:tc>
          <w:tcPr>
            <w:tcW w:w="1205" w:type="dxa"/>
            <w:tcBorders>
              <w:top w:val="single" w:color="auto" w:sz="4" w:space="0"/>
              <w:left w:val="single" w:color="auto" w:sz="4" w:space="0"/>
              <w:bottom w:val="single" w:color="auto" w:sz="4" w:space="0"/>
              <w:right w:val="single" w:color="auto" w:sz="4" w:space="0"/>
            </w:tcBorders>
            <w:vAlign w:val="center"/>
          </w:tcPr>
          <w:p w14:paraId="77205CB5">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实施方案</w:t>
            </w:r>
          </w:p>
        </w:tc>
        <w:tc>
          <w:tcPr>
            <w:tcW w:w="6088" w:type="dxa"/>
            <w:tcBorders>
              <w:top w:val="single" w:color="auto" w:sz="4" w:space="0"/>
              <w:left w:val="single" w:color="auto" w:sz="4" w:space="0"/>
              <w:bottom w:val="single" w:color="auto" w:sz="4" w:space="0"/>
              <w:right w:val="single" w:color="auto" w:sz="4" w:space="0"/>
            </w:tcBorders>
            <w:vAlign w:val="center"/>
          </w:tcPr>
          <w:p w14:paraId="173B0E14">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根据对项目实施进度的合理性安排、项目实施安全保障措施的可行性等方面，由评委进行综合分析比较、评议后打分。</w:t>
            </w:r>
            <w:r>
              <w:rPr>
                <w:rFonts w:hint="eastAsia" w:ascii="宋体" w:hAnsi="宋体" w:eastAsia="宋体" w:cs="宋体"/>
                <w:sz w:val="24"/>
                <w:lang w:val="en-US" w:eastAsia="zh-CN"/>
              </w:rPr>
              <w:t>(</w:t>
            </w:r>
            <w:r>
              <w:rPr>
                <w:rFonts w:hint="eastAsia" w:ascii="宋体" w:hAnsi="宋体" w:eastAsia="宋体" w:cs="宋体"/>
                <w:sz w:val="24"/>
                <w:lang w:val="zh-CN"/>
              </w:rPr>
              <w:t>本项分值设置为，</w:t>
            </w:r>
            <w:r>
              <w:rPr>
                <w:rFonts w:hint="eastAsia" w:ascii="宋体" w:hAnsi="宋体" w:eastAsia="宋体" w:cs="宋体"/>
                <w:sz w:val="24"/>
                <w:lang w:val="en-US" w:eastAsia="zh-CN"/>
              </w:rPr>
              <w:t>7</w:t>
            </w:r>
            <w:r>
              <w:rPr>
                <w:rFonts w:hint="eastAsia" w:ascii="宋体" w:hAnsi="宋体" w:eastAsia="宋体" w:cs="宋体"/>
                <w:sz w:val="24"/>
                <w:lang w:val="zh-CN"/>
              </w:rPr>
              <w:t>,</w:t>
            </w:r>
            <w:r>
              <w:rPr>
                <w:rFonts w:hint="eastAsia" w:ascii="宋体" w:hAnsi="宋体" w:eastAsia="宋体" w:cs="宋体"/>
                <w:sz w:val="24"/>
                <w:lang w:val="en-US" w:eastAsia="zh-CN"/>
              </w:rPr>
              <w:t>6</w:t>
            </w:r>
            <w:r>
              <w:rPr>
                <w:rFonts w:hint="eastAsia" w:ascii="宋体" w:hAnsi="宋体" w:eastAsia="宋体" w:cs="宋体"/>
                <w:sz w:val="24"/>
                <w:lang w:val="zh-CN"/>
              </w:rPr>
              <w:t>,</w:t>
            </w:r>
            <w:r>
              <w:rPr>
                <w:rFonts w:hint="eastAsia" w:ascii="宋体" w:hAnsi="宋体" w:eastAsia="宋体" w:cs="宋体"/>
                <w:sz w:val="24"/>
                <w:lang w:val="en-US" w:eastAsia="zh-CN"/>
              </w:rPr>
              <w:t>5</w:t>
            </w:r>
            <w:r>
              <w:rPr>
                <w:rFonts w:hint="eastAsia" w:ascii="宋体" w:hAnsi="宋体" w:eastAsia="宋体" w:cs="宋体"/>
                <w:sz w:val="24"/>
                <w:lang w:val="zh-CN"/>
              </w:rPr>
              <w:t>,</w:t>
            </w:r>
            <w:r>
              <w:rPr>
                <w:rFonts w:hint="eastAsia" w:ascii="宋体" w:hAnsi="宋体" w:eastAsia="宋体" w:cs="宋体"/>
                <w:sz w:val="24"/>
                <w:lang w:val="en-US" w:eastAsia="zh-CN"/>
              </w:rPr>
              <w:t>4</w:t>
            </w:r>
            <w:r>
              <w:rPr>
                <w:rFonts w:hint="eastAsia" w:ascii="宋体" w:hAnsi="宋体" w:eastAsia="宋体" w:cs="宋体"/>
                <w:sz w:val="24"/>
                <w:lang w:val="zh-CN"/>
              </w:rPr>
              <w:t>,</w:t>
            </w:r>
            <w:r>
              <w:rPr>
                <w:rFonts w:hint="eastAsia" w:ascii="宋体" w:hAnsi="宋体" w:eastAsia="宋体" w:cs="宋体"/>
                <w:sz w:val="24"/>
                <w:lang w:val="en-US" w:eastAsia="zh-CN"/>
              </w:rPr>
              <w:t>3</w:t>
            </w:r>
            <w:r>
              <w:rPr>
                <w:rFonts w:hint="eastAsia" w:ascii="宋体" w:hAnsi="宋体" w:eastAsia="宋体" w:cs="宋体"/>
                <w:sz w:val="24"/>
                <w:lang w:val="zh-CN"/>
              </w:rPr>
              <w:t>,</w:t>
            </w:r>
            <w:r>
              <w:rPr>
                <w:rFonts w:hint="eastAsia" w:ascii="宋体" w:hAnsi="宋体" w:eastAsia="宋体" w:cs="宋体"/>
                <w:sz w:val="24"/>
                <w:lang w:val="en-US" w:eastAsia="zh-CN"/>
              </w:rPr>
              <w:t>2，1</w:t>
            </w:r>
            <w:r>
              <w:rPr>
                <w:rFonts w:hint="eastAsia" w:ascii="宋体" w:hAnsi="宋体" w:eastAsia="宋体" w:cs="宋体"/>
                <w:sz w:val="24"/>
                <w:lang w:val="zh-CN"/>
              </w:rPr>
              <w:t>,0</w:t>
            </w:r>
            <w:r>
              <w:rPr>
                <w:rFonts w:hint="eastAsia" w:ascii="宋体" w:hAnsi="宋体" w:eastAsia="宋体" w:cs="宋体"/>
                <w:sz w:val="24"/>
                <w:lang w:val="en-US" w:eastAsia="zh-CN"/>
              </w:rPr>
              <w:t>.5，0</w:t>
            </w:r>
            <w:r>
              <w:rPr>
                <w:rFonts w:hint="eastAsia" w:ascii="宋体" w:hAnsi="宋体" w:eastAsia="宋体" w:cs="宋体"/>
                <w:sz w:val="24"/>
                <w:lang w:val="zh-CN"/>
              </w:rPr>
              <w:t>分）。</w:t>
            </w:r>
          </w:p>
        </w:tc>
        <w:tc>
          <w:tcPr>
            <w:tcW w:w="1221" w:type="dxa"/>
            <w:tcBorders>
              <w:top w:val="single" w:color="auto" w:sz="4" w:space="0"/>
              <w:left w:val="single" w:color="auto" w:sz="4" w:space="0"/>
              <w:bottom w:val="single" w:color="auto" w:sz="4" w:space="0"/>
              <w:right w:val="single" w:color="auto" w:sz="4" w:space="0"/>
            </w:tcBorders>
            <w:vAlign w:val="center"/>
          </w:tcPr>
          <w:p w14:paraId="50F04FA4">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7分</w:t>
            </w:r>
          </w:p>
        </w:tc>
      </w:tr>
      <w:tr w14:paraId="56E18C5A">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1606B388">
            <w:pPr>
              <w:spacing w:line="288" w:lineRule="auto"/>
              <w:jc w:val="center"/>
              <w:rPr>
                <w:rFonts w:hint="eastAsia" w:ascii="宋体" w:hAnsi="宋体" w:eastAsia="宋体" w:cs="宋体"/>
                <w:iCs/>
                <w:kern w:val="2"/>
                <w:sz w:val="24"/>
                <w:szCs w:val="24"/>
                <w:lang w:val="en-US" w:eastAsia="zh-CN" w:bidi="ar-SA"/>
              </w:rPr>
            </w:pPr>
            <w:r>
              <w:rPr>
                <w:rFonts w:hint="eastAsia" w:ascii="宋体" w:hAnsi="宋体" w:eastAsia="宋体" w:cs="宋体"/>
                <w:iCs/>
                <w:sz w:val="24"/>
              </w:rPr>
              <w:t>9</w:t>
            </w:r>
          </w:p>
        </w:tc>
        <w:tc>
          <w:tcPr>
            <w:tcW w:w="1205" w:type="dxa"/>
            <w:tcBorders>
              <w:top w:val="single" w:color="auto" w:sz="4" w:space="0"/>
              <w:left w:val="single" w:color="auto" w:sz="4" w:space="0"/>
              <w:bottom w:val="single" w:color="auto" w:sz="4" w:space="0"/>
              <w:right w:val="single" w:color="auto" w:sz="4" w:space="0"/>
            </w:tcBorders>
            <w:vAlign w:val="center"/>
          </w:tcPr>
          <w:p w14:paraId="46E1ED12">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培训</w:t>
            </w:r>
            <w:r>
              <w:rPr>
                <w:rFonts w:hint="eastAsia" w:ascii="宋体" w:hAnsi="宋体" w:eastAsia="宋体" w:cs="宋体"/>
                <w:sz w:val="24"/>
                <w:lang w:val="en-US" w:eastAsia="zh-CN"/>
              </w:rPr>
              <w:t>方案</w:t>
            </w:r>
          </w:p>
        </w:tc>
        <w:tc>
          <w:tcPr>
            <w:tcW w:w="6088" w:type="dxa"/>
            <w:tcBorders>
              <w:top w:val="single" w:color="auto" w:sz="4" w:space="0"/>
              <w:left w:val="single" w:color="auto" w:sz="4" w:space="0"/>
              <w:bottom w:val="single" w:color="auto" w:sz="4" w:space="0"/>
              <w:right w:val="single" w:color="auto" w:sz="4" w:space="0"/>
            </w:tcBorders>
            <w:vAlign w:val="center"/>
          </w:tcPr>
          <w:p w14:paraId="75EA339D">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根据投标人提供的培训方案，包括但不限于培训范围、培训内容、时间、地点等进行打分。（本项分值设置为</w:t>
            </w:r>
            <w:r>
              <w:rPr>
                <w:rFonts w:hint="eastAsia" w:ascii="宋体" w:hAnsi="宋体" w:eastAsia="宋体" w:cs="宋体"/>
                <w:sz w:val="24"/>
                <w:lang w:val="en-US" w:eastAsia="zh-CN"/>
              </w:rPr>
              <w:t>,</w:t>
            </w:r>
            <w:r>
              <w:rPr>
                <w:rFonts w:hint="eastAsia" w:ascii="宋体" w:hAnsi="宋体" w:eastAsia="宋体" w:cs="宋体"/>
                <w:sz w:val="24"/>
                <w:lang w:val="zh-CN"/>
              </w:rPr>
              <w:t>2,1,0.5,0分）。</w:t>
            </w:r>
          </w:p>
        </w:tc>
        <w:tc>
          <w:tcPr>
            <w:tcW w:w="1221" w:type="dxa"/>
            <w:tcBorders>
              <w:top w:val="single" w:color="auto" w:sz="4" w:space="0"/>
              <w:left w:val="single" w:color="auto" w:sz="4" w:space="0"/>
              <w:bottom w:val="single" w:color="auto" w:sz="4" w:space="0"/>
              <w:right w:val="single" w:color="auto" w:sz="4" w:space="0"/>
            </w:tcBorders>
            <w:vAlign w:val="center"/>
          </w:tcPr>
          <w:p w14:paraId="251185F1">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2分</w:t>
            </w:r>
          </w:p>
        </w:tc>
      </w:tr>
      <w:tr w14:paraId="722679B7">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4995CA15">
            <w:pPr>
              <w:spacing w:line="288" w:lineRule="auto"/>
              <w:jc w:val="center"/>
              <w:rPr>
                <w:rFonts w:hint="default" w:ascii="宋体" w:hAnsi="宋体" w:eastAsia="宋体" w:cs="宋体"/>
                <w:iCs/>
                <w:sz w:val="24"/>
                <w:lang w:val="en-US" w:eastAsia="zh-CN"/>
              </w:rPr>
            </w:pPr>
            <w:r>
              <w:rPr>
                <w:rFonts w:hint="eastAsia" w:ascii="宋体" w:hAnsi="宋体" w:cs="宋体"/>
                <w:iCs/>
                <w:sz w:val="24"/>
                <w:lang w:val="en-US" w:eastAsia="zh-CN"/>
              </w:rPr>
              <w:t>10</w:t>
            </w:r>
          </w:p>
        </w:tc>
        <w:tc>
          <w:tcPr>
            <w:tcW w:w="1205" w:type="dxa"/>
            <w:tcBorders>
              <w:top w:val="single" w:color="auto" w:sz="4" w:space="0"/>
              <w:left w:val="single" w:color="auto" w:sz="4" w:space="0"/>
              <w:bottom w:val="single" w:color="auto" w:sz="4" w:space="0"/>
              <w:right w:val="single" w:color="auto" w:sz="4" w:space="0"/>
            </w:tcBorders>
            <w:vAlign w:val="center"/>
          </w:tcPr>
          <w:p w14:paraId="46D7BE96">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售后服务能力</w:t>
            </w:r>
          </w:p>
        </w:tc>
        <w:tc>
          <w:tcPr>
            <w:tcW w:w="6088" w:type="dxa"/>
            <w:tcBorders>
              <w:top w:val="single" w:color="auto" w:sz="4" w:space="0"/>
              <w:left w:val="single" w:color="auto" w:sz="4" w:space="0"/>
              <w:bottom w:val="single" w:color="auto" w:sz="4" w:space="0"/>
              <w:right w:val="single" w:color="auto" w:sz="4" w:space="0"/>
            </w:tcBorders>
            <w:vAlign w:val="center"/>
          </w:tcPr>
          <w:p w14:paraId="10F168A6">
            <w:pPr>
              <w:spacing w:line="440" w:lineRule="exact"/>
              <w:jc w:val="left"/>
              <w:rPr>
                <w:rFonts w:hint="eastAsia" w:ascii="宋体" w:hAnsi="宋体" w:eastAsia="宋体" w:cs="宋体"/>
                <w:sz w:val="24"/>
                <w:lang w:val="zh-CN"/>
              </w:rPr>
            </w:pPr>
            <w:r>
              <w:rPr>
                <w:rFonts w:hint="eastAsia" w:ascii="宋体" w:hAnsi="宋体" w:eastAsia="宋体" w:cs="宋体"/>
                <w:sz w:val="24"/>
                <w:lang w:val="zh-CN"/>
              </w:rPr>
              <w:t>根据售后服务能力，售后服务措施，售后服务承诺，售后响应时间，备品备件的管理，由评委进行打分。</w:t>
            </w:r>
            <w:r>
              <w:rPr>
                <w:rFonts w:hint="eastAsia" w:ascii="宋体" w:hAnsi="宋体" w:eastAsia="宋体" w:cs="宋体"/>
                <w:sz w:val="24"/>
                <w:lang w:val="en-US" w:eastAsia="zh-CN"/>
              </w:rPr>
              <w:t>(</w:t>
            </w:r>
            <w:r>
              <w:rPr>
                <w:rFonts w:hint="eastAsia" w:ascii="宋体" w:hAnsi="宋体" w:eastAsia="宋体" w:cs="宋体"/>
                <w:sz w:val="24"/>
                <w:lang w:val="zh-CN"/>
              </w:rPr>
              <w:t>本项分值设置为，</w:t>
            </w:r>
            <w:r>
              <w:rPr>
                <w:rFonts w:hint="eastAsia" w:ascii="宋体" w:hAnsi="宋体" w:eastAsia="宋体" w:cs="宋体"/>
                <w:sz w:val="24"/>
                <w:lang w:val="en-US" w:eastAsia="zh-CN"/>
              </w:rPr>
              <w:t>5</w:t>
            </w:r>
            <w:r>
              <w:rPr>
                <w:rFonts w:hint="eastAsia" w:ascii="宋体" w:hAnsi="宋体" w:eastAsia="宋体" w:cs="宋体"/>
                <w:sz w:val="24"/>
                <w:lang w:val="zh-CN"/>
              </w:rPr>
              <w:t>,</w:t>
            </w:r>
            <w:r>
              <w:rPr>
                <w:rFonts w:hint="eastAsia" w:ascii="宋体" w:hAnsi="宋体" w:eastAsia="宋体" w:cs="宋体"/>
                <w:sz w:val="24"/>
                <w:lang w:val="en-US" w:eastAsia="zh-CN"/>
              </w:rPr>
              <w:t>4</w:t>
            </w:r>
            <w:r>
              <w:rPr>
                <w:rFonts w:hint="eastAsia" w:ascii="宋体" w:hAnsi="宋体" w:eastAsia="宋体" w:cs="宋体"/>
                <w:sz w:val="24"/>
                <w:lang w:val="zh-CN"/>
              </w:rPr>
              <w:t>,</w:t>
            </w:r>
            <w:r>
              <w:rPr>
                <w:rFonts w:hint="eastAsia" w:ascii="宋体" w:hAnsi="宋体" w:eastAsia="宋体" w:cs="宋体"/>
                <w:sz w:val="24"/>
                <w:lang w:val="en-US" w:eastAsia="zh-CN"/>
              </w:rPr>
              <w:t>3</w:t>
            </w:r>
            <w:r>
              <w:rPr>
                <w:rFonts w:hint="eastAsia" w:ascii="宋体" w:hAnsi="宋体" w:eastAsia="宋体" w:cs="宋体"/>
                <w:sz w:val="24"/>
                <w:lang w:val="zh-CN"/>
              </w:rPr>
              <w:t>,</w:t>
            </w:r>
            <w:r>
              <w:rPr>
                <w:rFonts w:hint="eastAsia" w:ascii="宋体" w:hAnsi="宋体" w:eastAsia="宋体" w:cs="宋体"/>
                <w:sz w:val="24"/>
                <w:lang w:val="en-US" w:eastAsia="zh-CN"/>
              </w:rPr>
              <w:t>2，1</w:t>
            </w:r>
            <w:r>
              <w:rPr>
                <w:rFonts w:hint="eastAsia" w:ascii="宋体" w:hAnsi="宋体" w:eastAsia="宋体" w:cs="宋体"/>
                <w:sz w:val="24"/>
                <w:lang w:val="zh-CN"/>
              </w:rPr>
              <w:t>,0</w:t>
            </w:r>
            <w:r>
              <w:rPr>
                <w:rFonts w:hint="eastAsia" w:ascii="宋体" w:hAnsi="宋体" w:eastAsia="宋体" w:cs="宋体"/>
                <w:sz w:val="24"/>
                <w:lang w:val="en-US" w:eastAsia="zh-CN"/>
              </w:rPr>
              <w:t>.5，0</w:t>
            </w:r>
            <w:r>
              <w:rPr>
                <w:rFonts w:hint="eastAsia" w:ascii="宋体" w:hAnsi="宋体" w:eastAsia="宋体" w:cs="宋体"/>
                <w:sz w:val="24"/>
                <w:lang w:val="zh-CN"/>
              </w:rPr>
              <w:t>分）。</w:t>
            </w:r>
          </w:p>
        </w:tc>
        <w:tc>
          <w:tcPr>
            <w:tcW w:w="1221" w:type="dxa"/>
            <w:tcBorders>
              <w:top w:val="single" w:color="auto" w:sz="4" w:space="0"/>
              <w:left w:val="single" w:color="auto" w:sz="4" w:space="0"/>
              <w:bottom w:val="single" w:color="auto" w:sz="4" w:space="0"/>
              <w:right w:val="single" w:color="auto" w:sz="4" w:space="0"/>
            </w:tcBorders>
            <w:vAlign w:val="center"/>
          </w:tcPr>
          <w:p w14:paraId="31922A6F">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5分</w:t>
            </w:r>
          </w:p>
        </w:tc>
      </w:tr>
    </w:tbl>
    <w:p w14:paraId="397362F1">
      <w:pPr>
        <w:snapToGrid w:val="0"/>
        <w:spacing w:line="440" w:lineRule="exact"/>
        <w:rPr>
          <w:rFonts w:ascii="宋体" w:hAnsi="宋体" w:cs="宋体"/>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4AC40772">
      <w:pPr>
        <w:spacing w:line="440" w:lineRule="exact"/>
        <w:ind w:firstLine="482" w:firstLineChars="200"/>
        <w:rPr>
          <w:rFonts w:ascii="宋体" w:hAnsi="宋体" w:cs="宋体"/>
          <w:b/>
          <w:bCs/>
          <w:iCs/>
          <w:sz w:val="24"/>
        </w:rPr>
      </w:pPr>
      <w:r>
        <w:rPr>
          <w:rFonts w:hint="eastAsia" w:ascii="宋体" w:hAnsi="宋体" w:cs="宋体"/>
          <w:b/>
          <w:bCs/>
          <w:iCs/>
          <w:sz w:val="24"/>
        </w:rPr>
        <w:t>2.2   价格分（</w:t>
      </w:r>
      <w:r>
        <w:rPr>
          <w:rFonts w:hint="eastAsia" w:ascii="宋体" w:hAnsi="宋体" w:cs="宋体"/>
          <w:b/>
          <w:bCs/>
          <w:iCs/>
          <w:sz w:val="24"/>
          <w:lang w:val="en-US" w:eastAsia="zh-CN"/>
        </w:rPr>
        <w:t>3</w:t>
      </w:r>
      <w:r>
        <w:rPr>
          <w:rFonts w:hint="eastAsia" w:ascii="宋体" w:hAnsi="宋体" w:cs="宋体"/>
          <w:b/>
          <w:bCs/>
          <w:iCs/>
          <w:sz w:val="24"/>
        </w:rPr>
        <w:t>0分）</w:t>
      </w:r>
    </w:p>
    <w:p w14:paraId="0512C0F7">
      <w:pPr>
        <w:spacing w:line="440" w:lineRule="exact"/>
        <w:ind w:firstLine="480" w:firstLineChars="200"/>
        <w:rPr>
          <w:rFonts w:ascii="宋体" w:hAnsi="宋体" w:cs="宋体"/>
          <w:bCs/>
          <w:iCs/>
          <w:sz w:val="24"/>
        </w:rPr>
      </w:pPr>
      <w:r>
        <w:rPr>
          <w:rFonts w:hint="eastAsia" w:ascii="宋体" w:hAnsi="宋体" w:cs="宋体"/>
          <w:bCs/>
          <w:iCs/>
          <w:sz w:val="24"/>
        </w:rPr>
        <w:t>2.2.1评标基准价：即满足招标文件要求且</w:t>
      </w:r>
      <w:r>
        <w:rPr>
          <w:rFonts w:hint="eastAsia" w:ascii="宋体" w:hAnsi="宋体" w:cs="宋体"/>
          <w:bCs/>
          <w:iCs/>
          <w:sz w:val="24"/>
          <w:lang w:eastAsia="zh-CN"/>
        </w:rPr>
        <w:t>投标报价</w:t>
      </w:r>
      <w:r>
        <w:rPr>
          <w:rFonts w:hint="eastAsia" w:ascii="宋体" w:hAnsi="宋体" w:cs="宋体"/>
          <w:bCs/>
          <w:iCs/>
          <w:sz w:val="24"/>
        </w:rPr>
        <w:t>最低的投标报价为评标基准价，其价格分为满分。</w:t>
      </w:r>
    </w:p>
    <w:p w14:paraId="4E069FBC">
      <w:pPr>
        <w:spacing w:line="440" w:lineRule="exact"/>
        <w:ind w:firstLine="480" w:firstLineChars="200"/>
        <w:rPr>
          <w:rFonts w:ascii="宋体" w:hAnsi="宋体" w:cs="宋体"/>
          <w:bCs/>
          <w:iCs/>
          <w:sz w:val="24"/>
        </w:rPr>
      </w:pPr>
      <w:r>
        <w:rPr>
          <w:rFonts w:hint="eastAsia" w:ascii="宋体" w:hAnsi="宋体" w:cs="宋体"/>
          <w:bCs/>
          <w:iCs/>
          <w:sz w:val="24"/>
        </w:rPr>
        <w:t>2.2.2其他投标人的价格分统一按照下列公式计算：</w:t>
      </w:r>
    </w:p>
    <w:p w14:paraId="739EE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rPr>
      </w:pPr>
      <w:r>
        <w:rPr>
          <w:rFonts w:hint="eastAsia" w:ascii="宋体" w:hAnsi="宋体" w:cs="宋体"/>
          <w:bCs/>
          <w:iCs/>
          <w:sz w:val="24"/>
        </w:rPr>
        <w:t>投标报价得分=(评标基准价／投标报价)×价格权值×100</w:t>
      </w:r>
    </w:p>
    <w:p w14:paraId="1D5D5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rPr>
      </w:pPr>
      <w:r>
        <w:rPr>
          <w:rFonts w:hint="eastAsia" w:ascii="宋体" w:hAnsi="宋体" w:cs="宋体"/>
          <w:bCs/>
          <w:iCs/>
          <w:sz w:val="24"/>
        </w:rPr>
        <w:t>即：投标报价得分=(评标基准价／投标报价)×</w:t>
      </w:r>
      <w:r>
        <w:rPr>
          <w:rFonts w:hint="eastAsia" w:ascii="宋体" w:hAnsi="宋体" w:cs="宋体"/>
          <w:bCs/>
          <w:iCs/>
          <w:sz w:val="24"/>
          <w:lang w:val="en-US" w:eastAsia="zh-CN"/>
        </w:rPr>
        <w:t>3</w:t>
      </w:r>
      <w:r>
        <w:rPr>
          <w:rFonts w:hint="eastAsia" w:ascii="宋体" w:hAnsi="宋体" w:cs="宋体"/>
          <w:bCs/>
          <w:iCs/>
          <w:sz w:val="24"/>
        </w:rPr>
        <w:t>0</w:t>
      </w:r>
    </w:p>
    <w:p w14:paraId="7B56C3D0">
      <w:pPr>
        <w:spacing w:line="360" w:lineRule="auto"/>
        <w:ind w:left="720" w:firstLine="723" w:firstLineChars="200"/>
        <w:outlineLvl w:val="0"/>
        <w:rPr>
          <w:rFonts w:ascii="宋体" w:hAnsi="宋体" w:cs="宋体"/>
          <w:b/>
          <w:sz w:val="36"/>
          <w:szCs w:val="20"/>
        </w:rPr>
      </w:pPr>
    </w:p>
    <w:p w14:paraId="315B589F">
      <w:pPr>
        <w:spacing w:line="360" w:lineRule="auto"/>
        <w:ind w:left="720" w:firstLine="723" w:firstLineChars="200"/>
        <w:outlineLvl w:val="0"/>
        <w:rPr>
          <w:rFonts w:ascii="宋体" w:hAnsi="宋体" w:cs="宋体"/>
          <w:b/>
          <w:sz w:val="36"/>
          <w:szCs w:val="20"/>
        </w:rPr>
      </w:pPr>
    </w:p>
    <w:p w14:paraId="4E8665D3">
      <w:pPr>
        <w:spacing w:line="360" w:lineRule="auto"/>
        <w:ind w:left="720" w:firstLine="723" w:firstLineChars="200"/>
        <w:outlineLvl w:val="0"/>
        <w:rPr>
          <w:rFonts w:ascii="宋体" w:hAnsi="宋体" w:cs="宋体"/>
          <w:b/>
          <w:sz w:val="36"/>
          <w:szCs w:val="20"/>
        </w:rPr>
      </w:pPr>
    </w:p>
    <w:p w14:paraId="39967A1C">
      <w:pPr>
        <w:spacing w:line="360" w:lineRule="auto"/>
        <w:ind w:left="720" w:firstLine="723" w:firstLineChars="200"/>
        <w:outlineLvl w:val="0"/>
        <w:rPr>
          <w:rFonts w:ascii="宋体" w:hAnsi="宋体" w:cs="宋体"/>
          <w:b/>
          <w:sz w:val="36"/>
          <w:szCs w:val="20"/>
        </w:rPr>
      </w:pPr>
    </w:p>
    <w:p w14:paraId="128FF87D">
      <w:pPr>
        <w:spacing w:line="360" w:lineRule="auto"/>
        <w:ind w:left="720" w:firstLine="723" w:firstLineChars="200"/>
        <w:outlineLvl w:val="0"/>
        <w:rPr>
          <w:rFonts w:ascii="宋体" w:hAnsi="宋体" w:cs="宋体"/>
          <w:b/>
          <w:sz w:val="36"/>
          <w:szCs w:val="20"/>
        </w:rPr>
      </w:pPr>
    </w:p>
    <w:bookmarkEnd w:id="56"/>
    <w:bookmarkEnd w:id="57"/>
    <w:p w14:paraId="61EDDB6A">
      <w:pPr>
        <w:pageBreakBefore/>
        <w:widowControl/>
        <w:adjustRightInd/>
        <w:jc w:val="center"/>
        <w:rPr>
          <w:rFonts w:ascii="宋体" w:hAnsi="宋体" w:cs="宋体"/>
          <w:b/>
          <w:sz w:val="36"/>
          <w:szCs w:val="20"/>
        </w:rPr>
      </w:pPr>
      <w:r>
        <w:rPr>
          <w:rFonts w:hint="eastAsia" w:ascii="宋体" w:hAnsi="宋体" w:cs="宋体"/>
          <w:b/>
          <w:sz w:val="36"/>
          <w:szCs w:val="20"/>
        </w:rPr>
        <w:t>第六部分 投标文件及其附件格式</w:t>
      </w:r>
    </w:p>
    <w:p w14:paraId="20F0C3C0">
      <w:pPr>
        <w:spacing w:line="360" w:lineRule="auto"/>
        <w:jc w:val="center"/>
        <w:outlineLvl w:val="0"/>
        <w:rPr>
          <w:rFonts w:ascii="宋体" w:hAnsi="宋体" w:cs="宋体"/>
          <w:b/>
          <w:kern w:val="0"/>
          <w:sz w:val="36"/>
          <w:szCs w:val="36"/>
        </w:rPr>
      </w:pPr>
    </w:p>
    <w:p w14:paraId="3CB65E12">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06EB1DA2">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26A83213">
      <w:pPr>
        <w:spacing w:line="360" w:lineRule="auto"/>
        <w:jc w:val="center"/>
        <w:outlineLvl w:val="0"/>
        <w:rPr>
          <w:rFonts w:ascii="宋体" w:hAnsi="宋体" w:cs="宋体"/>
          <w:b/>
          <w:kern w:val="0"/>
          <w:sz w:val="36"/>
          <w:szCs w:val="36"/>
        </w:rPr>
      </w:pPr>
    </w:p>
    <w:p w14:paraId="08B0FD6F">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2BC09A3A">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118AFA76">
      <w:pPr>
        <w:pStyle w:val="23"/>
        <w:rPr>
          <w:rFonts w:hAnsi="宋体" w:cs="宋体"/>
        </w:rPr>
      </w:pPr>
      <w:r>
        <w:rPr>
          <w:rFonts w:hint="eastAsia" w:hAnsi="宋体" w:cs="宋体"/>
        </w:rPr>
        <w:t>（3）分包协议………………………………………………………………（页码）</w:t>
      </w:r>
    </w:p>
    <w:p w14:paraId="73ECFFD0">
      <w:pPr>
        <w:snapToGrid w:val="0"/>
        <w:spacing w:line="360" w:lineRule="auto"/>
        <w:rPr>
          <w:rFonts w:ascii="宋体" w:hAnsi="宋体" w:cs="宋体"/>
          <w:sz w:val="24"/>
        </w:rPr>
      </w:pPr>
      <w:r>
        <w:rPr>
          <w:rFonts w:hint="eastAsia" w:ascii="宋体" w:hAnsi="宋体" w:cs="宋体"/>
          <w:sz w:val="24"/>
        </w:rPr>
        <w:t>（4）落实政府采购政策需满足的资格要求………………………………（页码）</w:t>
      </w:r>
    </w:p>
    <w:p w14:paraId="1CCCE940">
      <w:pPr>
        <w:snapToGrid w:val="0"/>
        <w:spacing w:line="360" w:lineRule="auto"/>
        <w:rPr>
          <w:rFonts w:ascii="宋体" w:hAnsi="宋体" w:cs="宋体"/>
          <w:sz w:val="24"/>
        </w:rPr>
      </w:pPr>
      <w:r>
        <w:rPr>
          <w:rFonts w:hint="eastAsia" w:ascii="宋体" w:hAnsi="宋体" w:cs="宋体"/>
          <w:sz w:val="24"/>
        </w:rPr>
        <w:t>（5）本项目的特定资格要求………………………………………………（页码）</w:t>
      </w:r>
    </w:p>
    <w:p w14:paraId="49CBF377">
      <w:pPr>
        <w:snapToGrid w:val="0"/>
        <w:spacing w:line="360" w:lineRule="auto"/>
        <w:rPr>
          <w:rFonts w:ascii="宋体" w:hAnsi="宋体" w:cs="宋体"/>
          <w:sz w:val="24"/>
        </w:rPr>
      </w:pPr>
    </w:p>
    <w:p w14:paraId="0F3E0765">
      <w:pPr>
        <w:snapToGrid w:val="0"/>
        <w:spacing w:line="360" w:lineRule="auto"/>
        <w:ind w:firstLine="480" w:firstLineChars="200"/>
        <w:rPr>
          <w:rFonts w:ascii="宋体" w:hAnsi="宋体" w:cs="宋体"/>
          <w:sz w:val="24"/>
        </w:rPr>
      </w:pPr>
    </w:p>
    <w:p w14:paraId="23A8CBCE">
      <w:pPr>
        <w:spacing w:line="360" w:lineRule="auto"/>
        <w:ind w:firstLine="480" w:firstLineChars="200"/>
        <w:rPr>
          <w:rFonts w:ascii="宋体" w:hAnsi="宋体" w:cs="宋体"/>
          <w:sz w:val="24"/>
        </w:rPr>
      </w:pPr>
    </w:p>
    <w:p w14:paraId="17254429">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31AA7082">
      <w:pPr>
        <w:snapToGrid w:val="0"/>
        <w:spacing w:line="360" w:lineRule="auto"/>
        <w:rPr>
          <w:rFonts w:ascii="宋体" w:hAnsi="宋体" w:cs="宋体"/>
          <w:sz w:val="24"/>
        </w:rPr>
      </w:pPr>
      <w:r>
        <w:rPr>
          <w:rFonts w:hint="eastAsia" w:ascii="宋体" w:hAnsi="宋体" w:cs="宋体"/>
          <w:sz w:val="24"/>
        </w:rPr>
        <w:t>（采购人）、（采购代理机构）：</w:t>
      </w:r>
    </w:p>
    <w:p w14:paraId="5E516F36">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14:paraId="2F8A5F91">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67ABD86A">
      <w:pPr>
        <w:snapToGrid w:val="0"/>
        <w:spacing w:line="336" w:lineRule="auto"/>
        <w:ind w:firstLine="480" w:firstLineChars="200"/>
        <w:rPr>
          <w:rFonts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243C916">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77C9CF41">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606C7D39">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189B4A5C">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261A459E">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67644DBF">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605275EE">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0793CCB2">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0D0A370D">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E8BD5EF">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3F5A0BF1">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14:paraId="5A5816B8">
      <w:pPr>
        <w:snapToGrid w:val="0"/>
        <w:spacing w:line="360" w:lineRule="auto"/>
        <w:ind w:right="480"/>
        <w:jc w:val="center"/>
        <w:rPr>
          <w:rFonts w:ascii="宋体" w:hAnsi="宋体" w:cs="宋体"/>
          <w:b/>
          <w:kern w:val="0"/>
          <w:sz w:val="32"/>
          <w:szCs w:val="32"/>
        </w:rPr>
      </w:pPr>
    </w:p>
    <w:p w14:paraId="1BA09A2B">
      <w:pPr>
        <w:pageBreakBefore/>
        <w:widowControl/>
        <w:spacing w:line="360" w:lineRule="auto"/>
        <w:jc w:val="center"/>
        <w:rPr>
          <w:rFonts w:ascii="宋体" w:hAnsi="宋体" w:cs="宋体"/>
          <w:b/>
          <w:kern w:val="0"/>
          <w:sz w:val="32"/>
          <w:szCs w:val="32"/>
        </w:rPr>
      </w:pPr>
      <w:r>
        <w:rPr>
          <w:rFonts w:hint="eastAsia" w:ascii="宋体" w:hAnsi="宋体" w:cs="宋体"/>
          <w:b/>
          <w:kern w:val="0"/>
          <w:sz w:val="32"/>
          <w:szCs w:val="32"/>
        </w:rPr>
        <w:t>二、联合协议（如有）</w:t>
      </w:r>
    </w:p>
    <w:p w14:paraId="4BE5ED16">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40B46A2A">
      <w:pPr>
        <w:pStyle w:val="80"/>
        <w:rPr>
          <w:rFonts w:ascii="宋体" w:hAnsi="宋体" w:eastAsia="宋体" w:cs="宋体"/>
          <w:color w:val="auto"/>
        </w:rPr>
      </w:pPr>
    </w:p>
    <w:p w14:paraId="0E8F007A">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三、分包意向协议（如有）</w:t>
      </w:r>
    </w:p>
    <w:p w14:paraId="30B06125">
      <w:pPr>
        <w:widowControl/>
        <w:spacing w:line="360" w:lineRule="auto"/>
        <w:ind w:firstLine="361" w:firstLineChars="150"/>
        <w:jc w:val="left"/>
        <w:rPr>
          <w:rFonts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14:paraId="565DBF0A">
      <w:pPr>
        <w:snapToGrid w:val="0"/>
        <w:spacing w:line="360" w:lineRule="auto"/>
        <w:ind w:right="480"/>
        <w:jc w:val="center"/>
        <w:rPr>
          <w:rFonts w:ascii="宋体" w:hAnsi="宋体" w:cs="宋体"/>
          <w:b/>
          <w:kern w:val="0"/>
          <w:sz w:val="32"/>
          <w:szCs w:val="32"/>
        </w:rPr>
      </w:pPr>
    </w:p>
    <w:p w14:paraId="6B04D443">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四、落实政府采购政策需满足的资格要求</w:t>
      </w:r>
    </w:p>
    <w:p w14:paraId="346D8D8D">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787947C4">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14:paraId="6FCAED3A">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7931E45C">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4E405189">
      <w:pPr>
        <w:widowControl/>
        <w:spacing w:line="360" w:lineRule="auto"/>
        <w:ind w:left="150"/>
        <w:jc w:val="center"/>
        <w:rPr>
          <w:rFonts w:ascii="宋体" w:hAnsi="宋体" w:cs="宋体"/>
          <w:b/>
          <w:kern w:val="0"/>
          <w:sz w:val="32"/>
          <w:szCs w:val="32"/>
        </w:rPr>
      </w:pPr>
    </w:p>
    <w:p w14:paraId="49E1E31C">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五、本项目的特定资格要求</w:t>
      </w:r>
    </w:p>
    <w:p w14:paraId="4026438F">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23C0671E">
      <w:pPr>
        <w:pageBreakBefore/>
        <w:spacing w:line="336" w:lineRule="auto"/>
        <w:jc w:val="center"/>
        <w:rPr>
          <w:rFonts w:ascii="宋体" w:hAnsi="宋体" w:cs="宋体"/>
          <w:b/>
          <w:kern w:val="0"/>
          <w:sz w:val="36"/>
          <w:szCs w:val="36"/>
        </w:rPr>
      </w:pPr>
      <w:r>
        <w:rPr>
          <w:rFonts w:hint="eastAsia" w:ascii="宋体" w:hAnsi="宋体" w:cs="宋体"/>
          <w:b/>
          <w:kern w:val="0"/>
          <w:sz w:val="36"/>
          <w:szCs w:val="36"/>
        </w:rPr>
        <w:t>商务技术文件部分</w:t>
      </w:r>
    </w:p>
    <w:p w14:paraId="7C350C36">
      <w:pPr>
        <w:spacing w:line="336" w:lineRule="auto"/>
        <w:jc w:val="center"/>
        <w:outlineLvl w:val="0"/>
        <w:rPr>
          <w:rFonts w:ascii="宋体" w:hAnsi="宋体" w:cs="宋体"/>
          <w:b/>
          <w:kern w:val="0"/>
          <w:sz w:val="24"/>
        </w:rPr>
      </w:pPr>
    </w:p>
    <w:p w14:paraId="05122D58">
      <w:pPr>
        <w:spacing w:line="336"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7EAA83CD">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投标函…………………………………………………………………………（页码）</w:t>
      </w:r>
    </w:p>
    <w:p w14:paraId="16559684">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法定代表人授权委托书 …………………………………………………… （页码）</w:t>
      </w:r>
    </w:p>
    <w:p w14:paraId="7705A971">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法定代表人及其授权代表身份证复印件……………………………………（页码）</w:t>
      </w:r>
    </w:p>
    <w:p w14:paraId="1B190E73">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授权代表社保证明…………………………………………………………… （页码）</w:t>
      </w:r>
    </w:p>
    <w:p w14:paraId="10AFC5AE">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法定代表人身份证明书……………………………………………………… （页码）</w:t>
      </w:r>
    </w:p>
    <w:p w14:paraId="62F719BF">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商务技术偏离表……………………………………………………………… （页码）</w:t>
      </w:r>
    </w:p>
    <w:p w14:paraId="7E5D90B0">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253C380F">
      <w:pPr>
        <w:spacing w:line="360" w:lineRule="auto"/>
        <w:ind w:right="-510" w:rightChars="-243"/>
        <w:rPr>
          <w:rFonts w:ascii="宋体" w:hAnsi="宋体" w:cs="宋体"/>
          <w:sz w:val="24"/>
        </w:rPr>
      </w:pPr>
      <w:r>
        <w:rPr>
          <w:rFonts w:hint="eastAsia" w:ascii="宋体" w:hAnsi="宋体" w:cs="宋体"/>
          <w:sz w:val="24"/>
        </w:rPr>
        <w:t>（8）</w:t>
      </w:r>
      <w:r>
        <w:rPr>
          <w:rFonts w:hint="eastAsia" w:ascii="宋体" w:hAnsi="宋体" w:cs="宋体"/>
          <w:sz w:val="24"/>
          <w:lang w:val="zh-CN"/>
        </w:rPr>
        <w:t>主要业绩证明</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sz w:val="24"/>
        </w:rPr>
        <w:t>（页码）</w:t>
      </w:r>
    </w:p>
    <w:p w14:paraId="208976EC">
      <w:pPr>
        <w:spacing w:line="360" w:lineRule="auto"/>
        <w:ind w:right="-510" w:rightChars="-243"/>
        <w:outlineLvl w:val="0"/>
        <w:rPr>
          <w:rFonts w:ascii="宋体" w:hAnsi="宋体" w:cs="宋体"/>
          <w:kern w:val="0"/>
          <w:sz w:val="24"/>
        </w:rPr>
      </w:pPr>
      <w:r>
        <w:rPr>
          <w:rFonts w:hint="eastAsia" w:ascii="宋体" w:hAnsi="宋体" w:cs="宋体"/>
          <w:kern w:val="0"/>
          <w:sz w:val="24"/>
        </w:rPr>
        <w:t>（9）技术解决方案…………………………………………………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371331E8">
      <w:pPr>
        <w:spacing w:line="360" w:lineRule="auto"/>
        <w:ind w:right="-510" w:rightChars="-243"/>
        <w:outlineLvl w:val="0"/>
        <w:rPr>
          <w:rFonts w:ascii="宋体" w:hAnsi="宋体" w:cs="宋体"/>
          <w:kern w:val="0"/>
          <w:sz w:val="24"/>
        </w:rPr>
      </w:pPr>
      <w:r>
        <w:rPr>
          <w:rFonts w:hint="eastAsia" w:ascii="宋体" w:hAnsi="宋体" w:cs="宋体"/>
          <w:kern w:val="0"/>
          <w:sz w:val="24"/>
        </w:rPr>
        <w:t>（10）组织实施方案……………………………………………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45C972B5">
      <w:pPr>
        <w:spacing w:line="360" w:lineRule="auto"/>
        <w:ind w:right="-510" w:rightChars="-243"/>
        <w:rPr>
          <w:rFonts w:ascii="宋体" w:hAnsi="宋体" w:cs="宋体"/>
          <w:kern w:val="0"/>
          <w:sz w:val="24"/>
        </w:rPr>
      </w:pPr>
      <w:r>
        <w:rPr>
          <w:rFonts w:hint="eastAsia" w:ascii="宋体" w:hAnsi="宋体" w:cs="宋体"/>
          <w:kern w:val="0"/>
          <w:sz w:val="24"/>
        </w:rPr>
        <w:t>（11）售后服务方案……………………………………………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0381B638">
      <w:pPr>
        <w:spacing w:line="360" w:lineRule="auto"/>
        <w:ind w:right="-510" w:rightChars="-243"/>
        <w:rPr>
          <w:rFonts w:ascii="宋体" w:hAnsi="宋体" w:cs="宋体"/>
          <w:sz w:val="24"/>
        </w:rPr>
      </w:pPr>
      <w:r>
        <w:rPr>
          <w:rFonts w:hint="eastAsia" w:ascii="宋体" w:hAnsi="宋体" w:cs="宋体"/>
          <w:sz w:val="24"/>
        </w:rPr>
        <w:t>（12）供应商售后服务证明材料…………………………………………………（页码）</w:t>
      </w:r>
    </w:p>
    <w:p w14:paraId="48FDC8CD">
      <w:pPr>
        <w:spacing w:line="360" w:lineRule="auto"/>
        <w:ind w:right="-510" w:rightChars="-243"/>
        <w:rPr>
          <w:rFonts w:ascii="宋体" w:hAnsi="宋体" w:cs="宋体"/>
          <w:kern w:val="0"/>
          <w:sz w:val="24"/>
        </w:rPr>
      </w:pPr>
      <w:r>
        <w:rPr>
          <w:rFonts w:hint="eastAsia" w:ascii="宋体" w:hAnsi="宋体" w:cs="宋体"/>
          <w:kern w:val="0"/>
          <w:sz w:val="24"/>
        </w:rPr>
        <w:t>（13）项目小组人员名单………………………………………</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09367D52">
      <w:pPr>
        <w:spacing w:line="360" w:lineRule="auto"/>
        <w:ind w:right="-510" w:rightChars="-243"/>
        <w:rPr>
          <w:rFonts w:ascii="宋体" w:hAnsi="宋体" w:cs="宋体"/>
          <w:kern w:val="0"/>
          <w:sz w:val="24"/>
        </w:rPr>
      </w:pPr>
      <w:r>
        <w:rPr>
          <w:rFonts w:hint="eastAsia" w:ascii="宋体" w:hAnsi="宋体" w:cs="宋体"/>
          <w:kern w:val="0"/>
          <w:sz w:val="24"/>
        </w:rPr>
        <w:t>（14）</w:t>
      </w:r>
      <w:r>
        <w:rPr>
          <w:rFonts w:hint="eastAsia" w:ascii="宋体" w:hAnsi="宋体" w:cs="宋体"/>
          <w:kern w:val="0"/>
          <w:sz w:val="24"/>
          <w:lang w:val="zh-CN"/>
        </w:rPr>
        <w:t>优惠条件及特殊承诺……………………………………</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3857E487">
      <w:pPr>
        <w:spacing w:line="360" w:lineRule="auto"/>
        <w:ind w:right="-510" w:rightChars="-243"/>
        <w:rPr>
          <w:rFonts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备品备件及供选择的配套零部件清单………………………</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3355CE4B">
      <w:pPr>
        <w:spacing w:line="360" w:lineRule="auto"/>
        <w:ind w:right="-510" w:rightChars="-243"/>
        <w:rPr>
          <w:rFonts w:ascii="宋体" w:hAnsi="宋体" w:cs="宋体"/>
          <w:kern w:val="0"/>
          <w:sz w:val="24"/>
        </w:rPr>
      </w:pPr>
      <w:r>
        <w:rPr>
          <w:rFonts w:hint="eastAsia" w:ascii="宋体" w:hAnsi="宋体" w:cs="宋体"/>
          <w:kern w:val="0"/>
          <w:sz w:val="24"/>
        </w:rPr>
        <w:t>（16）</w:t>
      </w:r>
      <w:r>
        <w:rPr>
          <w:rFonts w:hint="eastAsia" w:ascii="宋体" w:hAnsi="宋体" w:cs="宋体"/>
          <w:kern w:val="0"/>
          <w:sz w:val="24"/>
          <w:lang w:val="zh-CN"/>
        </w:rPr>
        <w:t>培训计划………………………………………………………</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77678C32">
      <w:pPr>
        <w:spacing w:line="360" w:lineRule="auto"/>
        <w:ind w:right="-510" w:rightChars="-243"/>
        <w:rPr>
          <w:rFonts w:ascii="宋体" w:hAnsi="宋体" w:cs="宋体"/>
          <w:kern w:val="0"/>
          <w:sz w:val="24"/>
        </w:rPr>
      </w:pPr>
      <w:r>
        <w:rPr>
          <w:rFonts w:hint="eastAsia" w:ascii="宋体" w:hAnsi="宋体" w:cs="宋体"/>
          <w:kern w:val="0"/>
          <w:sz w:val="24"/>
        </w:rPr>
        <w:t>（17）</w:t>
      </w:r>
      <w:r>
        <w:rPr>
          <w:rFonts w:hint="eastAsia" w:ascii="宋体" w:hAnsi="宋体" w:cs="宋体"/>
          <w:kern w:val="0"/>
          <w:sz w:val="24"/>
          <w:lang w:val="zh-CN"/>
        </w:rPr>
        <w:t>验收方案…………………………………………………………</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2C7A0575">
      <w:pPr>
        <w:spacing w:line="360" w:lineRule="auto"/>
        <w:ind w:right="-368" w:rightChars="-175"/>
        <w:rPr>
          <w:rFonts w:ascii="宋体" w:hAnsi="宋体" w:cs="宋体"/>
          <w:b/>
          <w:bCs/>
          <w:sz w:val="24"/>
        </w:rPr>
      </w:pPr>
      <w:r>
        <w:rPr>
          <w:rFonts w:hint="eastAsia" w:ascii="宋体" w:hAnsi="宋体" w:cs="宋体"/>
          <w:kern w:val="0"/>
          <w:sz w:val="24"/>
        </w:rPr>
        <w:t>（18）</w:t>
      </w:r>
      <w:r>
        <w:rPr>
          <w:rFonts w:hint="eastAsia" w:ascii="宋体" w:hAnsi="宋体" w:cs="宋体"/>
          <w:kern w:val="0"/>
          <w:sz w:val="24"/>
          <w:lang w:val="zh-CN"/>
        </w:rPr>
        <w:t>认为需要的其他商务技术文件或说明……………………………………</w:t>
      </w:r>
      <w:r>
        <w:rPr>
          <w:rFonts w:hint="eastAsia" w:ascii="宋体" w:hAnsi="宋体" w:cs="宋体"/>
          <w:kern w:val="0"/>
          <w:sz w:val="24"/>
        </w:rPr>
        <w:t>（页码）</w:t>
      </w:r>
    </w:p>
    <w:p w14:paraId="436C429B">
      <w:pPr>
        <w:snapToGrid w:val="0"/>
        <w:spacing w:line="360" w:lineRule="auto"/>
        <w:jc w:val="center"/>
        <w:rPr>
          <w:rFonts w:ascii="宋体" w:hAnsi="宋体" w:cs="宋体"/>
          <w:b/>
          <w:kern w:val="0"/>
          <w:sz w:val="32"/>
          <w:szCs w:val="32"/>
          <w:lang w:val="zh-CN"/>
        </w:rPr>
      </w:pPr>
    </w:p>
    <w:p w14:paraId="3A2C3771">
      <w:pPr>
        <w:snapToGrid w:val="0"/>
        <w:spacing w:line="360" w:lineRule="auto"/>
        <w:jc w:val="center"/>
        <w:rPr>
          <w:rFonts w:ascii="宋体" w:hAnsi="宋体" w:cs="宋体"/>
          <w:b/>
          <w:kern w:val="0"/>
          <w:sz w:val="32"/>
          <w:szCs w:val="32"/>
          <w:lang w:val="zh-CN"/>
        </w:rPr>
      </w:pPr>
    </w:p>
    <w:p w14:paraId="151FD776">
      <w:pPr>
        <w:snapToGrid w:val="0"/>
        <w:spacing w:line="360" w:lineRule="auto"/>
        <w:jc w:val="center"/>
        <w:rPr>
          <w:rFonts w:ascii="宋体" w:hAnsi="宋体" w:cs="宋体"/>
          <w:b/>
          <w:kern w:val="0"/>
          <w:sz w:val="32"/>
          <w:szCs w:val="32"/>
          <w:lang w:val="zh-CN"/>
        </w:rPr>
      </w:pPr>
    </w:p>
    <w:p w14:paraId="1C8EE5CE">
      <w:pPr>
        <w:snapToGrid w:val="0"/>
        <w:spacing w:line="360" w:lineRule="auto"/>
        <w:jc w:val="center"/>
        <w:rPr>
          <w:rFonts w:ascii="宋体" w:hAnsi="宋体" w:cs="宋体"/>
          <w:b/>
          <w:kern w:val="0"/>
          <w:sz w:val="32"/>
          <w:szCs w:val="32"/>
          <w:lang w:val="zh-CN"/>
        </w:rPr>
      </w:pPr>
    </w:p>
    <w:p w14:paraId="036AD110">
      <w:pPr>
        <w:pageBreakBefore/>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1D9D5C54">
      <w:pPr>
        <w:pStyle w:val="396"/>
        <w:spacing w:after="120" w:line="336" w:lineRule="auto"/>
        <w:ind w:firstLine="0" w:firstLineChars="0"/>
        <w:rPr>
          <w:rFonts w:ascii="宋体" w:hAnsi="宋体" w:cs="宋体"/>
          <w:szCs w:val="24"/>
        </w:rPr>
      </w:pPr>
      <w:r>
        <w:rPr>
          <w:rFonts w:hint="eastAsia" w:ascii="宋体" w:hAnsi="宋体" w:cs="宋体"/>
          <w:szCs w:val="24"/>
        </w:rPr>
        <w:t>致：</w:t>
      </w:r>
    </w:p>
    <w:p w14:paraId="5D6C6BB4">
      <w:pPr>
        <w:pStyle w:val="396"/>
        <w:spacing w:after="120" w:line="336" w:lineRule="auto"/>
        <w:ind w:firstLine="480"/>
        <w:rPr>
          <w:rFonts w:ascii="宋体" w:hAnsi="宋体" w:cs="宋体"/>
          <w:szCs w:val="24"/>
        </w:rPr>
      </w:pPr>
      <w:r>
        <w:rPr>
          <w:rFonts w:hint="eastAsia" w:ascii="宋体" w:hAnsi="宋体" w:cs="宋体"/>
          <w:szCs w:val="24"/>
        </w:rPr>
        <w:t>根据贵方招标文件（</w:t>
      </w:r>
      <w:r>
        <w:rPr>
          <w:rFonts w:hint="eastAsia" w:ascii="宋体" w:hAnsi="宋体" w:cs="宋体"/>
          <w:b/>
          <w:szCs w:val="24"/>
          <w:u w:val="single"/>
        </w:rPr>
        <w:t xml:space="preserve">填写招标编号：      标项：    </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14:paraId="0953255E">
      <w:pPr>
        <w:pStyle w:val="396"/>
        <w:spacing w:after="120" w:line="336" w:lineRule="auto"/>
        <w:ind w:firstLine="480"/>
        <w:rPr>
          <w:rFonts w:ascii="宋体" w:hAnsi="宋体" w:cs="宋体"/>
          <w:szCs w:val="24"/>
        </w:rPr>
      </w:pPr>
      <w:r>
        <w:rPr>
          <w:rFonts w:hint="eastAsia" w:ascii="宋体" w:hAnsi="宋体" w:cs="宋体"/>
          <w:szCs w:val="24"/>
        </w:rPr>
        <w:t>我方已完全明白招标文件的所有条款要求，兹声明同意如下：</w:t>
      </w:r>
    </w:p>
    <w:p w14:paraId="2543B6F9">
      <w:pPr>
        <w:pStyle w:val="13"/>
        <w:tabs>
          <w:tab w:val="clear" w:pos="1697"/>
        </w:tabs>
        <w:spacing w:after="120" w:line="336" w:lineRule="auto"/>
        <w:ind w:left="0" w:firstLine="480" w:firstLineChars="200"/>
        <w:rPr>
          <w:rFonts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14:paraId="61CF7DDB">
      <w:pPr>
        <w:pStyle w:val="396"/>
        <w:spacing w:after="120" w:line="336" w:lineRule="auto"/>
        <w:ind w:firstLine="480"/>
        <w:rPr>
          <w:rFonts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14:paraId="6AAF4EBD">
      <w:pPr>
        <w:pStyle w:val="396"/>
        <w:spacing w:after="120" w:line="336" w:lineRule="auto"/>
        <w:ind w:firstLine="480"/>
        <w:rPr>
          <w:rFonts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6D80D41">
      <w:pPr>
        <w:pStyle w:val="396"/>
        <w:spacing w:after="120" w:line="336" w:lineRule="auto"/>
        <w:ind w:firstLine="480"/>
        <w:rPr>
          <w:rFonts w:ascii="宋体" w:hAnsi="宋体" w:cs="宋体"/>
          <w:szCs w:val="24"/>
        </w:rPr>
      </w:pPr>
      <w:r>
        <w:rPr>
          <w:rFonts w:hint="eastAsia" w:ascii="宋体" w:hAnsi="宋体" w:cs="宋体"/>
          <w:szCs w:val="24"/>
        </w:rPr>
        <w:t>4.我方理解贵方将不受你们所收到的最低报价的约束。</w:t>
      </w:r>
    </w:p>
    <w:p w14:paraId="6850AF36">
      <w:pPr>
        <w:pStyle w:val="13"/>
        <w:tabs>
          <w:tab w:val="clear" w:pos="1697"/>
        </w:tabs>
        <w:spacing w:after="120" w:line="336" w:lineRule="auto"/>
        <w:ind w:left="0" w:firstLine="480" w:firstLineChars="200"/>
        <w:rPr>
          <w:rFonts w:ascii="宋体" w:hAnsi="宋体" w:cs="宋体"/>
          <w:szCs w:val="24"/>
        </w:rPr>
      </w:pPr>
      <w:r>
        <w:rPr>
          <w:rFonts w:hint="eastAsia" w:ascii="宋体" w:hAnsi="宋体" w:cs="宋体"/>
          <w:szCs w:val="24"/>
        </w:rPr>
        <w:t>5.本投标自开标之日（投标截止之日）起90天内有效。</w:t>
      </w:r>
    </w:p>
    <w:p w14:paraId="3770716C">
      <w:pPr>
        <w:pStyle w:val="396"/>
        <w:spacing w:after="120" w:line="336" w:lineRule="auto"/>
        <w:ind w:firstLine="480"/>
        <w:rPr>
          <w:rFonts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05664B5">
      <w:pPr>
        <w:snapToGrid w:val="0"/>
        <w:spacing w:line="336" w:lineRule="auto"/>
        <w:ind w:firstLine="480" w:firstLineChars="200"/>
        <w:rPr>
          <w:rFonts w:ascii="宋体" w:hAnsi="宋体" w:cs="宋体"/>
          <w:sz w:val="24"/>
        </w:rPr>
      </w:pPr>
      <w:r>
        <w:rPr>
          <w:rFonts w:hint="eastAsia" w:ascii="宋体" w:hAnsi="宋体" w:cs="宋体"/>
          <w:sz w:val="24"/>
        </w:rPr>
        <w:t>a)提供虚假材料谋取中标、成交的；</w:t>
      </w:r>
    </w:p>
    <w:p w14:paraId="0814CFB1">
      <w:pPr>
        <w:snapToGrid w:val="0"/>
        <w:spacing w:line="336" w:lineRule="auto"/>
        <w:ind w:firstLine="480" w:firstLineChars="200"/>
        <w:rPr>
          <w:rFonts w:ascii="宋体" w:hAnsi="宋体" w:cs="宋体"/>
          <w:sz w:val="24"/>
        </w:rPr>
      </w:pPr>
      <w:r>
        <w:rPr>
          <w:rFonts w:hint="eastAsia" w:ascii="宋体" w:hAnsi="宋体" w:cs="宋体"/>
          <w:sz w:val="24"/>
        </w:rPr>
        <w:t>b)采取不正当手段诋毁、排挤其他供应商的；</w:t>
      </w:r>
    </w:p>
    <w:p w14:paraId="349FE41B">
      <w:pPr>
        <w:snapToGrid w:val="0"/>
        <w:spacing w:line="336" w:lineRule="auto"/>
        <w:ind w:firstLine="480" w:firstLineChars="200"/>
        <w:rPr>
          <w:rFonts w:ascii="宋体" w:hAnsi="宋体" w:cs="宋体"/>
          <w:sz w:val="24"/>
        </w:rPr>
      </w:pPr>
      <w:r>
        <w:rPr>
          <w:rFonts w:hint="eastAsia" w:ascii="宋体" w:hAnsi="宋体" w:cs="宋体"/>
          <w:sz w:val="24"/>
        </w:rPr>
        <w:t>c)与采购人、其它供应商或者采购代理机构恶意串通的；</w:t>
      </w:r>
    </w:p>
    <w:p w14:paraId="472FC2F6">
      <w:pPr>
        <w:snapToGrid w:val="0"/>
        <w:spacing w:line="336" w:lineRule="auto"/>
        <w:ind w:firstLine="480" w:firstLineChars="200"/>
        <w:rPr>
          <w:rFonts w:ascii="宋体" w:hAnsi="宋体" w:cs="宋体"/>
          <w:sz w:val="24"/>
        </w:rPr>
      </w:pPr>
      <w:r>
        <w:rPr>
          <w:rFonts w:hint="eastAsia" w:ascii="宋体" w:hAnsi="宋体" w:cs="宋体"/>
          <w:sz w:val="24"/>
        </w:rPr>
        <w:t>d)向采购人、采购代理机构行贿或者提供其他不正当利益的；</w:t>
      </w:r>
    </w:p>
    <w:p w14:paraId="211A1987">
      <w:pPr>
        <w:snapToGrid w:val="0"/>
        <w:spacing w:line="336" w:lineRule="auto"/>
        <w:ind w:firstLine="480" w:firstLineChars="200"/>
        <w:rPr>
          <w:rFonts w:ascii="宋体" w:hAnsi="宋体" w:cs="宋体"/>
          <w:sz w:val="24"/>
        </w:rPr>
      </w:pPr>
      <w:r>
        <w:rPr>
          <w:rFonts w:hint="eastAsia" w:ascii="宋体" w:hAnsi="宋体" w:cs="宋体"/>
          <w:sz w:val="24"/>
        </w:rPr>
        <w:t>e)在招标采购过程中与采购人进行协商谈判的；</w:t>
      </w:r>
    </w:p>
    <w:p w14:paraId="0637C809">
      <w:pPr>
        <w:snapToGrid w:val="0"/>
        <w:spacing w:line="336" w:lineRule="auto"/>
        <w:ind w:firstLine="480" w:firstLineChars="200"/>
        <w:rPr>
          <w:rFonts w:ascii="宋体" w:hAnsi="宋体" w:cs="宋体"/>
          <w:sz w:val="24"/>
        </w:rPr>
      </w:pPr>
      <w:r>
        <w:rPr>
          <w:rFonts w:hint="eastAsia" w:ascii="宋体" w:hAnsi="宋体" w:cs="宋体"/>
          <w:sz w:val="24"/>
        </w:rPr>
        <w:t>f)拒绝有关部门监督检查或提供虚假情况的。</w:t>
      </w:r>
    </w:p>
    <w:p w14:paraId="3B1C140F">
      <w:pPr>
        <w:snapToGrid w:val="0"/>
        <w:spacing w:line="336" w:lineRule="auto"/>
        <w:ind w:firstLine="480" w:firstLineChars="200"/>
        <w:rPr>
          <w:rFonts w:ascii="宋体" w:hAnsi="宋体" w:cs="宋体"/>
          <w:sz w:val="24"/>
        </w:rPr>
      </w:pPr>
      <w:r>
        <w:rPr>
          <w:rFonts w:hint="eastAsia" w:ascii="宋体" w:hAnsi="宋体" w:cs="宋体"/>
          <w:sz w:val="24"/>
        </w:rPr>
        <w:t>供应商有前款第a)至e)项情形之一的，中标、成交无效。</w:t>
      </w:r>
    </w:p>
    <w:p w14:paraId="23A278D8">
      <w:pPr>
        <w:pStyle w:val="396"/>
        <w:spacing w:after="120" w:line="336" w:lineRule="auto"/>
        <w:ind w:firstLine="480"/>
        <w:rPr>
          <w:rFonts w:ascii="宋体" w:hAnsi="宋体" w:cs="宋体"/>
          <w:szCs w:val="24"/>
        </w:rPr>
      </w:pPr>
      <w:r>
        <w:rPr>
          <w:rFonts w:hint="eastAsia" w:ascii="宋体" w:hAnsi="宋体" w:cs="宋体"/>
          <w:szCs w:val="24"/>
        </w:rPr>
        <w:t>地址：　　　　　　　　　　　　　　　邮政编码：</w:t>
      </w:r>
    </w:p>
    <w:p w14:paraId="633EA494">
      <w:pPr>
        <w:pStyle w:val="396"/>
        <w:spacing w:after="120" w:line="336" w:lineRule="auto"/>
        <w:ind w:firstLine="480"/>
        <w:rPr>
          <w:rFonts w:ascii="宋体" w:hAnsi="宋体" w:cs="宋体"/>
          <w:szCs w:val="24"/>
        </w:rPr>
      </w:pPr>
      <w:r>
        <w:rPr>
          <w:rFonts w:hint="eastAsia" w:ascii="宋体" w:hAnsi="宋体" w:cs="宋体"/>
          <w:szCs w:val="24"/>
        </w:rPr>
        <w:t>电话：                              传真：</w:t>
      </w:r>
    </w:p>
    <w:p w14:paraId="2D7B1D85">
      <w:pPr>
        <w:pStyle w:val="396"/>
        <w:spacing w:after="120" w:line="336" w:lineRule="auto"/>
        <w:ind w:firstLine="480"/>
        <w:rPr>
          <w:rFonts w:ascii="宋体" w:hAnsi="宋体" w:cs="宋体"/>
          <w:szCs w:val="24"/>
        </w:rPr>
      </w:pPr>
      <w:r>
        <w:rPr>
          <w:rFonts w:hint="eastAsia" w:ascii="宋体" w:hAnsi="宋体" w:cs="宋体"/>
          <w:szCs w:val="24"/>
        </w:rPr>
        <w:t>开户银行：                          帐号：</w:t>
      </w:r>
    </w:p>
    <w:p w14:paraId="1D491998">
      <w:pPr>
        <w:pStyle w:val="396"/>
        <w:spacing w:after="120" w:line="336" w:lineRule="auto"/>
        <w:ind w:firstLine="480"/>
        <w:rPr>
          <w:rFonts w:ascii="宋体" w:hAnsi="宋体" w:cs="宋体"/>
          <w:szCs w:val="24"/>
        </w:rPr>
      </w:pPr>
      <w:r>
        <w:rPr>
          <w:rFonts w:hint="eastAsia" w:ascii="宋体" w:hAnsi="宋体" w:cs="宋体"/>
          <w:szCs w:val="24"/>
        </w:rPr>
        <w:t>法定代表人或其授权代表(签字或盖章)：</w:t>
      </w:r>
    </w:p>
    <w:p w14:paraId="2AD3A20A">
      <w:pPr>
        <w:snapToGrid w:val="0"/>
        <w:spacing w:line="336" w:lineRule="auto"/>
        <w:ind w:firstLine="480" w:firstLineChars="200"/>
        <w:jc w:val="left"/>
        <w:rPr>
          <w:rFonts w:ascii="宋体" w:hAnsi="宋体" w:cs="宋体"/>
          <w:sz w:val="24"/>
        </w:rPr>
      </w:pPr>
    </w:p>
    <w:p w14:paraId="2900634F">
      <w:pPr>
        <w:snapToGrid w:val="0"/>
        <w:spacing w:line="336" w:lineRule="auto"/>
        <w:ind w:firstLine="480" w:firstLineChars="200"/>
        <w:jc w:val="left"/>
        <w:rPr>
          <w:rFonts w:ascii="宋体" w:hAnsi="宋体" w:cs="宋体"/>
          <w:b/>
          <w:kern w:val="0"/>
          <w:sz w:val="32"/>
          <w:szCs w:val="32"/>
        </w:rPr>
      </w:pPr>
      <w:r>
        <w:rPr>
          <w:rFonts w:hint="eastAsia" w:ascii="宋体" w:hAnsi="宋体" w:cs="宋体"/>
          <w:sz w:val="24"/>
        </w:rPr>
        <w:t xml:space="preserve">投标人(电子签章)：　　　　　　　　　日期：  </w:t>
      </w:r>
    </w:p>
    <w:p w14:paraId="52A5E515">
      <w:pPr>
        <w:snapToGrid w:val="0"/>
        <w:spacing w:line="360" w:lineRule="auto"/>
        <w:jc w:val="center"/>
        <w:rPr>
          <w:rFonts w:ascii="宋体" w:hAnsi="宋体" w:cs="宋体"/>
          <w:b/>
          <w:kern w:val="0"/>
          <w:sz w:val="32"/>
          <w:szCs w:val="32"/>
        </w:rPr>
      </w:pPr>
    </w:p>
    <w:p w14:paraId="59AF70CE">
      <w:pPr>
        <w:snapToGrid w:val="0"/>
        <w:spacing w:line="360" w:lineRule="auto"/>
        <w:rPr>
          <w:rFonts w:ascii="宋体" w:hAnsi="宋体" w:cs="宋体"/>
          <w:sz w:val="24"/>
        </w:rPr>
      </w:pPr>
    </w:p>
    <w:p w14:paraId="6CF47BE2">
      <w:pPr>
        <w:jc w:val="center"/>
        <w:rPr>
          <w:rFonts w:ascii="宋体" w:hAnsi="宋体" w:cs="宋体"/>
          <w:b/>
          <w:kern w:val="0"/>
          <w:sz w:val="32"/>
          <w:szCs w:val="32"/>
        </w:rPr>
      </w:pPr>
    </w:p>
    <w:p w14:paraId="3CD943A1">
      <w:pPr>
        <w:jc w:val="center"/>
        <w:rPr>
          <w:rFonts w:ascii="宋体" w:hAnsi="宋体" w:cs="宋体"/>
          <w:b/>
          <w:kern w:val="0"/>
          <w:sz w:val="32"/>
          <w:szCs w:val="32"/>
        </w:rPr>
      </w:pPr>
    </w:p>
    <w:p w14:paraId="02E27905">
      <w:pPr>
        <w:jc w:val="center"/>
        <w:rPr>
          <w:rFonts w:ascii="宋体" w:hAnsi="宋体" w:cs="宋体"/>
          <w:b/>
          <w:kern w:val="0"/>
          <w:sz w:val="32"/>
          <w:szCs w:val="32"/>
        </w:rPr>
      </w:pPr>
    </w:p>
    <w:p w14:paraId="0F2EDCF6">
      <w:pPr>
        <w:jc w:val="center"/>
        <w:rPr>
          <w:rFonts w:ascii="宋体" w:hAnsi="宋体" w:cs="宋体"/>
          <w:b/>
          <w:kern w:val="0"/>
          <w:sz w:val="32"/>
          <w:szCs w:val="32"/>
        </w:rPr>
      </w:pPr>
    </w:p>
    <w:p w14:paraId="589E42FA">
      <w:pPr>
        <w:jc w:val="center"/>
        <w:rPr>
          <w:rFonts w:ascii="宋体" w:hAnsi="宋体" w:cs="宋体"/>
          <w:b/>
          <w:kern w:val="0"/>
          <w:sz w:val="32"/>
          <w:szCs w:val="32"/>
        </w:rPr>
      </w:pPr>
    </w:p>
    <w:p w14:paraId="660412EF">
      <w:pPr>
        <w:jc w:val="center"/>
        <w:rPr>
          <w:rFonts w:ascii="宋体" w:hAnsi="宋体" w:cs="宋体"/>
          <w:b/>
          <w:kern w:val="0"/>
          <w:sz w:val="32"/>
          <w:szCs w:val="32"/>
        </w:rPr>
      </w:pPr>
    </w:p>
    <w:p w14:paraId="6494BA96">
      <w:pPr>
        <w:jc w:val="center"/>
        <w:rPr>
          <w:rFonts w:ascii="宋体" w:hAnsi="宋体" w:cs="宋体"/>
          <w:b/>
          <w:kern w:val="0"/>
          <w:sz w:val="32"/>
          <w:szCs w:val="32"/>
        </w:rPr>
      </w:pPr>
    </w:p>
    <w:p w14:paraId="16A7E70A">
      <w:pPr>
        <w:jc w:val="center"/>
        <w:rPr>
          <w:rFonts w:ascii="宋体" w:hAnsi="宋体" w:cs="宋体"/>
          <w:b/>
          <w:kern w:val="0"/>
          <w:sz w:val="32"/>
          <w:szCs w:val="32"/>
        </w:rPr>
      </w:pPr>
    </w:p>
    <w:p w14:paraId="6BE17318">
      <w:pPr>
        <w:jc w:val="center"/>
        <w:rPr>
          <w:rFonts w:ascii="宋体" w:hAnsi="宋体" w:cs="宋体"/>
          <w:b/>
          <w:kern w:val="0"/>
          <w:sz w:val="32"/>
          <w:szCs w:val="32"/>
        </w:rPr>
      </w:pPr>
    </w:p>
    <w:p w14:paraId="7856852E">
      <w:pPr>
        <w:jc w:val="center"/>
        <w:rPr>
          <w:rFonts w:ascii="宋体" w:hAnsi="宋体" w:cs="宋体"/>
          <w:b/>
          <w:kern w:val="0"/>
          <w:sz w:val="32"/>
          <w:szCs w:val="32"/>
        </w:rPr>
      </w:pPr>
    </w:p>
    <w:p w14:paraId="4183061C">
      <w:pPr>
        <w:jc w:val="center"/>
        <w:rPr>
          <w:rFonts w:ascii="宋体" w:hAnsi="宋体" w:cs="宋体"/>
          <w:b/>
          <w:kern w:val="0"/>
          <w:sz w:val="32"/>
          <w:szCs w:val="32"/>
        </w:rPr>
      </w:pPr>
    </w:p>
    <w:p w14:paraId="1D59DB60">
      <w:pPr>
        <w:jc w:val="center"/>
        <w:rPr>
          <w:rFonts w:ascii="宋体" w:hAnsi="宋体" w:cs="宋体"/>
          <w:b/>
          <w:kern w:val="0"/>
          <w:sz w:val="32"/>
          <w:szCs w:val="32"/>
        </w:rPr>
      </w:pPr>
    </w:p>
    <w:p w14:paraId="4695EA41">
      <w:pPr>
        <w:jc w:val="center"/>
        <w:rPr>
          <w:rFonts w:ascii="宋体" w:hAnsi="宋体" w:cs="宋体"/>
          <w:b/>
          <w:kern w:val="0"/>
          <w:sz w:val="32"/>
          <w:szCs w:val="32"/>
        </w:rPr>
      </w:pPr>
    </w:p>
    <w:p w14:paraId="780B3F0D">
      <w:pPr>
        <w:jc w:val="center"/>
        <w:rPr>
          <w:rFonts w:ascii="宋体" w:hAnsi="宋体" w:cs="宋体"/>
          <w:b/>
          <w:kern w:val="0"/>
          <w:sz w:val="32"/>
          <w:szCs w:val="32"/>
        </w:rPr>
      </w:pPr>
    </w:p>
    <w:p w14:paraId="42906E8F">
      <w:pPr>
        <w:jc w:val="center"/>
        <w:rPr>
          <w:rFonts w:ascii="宋体" w:hAnsi="宋体" w:cs="宋体"/>
          <w:b/>
          <w:kern w:val="0"/>
          <w:sz w:val="32"/>
          <w:szCs w:val="32"/>
        </w:rPr>
      </w:pPr>
    </w:p>
    <w:p w14:paraId="385B1FA6">
      <w:pPr>
        <w:jc w:val="center"/>
        <w:rPr>
          <w:rFonts w:ascii="宋体" w:hAnsi="宋体" w:cs="宋体"/>
          <w:b/>
          <w:kern w:val="0"/>
          <w:sz w:val="32"/>
          <w:szCs w:val="32"/>
        </w:rPr>
      </w:pPr>
    </w:p>
    <w:p w14:paraId="3A953E36">
      <w:pPr>
        <w:jc w:val="center"/>
        <w:rPr>
          <w:rFonts w:ascii="宋体" w:hAnsi="宋体" w:cs="宋体"/>
          <w:b/>
          <w:kern w:val="0"/>
          <w:sz w:val="32"/>
          <w:szCs w:val="32"/>
        </w:rPr>
      </w:pPr>
    </w:p>
    <w:p w14:paraId="446CDBD8">
      <w:pPr>
        <w:jc w:val="center"/>
        <w:rPr>
          <w:rFonts w:ascii="宋体" w:hAnsi="宋体" w:cs="宋体"/>
          <w:b/>
          <w:kern w:val="0"/>
          <w:sz w:val="32"/>
          <w:szCs w:val="32"/>
        </w:rPr>
      </w:pPr>
    </w:p>
    <w:p w14:paraId="0D1BE0E4">
      <w:pPr>
        <w:jc w:val="center"/>
        <w:rPr>
          <w:rFonts w:ascii="宋体" w:hAnsi="宋体" w:cs="宋体"/>
          <w:b/>
          <w:kern w:val="0"/>
          <w:sz w:val="32"/>
          <w:szCs w:val="32"/>
        </w:rPr>
      </w:pPr>
    </w:p>
    <w:p w14:paraId="317A2896">
      <w:pPr>
        <w:pageBreakBefore/>
        <w:widowControl/>
        <w:adjustRightInd/>
        <w:jc w:val="center"/>
        <w:rPr>
          <w:rFonts w:ascii="宋体" w:hAnsi="宋体" w:cs="宋体"/>
          <w:b/>
          <w:sz w:val="30"/>
          <w:szCs w:val="30"/>
        </w:rPr>
      </w:pPr>
      <w:r>
        <w:rPr>
          <w:rFonts w:hint="eastAsia" w:ascii="宋体" w:hAnsi="宋体" w:cs="宋体"/>
          <w:b/>
          <w:sz w:val="30"/>
          <w:szCs w:val="30"/>
        </w:rPr>
        <w:t>二、法定代表人授权委托书（格式）</w:t>
      </w:r>
      <w:r>
        <w:rPr>
          <w:rFonts w:hint="eastAsia" w:ascii="宋体" w:hAnsi="宋体" w:cs="宋体"/>
          <w:b/>
          <w:kern w:val="0"/>
          <w:sz w:val="32"/>
          <w:szCs w:val="32"/>
          <w:lang w:val="zh-CN"/>
        </w:rPr>
        <w:t>（适用于非联合体投标）</w:t>
      </w:r>
    </w:p>
    <w:p w14:paraId="6D7AE46D">
      <w:pPr>
        <w:jc w:val="center"/>
        <w:rPr>
          <w:rFonts w:ascii="宋体" w:hAnsi="宋体" w:cs="宋体"/>
          <w:b/>
          <w:sz w:val="24"/>
        </w:rPr>
      </w:pPr>
    </w:p>
    <w:p w14:paraId="3B41C3FF">
      <w:pPr>
        <w:snapToGrid w:val="0"/>
        <w:spacing w:line="560" w:lineRule="exact"/>
        <w:ind w:firstLine="480" w:firstLineChars="200"/>
        <w:rPr>
          <w:rFonts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。以本公司的名义参加组织的投标活动。授权代表在开标、评标、合同谈判过程中所签署的一切文件和处理与之有关的一切事务，我均予以承认。</w:t>
      </w:r>
    </w:p>
    <w:p w14:paraId="103F344E">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35AA1C70">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14:paraId="2AA6D4C1">
      <w:pPr>
        <w:snapToGrid w:val="0"/>
        <w:spacing w:line="600" w:lineRule="exact"/>
        <w:jc w:val="left"/>
        <w:rPr>
          <w:rFonts w:ascii="宋体" w:hAnsi="宋体" w:cs="宋体"/>
          <w:sz w:val="24"/>
        </w:rPr>
      </w:pPr>
    </w:p>
    <w:p w14:paraId="552DC00F">
      <w:pPr>
        <w:spacing w:line="360" w:lineRule="exact"/>
        <w:rPr>
          <w:rFonts w:ascii="宋体" w:hAnsi="宋体" w:cs="宋体"/>
          <w:sz w:val="24"/>
        </w:rPr>
      </w:pPr>
      <w:r>
        <w:rPr>
          <w:rFonts w:hint="eastAsia" w:ascii="宋体" w:hAnsi="宋体" w:cs="宋体"/>
          <w:sz w:val="24"/>
        </w:rPr>
        <w:t>授权代表姓名：              性别：               年龄：</w:t>
      </w:r>
    </w:p>
    <w:p w14:paraId="106656DD">
      <w:pPr>
        <w:spacing w:line="360" w:lineRule="exact"/>
        <w:rPr>
          <w:rFonts w:ascii="宋体" w:hAnsi="宋体" w:cs="宋体"/>
          <w:sz w:val="24"/>
        </w:rPr>
      </w:pPr>
    </w:p>
    <w:p w14:paraId="470EAC83">
      <w:pPr>
        <w:spacing w:line="360" w:lineRule="exact"/>
        <w:rPr>
          <w:rFonts w:ascii="宋体" w:hAnsi="宋体" w:cs="宋体"/>
          <w:sz w:val="24"/>
        </w:rPr>
      </w:pPr>
      <w:r>
        <w:rPr>
          <w:rFonts w:hint="eastAsia" w:ascii="宋体" w:hAnsi="宋体" w:cs="宋体"/>
          <w:sz w:val="24"/>
        </w:rPr>
        <w:t>单位：                      部门：               职务：</w:t>
      </w:r>
    </w:p>
    <w:p w14:paraId="514A3747">
      <w:pPr>
        <w:spacing w:line="360" w:lineRule="exact"/>
        <w:rPr>
          <w:rFonts w:ascii="宋体" w:hAnsi="宋体" w:cs="宋体"/>
          <w:sz w:val="24"/>
        </w:rPr>
      </w:pPr>
    </w:p>
    <w:p w14:paraId="0304EB76">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14:paraId="3BC64DA5">
      <w:pPr>
        <w:spacing w:line="360" w:lineRule="exact"/>
        <w:rPr>
          <w:rFonts w:ascii="宋体" w:hAnsi="宋体" w:cs="宋体"/>
          <w:sz w:val="24"/>
        </w:rPr>
      </w:pPr>
    </w:p>
    <w:p w14:paraId="78BFB34E">
      <w:pPr>
        <w:spacing w:line="360" w:lineRule="exact"/>
        <w:rPr>
          <w:rFonts w:ascii="宋体" w:hAnsi="宋体" w:cs="宋体"/>
          <w:sz w:val="24"/>
        </w:rPr>
      </w:pPr>
    </w:p>
    <w:p w14:paraId="4D73D1CB">
      <w:pPr>
        <w:spacing w:line="360" w:lineRule="exact"/>
        <w:rPr>
          <w:rFonts w:ascii="宋体" w:hAnsi="宋体" w:cs="宋体"/>
          <w:sz w:val="24"/>
        </w:rPr>
      </w:pPr>
      <w:r>
        <w:rPr>
          <w:rFonts w:hint="eastAsia" w:ascii="宋体" w:hAnsi="宋体" w:cs="宋体"/>
          <w:sz w:val="24"/>
        </w:rPr>
        <w:t>投标人（电子签章）：</w:t>
      </w:r>
    </w:p>
    <w:p w14:paraId="4F3FD387">
      <w:pPr>
        <w:spacing w:line="360" w:lineRule="exact"/>
        <w:rPr>
          <w:rFonts w:ascii="宋体" w:hAnsi="宋体" w:cs="宋体"/>
          <w:sz w:val="24"/>
        </w:rPr>
      </w:pPr>
    </w:p>
    <w:p w14:paraId="18880353">
      <w:pPr>
        <w:spacing w:line="360" w:lineRule="exact"/>
        <w:rPr>
          <w:rFonts w:ascii="宋体" w:hAnsi="宋体" w:cs="宋体"/>
          <w:sz w:val="24"/>
        </w:rPr>
      </w:pPr>
    </w:p>
    <w:p w14:paraId="457E874B">
      <w:pPr>
        <w:spacing w:line="360" w:lineRule="exact"/>
        <w:rPr>
          <w:rFonts w:ascii="宋体" w:hAnsi="宋体" w:cs="宋体"/>
          <w:sz w:val="24"/>
        </w:rPr>
      </w:pPr>
      <w:r>
        <w:rPr>
          <w:rFonts w:hint="eastAsia" w:ascii="宋体" w:hAnsi="宋体" w:cs="宋体"/>
          <w:sz w:val="24"/>
        </w:rPr>
        <w:t>法定代表人（签字或盖章）：</w:t>
      </w:r>
    </w:p>
    <w:p w14:paraId="3323D819">
      <w:pPr>
        <w:spacing w:line="360" w:lineRule="exact"/>
        <w:rPr>
          <w:rFonts w:ascii="宋体" w:hAnsi="宋体" w:cs="宋体"/>
          <w:sz w:val="24"/>
        </w:rPr>
      </w:pPr>
    </w:p>
    <w:p w14:paraId="54FF4A46">
      <w:pPr>
        <w:spacing w:line="360" w:lineRule="exact"/>
        <w:rPr>
          <w:rFonts w:ascii="宋体" w:hAnsi="宋体" w:cs="宋体"/>
          <w:sz w:val="24"/>
        </w:rPr>
      </w:pPr>
    </w:p>
    <w:p w14:paraId="3F53CDE5">
      <w:pPr>
        <w:ind w:firstLine="5280" w:firstLineChars="2200"/>
        <w:jc w:val="left"/>
        <w:rPr>
          <w:rFonts w:ascii="宋体" w:hAnsi="宋体" w:cs="宋体"/>
          <w:sz w:val="24"/>
        </w:rPr>
      </w:pPr>
      <w:r>
        <w:rPr>
          <w:rFonts w:hint="eastAsia" w:ascii="宋体" w:hAnsi="宋体" w:cs="宋体"/>
          <w:sz w:val="24"/>
        </w:rPr>
        <w:t>日期：    年   月   日</w:t>
      </w:r>
    </w:p>
    <w:p w14:paraId="4A00C365">
      <w:pPr>
        <w:ind w:firstLine="4920" w:firstLineChars="2050"/>
        <w:jc w:val="left"/>
        <w:rPr>
          <w:rFonts w:ascii="宋体" w:hAnsi="宋体" w:cs="宋体"/>
          <w:sz w:val="24"/>
        </w:rPr>
      </w:pPr>
    </w:p>
    <w:p w14:paraId="462385B9">
      <w:pPr>
        <w:spacing w:line="800" w:lineRule="exact"/>
        <w:rPr>
          <w:rFonts w:ascii="宋体" w:hAnsi="宋体" w:cs="宋体"/>
          <w:b/>
          <w:sz w:val="24"/>
        </w:rPr>
      </w:pPr>
    </w:p>
    <w:p w14:paraId="3C844C35">
      <w:pPr>
        <w:pageBreakBefore/>
        <w:spacing w:line="800" w:lineRule="exact"/>
        <w:jc w:val="center"/>
        <w:rPr>
          <w:rFonts w:ascii="宋体" w:hAnsi="宋体" w:cs="宋体"/>
          <w:b/>
          <w:sz w:val="30"/>
          <w:szCs w:val="30"/>
        </w:rPr>
      </w:pPr>
      <w:r>
        <w:rPr>
          <w:rFonts w:hint="eastAsia" w:ascii="宋体" w:hAnsi="宋体" w:cs="宋体"/>
          <w:b/>
          <w:sz w:val="30"/>
          <w:szCs w:val="30"/>
        </w:rPr>
        <w:t>法定代表人授权委托书（格式）</w:t>
      </w:r>
      <w:r>
        <w:rPr>
          <w:rFonts w:hint="eastAsia" w:ascii="宋体" w:hAnsi="宋体" w:cs="宋体"/>
          <w:b/>
          <w:kern w:val="0"/>
          <w:sz w:val="32"/>
          <w:szCs w:val="32"/>
          <w:lang w:val="zh-CN"/>
        </w:rPr>
        <w:t>（适用于联合体投标）</w:t>
      </w:r>
    </w:p>
    <w:p w14:paraId="7FEC0D19">
      <w:pPr>
        <w:jc w:val="center"/>
        <w:rPr>
          <w:rFonts w:ascii="宋体" w:hAnsi="宋体" w:cs="宋体"/>
          <w:b/>
          <w:sz w:val="24"/>
        </w:rPr>
      </w:pPr>
    </w:p>
    <w:p w14:paraId="60ECFA1F">
      <w:pPr>
        <w:snapToGrid w:val="0"/>
        <w:spacing w:line="560" w:lineRule="exact"/>
        <w:ind w:firstLine="480" w:firstLineChars="200"/>
        <w:rPr>
          <w:rFonts w:ascii="宋体" w:hAnsi="宋体" w:cs="宋体"/>
          <w:sz w:val="24"/>
        </w:rPr>
      </w:pPr>
      <w:r>
        <w:rPr>
          <w:rFonts w:hint="eastAsia" w:ascii="宋体" w:hAnsi="宋体" w:cs="宋体"/>
          <w:sz w:val="24"/>
        </w:rPr>
        <w:t>本授权委托书声明：</w:t>
      </w:r>
    </w:p>
    <w:p w14:paraId="2F29D27D">
      <w:pPr>
        <w:snapToGrid w:val="0"/>
        <w:spacing w:line="560" w:lineRule="exact"/>
        <w:ind w:firstLine="480" w:firstLineChars="200"/>
        <w:rPr>
          <w:rFonts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的（填写姓名）为我方授权代表，</w:t>
      </w:r>
      <w:r>
        <w:rPr>
          <w:rFonts w:hint="eastAsia" w:ascii="宋体" w:hAnsi="宋体" w:cs="宋体"/>
          <w:sz w:val="24"/>
          <w:u w:val="single"/>
        </w:rPr>
        <w:t>（填写身份证号码：                       ）</w:t>
      </w:r>
      <w:r>
        <w:rPr>
          <w:rFonts w:hint="eastAsia" w:ascii="宋体" w:hAnsi="宋体" w:cs="宋体"/>
          <w:sz w:val="24"/>
        </w:rPr>
        <w:t>。以我方的名义参加组织的投标活动。授权代表在开标、评标、合同谈判过程中所签署的一切文件和处理与之有关的一切事务，我均予以承认。</w:t>
      </w:r>
    </w:p>
    <w:p w14:paraId="0AB6258D">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3195B366">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14:paraId="18D1B793">
      <w:pPr>
        <w:snapToGrid w:val="0"/>
        <w:spacing w:line="600" w:lineRule="exact"/>
        <w:jc w:val="left"/>
        <w:rPr>
          <w:rFonts w:ascii="宋体" w:hAnsi="宋体" w:cs="宋体"/>
          <w:sz w:val="24"/>
        </w:rPr>
      </w:pPr>
    </w:p>
    <w:p w14:paraId="06D12C21">
      <w:pPr>
        <w:spacing w:line="360" w:lineRule="exact"/>
        <w:rPr>
          <w:rFonts w:ascii="宋体" w:hAnsi="宋体" w:cs="宋体"/>
          <w:sz w:val="24"/>
        </w:rPr>
      </w:pPr>
      <w:r>
        <w:rPr>
          <w:rFonts w:hint="eastAsia" w:ascii="宋体" w:hAnsi="宋体" w:cs="宋体"/>
          <w:sz w:val="24"/>
        </w:rPr>
        <w:t>授权代表姓名：              性别：               年龄：</w:t>
      </w:r>
    </w:p>
    <w:p w14:paraId="5BB13C3F">
      <w:pPr>
        <w:spacing w:line="360" w:lineRule="exact"/>
        <w:rPr>
          <w:rFonts w:ascii="宋体" w:hAnsi="宋体" w:cs="宋体"/>
          <w:sz w:val="24"/>
        </w:rPr>
      </w:pPr>
    </w:p>
    <w:p w14:paraId="267BA4CA">
      <w:pPr>
        <w:spacing w:line="360" w:lineRule="exact"/>
        <w:rPr>
          <w:rFonts w:ascii="宋体" w:hAnsi="宋体" w:cs="宋体"/>
          <w:sz w:val="24"/>
        </w:rPr>
      </w:pPr>
      <w:r>
        <w:rPr>
          <w:rFonts w:hint="eastAsia" w:ascii="宋体" w:hAnsi="宋体" w:cs="宋体"/>
          <w:sz w:val="24"/>
        </w:rPr>
        <w:t>单位：                      部门：               职务：</w:t>
      </w:r>
    </w:p>
    <w:p w14:paraId="0D2ED208">
      <w:pPr>
        <w:spacing w:line="360" w:lineRule="exact"/>
        <w:rPr>
          <w:rFonts w:ascii="宋体" w:hAnsi="宋体" w:cs="宋体"/>
          <w:sz w:val="24"/>
        </w:rPr>
      </w:pPr>
    </w:p>
    <w:p w14:paraId="2AF1CB93">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14:paraId="5401962C">
      <w:pPr>
        <w:spacing w:line="360" w:lineRule="exact"/>
        <w:rPr>
          <w:rFonts w:ascii="宋体" w:hAnsi="宋体" w:cs="宋体"/>
          <w:sz w:val="24"/>
        </w:rPr>
      </w:pPr>
    </w:p>
    <w:p w14:paraId="313BAE77">
      <w:pPr>
        <w:spacing w:line="360" w:lineRule="exact"/>
        <w:rPr>
          <w:rFonts w:ascii="宋体" w:hAnsi="宋体" w:cs="宋体"/>
          <w:sz w:val="24"/>
        </w:rPr>
      </w:pPr>
    </w:p>
    <w:p w14:paraId="6F6EF9D1">
      <w:pPr>
        <w:jc w:val="center"/>
        <w:rPr>
          <w:rFonts w:ascii="宋体" w:hAnsi="宋体" w:cs="宋体"/>
          <w:b/>
          <w:kern w:val="0"/>
          <w:sz w:val="32"/>
          <w:szCs w:val="32"/>
        </w:rPr>
      </w:pPr>
    </w:p>
    <w:p w14:paraId="497F7442">
      <w:pPr>
        <w:rPr>
          <w:rFonts w:ascii="宋体" w:hAnsi="宋体" w:cs="宋体"/>
        </w:rPr>
      </w:pPr>
    </w:p>
    <w:p w14:paraId="69586740">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8A07170">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3CEF349E">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1EC05219">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02A84A42">
      <w:pPr>
        <w:autoSpaceDE w:val="0"/>
        <w:autoSpaceDN w:val="0"/>
        <w:spacing w:line="360" w:lineRule="auto"/>
        <w:jc w:val="center"/>
        <w:rPr>
          <w:rFonts w:ascii="宋体" w:hAnsi="宋体" w:cs="宋体"/>
          <w:b/>
          <w:kern w:val="0"/>
          <w:sz w:val="32"/>
          <w:szCs w:val="32"/>
          <w:lang w:val="zh-CN"/>
        </w:rPr>
      </w:pPr>
    </w:p>
    <w:p w14:paraId="6DFA55BE">
      <w:pPr>
        <w:spacing w:line="800" w:lineRule="exact"/>
        <w:rPr>
          <w:rFonts w:ascii="宋体" w:hAnsi="宋体" w:cs="宋体"/>
          <w:b/>
          <w:sz w:val="24"/>
        </w:rPr>
      </w:pPr>
    </w:p>
    <w:p w14:paraId="629F2EBF">
      <w:pPr>
        <w:spacing w:line="800" w:lineRule="exact"/>
        <w:jc w:val="center"/>
        <w:rPr>
          <w:rFonts w:ascii="宋体" w:hAnsi="宋体" w:cs="宋体"/>
          <w:b/>
          <w:sz w:val="30"/>
          <w:szCs w:val="30"/>
        </w:rPr>
      </w:pPr>
      <w:r>
        <w:rPr>
          <w:rFonts w:hint="eastAsia" w:ascii="宋体" w:hAnsi="宋体" w:cs="宋体"/>
          <w:b/>
          <w:sz w:val="30"/>
          <w:szCs w:val="30"/>
        </w:rPr>
        <w:t>三、授权代表社保证明（复印件）</w:t>
      </w:r>
    </w:p>
    <w:p w14:paraId="62C0EF62">
      <w:pPr>
        <w:spacing w:line="800" w:lineRule="exact"/>
        <w:ind w:firstLine="480" w:firstLineChars="200"/>
        <w:rPr>
          <w:rFonts w:ascii="宋体" w:hAnsi="宋体" w:cs="宋体"/>
          <w:sz w:val="24"/>
          <w:u w:val="wave"/>
        </w:rPr>
      </w:pPr>
      <w:r>
        <w:rPr>
          <w:rFonts w:hint="eastAsia" w:ascii="宋体" w:hAnsi="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69636C6">
      <w:pPr>
        <w:pStyle w:val="3"/>
        <w:rPr>
          <w:rFonts w:ascii="宋体" w:hAnsi="宋体" w:eastAsia="宋体" w:cs="宋体"/>
          <w:sz w:val="24"/>
          <w:u w:val="wave"/>
        </w:rPr>
      </w:pPr>
    </w:p>
    <w:p w14:paraId="5D0B28C2">
      <w:pPr>
        <w:rPr>
          <w:rFonts w:ascii="宋体" w:hAnsi="宋体" w:cs="宋体"/>
          <w:sz w:val="24"/>
          <w:u w:val="wave"/>
        </w:rPr>
      </w:pPr>
    </w:p>
    <w:p w14:paraId="1EEF38BB">
      <w:pPr>
        <w:pStyle w:val="3"/>
        <w:rPr>
          <w:rFonts w:ascii="宋体" w:hAnsi="宋体" w:eastAsia="宋体" w:cs="宋体"/>
        </w:rPr>
      </w:pPr>
    </w:p>
    <w:p w14:paraId="40B4F3AC">
      <w:pPr>
        <w:pageBreakBefore/>
        <w:spacing w:line="800" w:lineRule="exact"/>
        <w:jc w:val="center"/>
        <w:rPr>
          <w:rFonts w:ascii="宋体" w:hAnsi="宋体" w:cs="宋体"/>
          <w:b/>
          <w:sz w:val="30"/>
          <w:szCs w:val="30"/>
        </w:rPr>
      </w:pPr>
      <w:r>
        <w:rPr>
          <w:rFonts w:hint="eastAsia" w:ascii="宋体" w:hAnsi="宋体" w:cs="宋体"/>
          <w:b/>
          <w:sz w:val="30"/>
          <w:szCs w:val="30"/>
        </w:rPr>
        <w:t>四、法定代表人及其授权代表身份证复印件（正反面）</w:t>
      </w:r>
    </w:p>
    <w:p w14:paraId="2D9C0BA8">
      <w:pPr>
        <w:spacing w:line="800" w:lineRule="exact"/>
        <w:rPr>
          <w:rFonts w:ascii="宋体" w:hAnsi="宋体" w:cs="宋体"/>
          <w:b/>
          <w:sz w:val="24"/>
        </w:rPr>
      </w:pPr>
    </w:p>
    <w:p w14:paraId="128C5777">
      <w:pPr>
        <w:spacing w:line="800" w:lineRule="exact"/>
        <w:rPr>
          <w:rFonts w:ascii="宋体" w:hAnsi="宋体" w:cs="宋体"/>
          <w:b/>
          <w:sz w:val="24"/>
        </w:rPr>
      </w:pPr>
    </w:p>
    <w:p w14:paraId="238BA734">
      <w:pPr>
        <w:spacing w:line="800" w:lineRule="exact"/>
        <w:jc w:val="center"/>
        <w:rPr>
          <w:rFonts w:ascii="宋体" w:hAnsi="宋体" w:cs="宋体"/>
          <w:b/>
          <w:sz w:val="30"/>
          <w:szCs w:val="30"/>
        </w:rPr>
      </w:pPr>
      <w:r>
        <w:rPr>
          <w:rFonts w:hint="eastAsia" w:ascii="宋体" w:hAnsi="宋体" w:cs="宋体"/>
          <w:b/>
          <w:sz w:val="30"/>
          <w:szCs w:val="30"/>
        </w:rPr>
        <w:t>五、法定代表人身份证明书(格式)</w:t>
      </w:r>
    </w:p>
    <w:p w14:paraId="74BD3AC6">
      <w:pPr>
        <w:spacing w:line="440" w:lineRule="exact"/>
        <w:rPr>
          <w:rFonts w:ascii="宋体" w:hAnsi="宋体" w:cs="宋体"/>
          <w:sz w:val="24"/>
        </w:rPr>
      </w:pPr>
      <w:r>
        <w:rPr>
          <w:rFonts w:hint="eastAsia" w:ascii="宋体" w:hAnsi="宋体" w:cs="宋体"/>
          <w:sz w:val="24"/>
        </w:rPr>
        <w:t>投 标 人：</w:t>
      </w:r>
    </w:p>
    <w:p w14:paraId="1F54B8C2">
      <w:pPr>
        <w:spacing w:line="440" w:lineRule="exact"/>
        <w:rPr>
          <w:rFonts w:ascii="宋体" w:hAnsi="宋体" w:cs="宋体"/>
          <w:sz w:val="24"/>
        </w:rPr>
      </w:pPr>
      <w:r>
        <w:rPr>
          <w:rFonts w:hint="eastAsia" w:ascii="宋体" w:hAnsi="宋体" w:cs="宋体"/>
          <w:sz w:val="24"/>
        </w:rPr>
        <w:t>地    址：</w:t>
      </w:r>
    </w:p>
    <w:p w14:paraId="7302F667">
      <w:pPr>
        <w:spacing w:line="440" w:lineRule="exact"/>
        <w:ind w:right="281" w:rightChars="134"/>
        <w:rPr>
          <w:rFonts w:ascii="宋体" w:hAnsi="宋体" w:cs="宋体"/>
          <w:sz w:val="24"/>
          <w:u w:val="single"/>
        </w:rPr>
      </w:pPr>
      <w:r>
        <w:rPr>
          <w:rFonts w:hint="eastAsia" w:ascii="宋体" w:hAnsi="宋体" w:cs="宋体"/>
          <w:sz w:val="24"/>
        </w:rPr>
        <w:t>姓    名：</w:t>
      </w:r>
    </w:p>
    <w:p w14:paraId="30C46BF6">
      <w:pPr>
        <w:spacing w:line="440" w:lineRule="exact"/>
        <w:ind w:right="281" w:rightChars="134"/>
        <w:rPr>
          <w:rFonts w:ascii="宋体" w:hAnsi="宋体" w:cs="宋体"/>
          <w:sz w:val="24"/>
          <w:u w:val="single"/>
        </w:rPr>
      </w:pPr>
      <w:r>
        <w:rPr>
          <w:rFonts w:hint="eastAsia" w:ascii="宋体" w:hAnsi="宋体" w:cs="宋体"/>
          <w:sz w:val="24"/>
        </w:rPr>
        <w:t>身份证号码：</w:t>
      </w:r>
    </w:p>
    <w:p w14:paraId="56B9BDBA">
      <w:pPr>
        <w:spacing w:line="440" w:lineRule="exact"/>
        <w:ind w:right="281" w:rightChars="134"/>
        <w:rPr>
          <w:rFonts w:ascii="宋体" w:hAnsi="宋体" w:cs="宋体"/>
          <w:sz w:val="24"/>
        </w:rPr>
      </w:pPr>
      <w:r>
        <w:rPr>
          <w:rFonts w:hint="eastAsia" w:ascii="宋体" w:hAnsi="宋体" w:cs="宋体"/>
          <w:sz w:val="24"/>
        </w:rPr>
        <w:t>职   务：</w:t>
      </w:r>
    </w:p>
    <w:p w14:paraId="3653BB53">
      <w:pPr>
        <w:spacing w:line="440" w:lineRule="exact"/>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14:paraId="7BB795C1">
      <w:pPr>
        <w:spacing w:line="440" w:lineRule="exact"/>
        <w:rPr>
          <w:rFonts w:ascii="宋体" w:hAnsi="宋体" w:cs="宋体"/>
          <w:sz w:val="24"/>
        </w:rPr>
      </w:pPr>
      <w:r>
        <w:rPr>
          <w:rFonts w:hint="eastAsia" w:ascii="宋体" w:hAnsi="宋体" w:cs="宋体"/>
          <w:sz w:val="24"/>
        </w:rPr>
        <w:t>特此证明。</w:t>
      </w:r>
    </w:p>
    <w:p w14:paraId="48249E57">
      <w:pPr>
        <w:spacing w:line="440" w:lineRule="exact"/>
        <w:rPr>
          <w:rFonts w:ascii="宋体" w:hAnsi="宋体" w:cs="宋体"/>
          <w:sz w:val="24"/>
        </w:rPr>
      </w:pPr>
    </w:p>
    <w:p w14:paraId="73C5EA0B">
      <w:pPr>
        <w:spacing w:line="440" w:lineRule="exact"/>
        <w:rPr>
          <w:rFonts w:ascii="宋体" w:hAnsi="宋体" w:cs="宋体"/>
          <w:sz w:val="24"/>
        </w:rPr>
      </w:pPr>
      <w:r>
        <w:rPr>
          <w:rFonts w:hint="eastAsia" w:ascii="宋体" w:hAnsi="宋体" w:cs="宋体"/>
          <w:sz w:val="24"/>
        </w:rPr>
        <w:t>投标人名称：                             （电子签章）</w:t>
      </w:r>
    </w:p>
    <w:p w14:paraId="01627D81">
      <w:pPr>
        <w:spacing w:line="440" w:lineRule="exact"/>
        <w:ind w:right="480"/>
        <w:rPr>
          <w:rFonts w:ascii="宋体" w:hAnsi="宋体" w:cs="宋体"/>
          <w:sz w:val="24"/>
        </w:rPr>
      </w:pPr>
    </w:p>
    <w:p w14:paraId="29E4A8E9">
      <w:pPr>
        <w:spacing w:line="440" w:lineRule="exact"/>
        <w:ind w:right="720"/>
        <w:jc w:val="right"/>
        <w:rPr>
          <w:rFonts w:ascii="宋体" w:hAnsi="宋体" w:cs="宋体"/>
          <w:sz w:val="24"/>
        </w:rPr>
      </w:pPr>
      <w:r>
        <w:rPr>
          <w:rFonts w:hint="eastAsia" w:ascii="宋体" w:hAnsi="宋体" w:cs="宋体"/>
          <w:sz w:val="24"/>
        </w:rPr>
        <w:t>年   月   日</w:t>
      </w:r>
    </w:p>
    <w:p w14:paraId="04DEAA2D">
      <w:pPr>
        <w:jc w:val="center"/>
        <w:rPr>
          <w:rFonts w:ascii="宋体" w:hAnsi="宋体" w:cs="宋体"/>
          <w:b/>
          <w:kern w:val="0"/>
          <w:sz w:val="32"/>
          <w:szCs w:val="32"/>
        </w:rPr>
      </w:pPr>
      <w:r>
        <w:rPr>
          <w:rFonts w:hint="eastAsia" w:ascii="宋体" w:hAnsi="宋体" w:cs="宋体"/>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C3F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D1D07D">
            <w:pPr>
              <w:jc w:val="center"/>
              <w:rPr>
                <w:rFonts w:ascii="宋体" w:hAnsi="宋体" w:cs="宋体"/>
                <w:b/>
                <w:bCs/>
                <w:sz w:val="24"/>
              </w:rPr>
            </w:pPr>
            <w:r>
              <w:rPr>
                <w:rFonts w:hint="eastAsia" w:ascii="宋体" w:hAnsi="宋体" w:cs="宋体"/>
                <w:b/>
                <w:bCs/>
                <w:sz w:val="24"/>
              </w:rPr>
              <w:t>序号</w:t>
            </w:r>
          </w:p>
        </w:tc>
        <w:tc>
          <w:tcPr>
            <w:tcW w:w="3683" w:type="dxa"/>
          </w:tcPr>
          <w:p w14:paraId="13CF1D56">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1CE62EFF">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08EE280C">
            <w:pPr>
              <w:jc w:val="center"/>
              <w:rPr>
                <w:rFonts w:ascii="宋体" w:hAnsi="宋体" w:cs="宋体"/>
                <w:b/>
                <w:bCs/>
                <w:sz w:val="24"/>
              </w:rPr>
            </w:pPr>
            <w:r>
              <w:rPr>
                <w:rFonts w:hint="eastAsia" w:ascii="宋体" w:hAnsi="宋体" w:cs="宋体"/>
                <w:b/>
                <w:bCs/>
                <w:sz w:val="24"/>
              </w:rPr>
              <w:t>偏离说明</w:t>
            </w:r>
          </w:p>
        </w:tc>
      </w:tr>
      <w:tr w14:paraId="1FC5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2E24F3">
            <w:pPr>
              <w:jc w:val="center"/>
              <w:rPr>
                <w:rFonts w:ascii="宋体" w:hAnsi="宋体" w:cs="宋体"/>
                <w:kern w:val="0"/>
                <w:sz w:val="24"/>
              </w:rPr>
            </w:pPr>
            <w:r>
              <w:rPr>
                <w:rFonts w:hint="eastAsia" w:ascii="宋体" w:hAnsi="宋体" w:cs="宋体"/>
                <w:kern w:val="0"/>
                <w:sz w:val="24"/>
              </w:rPr>
              <w:t>1</w:t>
            </w:r>
          </w:p>
        </w:tc>
        <w:tc>
          <w:tcPr>
            <w:tcW w:w="3683" w:type="dxa"/>
          </w:tcPr>
          <w:p w14:paraId="38DB2921">
            <w:pPr>
              <w:jc w:val="center"/>
              <w:rPr>
                <w:rFonts w:ascii="宋体" w:hAnsi="宋体" w:cs="宋体"/>
                <w:b/>
                <w:kern w:val="0"/>
                <w:sz w:val="32"/>
                <w:szCs w:val="32"/>
              </w:rPr>
            </w:pPr>
          </w:p>
        </w:tc>
        <w:tc>
          <w:tcPr>
            <w:tcW w:w="3546" w:type="dxa"/>
          </w:tcPr>
          <w:p w14:paraId="32B77043">
            <w:pPr>
              <w:jc w:val="center"/>
              <w:rPr>
                <w:rFonts w:ascii="宋体" w:hAnsi="宋体" w:cs="宋体"/>
                <w:b/>
                <w:kern w:val="0"/>
                <w:sz w:val="32"/>
                <w:szCs w:val="32"/>
              </w:rPr>
            </w:pPr>
          </w:p>
        </w:tc>
        <w:tc>
          <w:tcPr>
            <w:tcW w:w="1276" w:type="dxa"/>
          </w:tcPr>
          <w:p w14:paraId="5C475DE1">
            <w:pPr>
              <w:jc w:val="center"/>
              <w:rPr>
                <w:rFonts w:ascii="宋体" w:hAnsi="宋体" w:cs="宋体"/>
                <w:b/>
                <w:kern w:val="0"/>
                <w:sz w:val="32"/>
                <w:szCs w:val="32"/>
              </w:rPr>
            </w:pPr>
          </w:p>
        </w:tc>
      </w:tr>
      <w:tr w14:paraId="0560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F2E990">
            <w:pPr>
              <w:jc w:val="center"/>
              <w:rPr>
                <w:rFonts w:ascii="宋体" w:hAnsi="宋体" w:cs="宋体"/>
                <w:kern w:val="0"/>
                <w:sz w:val="24"/>
              </w:rPr>
            </w:pPr>
            <w:r>
              <w:rPr>
                <w:rFonts w:hint="eastAsia" w:ascii="宋体" w:hAnsi="宋体" w:cs="宋体"/>
                <w:kern w:val="0"/>
                <w:sz w:val="24"/>
              </w:rPr>
              <w:t>2</w:t>
            </w:r>
          </w:p>
        </w:tc>
        <w:tc>
          <w:tcPr>
            <w:tcW w:w="3683" w:type="dxa"/>
          </w:tcPr>
          <w:p w14:paraId="65ED0C4C">
            <w:pPr>
              <w:jc w:val="center"/>
              <w:rPr>
                <w:rFonts w:ascii="宋体" w:hAnsi="宋体" w:cs="宋体"/>
                <w:b/>
                <w:kern w:val="0"/>
                <w:sz w:val="32"/>
                <w:szCs w:val="32"/>
              </w:rPr>
            </w:pPr>
          </w:p>
        </w:tc>
        <w:tc>
          <w:tcPr>
            <w:tcW w:w="3546" w:type="dxa"/>
          </w:tcPr>
          <w:p w14:paraId="72A2DE69">
            <w:pPr>
              <w:jc w:val="center"/>
              <w:rPr>
                <w:rFonts w:ascii="宋体" w:hAnsi="宋体" w:cs="宋体"/>
                <w:b/>
                <w:kern w:val="0"/>
                <w:sz w:val="32"/>
                <w:szCs w:val="32"/>
              </w:rPr>
            </w:pPr>
          </w:p>
        </w:tc>
        <w:tc>
          <w:tcPr>
            <w:tcW w:w="1276" w:type="dxa"/>
          </w:tcPr>
          <w:p w14:paraId="68437F4C">
            <w:pPr>
              <w:jc w:val="center"/>
              <w:rPr>
                <w:rFonts w:ascii="宋体" w:hAnsi="宋体" w:cs="宋体"/>
                <w:b/>
                <w:kern w:val="0"/>
                <w:sz w:val="32"/>
                <w:szCs w:val="32"/>
              </w:rPr>
            </w:pPr>
          </w:p>
        </w:tc>
      </w:tr>
      <w:tr w14:paraId="6610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7641F7">
            <w:pPr>
              <w:jc w:val="center"/>
              <w:rPr>
                <w:rFonts w:ascii="宋体" w:hAnsi="宋体" w:cs="宋体"/>
                <w:kern w:val="0"/>
                <w:sz w:val="24"/>
              </w:rPr>
            </w:pPr>
            <w:r>
              <w:rPr>
                <w:rFonts w:hint="eastAsia" w:ascii="宋体" w:hAnsi="宋体" w:cs="宋体"/>
                <w:kern w:val="0"/>
                <w:sz w:val="24"/>
              </w:rPr>
              <w:t>……</w:t>
            </w:r>
          </w:p>
        </w:tc>
        <w:tc>
          <w:tcPr>
            <w:tcW w:w="3683" w:type="dxa"/>
          </w:tcPr>
          <w:p w14:paraId="2404FC57">
            <w:pPr>
              <w:jc w:val="center"/>
              <w:rPr>
                <w:rFonts w:ascii="宋体" w:hAnsi="宋体" w:cs="宋体"/>
                <w:b/>
                <w:kern w:val="0"/>
                <w:sz w:val="32"/>
                <w:szCs w:val="32"/>
              </w:rPr>
            </w:pPr>
          </w:p>
        </w:tc>
        <w:tc>
          <w:tcPr>
            <w:tcW w:w="3546" w:type="dxa"/>
          </w:tcPr>
          <w:p w14:paraId="5412E8E6">
            <w:pPr>
              <w:jc w:val="center"/>
              <w:rPr>
                <w:rFonts w:ascii="宋体" w:hAnsi="宋体" w:cs="宋体"/>
                <w:b/>
                <w:kern w:val="0"/>
                <w:sz w:val="32"/>
                <w:szCs w:val="32"/>
              </w:rPr>
            </w:pPr>
          </w:p>
        </w:tc>
        <w:tc>
          <w:tcPr>
            <w:tcW w:w="1276" w:type="dxa"/>
          </w:tcPr>
          <w:p w14:paraId="537C48C2">
            <w:pPr>
              <w:jc w:val="center"/>
              <w:rPr>
                <w:rFonts w:ascii="宋体" w:hAnsi="宋体" w:cs="宋体"/>
                <w:b/>
                <w:kern w:val="0"/>
                <w:sz w:val="32"/>
                <w:szCs w:val="32"/>
              </w:rPr>
            </w:pPr>
          </w:p>
        </w:tc>
      </w:tr>
    </w:tbl>
    <w:p w14:paraId="46AFDBB5">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2F299710">
      <w:pPr>
        <w:autoSpaceDE w:val="0"/>
        <w:autoSpaceDN w:val="0"/>
        <w:spacing w:line="324" w:lineRule="auto"/>
        <w:jc w:val="left"/>
        <w:rPr>
          <w:rFonts w:ascii="宋体" w:hAnsi="宋体" w:cs="宋体"/>
          <w:bCs/>
          <w:kern w:val="0"/>
          <w:sz w:val="24"/>
        </w:rPr>
      </w:pPr>
      <w:r>
        <w:rPr>
          <w:rFonts w:hint="eastAsia" w:ascii="宋体" w:hAnsi="宋体" w:cs="宋体"/>
          <w:bCs/>
          <w:kern w:val="0"/>
          <w:sz w:val="24"/>
        </w:rPr>
        <w:t>注：投标人应对每个指标项的偏离情况做应答，不得遗漏；投标文件中的技术参数指标必须真实。否则作无效投标（废标）处理。</w:t>
      </w:r>
    </w:p>
    <w:p w14:paraId="6E5AC9D5">
      <w:pPr>
        <w:jc w:val="center"/>
        <w:rPr>
          <w:rFonts w:ascii="宋体" w:hAnsi="宋体" w:cs="宋体"/>
          <w:b/>
          <w:kern w:val="0"/>
          <w:sz w:val="32"/>
          <w:szCs w:val="32"/>
        </w:rPr>
      </w:pPr>
    </w:p>
    <w:p w14:paraId="6ADA6D89">
      <w:pPr>
        <w:spacing w:line="360" w:lineRule="auto"/>
        <w:ind w:right="420"/>
        <w:rPr>
          <w:rFonts w:ascii="宋体" w:hAnsi="宋体" w:cs="宋体"/>
          <w:sz w:val="24"/>
        </w:rPr>
      </w:pPr>
      <w:r>
        <w:rPr>
          <w:rFonts w:hint="eastAsia" w:ascii="宋体" w:hAnsi="宋体" w:cs="宋体"/>
          <w:sz w:val="24"/>
        </w:rPr>
        <w:t>注：按本格式和要求提供。</w:t>
      </w:r>
    </w:p>
    <w:p w14:paraId="3118E009">
      <w:pPr>
        <w:ind w:firstLine="1911" w:firstLineChars="595"/>
        <w:rPr>
          <w:rFonts w:ascii="宋体" w:hAnsi="宋体" w:cs="宋体"/>
          <w:b/>
          <w:bCs/>
          <w:sz w:val="32"/>
          <w:szCs w:val="32"/>
        </w:rPr>
      </w:pPr>
    </w:p>
    <w:p w14:paraId="2AC3740D">
      <w:pPr>
        <w:pageBreakBefore/>
        <w:widowControl/>
        <w:tabs>
          <w:tab w:val="left" w:pos="1538"/>
          <w:tab w:val="center" w:pos="4541"/>
        </w:tabs>
        <w:adjustRightInd/>
        <w:jc w:val="left"/>
        <w:rPr>
          <w:rFonts w:ascii="宋体" w:hAnsi="宋体" w:cs="宋体"/>
          <w:b/>
          <w:kern w:val="0"/>
          <w:sz w:val="32"/>
          <w:szCs w:val="32"/>
        </w:rPr>
      </w:pPr>
      <w:r>
        <w:rPr>
          <w:rFonts w:hint="eastAsia" w:ascii="宋体" w:hAnsi="宋体" w:cs="宋体"/>
          <w:b/>
          <w:bCs/>
          <w:sz w:val="32"/>
          <w:szCs w:val="32"/>
        </w:rPr>
        <w:tab/>
      </w:r>
      <w:r>
        <w:rPr>
          <w:rFonts w:hint="eastAsia" w:ascii="宋体" w:hAnsi="宋体" w:cs="宋体"/>
          <w:b/>
          <w:bCs/>
          <w:sz w:val="32"/>
          <w:szCs w:val="32"/>
        </w:rPr>
        <w:tab/>
      </w: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22EE497B">
      <w:pPr>
        <w:snapToGrid w:val="0"/>
        <w:spacing w:line="360" w:lineRule="auto"/>
        <w:rPr>
          <w:rFonts w:ascii="宋体" w:hAnsi="宋体" w:cs="宋体"/>
          <w:sz w:val="24"/>
        </w:rPr>
      </w:pPr>
    </w:p>
    <w:p w14:paraId="737318B4">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0FC7838E">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3D555D14">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65CF7F0E">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6E3606E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64788F09">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13EB54A4">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530288A5">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6BC10EC4">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6C08B30B">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48A71516">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4FA38DED">
      <w:pPr>
        <w:autoSpaceDE w:val="0"/>
        <w:autoSpaceDN w:val="0"/>
        <w:spacing w:line="360" w:lineRule="auto"/>
        <w:ind w:left="2"/>
        <w:jc w:val="left"/>
        <w:rPr>
          <w:rFonts w:ascii="宋体" w:hAnsi="宋体" w:cs="宋体"/>
          <w:kern w:val="0"/>
          <w:sz w:val="24"/>
          <w:lang w:val="zh-CN"/>
        </w:rPr>
      </w:pPr>
    </w:p>
    <w:p w14:paraId="090E8355">
      <w:pPr>
        <w:autoSpaceDE w:val="0"/>
        <w:autoSpaceDN w:val="0"/>
        <w:spacing w:line="360" w:lineRule="auto"/>
        <w:ind w:left="2"/>
        <w:jc w:val="left"/>
        <w:rPr>
          <w:rFonts w:ascii="宋体" w:hAnsi="宋体" w:cs="宋体"/>
          <w:kern w:val="0"/>
          <w:sz w:val="24"/>
          <w:lang w:val="zh-CN"/>
        </w:rPr>
      </w:pPr>
    </w:p>
    <w:p w14:paraId="5449D5F6">
      <w:pPr>
        <w:autoSpaceDE w:val="0"/>
        <w:autoSpaceDN w:val="0"/>
        <w:spacing w:line="360" w:lineRule="auto"/>
        <w:ind w:left="2"/>
        <w:jc w:val="left"/>
        <w:rPr>
          <w:rFonts w:ascii="宋体" w:hAnsi="宋体" w:cs="宋体"/>
          <w:kern w:val="0"/>
          <w:sz w:val="24"/>
          <w:lang w:val="zh-CN"/>
        </w:rPr>
      </w:pPr>
    </w:p>
    <w:p w14:paraId="2197310D">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1EE0ECB6">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537F3F9C">
      <w:pPr>
        <w:spacing w:line="360" w:lineRule="auto"/>
        <w:jc w:val="center"/>
        <w:rPr>
          <w:rFonts w:ascii="宋体" w:hAnsi="宋体" w:cs="宋体"/>
          <w:b/>
          <w:bCs/>
          <w:sz w:val="24"/>
        </w:rPr>
      </w:pPr>
    </w:p>
    <w:p w14:paraId="14CF8ACA">
      <w:pPr>
        <w:spacing w:line="360" w:lineRule="auto"/>
        <w:ind w:right="420"/>
        <w:rPr>
          <w:rFonts w:ascii="宋体" w:hAnsi="宋体" w:cs="宋体"/>
          <w:sz w:val="24"/>
        </w:rPr>
      </w:pPr>
      <w:r>
        <w:rPr>
          <w:rFonts w:hint="eastAsia" w:ascii="宋体" w:hAnsi="宋体" w:cs="宋体"/>
          <w:sz w:val="24"/>
        </w:rPr>
        <w:t>注：按本格式和要求提供。</w:t>
      </w:r>
    </w:p>
    <w:p w14:paraId="17D49641">
      <w:pPr>
        <w:spacing w:line="360" w:lineRule="auto"/>
        <w:jc w:val="center"/>
        <w:rPr>
          <w:rFonts w:ascii="宋体" w:hAnsi="宋体" w:cs="宋体"/>
          <w:b/>
          <w:sz w:val="32"/>
          <w:szCs w:val="32"/>
        </w:rPr>
      </w:pPr>
    </w:p>
    <w:p w14:paraId="7406CECB">
      <w:pPr>
        <w:spacing w:line="360" w:lineRule="auto"/>
        <w:jc w:val="center"/>
        <w:rPr>
          <w:rFonts w:ascii="宋体" w:hAnsi="宋体" w:cs="宋体"/>
          <w:b/>
          <w:sz w:val="32"/>
          <w:szCs w:val="32"/>
        </w:rPr>
      </w:pPr>
    </w:p>
    <w:p w14:paraId="12B900AB">
      <w:pPr>
        <w:spacing w:line="360" w:lineRule="auto"/>
        <w:jc w:val="center"/>
        <w:rPr>
          <w:rFonts w:ascii="宋体" w:hAnsi="宋体" w:cs="宋体"/>
          <w:b/>
          <w:bCs/>
          <w:sz w:val="32"/>
          <w:szCs w:val="32"/>
        </w:rPr>
      </w:pPr>
      <w:r>
        <w:rPr>
          <w:rFonts w:hint="eastAsia" w:ascii="宋体" w:hAnsi="宋体" w:cs="宋体"/>
          <w:b/>
          <w:sz w:val="32"/>
          <w:szCs w:val="32"/>
        </w:rPr>
        <w:t>八、</w:t>
      </w:r>
      <w:r>
        <w:rPr>
          <w:rFonts w:hint="eastAsia" w:ascii="宋体" w:hAnsi="宋体" w:cs="宋体"/>
          <w:b/>
          <w:kern w:val="0"/>
          <w:sz w:val="32"/>
          <w:szCs w:val="32"/>
          <w:lang w:val="zh-CN"/>
        </w:rPr>
        <w:t>主要业绩证明</w:t>
      </w:r>
    </w:p>
    <w:p w14:paraId="03B2CB0E">
      <w:pPr>
        <w:autoSpaceDE w:val="0"/>
        <w:autoSpaceDN w:val="0"/>
        <w:spacing w:line="360" w:lineRule="auto"/>
        <w:ind w:firstLine="120"/>
        <w:rPr>
          <w:rFonts w:ascii="宋体" w:hAnsi="宋体" w:cs="宋体"/>
          <w:b/>
          <w:sz w:val="24"/>
        </w:rPr>
      </w:pPr>
      <w:r>
        <w:rPr>
          <w:rFonts w:hint="eastAsia" w:ascii="宋体" w:hAnsi="宋体" w:cs="宋体"/>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63B74A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E07BCB">
            <w:pPr>
              <w:autoSpaceDE w:val="0"/>
              <w:autoSpaceDN w:val="0"/>
              <w:spacing w:line="360" w:lineRule="auto"/>
              <w:jc w:val="center"/>
              <w:rPr>
                <w:rFonts w:ascii="宋体" w:hAnsi="宋体" w:cs="宋体"/>
                <w:sz w:val="24"/>
              </w:rPr>
            </w:pPr>
            <w:r>
              <w:rPr>
                <w:rFonts w:hint="eastAsia" w:ascii="宋体" w:hAnsi="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3C0EF0">
            <w:pPr>
              <w:autoSpaceDE w:val="0"/>
              <w:autoSpaceDN w:val="0"/>
              <w:spacing w:line="360" w:lineRule="auto"/>
              <w:jc w:val="center"/>
              <w:rPr>
                <w:rFonts w:ascii="宋体" w:hAnsi="宋体" w:cs="宋体"/>
                <w:sz w:val="24"/>
              </w:rPr>
            </w:pPr>
            <w:r>
              <w:rPr>
                <w:rFonts w:hint="eastAsia" w:ascii="宋体" w:hAnsi="宋体" w:cs="宋体"/>
                <w:sz w:val="24"/>
              </w:rPr>
              <w:t>项目</w:t>
            </w:r>
          </w:p>
          <w:p w14:paraId="2D49AC9E">
            <w:pPr>
              <w:autoSpaceDE w:val="0"/>
              <w:autoSpaceDN w:val="0"/>
              <w:spacing w:line="360" w:lineRule="auto"/>
              <w:jc w:val="center"/>
              <w:rPr>
                <w:rFonts w:ascii="宋体" w:hAnsi="宋体" w:cs="宋体"/>
                <w:sz w:val="24"/>
              </w:rPr>
            </w:pPr>
            <w:r>
              <w:rPr>
                <w:rFonts w:hint="eastAsia" w:ascii="宋体" w:hAnsi="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C0BA82">
            <w:pPr>
              <w:autoSpaceDE w:val="0"/>
              <w:autoSpaceDN w:val="0"/>
              <w:spacing w:line="360" w:lineRule="auto"/>
              <w:jc w:val="center"/>
              <w:rPr>
                <w:rFonts w:ascii="宋体" w:hAnsi="宋体" w:cs="宋体"/>
                <w:sz w:val="24"/>
              </w:rPr>
            </w:pPr>
            <w:r>
              <w:rPr>
                <w:rFonts w:hint="eastAsia" w:ascii="宋体" w:hAnsi="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8E04FA5">
            <w:pPr>
              <w:autoSpaceDE w:val="0"/>
              <w:autoSpaceDN w:val="0"/>
              <w:spacing w:line="360" w:lineRule="auto"/>
              <w:jc w:val="center"/>
              <w:rPr>
                <w:rFonts w:ascii="宋体" w:hAnsi="宋体" w:cs="宋体"/>
                <w:sz w:val="24"/>
              </w:rPr>
            </w:pPr>
            <w:r>
              <w:rPr>
                <w:rFonts w:hint="eastAsia" w:ascii="宋体" w:hAnsi="宋体" w:cs="宋体"/>
                <w:sz w:val="24"/>
              </w:rPr>
              <w:t>合同</w:t>
            </w:r>
          </w:p>
          <w:p w14:paraId="50C55C78">
            <w:pPr>
              <w:autoSpaceDE w:val="0"/>
              <w:autoSpaceDN w:val="0"/>
              <w:spacing w:line="360" w:lineRule="auto"/>
              <w:jc w:val="center"/>
              <w:rPr>
                <w:rFonts w:ascii="宋体" w:hAnsi="宋体" w:cs="宋体"/>
                <w:sz w:val="24"/>
              </w:rPr>
            </w:pPr>
            <w:r>
              <w:rPr>
                <w:rFonts w:hint="eastAsia" w:ascii="宋体" w:hAnsi="宋体" w:cs="宋体"/>
                <w:sz w:val="24"/>
              </w:rPr>
              <w:t>金额</w:t>
            </w:r>
          </w:p>
          <w:p w14:paraId="381DFC6B">
            <w:pPr>
              <w:autoSpaceDE w:val="0"/>
              <w:autoSpaceDN w:val="0"/>
              <w:spacing w:line="360" w:lineRule="auto"/>
              <w:jc w:val="center"/>
              <w:rPr>
                <w:rFonts w:ascii="宋体" w:hAnsi="宋体" w:cs="宋体"/>
                <w:sz w:val="24"/>
              </w:rPr>
            </w:pPr>
            <w:r>
              <w:rPr>
                <w:rFonts w:hint="eastAsia" w:ascii="宋体" w:hAnsi="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6EB66B1">
            <w:pPr>
              <w:autoSpaceDE w:val="0"/>
              <w:autoSpaceDN w:val="0"/>
              <w:spacing w:line="360" w:lineRule="auto"/>
              <w:jc w:val="center"/>
              <w:rPr>
                <w:rFonts w:ascii="宋体" w:hAnsi="宋体" w:cs="宋体"/>
                <w:sz w:val="24"/>
              </w:rPr>
            </w:pPr>
            <w:r>
              <w:rPr>
                <w:rFonts w:hint="eastAsia" w:ascii="宋体" w:hAnsi="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FD0D9CE">
            <w:pPr>
              <w:autoSpaceDE w:val="0"/>
              <w:autoSpaceDN w:val="0"/>
              <w:spacing w:line="360" w:lineRule="auto"/>
              <w:jc w:val="center"/>
              <w:rPr>
                <w:rFonts w:ascii="宋体" w:hAnsi="宋体" w:cs="宋体"/>
                <w:sz w:val="24"/>
              </w:rPr>
            </w:pPr>
            <w:r>
              <w:rPr>
                <w:rFonts w:hint="eastAsia" w:ascii="宋体" w:hAnsi="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292F12A">
            <w:pPr>
              <w:autoSpaceDE w:val="0"/>
              <w:autoSpaceDN w:val="0"/>
              <w:spacing w:line="360" w:lineRule="auto"/>
              <w:jc w:val="center"/>
              <w:rPr>
                <w:rFonts w:ascii="宋体" w:hAnsi="宋体" w:cs="宋体"/>
                <w:sz w:val="24"/>
              </w:rPr>
            </w:pPr>
            <w:r>
              <w:rPr>
                <w:rFonts w:hint="eastAsia" w:ascii="宋体" w:hAnsi="宋体" w:cs="宋体"/>
                <w:sz w:val="24"/>
              </w:rPr>
              <w:t>所在页码</w:t>
            </w:r>
          </w:p>
        </w:tc>
      </w:tr>
      <w:tr w14:paraId="43F072C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768978A">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7DF1C456">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2EA7F910">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3EA67352">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6D0B298F">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11C98AD8">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4DC69CFD">
            <w:pPr>
              <w:autoSpaceDE w:val="0"/>
              <w:autoSpaceDN w:val="0"/>
              <w:spacing w:line="360" w:lineRule="auto"/>
              <w:rPr>
                <w:rFonts w:ascii="宋体" w:hAnsi="宋体" w:cs="宋体"/>
                <w:sz w:val="24"/>
              </w:rPr>
            </w:pPr>
          </w:p>
        </w:tc>
      </w:tr>
      <w:tr w14:paraId="5B41899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1AE88D5">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4C9DABB4">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1951D04C">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77EE0333">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736D1CD9">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36C29682">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10A311EF">
            <w:pPr>
              <w:autoSpaceDE w:val="0"/>
              <w:autoSpaceDN w:val="0"/>
              <w:spacing w:line="360" w:lineRule="auto"/>
              <w:rPr>
                <w:rFonts w:ascii="宋体" w:hAnsi="宋体" w:cs="宋体"/>
                <w:sz w:val="24"/>
              </w:rPr>
            </w:pPr>
          </w:p>
        </w:tc>
      </w:tr>
      <w:tr w14:paraId="546B30C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DB8742B">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4FAD63B6">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359308B6">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714F00E9">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8071E63">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3E79082C">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17B3FCF">
            <w:pPr>
              <w:autoSpaceDE w:val="0"/>
              <w:autoSpaceDN w:val="0"/>
              <w:spacing w:line="360" w:lineRule="auto"/>
              <w:rPr>
                <w:rFonts w:ascii="宋体" w:hAnsi="宋体" w:cs="宋体"/>
                <w:sz w:val="24"/>
              </w:rPr>
            </w:pPr>
          </w:p>
        </w:tc>
      </w:tr>
    </w:tbl>
    <w:p w14:paraId="772AFD6B">
      <w:pPr>
        <w:autoSpaceDE w:val="0"/>
        <w:autoSpaceDN w:val="0"/>
        <w:spacing w:line="360" w:lineRule="auto"/>
        <w:rPr>
          <w:rFonts w:ascii="宋体" w:hAnsi="宋体" w:cs="宋体"/>
          <w:b/>
          <w:sz w:val="24"/>
        </w:rPr>
      </w:pPr>
      <w:r>
        <w:rPr>
          <w:rFonts w:hint="eastAsia" w:ascii="宋体" w:hAnsi="宋体" w:cs="宋体"/>
          <w:b/>
          <w:sz w:val="24"/>
        </w:rPr>
        <w:t>注：供应商可按上述的格式自行编制，须随表提交相应的合同复印件和用户单位验收证明并注明页码。</w:t>
      </w:r>
    </w:p>
    <w:p w14:paraId="46A41D27">
      <w:pPr>
        <w:autoSpaceDE w:val="0"/>
        <w:autoSpaceDN w:val="0"/>
        <w:spacing w:line="360" w:lineRule="auto"/>
        <w:rPr>
          <w:rFonts w:ascii="宋体" w:hAnsi="宋体" w:cs="宋体"/>
          <w:b/>
          <w:sz w:val="24"/>
        </w:rPr>
      </w:pPr>
    </w:p>
    <w:p w14:paraId="09CC6B11">
      <w:pPr>
        <w:autoSpaceDE w:val="0"/>
        <w:autoSpaceDN w:val="0"/>
        <w:spacing w:line="360" w:lineRule="auto"/>
        <w:rPr>
          <w:rFonts w:ascii="宋体" w:hAnsi="宋体" w:cs="宋体"/>
          <w:sz w:val="24"/>
        </w:rPr>
      </w:pPr>
    </w:p>
    <w:p w14:paraId="26F58570">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0D295536">
      <w:pPr>
        <w:spacing w:line="336" w:lineRule="auto"/>
        <w:jc w:val="center"/>
        <w:rPr>
          <w:rFonts w:ascii="宋体" w:hAnsi="宋体" w:cs="宋体"/>
          <w:sz w:val="24"/>
        </w:rPr>
      </w:pPr>
      <w:r>
        <w:rPr>
          <w:rFonts w:hint="eastAsia" w:ascii="宋体" w:hAnsi="宋体" w:cs="宋体"/>
          <w:sz w:val="24"/>
        </w:rPr>
        <w:t xml:space="preserve">     日期：  年   月   日</w:t>
      </w:r>
    </w:p>
    <w:p w14:paraId="1215BC02">
      <w:pPr>
        <w:pStyle w:val="648"/>
        <w:ind w:firstLine="0"/>
        <w:jc w:val="both"/>
        <w:rPr>
          <w:rFonts w:ascii="宋体" w:hAnsi="宋体" w:eastAsia="宋体" w:cs="宋体"/>
        </w:rPr>
      </w:pPr>
    </w:p>
    <w:p w14:paraId="73B26CDE">
      <w:pPr>
        <w:pageBreakBefore/>
        <w:spacing w:line="360" w:lineRule="auto"/>
        <w:jc w:val="center"/>
        <w:rPr>
          <w:rFonts w:ascii="宋体" w:hAnsi="宋体" w:cs="宋体"/>
          <w:b/>
          <w:bCs/>
          <w:sz w:val="32"/>
          <w:szCs w:val="32"/>
        </w:rPr>
      </w:pPr>
      <w:r>
        <w:rPr>
          <w:rFonts w:hint="eastAsia" w:ascii="宋体" w:hAnsi="宋体" w:cs="宋体"/>
          <w:b/>
          <w:bCs/>
          <w:sz w:val="32"/>
          <w:szCs w:val="32"/>
        </w:rPr>
        <w:t>九、技术解决方案</w:t>
      </w:r>
    </w:p>
    <w:p w14:paraId="2CA962B8">
      <w:pPr>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4D96E431">
      <w:pPr>
        <w:spacing w:line="360" w:lineRule="auto"/>
        <w:jc w:val="center"/>
        <w:rPr>
          <w:rFonts w:ascii="宋体" w:hAnsi="宋体" w:cs="宋体"/>
          <w:sz w:val="24"/>
        </w:rPr>
      </w:pPr>
    </w:p>
    <w:p w14:paraId="41D50CB0">
      <w:pPr>
        <w:snapToGrid w:val="0"/>
        <w:spacing w:line="360" w:lineRule="auto"/>
        <w:jc w:val="center"/>
        <w:rPr>
          <w:rFonts w:ascii="宋体" w:hAnsi="宋体" w:cs="宋体"/>
          <w:b/>
          <w:sz w:val="32"/>
          <w:szCs w:val="32"/>
        </w:rPr>
      </w:pPr>
      <w:r>
        <w:rPr>
          <w:rFonts w:hint="eastAsia" w:ascii="宋体" w:hAnsi="宋体" w:cs="宋体"/>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7F3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6118B8">
            <w:pPr>
              <w:spacing w:line="360" w:lineRule="auto"/>
              <w:jc w:val="center"/>
              <w:rPr>
                <w:rFonts w:ascii="宋体" w:hAnsi="宋体" w:cs="宋体"/>
                <w:b/>
                <w:sz w:val="24"/>
              </w:rPr>
            </w:pPr>
            <w:r>
              <w:rPr>
                <w:rFonts w:hint="eastAsia" w:ascii="宋体" w:hAnsi="宋体" w:cs="宋体"/>
                <w:b/>
                <w:sz w:val="24"/>
              </w:rPr>
              <w:t>序号</w:t>
            </w:r>
          </w:p>
        </w:tc>
        <w:tc>
          <w:tcPr>
            <w:tcW w:w="1531" w:type="dxa"/>
            <w:vAlign w:val="center"/>
          </w:tcPr>
          <w:p w14:paraId="40073B06">
            <w:pPr>
              <w:spacing w:line="360" w:lineRule="auto"/>
              <w:jc w:val="center"/>
              <w:rPr>
                <w:rFonts w:ascii="宋体" w:hAnsi="宋体" w:cs="宋体"/>
                <w:b/>
                <w:sz w:val="24"/>
              </w:rPr>
            </w:pPr>
            <w:r>
              <w:rPr>
                <w:rFonts w:hint="eastAsia" w:ascii="宋体" w:hAnsi="宋体" w:cs="宋体"/>
                <w:b/>
                <w:sz w:val="24"/>
              </w:rPr>
              <w:t>设备名称</w:t>
            </w:r>
          </w:p>
        </w:tc>
        <w:tc>
          <w:tcPr>
            <w:tcW w:w="2160" w:type="dxa"/>
            <w:vAlign w:val="center"/>
          </w:tcPr>
          <w:p w14:paraId="1D2833F5">
            <w:pPr>
              <w:spacing w:line="360" w:lineRule="auto"/>
              <w:jc w:val="center"/>
              <w:rPr>
                <w:rFonts w:ascii="宋体" w:hAnsi="宋体" w:cs="宋体"/>
                <w:b/>
                <w:sz w:val="24"/>
              </w:rPr>
            </w:pPr>
            <w:r>
              <w:rPr>
                <w:rFonts w:hint="eastAsia" w:ascii="宋体" w:hAnsi="宋体" w:cs="宋体"/>
                <w:b/>
                <w:sz w:val="24"/>
              </w:rPr>
              <w:t>投标品牌及型号</w:t>
            </w:r>
          </w:p>
        </w:tc>
        <w:tc>
          <w:tcPr>
            <w:tcW w:w="2340" w:type="dxa"/>
            <w:vAlign w:val="center"/>
          </w:tcPr>
          <w:p w14:paraId="0533E575">
            <w:pPr>
              <w:spacing w:line="360" w:lineRule="auto"/>
              <w:jc w:val="center"/>
              <w:rPr>
                <w:rFonts w:ascii="宋体" w:hAnsi="宋体" w:cs="宋体"/>
                <w:b/>
                <w:sz w:val="24"/>
              </w:rPr>
            </w:pPr>
            <w:r>
              <w:rPr>
                <w:rFonts w:hint="eastAsia" w:ascii="宋体" w:hAnsi="宋体" w:cs="宋体"/>
                <w:b/>
                <w:sz w:val="24"/>
              </w:rPr>
              <w:t>规格配置详细说明</w:t>
            </w:r>
          </w:p>
        </w:tc>
        <w:tc>
          <w:tcPr>
            <w:tcW w:w="1080" w:type="dxa"/>
            <w:vAlign w:val="center"/>
          </w:tcPr>
          <w:p w14:paraId="4B468F1B">
            <w:pPr>
              <w:spacing w:line="360" w:lineRule="auto"/>
              <w:jc w:val="center"/>
              <w:rPr>
                <w:rFonts w:ascii="宋体" w:hAnsi="宋体" w:cs="宋体"/>
                <w:b/>
                <w:sz w:val="24"/>
              </w:rPr>
            </w:pPr>
            <w:r>
              <w:rPr>
                <w:rFonts w:hint="eastAsia" w:ascii="宋体" w:hAnsi="宋体" w:cs="宋体"/>
                <w:b/>
                <w:sz w:val="24"/>
              </w:rPr>
              <w:t>数量</w:t>
            </w:r>
          </w:p>
        </w:tc>
        <w:tc>
          <w:tcPr>
            <w:tcW w:w="1332" w:type="dxa"/>
            <w:vAlign w:val="center"/>
          </w:tcPr>
          <w:p w14:paraId="3CF3BEF3">
            <w:pPr>
              <w:spacing w:line="360" w:lineRule="auto"/>
              <w:jc w:val="center"/>
              <w:rPr>
                <w:rFonts w:ascii="宋体" w:hAnsi="宋体" w:cs="宋体"/>
                <w:b/>
                <w:sz w:val="24"/>
              </w:rPr>
            </w:pPr>
            <w:r>
              <w:rPr>
                <w:rFonts w:hint="eastAsia" w:ascii="宋体" w:hAnsi="宋体" w:cs="宋体"/>
                <w:b/>
                <w:sz w:val="24"/>
              </w:rPr>
              <w:t>备注</w:t>
            </w:r>
          </w:p>
        </w:tc>
      </w:tr>
      <w:tr w14:paraId="3F51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0C7503D">
            <w:pPr>
              <w:spacing w:line="360" w:lineRule="auto"/>
              <w:jc w:val="center"/>
              <w:rPr>
                <w:rFonts w:ascii="宋体" w:hAnsi="宋体" w:cs="宋体"/>
                <w:sz w:val="24"/>
              </w:rPr>
            </w:pPr>
            <w:r>
              <w:rPr>
                <w:rFonts w:hint="eastAsia" w:ascii="宋体" w:hAnsi="宋体" w:cs="宋体"/>
                <w:sz w:val="24"/>
              </w:rPr>
              <w:t>1</w:t>
            </w:r>
          </w:p>
        </w:tc>
        <w:tc>
          <w:tcPr>
            <w:tcW w:w="1531" w:type="dxa"/>
            <w:vAlign w:val="center"/>
          </w:tcPr>
          <w:p w14:paraId="0AD7BC43">
            <w:pPr>
              <w:snapToGrid w:val="0"/>
              <w:spacing w:line="360" w:lineRule="auto"/>
              <w:jc w:val="center"/>
              <w:rPr>
                <w:rFonts w:ascii="宋体" w:hAnsi="宋体" w:cs="宋体"/>
                <w:sz w:val="24"/>
              </w:rPr>
            </w:pPr>
          </w:p>
        </w:tc>
        <w:tc>
          <w:tcPr>
            <w:tcW w:w="2160" w:type="dxa"/>
            <w:vAlign w:val="center"/>
          </w:tcPr>
          <w:p w14:paraId="08F3F4A8">
            <w:pPr>
              <w:snapToGrid w:val="0"/>
              <w:spacing w:line="360" w:lineRule="auto"/>
              <w:jc w:val="center"/>
              <w:rPr>
                <w:rFonts w:ascii="宋体" w:hAnsi="宋体" w:cs="宋体"/>
                <w:sz w:val="24"/>
              </w:rPr>
            </w:pPr>
          </w:p>
        </w:tc>
        <w:tc>
          <w:tcPr>
            <w:tcW w:w="2340" w:type="dxa"/>
            <w:vAlign w:val="center"/>
          </w:tcPr>
          <w:p w14:paraId="1A6EDE0D">
            <w:pPr>
              <w:spacing w:line="360" w:lineRule="auto"/>
              <w:jc w:val="center"/>
              <w:rPr>
                <w:rFonts w:ascii="宋体" w:hAnsi="宋体" w:cs="宋体"/>
                <w:sz w:val="24"/>
              </w:rPr>
            </w:pPr>
          </w:p>
        </w:tc>
        <w:tc>
          <w:tcPr>
            <w:tcW w:w="1080" w:type="dxa"/>
            <w:vAlign w:val="center"/>
          </w:tcPr>
          <w:p w14:paraId="1F95F3A9">
            <w:pPr>
              <w:spacing w:line="360" w:lineRule="auto"/>
              <w:jc w:val="center"/>
              <w:rPr>
                <w:rFonts w:ascii="宋体" w:hAnsi="宋体" w:cs="宋体"/>
                <w:sz w:val="24"/>
              </w:rPr>
            </w:pPr>
          </w:p>
        </w:tc>
        <w:tc>
          <w:tcPr>
            <w:tcW w:w="1332" w:type="dxa"/>
            <w:vAlign w:val="center"/>
          </w:tcPr>
          <w:p w14:paraId="77C7CA7D">
            <w:pPr>
              <w:spacing w:line="360" w:lineRule="auto"/>
              <w:jc w:val="center"/>
              <w:rPr>
                <w:rFonts w:ascii="宋体" w:hAnsi="宋体" w:cs="宋体"/>
                <w:sz w:val="24"/>
              </w:rPr>
            </w:pPr>
          </w:p>
        </w:tc>
      </w:tr>
      <w:tr w14:paraId="30AE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082C83">
            <w:pPr>
              <w:spacing w:line="360" w:lineRule="auto"/>
              <w:jc w:val="center"/>
              <w:rPr>
                <w:rFonts w:ascii="宋体" w:hAnsi="宋体" w:cs="宋体"/>
                <w:sz w:val="24"/>
              </w:rPr>
            </w:pPr>
            <w:r>
              <w:rPr>
                <w:rFonts w:hint="eastAsia" w:ascii="宋体" w:hAnsi="宋体" w:cs="宋体"/>
                <w:sz w:val="24"/>
              </w:rPr>
              <w:t>2</w:t>
            </w:r>
          </w:p>
        </w:tc>
        <w:tc>
          <w:tcPr>
            <w:tcW w:w="1531" w:type="dxa"/>
            <w:vAlign w:val="center"/>
          </w:tcPr>
          <w:p w14:paraId="01495509">
            <w:pPr>
              <w:snapToGrid w:val="0"/>
              <w:spacing w:line="360" w:lineRule="auto"/>
              <w:jc w:val="center"/>
              <w:rPr>
                <w:rFonts w:ascii="宋体" w:hAnsi="宋体" w:cs="宋体"/>
                <w:sz w:val="24"/>
              </w:rPr>
            </w:pPr>
          </w:p>
        </w:tc>
        <w:tc>
          <w:tcPr>
            <w:tcW w:w="2160" w:type="dxa"/>
            <w:vAlign w:val="center"/>
          </w:tcPr>
          <w:p w14:paraId="73E00AF6">
            <w:pPr>
              <w:snapToGrid w:val="0"/>
              <w:spacing w:line="360" w:lineRule="auto"/>
              <w:jc w:val="center"/>
              <w:rPr>
                <w:rFonts w:ascii="宋体" w:hAnsi="宋体" w:cs="宋体"/>
                <w:sz w:val="24"/>
              </w:rPr>
            </w:pPr>
          </w:p>
        </w:tc>
        <w:tc>
          <w:tcPr>
            <w:tcW w:w="2340" w:type="dxa"/>
            <w:vAlign w:val="center"/>
          </w:tcPr>
          <w:p w14:paraId="52CD1FD7">
            <w:pPr>
              <w:spacing w:line="360" w:lineRule="auto"/>
              <w:jc w:val="center"/>
              <w:rPr>
                <w:rFonts w:ascii="宋体" w:hAnsi="宋体" w:cs="宋体"/>
                <w:sz w:val="24"/>
              </w:rPr>
            </w:pPr>
          </w:p>
        </w:tc>
        <w:tc>
          <w:tcPr>
            <w:tcW w:w="1080" w:type="dxa"/>
            <w:vAlign w:val="center"/>
          </w:tcPr>
          <w:p w14:paraId="631A5B5A">
            <w:pPr>
              <w:spacing w:line="360" w:lineRule="auto"/>
              <w:jc w:val="center"/>
              <w:rPr>
                <w:rFonts w:ascii="宋体" w:hAnsi="宋体" w:cs="宋体"/>
                <w:sz w:val="24"/>
              </w:rPr>
            </w:pPr>
          </w:p>
        </w:tc>
        <w:tc>
          <w:tcPr>
            <w:tcW w:w="1332" w:type="dxa"/>
            <w:vAlign w:val="center"/>
          </w:tcPr>
          <w:p w14:paraId="6FE59BFE">
            <w:pPr>
              <w:spacing w:line="360" w:lineRule="auto"/>
              <w:jc w:val="center"/>
              <w:rPr>
                <w:rFonts w:ascii="宋体" w:hAnsi="宋体" w:cs="宋体"/>
                <w:sz w:val="24"/>
              </w:rPr>
            </w:pPr>
          </w:p>
        </w:tc>
      </w:tr>
      <w:tr w14:paraId="4917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199AD7A">
            <w:pPr>
              <w:spacing w:line="360" w:lineRule="auto"/>
              <w:jc w:val="center"/>
              <w:rPr>
                <w:rFonts w:ascii="宋体" w:hAnsi="宋体" w:cs="宋体"/>
                <w:sz w:val="24"/>
              </w:rPr>
            </w:pPr>
            <w:r>
              <w:rPr>
                <w:rFonts w:hint="eastAsia" w:ascii="宋体" w:hAnsi="宋体" w:cs="宋体"/>
                <w:sz w:val="24"/>
              </w:rPr>
              <w:t>3</w:t>
            </w:r>
          </w:p>
        </w:tc>
        <w:tc>
          <w:tcPr>
            <w:tcW w:w="1531" w:type="dxa"/>
            <w:vAlign w:val="center"/>
          </w:tcPr>
          <w:p w14:paraId="60EF67DD">
            <w:pPr>
              <w:snapToGrid w:val="0"/>
              <w:spacing w:line="360" w:lineRule="auto"/>
              <w:jc w:val="center"/>
              <w:rPr>
                <w:rFonts w:ascii="宋体" w:hAnsi="宋体" w:cs="宋体"/>
                <w:sz w:val="24"/>
              </w:rPr>
            </w:pPr>
          </w:p>
        </w:tc>
        <w:tc>
          <w:tcPr>
            <w:tcW w:w="2160" w:type="dxa"/>
            <w:vAlign w:val="center"/>
          </w:tcPr>
          <w:p w14:paraId="0A932A2E">
            <w:pPr>
              <w:snapToGrid w:val="0"/>
              <w:spacing w:line="360" w:lineRule="auto"/>
              <w:jc w:val="center"/>
              <w:rPr>
                <w:rFonts w:ascii="宋体" w:hAnsi="宋体" w:cs="宋体"/>
                <w:sz w:val="24"/>
              </w:rPr>
            </w:pPr>
          </w:p>
        </w:tc>
        <w:tc>
          <w:tcPr>
            <w:tcW w:w="2340" w:type="dxa"/>
            <w:vAlign w:val="center"/>
          </w:tcPr>
          <w:p w14:paraId="21F505F5">
            <w:pPr>
              <w:spacing w:line="360" w:lineRule="auto"/>
              <w:jc w:val="center"/>
              <w:rPr>
                <w:rFonts w:ascii="宋体" w:hAnsi="宋体" w:cs="宋体"/>
                <w:sz w:val="24"/>
              </w:rPr>
            </w:pPr>
          </w:p>
        </w:tc>
        <w:tc>
          <w:tcPr>
            <w:tcW w:w="1080" w:type="dxa"/>
            <w:vAlign w:val="center"/>
          </w:tcPr>
          <w:p w14:paraId="7B5EDC97">
            <w:pPr>
              <w:spacing w:line="360" w:lineRule="auto"/>
              <w:jc w:val="center"/>
              <w:rPr>
                <w:rFonts w:ascii="宋体" w:hAnsi="宋体" w:cs="宋体"/>
                <w:sz w:val="24"/>
              </w:rPr>
            </w:pPr>
          </w:p>
        </w:tc>
        <w:tc>
          <w:tcPr>
            <w:tcW w:w="1332" w:type="dxa"/>
            <w:vAlign w:val="center"/>
          </w:tcPr>
          <w:p w14:paraId="2009D61E">
            <w:pPr>
              <w:spacing w:line="360" w:lineRule="auto"/>
              <w:jc w:val="center"/>
              <w:rPr>
                <w:rFonts w:ascii="宋体" w:hAnsi="宋体" w:cs="宋体"/>
                <w:sz w:val="24"/>
              </w:rPr>
            </w:pPr>
          </w:p>
        </w:tc>
      </w:tr>
      <w:tr w14:paraId="335C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6DBD71">
            <w:pPr>
              <w:spacing w:line="360" w:lineRule="auto"/>
              <w:jc w:val="center"/>
              <w:rPr>
                <w:rFonts w:ascii="宋体" w:hAnsi="宋体" w:cs="宋体"/>
                <w:sz w:val="24"/>
              </w:rPr>
            </w:pPr>
            <w:r>
              <w:rPr>
                <w:rFonts w:hint="eastAsia" w:ascii="宋体" w:hAnsi="宋体" w:cs="宋体"/>
                <w:sz w:val="24"/>
              </w:rPr>
              <w:t>4</w:t>
            </w:r>
          </w:p>
        </w:tc>
        <w:tc>
          <w:tcPr>
            <w:tcW w:w="1531" w:type="dxa"/>
            <w:vAlign w:val="center"/>
          </w:tcPr>
          <w:p w14:paraId="47968BDA">
            <w:pPr>
              <w:snapToGrid w:val="0"/>
              <w:spacing w:line="360" w:lineRule="auto"/>
              <w:jc w:val="center"/>
              <w:rPr>
                <w:rFonts w:ascii="宋体" w:hAnsi="宋体" w:cs="宋体"/>
                <w:sz w:val="24"/>
              </w:rPr>
            </w:pPr>
          </w:p>
        </w:tc>
        <w:tc>
          <w:tcPr>
            <w:tcW w:w="2160" w:type="dxa"/>
            <w:vAlign w:val="center"/>
          </w:tcPr>
          <w:p w14:paraId="1B59570B">
            <w:pPr>
              <w:snapToGrid w:val="0"/>
              <w:spacing w:line="360" w:lineRule="auto"/>
              <w:jc w:val="center"/>
              <w:rPr>
                <w:rFonts w:ascii="宋体" w:hAnsi="宋体" w:cs="宋体"/>
                <w:sz w:val="24"/>
              </w:rPr>
            </w:pPr>
          </w:p>
        </w:tc>
        <w:tc>
          <w:tcPr>
            <w:tcW w:w="2340" w:type="dxa"/>
            <w:vAlign w:val="center"/>
          </w:tcPr>
          <w:p w14:paraId="2384A1C3">
            <w:pPr>
              <w:spacing w:line="360" w:lineRule="auto"/>
              <w:jc w:val="center"/>
              <w:rPr>
                <w:rFonts w:ascii="宋体" w:hAnsi="宋体" w:cs="宋体"/>
                <w:sz w:val="24"/>
              </w:rPr>
            </w:pPr>
          </w:p>
        </w:tc>
        <w:tc>
          <w:tcPr>
            <w:tcW w:w="1080" w:type="dxa"/>
            <w:vAlign w:val="center"/>
          </w:tcPr>
          <w:p w14:paraId="6863B119">
            <w:pPr>
              <w:spacing w:line="360" w:lineRule="auto"/>
              <w:jc w:val="center"/>
              <w:rPr>
                <w:rFonts w:ascii="宋体" w:hAnsi="宋体" w:cs="宋体"/>
                <w:sz w:val="24"/>
              </w:rPr>
            </w:pPr>
          </w:p>
        </w:tc>
        <w:tc>
          <w:tcPr>
            <w:tcW w:w="1332" w:type="dxa"/>
            <w:vAlign w:val="center"/>
          </w:tcPr>
          <w:p w14:paraId="04DDE3E2">
            <w:pPr>
              <w:spacing w:line="360" w:lineRule="auto"/>
              <w:jc w:val="center"/>
              <w:rPr>
                <w:rFonts w:ascii="宋体" w:hAnsi="宋体" w:cs="宋体"/>
                <w:sz w:val="24"/>
              </w:rPr>
            </w:pPr>
          </w:p>
        </w:tc>
      </w:tr>
      <w:tr w14:paraId="719D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066241">
            <w:pPr>
              <w:spacing w:line="360" w:lineRule="auto"/>
              <w:jc w:val="center"/>
              <w:rPr>
                <w:rFonts w:ascii="宋体" w:hAnsi="宋体" w:cs="宋体"/>
                <w:sz w:val="24"/>
              </w:rPr>
            </w:pPr>
            <w:r>
              <w:rPr>
                <w:rFonts w:hint="eastAsia" w:ascii="宋体" w:hAnsi="宋体" w:cs="宋体"/>
                <w:sz w:val="24"/>
              </w:rPr>
              <w:t>5</w:t>
            </w:r>
          </w:p>
        </w:tc>
        <w:tc>
          <w:tcPr>
            <w:tcW w:w="1531" w:type="dxa"/>
            <w:vAlign w:val="center"/>
          </w:tcPr>
          <w:p w14:paraId="2DD3780C">
            <w:pPr>
              <w:snapToGrid w:val="0"/>
              <w:spacing w:line="360" w:lineRule="auto"/>
              <w:jc w:val="center"/>
              <w:rPr>
                <w:rFonts w:ascii="宋体" w:hAnsi="宋体" w:cs="宋体"/>
                <w:sz w:val="24"/>
              </w:rPr>
            </w:pPr>
          </w:p>
        </w:tc>
        <w:tc>
          <w:tcPr>
            <w:tcW w:w="2160" w:type="dxa"/>
            <w:vAlign w:val="center"/>
          </w:tcPr>
          <w:p w14:paraId="71313F63">
            <w:pPr>
              <w:snapToGrid w:val="0"/>
              <w:spacing w:line="360" w:lineRule="auto"/>
              <w:jc w:val="center"/>
              <w:rPr>
                <w:rFonts w:ascii="宋体" w:hAnsi="宋体" w:cs="宋体"/>
                <w:sz w:val="24"/>
              </w:rPr>
            </w:pPr>
          </w:p>
        </w:tc>
        <w:tc>
          <w:tcPr>
            <w:tcW w:w="2340" w:type="dxa"/>
            <w:vAlign w:val="center"/>
          </w:tcPr>
          <w:p w14:paraId="5986801D">
            <w:pPr>
              <w:spacing w:line="360" w:lineRule="auto"/>
              <w:jc w:val="center"/>
              <w:rPr>
                <w:rFonts w:ascii="宋体" w:hAnsi="宋体" w:cs="宋体"/>
                <w:sz w:val="24"/>
              </w:rPr>
            </w:pPr>
          </w:p>
        </w:tc>
        <w:tc>
          <w:tcPr>
            <w:tcW w:w="1080" w:type="dxa"/>
            <w:vAlign w:val="center"/>
          </w:tcPr>
          <w:p w14:paraId="109426F8">
            <w:pPr>
              <w:spacing w:line="360" w:lineRule="auto"/>
              <w:jc w:val="center"/>
              <w:rPr>
                <w:rFonts w:ascii="宋体" w:hAnsi="宋体" w:cs="宋体"/>
                <w:sz w:val="24"/>
              </w:rPr>
            </w:pPr>
          </w:p>
        </w:tc>
        <w:tc>
          <w:tcPr>
            <w:tcW w:w="1332" w:type="dxa"/>
            <w:vAlign w:val="center"/>
          </w:tcPr>
          <w:p w14:paraId="751D1637">
            <w:pPr>
              <w:spacing w:line="360" w:lineRule="auto"/>
              <w:jc w:val="center"/>
              <w:rPr>
                <w:rFonts w:ascii="宋体" w:hAnsi="宋体" w:cs="宋体"/>
                <w:sz w:val="24"/>
              </w:rPr>
            </w:pPr>
          </w:p>
        </w:tc>
      </w:tr>
    </w:tbl>
    <w:p w14:paraId="249C7F0E">
      <w:pPr>
        <w:autoSpaceDE w:val="0"/>
        <w:autoSpaceDN w:val="0"/>
        <w:spacing w:line="360" w:lineRule="auto"/>
        <w:rPr>
          <w:rFonts w:ascii="宋体" w:hAnsi="宋体" w:cs="宋体"/>
          <w:b/>
          <w:sz w:val="24"/>
        </w:rPr>
      </w:pPr>
      <w:r>
        <w:rPr>
          <w:rFonts w:hint="eastAsia" w:ascii="宋体" w:hAnsi="宋体" w:cs="宋体"/>
          <w:b/>
          <w:kern w:val="0"/>
          <w:sz w:val="24"/>
        </w:rPr>
        <w:t>注：1.</w:t>
      </w:r>
      <w:r>
        <w:rPr>
          <w:rFonts w:hint="eastAsia" w:ascii="宋体" w:hAnsi="宋体" w:cs="宋体"/>
          <w:b/>
          <w:sz w:val="24"/>
        </w:rPr>
        <w:t>如果本项目涉及硬件设备采购，须在技术文件中提供此配置清单，提供主要投标产品的技术参数证明材料（如官网截图、产品彩页、原厂技术说明等）。</w:t>
      </w:r>
    </w:p>
    <w:p w14:paraId="1102CAC9">
      <w:pPr>
        <w:autoSpaceDE w:val="0"/>
        <w:autoSpaceDN w:val="0"/>
        <w:spacing w:line="360" w:lineRule="auto"/>
        <w:rPr>
          <w:rFonts w:ascii="宋体" w:hAnsi="宋体" w:cs="宋体"/>
          <w:b/>
          <w:spacing w:val="6"/>
          <w:sz w:val="24"/>
        </w:rPr>
      </w:pPr>
      <w:r>
        <w:rPr>
          <w:rFonts w:hint="eastAsia" w:ascii="宋体" w:hAnsi="宋体" w:cs="宋体"/>
          <w:b/>
          <w:spacing w:val="6"/>
          <w:sz w:val="24"/>
        </w:rPr>
        <w:t>2.</w:t>
      </w:r>
      <w:r>
        <w:rPr>
          <w:rFonts w:hint="eastAsia" w:ascii="宋体" w:hAnsi="宋体" w:cs="宋体"/>
          <w:b/>
          <w:sz w:val="24"/>
        </w:rPr>
        <w:t xml:space="preserve"> 本项目如需采购政府强制采购的节能产品的或投标人提供的产品是环境标志产品，投标人须提供节能产品、环境标志产品认证证书复印件。</w:t>
      </w:r>
    </w:p>
    <w:p w14:paraId="78132E4B">
      <w:pPr>
        <w:autoSpaceDE w:val="0"/>
        <w:autoSpaceDN w:val="0"/>
        <w:spacing w:line="360" w:lineRule="auto"/>
        <w:rPr>
          <w:rFonts w:ascii="宋体" w:hAnsi="宋体" w:cs="宋体"/>
          <w:b/>
          <w:kern w:val="0"/>
          <w:sz w:val="24"/>
        </w:rPr>
      </w:pPr>
      <w:r>
        <w:rPr>
          <w:rFonts w:hint="eastAsia" w:ascii="宋体" w:hAnsi="宋体" w:cs="宋体"/>
          <w:b/>
          <w:kern w:val="0"/>
          <w:sz w:val="28"/>
          <w:szCs w:val="28"/>
        </w:rPr>
        <w:t>附：</w:t>
      </w:r>
      <w:r>
        <w:rPr>
          <w:rFonts w:hint="eastAsia" w:ascii="宋体" w:hAnsi="宋体" w:cs="宋体"/>
          <w:b/>
          <w:kern w:val="0"/>
          <w:sz w:val="28"/>
          <w:szCs w:val="28"/>
        </w:rPr>
        <w:object>
          <v:shape id="_x0000_i1025" o:spt="75" type="#_x0000_t75" style="height:41.85pt;width:443.7pt;" o:ole="t" filled="f" o:preferrelative="t" stroked="f" coordsize="21600,21600">
            <v:path/>
            <v:fill on="f" focussize="0,0"/>
            <v:stroke on="f" joinstyle="miter"/>
            <v:imagedata r:id="rId33" o:title=""/>
            <o:lock v:ext="edit" aspectratio="t"/>
            <w10:wrap type="none"/>
            <w10:anchorlock/>
          </v:shape>
          <o:OLEObject Type="Embed" ProgID="Package" ShapeID="_x0000_i1025" DrawAspect="Content" ObjectID="_1468075725" r:id="rId32">
            <o:LockedField>false</o:LockedField>
          </o:OLEObject>
        </w:object>
      </w:r>
      <w:r>
        <w:rPr>
          <w:rFonts w:hint="eastAsia" w:ascii="宋体" w:hAnsi="宋体" w:cs="宋体"/>
          <w:b/>
          <w:kern w:val="0"/>
          <w:sz w:val="28"/>
          <w:szCs w:val="28"/>
        </w:rPr>
        <w:object>
          <v:shape id="_x0000_i1026" o:spt="75" type="#_x0000_t75" style="height:41.85pt;width:441.2pt;" o:ole="t" filled="f" o:preferrelative="t" stroked="f" coordsize="21600,21600">
            <v:path/>
            <v:fill on="f" focussize="0,0"/>
            <v:stroke on="f" joinstyle="miter"/>
            <v:imagedata r:id="rId35" o:title=""/>
            <o:lock v:ext="edit" aspectratio="t"/>
            <w10:wrap type="none"/>
            <w10:anchorlock/>
          </v:shape>
          <o:OLEObject Type="Embed" ProgID="Package" ShapeID="_x0000_i1026" DrawAspect="Content" ObjectID="_1468075726" r:id="rId34">
            <o:LockedField>false</o:LockedField>
          </o:OLEObject>
        </w:object>
      </w:r>
    </w:p>
    <w:p w14:paraId="28CDDC2A">
      <w:pPr>
        <w:autoSpaceDE w:val="0"/>
        <w:autoSpaceDN w:val="0"/>
        <w:spacing w:line="360" w:lineRule="auto"/>
        <w:ind w:firstLine="4560" w:firstLineChars="1900"/>
        <w:rPr>
          <w:rFonts w:ascii="宋体" w:hAnsi="宋体" w:cs="宋体"/>
          <w:kern w:val="0"/>
          <w:sz w:val="24"/>
        </w:rPr>
      </w:pPr>
    </w:p>
    <w:p w14:paraId="2AAE3D58">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4990D6D">
      <w:pPr>
        <w:spacing w:line="336" w:lineRule="auto"/>
        <w:jc w:val="center"/>
        <w:rPr>
          <w:rFonts w:ascii="宋体" w:hAnsi="宋体" w:cs="宋体"/>
          <w:sz w:val="24"/>
        </w:rPr>
      </w:pPr>
      <w:r>
        <w:rPr>
          <w:rFonts w:hint="eastAsia" w:ascii="宋体" w:hAnsi="宋体" w:cs="宋体"/>
          <w:sz w:val="24"/>
        </w:rPr>
        <w:t xml:space="preserve">     日期：  年   月   日</w:t>
      </w:r>
    </w:p>
    <w:p w14:paraId="356BF016">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kern w:val="0"/>
          <w:sz w:val="24"/>
          <w:lang w:val="zh-CN"/>
        </w:rPr>
      </w:pPr>
      <w:r>
        <w:rPr>
          <w:rFonts w:hint="eastAsia" w:ascii="宋体" w:hAnsi="宋体" w:cs="宋体"/>
          <w:b/>
          <w:bCs/>
          <w:kern w:val="0"/>
          <w:sz w:val="24"/>
          <w:lang w:val="zh-CN"/>
        </w:rPr>
        <w:tab/>
      </w:r>
      <w:r>
        <w:rPr>
          <w:rFonts w:hint="eastAsia" w:ascii="宋体" w:hAnsi="宋体" w:cs="宋体"/>
          <w:b/>
          <w:bCs/>
          <w:kern w:val="0"/>
          <w:sz w:val="24"/>
          <w:lang w:val="zh-CN"/>
        </w:rPr>
        <w:tab/>
      </w:r>
    </w:p>
    <w:p w14:paraId="69943AF9">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4F860F31">
      <w:pPr>
        <w:tabs>
          <w:tab w:val="left" w:pos="2790"/>
          <w:tab w:val="left" w:pos="4230"/>
        </w:tabs>
        <w:autoSpaceDE w:val="0"/>
        <w:autoSpaceDN w:val="0"/>
        <w:spacing w:line="360" w:lineRule="auto"/>
        <w:ind w:right="1400"/>
        <w:jc w:val="center"/>
        <w:outlineLvl w:val="1"/>
        <w:rPr>
          <w:rFonts w:ascii="宋体" w:hAnsi="宋体" w:cs="宋体"/>
          <w:b/>
          <w:bCs/>
          <w:kern w:val="0"/>
          <w:sz w:val="32"/>
          <w:szCs w:val="32"/>
          <w:lang w:val="zh-CN"/>
        </w:rPr>
      </w:pPr>
      <w:r>
        <w:rPr>
          <w:rFonts w:hint="eastAsia" w:ascii="宋体" w:hAnsi="宋体" w:cs="宋体"/>
          <w:b/>
          <w:bCs/>
          <w:kern w:val="0"/>
          <w:sz w:val="32"/>
          <w:szCs w:val="32"/>
        </w:rPr>
        <w:t>十</w:t>
      </w:r>
      <w:r>
        <w:rPr>
          <w:rFonts w:hint="eastAsia" w:ascii="宋体" w:hAnsi="宋体" w:cs="宋体"/>
          <w:b/>
          <w:bCs/>
          <w:kern w:val="0"/>
          <w:sz w:val="32"/>
          <w:szCs w:val="32"/>
          <w:lang w:val="zh-CN"/>
        </w:rPr>
        <w:t>、组织实施方案</w:t>
      </w:r>
    </w:p>
    <w:p w14:paraId="30E182D0">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7608B6C4">
      <w:pPr>
        <w:pStyle w:val="80"/>
        <w:rPr>
          <w:rFonts w:ascii="宋体" w:hAnsi="宋体" w:eastAsia="宋体" w:cs="宋体"/>
          <w:color w:val="auto"/>
        </w:rPr>
      </w:pPr>
    </w:p>
    <w:p w14:paraId="02A25791">
      <w:pPr>
        <w:tabs>
          <w:tab w:val="left" w:pos="2790"/>
          <w:tab w:val="left" w:pos="4230"/>
        </w:tabs>
        <w:autoSpaceDE w:val="0"/>
        <w:autoSpaceDN w:val="0"/>
        <w:spacing w:line="360" w:lineRule="auto"/>
        <w:ind w:right="1400"/>
        <w:outlineLvl w:val="1"/>
        <w:rPr>
          <w:rFonts w:ascii="宋体" w:hAnsi="宋体" w:cs="宋体"/>
          <w:b/>
          <w:bCs/>
          <w:kern w:val="0"/>
          <w:sz w:val="24"/>
          <w:lang w:val="zh-CN"/>
        </w:rPr>
      </w:pPr>
      <w:r>
        <w:rPr>
          <w:rFonts w:hint="eastAsia" w:ascii="宋体" w:hAnsi="宋体" w:cs="宋体"/>
          <w:b/>
          <w:bCs/>
          <w:kern w:val="0"/>
          <w:sz w:val="24"/>
          <w:lang w:val="zh-CN"/>
        </w:rPr>
        <w:t>附表:项目实施进度计划表</w:t>
      </w:r>
      <w:r>
        <w:rPr>
          <w:rFonts w:hint="eastAsia" w:ascii="宋体" w:hAnsi="宋体" w:cs="宋体"/>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DCE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ED3444">
            <w:pPr>
              <w:rPr>
                <w:rFonts w:ascii="宋体" w:hAnsi="宋体" w:cs="宋体"/>
                <w:sz w:val="24"/>
              </w:rPr>
            </w:pPr>
            <w:r>
              <w:rPr>
                <w:rFonts w:hint="eastAsia" w:ascii="宋体" w:hAnsi="宋体" w:cs="宋体"/>
                <w:sz w:val="24"/>
              </w:rPr>
              <w:t xml:space="preserve">  工作日</w:t>
            </w:r>
          </w:p>
          <w:p w14:paraId="2FA79D15">
            <w:pPr>
              <w:rPr>
                <w:rFonts w:ascii="宋体" w:hAnsi="宋体" w:cs="宋体"/>
                <w:sz w:val="24"/>
              </w:rPr>
            </w:pPr>
            <w:r>
              <w:rPr>
                <w:rFonts w:hint="eastAsia" w:ascii="宋体" w:hAnsi="宋体" w:cs="宋体"/>
                <w:sz w:val="24"/>
              </w:rPr>
              <w:t>内容</w:t>
            </w:r>
          </w:p>
        </w:tc>
        <w:tc>
          <w:tcPr>
            <w:tcW w:w="552" w:type="dxa"/>
            <w:vAlign w:val="center"/>
          </w:tcPr>
          <w:p w14:paraId="428856E9">
            <w:pPr>
              <w:rPr>
                <w:rFonts w:ascii="宋体" w:hAnsi="宋体" w:cs="宋体"/>
                <w:sz w:val="24"/>
              </w:rPr>
            </w:pPr>
            <w:r>
              <w:rPr>
                <w:rFonts w:hint="eastAsia" w:ascii="宋体" w:hAnsi="宋体" w:cs="宋体"/>
                <w:sz w:val="24"/>
              </w:rPr>
              <w:t>1</w:t>
            </w:r>
          </w:p>
        </w:tc>
        <w:tc>
          <w:tcPr>
            <w:tcW w:w="552" w:type="dxa"/>
            <w:vAlign w:val="center"/>
          </w:tcPr>
          <w:p w14:paraId="2E8620C3">
            <w:pPr>
              <w:rPr>
                <w:rFonts w:ascii="宋体" w:hAnsi="宋体" w:cs="宋体"/>
                <w:sz w:val="24"/>
              </w:rPr>
            </w:pPr>
            <w:r>
              <w:rPr>
                <w:rFonts w:hint="eastAsia" w:ascii="宋体" w:hAnsi="宋体" w:cs="宋体"/>
                <w:sz w:val="24"/>
              </w:rPr>
              <w:t>2</w:t>
            </w:r>
          </w:p>
        </w:tc>
        <w:tc>
          <w:tcPr>
            <w:tcW w:w="552" w:type="dxa"/>
            <w:vAlign w:val="center"/>
          </w:tcPr>
          <w:p w14:paraId="5E7352D2">
            <w:pPr>
              <w:rPr>
                <w:rFonts w:ascii="宋体" w:hAnsi="宋体" w:cs="宋体"/>
                <w:sz w:val="24"/>
              </w:rPr>
            </w:pPr>
            <w:r>
              <w:rPr>
                <w:rFonts w:hint="eastAsia" w:ascii="宋体" w:hAnsi="宋体" w:cs="宋体"/>
                <w:sz w:val="24"/>
              </w:rPr>
              <w:t>3</w:t>
            </w:r>
          </w:p>
        </w:tc>
        <w:tc>
          <w:tcPr>
            <w:tcW w:w="552" w:type="dxa"/>
            <w:vAlign w:val="center"/>
          </w:tcPr>
          <w:p w14:paraId="0313D640">
            <w:pPr>
              <w:rPr>
                <w:rFonts w:ascii="宋体" w:hAnsi="宋体" w:cs="宋体"/>
                <w:sz w:val="24"/>
              </w:rPr>
            </w:pPr>
            <w:r>
              <w:rPr>
                <w:rFonts w:hint="eastAsia" w:ascii="宋体" w:hAnsi="宋体" w:cs="宋体"/>
                <w:sz w:val="24"/>
              </w:rPr>
              <w:t>4</w:t>
            </w:r>
          </w:p>
        </w:tc>
        <w:tc>
          <w:tcPr>
            <w:tcW w:w="552" w:type="dxa"/>
            <w:vAlign w:val="center"/>
          </w:tcPr>
          <w:p w14:paraId="344A3B6E">
            <w:pPr>
              <w:rPr>
                <w:rFonts w:ascii="宋体" w:hAnsi="宋体" w:cs="宋体"/>
                <w:sz w:val="24"/>
              </w:rPr>
            </w:pPr>
            <w:r>
              <w:rPr>
                <w:rFonts w:hint="eastAsia" w:ascii="宋体" w:hAnsi="宋体" w:cs="宋体"/>
                <w:sz w:val="24"/>
              </w:rPr>
              <w:t>5</w:t>
            </w:r>
          </w:p>
        </w:tc>
        <w:tc>
          <w:tcPr>
            <w:tcW w:w="552" w:type="dxa"/>
            <w:vAlign w:val="center"/>
          </w:tcPr>
          <w:p w14:paraId="21C9DC1F">
            <w:pPr>
              <w:rPr>
                <w:rFonts w:ascii="宋体" w:hAnsi="宋体" w:cs="宋体"/>
                <w:sz w:val="24"/>
              </w:rPr>
            </w:pPr>
            <w:r>
              <w:rPr>
                <w:rFonts w:hint="eastAsia" w:ascii="宋体" w:hAnsi="宋体" w:cs="宋体"/>
                <w:sz w:val="24"/>
              </w:rPr>
              <w:t>6</w:t>
            </w:r>
          </w:p>
        </w:tc>
        <w:tc>
          <w:tcPr>
            <w:tcW w:w="553" w:type="dxa"/>
            <w:vAlign w:val="center"/>
          </w:tcPr>
          <w:p w14:paraId="1A132794">
            <w:pPr>
              <w:rPr>
                <w:rFonts w:ascii="宋体" w:hAnsi="宋体" w:cs="宋体"/>
                <w:sz w:val="24"/>
              </w:rPr>
            </w:pPr>
            <w:r>
              <w:rPr>
                <w:rFonts w:hint="eastAsia" w:ascii="宋体" w:hAnsi="宋体" w:cs="宋体"/>
                <w:sz w:val="24"/>
              </w:rPr>
              <w:t>7</w:t>
            </w:r>
          </w:p>
        </w:tc>
        <w:tc>
          <w:tcPr>
            <w:tcW w:w="553" w:type="dxa"/>
            <w:vAlign w:val="center"/>
          </w:tcPr>
          <w:p w14:paraId="3B1AEA66">
            <w:pPr>
              <w:rPr>
                <w:rFonts w:ascii="宋体" w:hAnsi="宋体" w:cs="宋体"/>
                <w:sz w:val="24"/>
              </w:rPr>
            </w:pPr>
            <w:r>
              <w:rPr>
                <w:rFonts w:hint="eastAsia" w:ascii="宋体" w:hAnsi="宋体" w:cs="宋体"/>
                <w:sz w:val="24"/>
              </w:rPr>
              <w:t>8</w:t>
            </w:r>
          </w:p>
        </w:tc>
        <w:tc>
          <w:tcPr>
            <w:tcW w:w="553" w:type="dxa"/>
            <w:vAlign w:val="center"/>
          </w:tcPr>
          <w:p w14:paraId="14075D62">
            <w:pPr>
              <w:rPr>
                <w:rFonts w:ascii="宋体" w:hAnsi="宋体" w:cs="宋体"/>
                <w:sz w:val="24"/>
              </w:rPr>
            </w:pPr>
            <w:r>
              <w:rPr>
                <w:rFonts w:hint="eastAsia" w:ascii="宋体" w:hAnsi="宋体" w:cs="宋体"/>
                <w:sz w:val="24"/>
              </w:rPr>
              <w:t>9</w:t>
            </w:r>
          </w:p>
        </w:tc>
        <w:tc>
          <w:tcPr>
            <w:tcW w:w="553" w:type="dxa"/>
            <w:vAlign w:val="center"/>
          </w:tcPr>
          <w:p w14:paraId="58AC2A10">
            <w:pPr>
              <w:rPr>
                <w:rFonts w:ascii="宋体" w:hAnsi="宋体" w:cs="宋体"/>
                <w:sz w:val="24"/>
              </w:rPr>
            </w:pPr>
            <w:r>
              <w:rPr>
                <w:rFonts w:hint="eastAsia" w:ascii="宋体" w:hAnsi="宋体" w:cs="宋体"/>
                <w:sz w:val="24"/>
              </w:rPr>
              <w:t>10</w:t>
            </w:r>
          </w:p>
        </w:tc>
        <w:tc>
          <w:tcPr>
            <w:tcW w:w="553" w:type="dxa"/>
            <w:vAlign w:val="center"/>
          </w:tcPr>
          <w:p w14:paraId="2E1F192C">
            <w:pPr>
              <w:rPr>
                <w:rFonts w:ascii="宋体" w:hAnsi="宋体" w:cs="宋体"/>
                <w:sz w:val="24"/>
              </w:rPr>
            </w:pPr>
            <w:r>
              <w:rPr>
                <w:rFonts w:hint="eastAsia" w:ascii="宋体" w:hAnsi="宋体" w:cs="宋体"/>
                <w:sz w:val="24"/>
              </w:rPr>
              <w:t>11</w:t>
            </w:r>
          </w:p>
        </w:tc>
        <w:tc>
          <w:tcPr>
            <w:tcW w:w="553" w:type="dxa"/>
            <w:vAlign w:val="center"/>
          </w:tcPr>
          <w:p w14:paraId="4D305349">
            <w:pPr>
              <w:rPr>
                <w:rFonts w:ascii="宋体" w:hAnsi="宋体" w:cs="宋体"/>
                <w:sz w:val="24"/>
              </w:rPr>
            </w:pPr>
            <w:r>
              <w:rPr>
                <w:rFonts w:hint="eastAsia" w:ascii="宋体" w:hAnsi="宋体" w:cs="宋体"/>
                <w:sz w:val="24"/>
              </w:rPr>
              <w:t>12</w:t>
            </w:r>
          </w:p>
        </w:tc>
        <w:tc>
          <w:tcPr>
            <w:tcW w:w="553" w:type="dxa"/>
            <w:vAlign w:val="center"/>
          </w:tcPr>
          <w:p w14:paraId="12DA32AA">
            <w:pPr>
              <w:rPr>
                <w:rFonts w:ascii="宋体" w:hAnsi="宋体" w:cs="宋体"/>
                <w:sz w:val="24"/>
              </w:rPr>
            </w:pPr>
            <w:r>
              <w:rPr>
                <w:rFonts w:hint="eastAsia" w:ascii="宋体" w:hAnsi="宋体" w:cs="宋体"/>
                <w:sz w:val="24"/>
              </w:rPr>
              <w:t>13</w:t>
            </w:r>
          </w:p>
        </w:tc>
        <w:tc>
          <w:tcPr>
            <w:tcW w:w="553" w:type="dxa"/>
            <w:vAlign w:val="center"/>
          </w:tcPr>
          <w:p w14:paraId="42F2EBDB">
            <w:pPr>
              <w:rPr>
                <w:rFonts w:ascii="宋体" w:hAnsi="宋体" w:cs="宋体"/>
                <w:sz w:val="24"/>
              </w:rPr>
            </w:pPr>
            <w:r>
              <w:rPr>
                <w:rFonts w:hint="eastAsia" w:ascii="宋体" w:hAnsi="宋体" w:cs="宋体"/>
                <w:sz w:val="24"/>
              </w:rPr>
              <w:t>14</w:t>
            </w:r>
          </w:p>
        </w:tc>
        <w:tc>
          <w:tcPr>
            <w:tcW w:w="553" w:type="dxa"/>
            <w:vAlign w:val="center"/>
          </w:tcPr>
          <w:p w14:paraId="1924B34E">
            <w:pPr>
              <w:rPr>
                <w:rFonts w:ascii="宋体" w:hAnsi="宋体" w:cs="宋体"/>
                <w:sz w:val="24"/>
              </w:rPr>
            </w:pPr>
            <w:r>
              <w:rPr>
                <w:rFonts w:hint="eastAsia" w:ascii="宋体" w:hAnsi="宋体" w:cs="宋体"/>
                <w:sz w:val="24"/>
              </w:rPr>
              <w:t>15</w:t>
            </w:r>
          </w:p>
        </w:tc>
        <w:tc>
          <w:tcPr>
            <w:tcW w:w="553" w:type="dxa"/>
            <w:vAlign w:val="center"/>
          </w:tcPr>
          <w:p w14:paraId="52518A72">
            <w:pPr>
              <w:rPr>
                <w:rFonts w:ascii="宋体" w:hAnsi="宋体" w:cs="宋体"/>
                <w:sz w:val="24"/>
              </w:rPr>
            </w:pPr>
            <w:r>
              <w:rPr>
                <w:rFonts w:hint="eastAsia" w:ascii="宋体" w:hAnsi="宋体" w:cs="宋体"/>
                <w:sz w:val="24"/>
              </w:rPr>
              <w:t>…</w:t>
            </w:r>
          </w:p>
        </w:tc>
      </w:tr>
      <w:tr w14:paraId="1D72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A27AAAE">
            <w:pPr>
              <w:spacing w:line="360" w:lineRule="auto"/>
              <w:rPr>
                <w:rFonts w:ascii="宋体" w:hAnsi="宋体" w:cs="宋体"/>
                <w:sz w:val="24"/>
              </w:rPr>
            </w:pPr>
          </w:p>
        </w:tc>
        <w:tc>
          <w:tcPr>
            <w:tcW w:w="552" w:type="dxa"/>
          </w:tcPr>
          <w:p w14:paraId="59B55DBA">
            <w:pPr>
              <w:spacing w:line="360" w:lineRule="auto"/>
              <w:rPr>
                <w:rFonts w:ascii="宋体" w:hAnsi="宋体" w:cs="宋体"/>
                <w:sz w:val="24"/>
              </w:rPr>
            </w:pPr>
          </w:p>
        </w:tc>
        <w:tc>
          <w:tcPr>
            <w:tcW w:w="552" w:type="dxa"/>
          </w:tcPr>
          <w:p w14:paraId="72EB7566">
            <w:pPr>
              <w:spacing w:line="360" w:lineRule="auto"/>
              <w:rPr>
                <w:rFonts w:ascii="宋体" w:hAnsi="宋体" w:cs="宋体"/>
                <w:sz w:val="24"/>
              </w:rPr>
            </w:pPr>
          </w:p>
        </w:tc>
        <w:tc>
          <w:tcPr>
            <w:tcW w:w="552" w:type="dxa"/>
          </w:tcPr>
          <w:p w14:paraId="0A5DE343">
            <w:pPr>
              <w:spacing w:line="360" w:lineRule="auto"/>
              <w:rPr>
                <w:rFonts w:ascii="宋体" w:hAnsi="宋体" w:cs="宋体"/>
                <w:sz w:val="24"/>
              </w:rPr>
            </w:pPr>
          </w:p>
        </w:tc>
        <w:tc>
          <w:tcPr>
            <w:tcW w:w="552" w:type="dxa"/>
          </w:tcPr>
          <w:p w14:paraId="76784494">
            <w:pPr>
              <w:spacing w:line="360" w:lineRule="auto"/>
              <w:rPr>
                <w:rFonts w:ascii="宋体" w:hAnsi="宋体" w:cs="宋体"/>
                <w:sz w:val="24"/>
              </w:rPr>
            </w:pPr>
          </w:p>
        </w:tc>
        <w:tc>
          <w:tcPr>
            <w:tcW w:w="552" w:type="dxa"/>
          </w:tcPr>
          <w:p w14:paraId="0C3F9F8B">
            <w:pPr>
              <w:spacing w:line="360" w:lineRule="auto"/>
              <w:rPr>
                <w:rFonts w:ascii="宋体" w:hAnsi="宋体" w:cs="宋体"/>
                <w:sz w:val="24"/>
              </w:rPr>
            </w:pPr>
          </w:p>
        </w:tc>
        <w:tc>
          <w:tcPr>
            <w:tcW w:w="552" w:type="dxa"/>
          </w:tcPr>
          <w:p w14:paraId="36A5FED1">
            <w:pPr>
              <w:spacing w:line="360" w:lineRule="auto"/>
              <w:rPr>
                <w:rFonts w:ascii="宋体" w:hAnsi="宋体" w:cs="宋体"/>
                <w:sz w:val="24"/>
              </w:rPr>
            </w:pPr>
          </w:p>
        </w:tc>
        <w:tc>
          <w:tcPr>
            <w:tcW w:w="553" w:type="dxa"/>
          </w:tcPr>
          <w:p w14:paraId="64B5466E">
            <w:pPr>
              <w:spacing w:line="360" w:lineRule="auto"/>
              <w:rPr>
                <w:rFonts w:ascii="宋体" w:hAnsi="宋体" w:cs="宋体"/>
                <w:sz w:val="24"/>
              </w:rPr>
            </w:pPr>
          </w:p>
        </w:tc>
        <w:tc>
          <w:tcPr>
            <w:tcW w:w="553" w:type="dxa"/>
          </w:tcPr>
          <w:p w14:paraId="737EEB31">
            <w:pPr>
              <w:spacing w:line="360" w:lineRule="auto"/>
              <w:rPr>
                <w:rFonts w:ascii="宋体" w:hAnsi="宋体" w:cs="宋体"/>
                <w:sz w:val="24"/>
              </w:rPr>
            </w:pPr>
          </w:p>
        </w:tc>
        <w:tc>
          <w:tcPr>
            <w:tcW w:w="553" w:type="dxa"/>
          </w:tcPr>
          <w:p w14:paraId="50B236DA">
            <w:pPr>
              <w:spacing w:line="360" w:lineRule="auto"/>
              <w:rPr>
                <w:rFonts w:ascii="宋体" w:hAnsi="宋体" w:cs="宋体"/>
                <w:sz w:val="24"/>
              </w:rPr>
            </w:pPr>
          </w:p>
        </w:tc>
        <w:tc>
          <w:tcPr>
            <w:tcW w:w="553" w:type="dxa"/>
          </w:tcPr>
          <w:p w14:paraId="3510DEFF">
            <w:pPr>
              <w:spacing w:line="360" w:lineRule="auto"/>
              <w:rPr>
                <w:rFonts w:ascii="宋体" w:hAnsi="宋体" w:cs="宋体"/>
                <w:sz w:val="24"/>
              </w:rPr>
            </w:pPr>
          </w:p>
        </w:tc>
        <w:tc>
          <w:tcPr>
            <w:tcW w:w="553" w:type="dxa"/>
          </w:tcPr>
          <w:p w14:paraId="3C3E801C">
            <w:pPr>
              <w:spacing w:line="360" w:lineRule="auto"/>
              <w:rPr>
                <w:rFonts w:ascii="宋体" w:hAnsi="宋体" w:cs="宋体"/>
                <w:sz w:val="24"/>
              </w:rPr>
            </w:pPr>
          </w:p>
        </w:tc>
        <w:tc>
          <w:tcPr>
            <w:tcW w:w="553" w:type="dxa"/>
          </w:tcPr>
          <w:p w14:paraId="0B8E5D8C">
            <w:pPr>
              <w:spacing w:line="360" w:lineRule="auto"/>
              <w:rPr>
                <w:rFonts w:ascii="宋体" w:hAnsi="宋体" w:cs="宋体"/>
                <w:sz w:val="24"/>
              </w:rPr>
            </w:pPr>
          </w:p>
        </w:tc>
        <w:tc>
          <w:tcPr>
            <w:tcW w:w="553" w:type="dxa"/>
          </w:tcPr>
          <w:p w14:paraId="4A09E767">
            <w:pPr>
              <w:spacing w:line="360" w:lineRule="auto"/>
              <w:rPr>
                <w:rFonts w:ascii="宋体" w:hAnsi="宋体" w:cs="宋体"/>
                <w:sz w:val="24"/>
              </w:rPr>
            </w:pPr>
          </w:p>
        </w:tc>
        <w:tc>
          <w:tcPr>
            <w:tcW w:w="553" w:type="dxa"/>
          </w:tcPr>
          <w:p w14:paraId="6E47C61C">
            <w:pPr>
              <w:spacing w:line="360" w:lineRule="auto"/>
              <w:rPr>
                <w:rFonts w:ascii="宋体" w:hAnsi="宋体" w:cs="宋体"/>
                <w:sz w:val="24"/>
              </w:rPr>
            </w:pPr>
          </w:p>
        </w:tc>
        <w:tc>
          <w:tcPr>
            <w:tcW w:w="553" w:type="dxa"/>
          </w:tcPr>
          <w:p w14:paraId="5413580A">
            <w:pPr>
              <w:spacing w:line="360" w:lineRule="auto"/>
              <w:rPr>
                <w:rFonts w:ascii="宋体" w:hAnsi="宋体" w:cs="宋体"/>
                <w:sz w:val="24"/>
              </w:rPr>
            </w:pPr>
          </w:p>
        </w:tc>
        <w:tc>
          <w:tcPr>
            <w:tcW w:w="553" w:type="dxa"/>
          </w:tcPr>
          <w:p w14:paraId="148842DD">
            <w:pPr>
              <w:spacing w:line="360" w:lineRule="auto"/>
              <w:rPr>
                <w:rFonts w:ascii="宋体" w:hAnsi="宋体" w:cs="宋体"/>
                <w:sz w:val="24"/>
              </w:rPr>
            </w:pPr>
          </w:p>
        </w:tc>
      </w:tr>
      <w:tr w14:paraId="1365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E8A55D">
            <w:pPr>
              <w:spacing w:line="360" w:lineRule="auto"/>
              <w:rPr>
                <w:rFonts w:ascii="宋体" w:hAnsi="宋体" w:cs="宋体"/>
                <w:sz w:val="24"/>
              </w:rPr>
            </w:pPr>
          </w:p>
        </w:tc>
        <w:tc>
          <w:tcPr>
            <w:tcW w:w="552" w:type="dxa"/>
          </w:tcPr>
          <w:p w14:paraId="67BA06E3">
            <w:pPr>
              <w:spacing w:line="360" w:lineRule="auto"/>
              <w:rPr>
                <w:rFonts w:ascii="宋体" w:hAnsi="宋体" w:cs="宋体"/>
                <w:sz w:val="24"/>
              </w:rPr>
            </w:pPr>
          </w:p>
        </w:tc>
        <w:tc>
          <w:tcPr>
            <w:tcW w:w="552" w:type="dxa"/>
          </w:tcPr>
          <w:p w14:paraId="1D94BA2E">
            <w:pPr>
              <w:spacing w:line="360" w:lineRule="auto"/>
              <w:rPr>
                <w:rFonts w:ascii="宋体" w:hAnsi="宋体" w:cs="宋体"/>
                <w:sz w:val="24"/>
              </w:rPr>
            </w:pPr>
          </w:p>
        </w:tc>
        <w:tc>
          <w:tcPr>
            <w:tcW w:w="552" w:type="dxa"/>
          </w:tcPr>
          <w:p w14:paraId="4453DC4B">
            <w:pPr>
              <w:spacing w:line="360" w:lineRule="auto"/>
              <w:rPr>
                <w:rFonts w:ascii="宋体" w:hAnsi="宋体" w:cs="宋体"/>
                <w:sz w:val="24"/>
              </w:rPr>
            </w:pPr>
          </w:p>
        </w:tc>
        <w:tc>
          <w:tcPr>
            <w:tcW w:w="552" w:type="dxa"/>
          </w:tcPr>
          <w:p w14:paraId="26C1C20C">
            <w:pPr>
              <w:spacing w:line="360" w:lineRule="auto"/>
              <w:rPr>
                <w:rFonts w:ascii="宋体" w:hAnsi="宋体" w:cs="宋体"/>
                <w:sz w:val="24"/>
              </w:rPr>
            </w:pPr>
          </w:p>
        </w:tc>
        <w:tc>
          <w:tcPr>
            <w:tcW w:w="552" w:type="dxa"/>
          </w:tcPr>
          <w:p w14:paraId="476A2CED">
            <w:pPr>
              <w:spacing w:line="360" w:lineRule="auto"/>
              <w:rPr>
                <w:rFonts w:ascii="宋体" w:hAnsi="宋体" w:cs="宋体"/>
                <w:sz w:val="24"/>
              </w:rPr>
            </w:pPr>
          </w:p>
        </w:tc>
        <w:tc>
          <w:tcPr>
            <w:tcW w:w="552" w:type="dxa"/>
          </w:tcPr>
          <w:p w14:paraId="7EAFECB3">
            <w:pPr>
              <w:spacing w:line="360" w:lineRule="auto"/>
              <w:rPr>
                <w:rFonts w:ascii="宋体" w:hAnsi="宋体" w:cs="宋体"/>
                <w:sz w:val="24"/>
              </w:rPr>
            </w:pPr>
          </w:p>
        </w:tc>
        <w:tc>
          <w:tcPr>
            <w:tcW w:w="553" w:type="dxa"/>
          </w:tcPr>
          <w:p w14:paraId="14C1AEE3">
            <w:pPr>
              <w:spacing w:line="360" w:lineRule="auto"/>
              <w:rPr>
                <w:rFonts w:ascii="宋体" w:hAnsi="宋体" w:cs="宋体"/>
                <w:sz w:val="24"/>
              </w:rPr>
            </w:pPr>
          </w:p>
        </w:tc>
        <w:tc>
          <w:tcPr>
            <w:tcW w:w="553" w:type="dxa"/>
          </w:tcPr>
          <w:p w14:paraId="2B0F8ABF">
            <w:pPr>
              <w:spacing w:line="360" w:lineRule="auto"/>
              <w:rPr>
                <w:rFonts w:ascii="宋体" w:hAnsi="宋体" w:cs="宋体"/>
                <w:sz w:val="24"/>
              </w:rPr>
            </w:pPr>
          </w:p>
        </w:tc>
        <w:tc>
          <w:tcPr>
            <w:tcW w:w="553" w:type="dxa"/>
          </w:tcPr>
          <w:p w14:paraId="44BFEFB9">
            <w:pPr>
              <w:spacing w:line="360" w:lineRule="auto"/>
              <w:rPr>
                <w:rFonts w:ascii="宋体" w:hAnsi="宋体" w:cs="宋体"/>
                <w:sz w:val="24"/>
              </w:rPr>
            </w:pPr>
          </w:p>
        </w:tc>
        <w:tc>
          <w:tcPr>
            <w:tcW w:w="553" w:type="dxa"/>
          </w:tcPr>
          <w:p w14:paraId="7592CAE9">
            <w:pPr>
              <w:spacing w:line="360" w:lineRule="auto"/>
              <w:rPr>
                <w:rFonts w:ascii="宋体" w:hAnsi="宋体" w:cs="宋体"/>
                <w:sz w:val="24"/>
              </w:rPr>
            </w:pPr>
          </w:p>
        </w:tc>
        <w:tc>
          <w:tcPr>
            <w:tcW w:w="553" w:type="dxa"/>
          </w:tcPr>
          <w:p w14:paraId="67FCA4E6">
            <w:pPr>
              <w:spacing w:line="360" w:lineRule="auto"/>
              <w:rPr>
                <w:rFonts w:ascii="宋体" w:hAnsi="宋体" w:cs="宋体"/>
                <w:sz w:val="24"/>
              </w:rPr>
            </w:pPr>
          </w:p>
        </w:tc>
        <w:tc>
          <w:tcPr>
            <w:tcW w:w="553" w:type="dxa"/>
          </w:tcPr>
          <w:p w14:paraId="2AF3F9B3">
            <w:pPr>
              <w:spacing w:line="360" w:lineRule="auto"/>
              <w:rPr>
                <w:rFonts w:ascii="宋体" w:hAnsi="宋体" w:cs="宋体"/>
                <w:sz w:val="24"/>
              </w:rPr>
            </w:pPr>
          </w:p>
        </w:tc>
        <w:tc>
          <w:tcPr>
            <w:tcW w:w="553" w:type="dxa"/>
          </w:tcPr>
          <w:p w14:paraId="4ED0A4BB">
            <w:pPr>
              <w:spacing w:line="360" w:lineRule="auto"/>
              <w:rPr>
                <w:rFonts w:ascii="宋体" w:hAnsi="宋体" w:cs="宋体"/>
                <w:sz w:val="24"/>
              </w:rPr>
            </w:pPr>
          </w:p>
        </w:tc>
        <w:tc>
          <w:tcPr>
            <w:tcW w:w="553" w:type="dxa"/>
          </w:tcPr>
          <w:p w14:paraId="0D63ED8A">
            <w:pPr>
              <w:spacing w:line="360" w:lineRule="auto"/>
              <w:rPr>
                <w:rFonts w:ascii="宋体" w:hAnsi="宋体" w:cs="宋体"/>
                <w:sz w:val="24"/>
              </w:rPr>
            </w:pPr>
          </w:p>
        </w:tc>
        <w:tc>
          <w:tcPr>
            <w:tcW w:w="553" w:type="dxa"/>
          </w:tcPr>
          <w:p w14:paraId="6E4E06C3">
            <w:pPr>
              <w:spacing w:line="360" w:lineRule="auto"/>
              <w:rPr>
                <w:rFonts w:ascii="宋体" w:hAnsi="宋体" w:cs="宋体"/>
                <w:sz w:val="24"/>
              </w:rPr>
            </w:pPr>
          </w:p>
        </w:tc>
        <w:tc>
          <w:tcPr>
            <w:tcW w:w="553" w:type="dxa"/>
          </w:tcPr>
          <w:p w14:paraId="128639F2">
            <w:pPr>
              <w:spacing w:line="360" w:lineRule="auto"/>
              <w:rPr>
                <w:rFonts w:ascii="宋体" w:hAnsi="宋体" w:cs="宋体"/>
                <w:sz w:val="24"/>
              </w:rPr>
            </w:pPr>
          </w:p>
        </w:tc>
      </w:tr>
      <w:tr w14:paraId="2A7B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6C861F4">
            <w:pPr>
              <w:spacing w:line="360" w:lineRule="auto"/>
              <w:rPr>
                <w:rFonts w:ascii="宋体" w:hAnsi="宋体" w:cs="宋体"/>
                <w:sz w:val="24"/>
              </w:rPr>
            </w:pPr>
          </w:p>
        </w:tc>
        <w:tc>
          <w:tcPr>
            <w:tcW w:w="552" w:type="dxa"/>
          </w:tcPr>
          <w:p w14:paraId="042B0FBF">
            <w:pPr>
              <w:spacing w:line="360" w:lineRule="auto"/>
              <w:rPr>
                <w:rFonts w:ascii="宋体" w:hAnsi="宋体" w:cs="宋体"/>
                <w:sz w:val="24"/>
              </w:rPr>
            </w:pPr>
          </w:p>
        </w:tc>
        <w:tc>
          <w:tcPr>
            <w:tcW w:w="552" w:type="dxa"/>
          </w:tcPr>
          <w:p w14:paraId="40CC4438">
            <w:pPr>
              <w:spacing w:line="360" w:lineRule="auto"/>
              <w:rPr>
                <w:rFonts w:ascii="宋体" w:hAnsi="宋体" w:cs="宋体"/>
                <w:sz w:val="24"/>
              </w:rPr>
            </w:pPr>
          </w:p>
        </w:tc>
        <w:tc>
          <w:tcPr>
            <w:tcW w:w="552" w:type="dxa"/>
          </w:tcPr>
          <w:p w14:paraId="6DF06A9A">
            <w:pPr>
              <w:spacing w:line="360" w:lineRule="auto"/>
              <w:rPr>
                <w:rFonts w:ascii="宋体" w:hAnsi="宋体" w:cs="宋体"/>
                <w:sz w:val="24"/>
              </w:rPr>
            </w:pPr>
          </w:p>
        </w:tc>
        <w:tc>
          <w:tcPr>
            <w:tcW w:w="552" w:type="dxa"/>
          </w:tcPr>
          <w:p w14:paraId="2CD31AE1">
            <w:pPr>
              <w:spacing w:line="360" w:lineRule="auto"/>
              <w:rPr>
                <w:rFonts w:ascii="宋体" w:hAnsi="宋体" w:cs="宋体"/>
                <w:sz w:val="24"/>
              </w:rPr>
            </w:pPr>
          </w:p>
        </w:tc>
        <w:tc>
          <w:tcPr>
            <w:tcW w:w="552" w:type="dxa"/>
          </w:tcPr>
          <w:p w14:paraId="4F1FAB13">
            <w:pPr>
              <w:spacing w:line="360" w:lineRule="auto"/>
              <w:rPr>
                <w:rFonts w:ascii="宋体" w:hAnsi="宋体" w:cs="宋体"/>
                <w:sz w:val="24"/>
              </w:rPr>
            </w:pPr>
          </w:p>
        </w:tc>
        <w:tc>
          <w:tcPr>
            <w:tcW w:w="552" w:type="dxa"/>
          </w:tcPr>
          <w:p w14:paraId="2E71210F">
            <w:pPr>
              <w:spacing w:line="360" w:lineRule="auto"/>
              <w:rPr>
                <w:rFonts w:ascii="宋体" w:hAnsi="宋体" w:cs="宋体"/>
                <w:sz w:val="24"/>
              </w:rPr>
            </w:pPr>
          </w:p>
        </w:tc>
        <w:tc>
          <w:tcPr>
            <w:tcW w:w="553" w:type="dxa"/>
          </w:tcPr>
          <w:p w14:paraId="7F5C1313">
            <w:pPr>
              <w:spacing w:line="360" w:lineRule="auto"/>
              <w:rPr>
                <w:rFonts w:ascii="宋体" w:hAnsi="宋体" w:cs="宋体"/>
                <w:sz w:val="24"/>
              </w:rPr>
            </w:pPr>
          </w:p>
        </w:tc>
        <w:tc>
          <w:tcPr>
            <w:tcW w:w="553" w:type="dxa"/>
          </w:tcPr>
          <w:p w14:paraId="1CFF2B63">
            <w:pPr>
              <w:spacing w:line="360" w:lineRule="auto"/>
              <w:rPr>
                <w:rFonts w:ascii="宋体" w:hAnsi="宋体" w:cs="宋体"/>
                <w:sz w:val="24"/>
              </w:rPr>
            </w:pPr>
          </w:p>
        </w:tc>
        <w:tc>
          <w:tcPr>
            <w:tcW w:w="553" w:type="dxa"/>
          </w:tcPr>
          <w:p w14:paraId="47206140">
            <w:pPr>
              <w:spacing w:line="360" w:lineRule="auto"/>
              <w:rPr>
                <w:rFonts w:ascii="宋体" w:hAnsi="宋体" w:cs="宋体"/>
                <w:sz w:val="24"/>
              </w:rPr>
            </w:pPr>
          </w:p>
        </w:tc>
        <w:tc>
          <w:tcPr>
            <w:tcW w:w="553" w:type="dxa"/>
          </w:tcPr>
          <w:p w14:paraId="76BA47F7">
            <w:pPr>
              <w:spacing w:line="360" w:lineRule="auto"/>
              <w:rPr>
                <w:rFonts w:ascii="宋体" w:hAnsi="宋体" w:cs="宋体"/>
                <w:sz w:val="24"/>
              </w:rPr>
            </w:pPr>
          </w:p>
        </w:tc>
        <w:tc>
          <w:tcPr>
            <w:tcW w:w="553" w:type="dxa"/>
          </w:tcPr>
          <w:p w14:paraId="37BBDE17">
            <w:pPr>
              <w:spacing w:line="360" w:lineRule="auto"/>
              <w:rPr>
                <w:rFonts w:ascii="宋体" w:hAnsi="宋体" w:cs="宋体"/>
                <w:sz w:val="24"/>
              </w:rPr>
            </w:pPr>
          </w:p>
        </w:tc>
        <w:tc>
          <w:tcPr>
            <w:tcW w:w="553" w:type="dxa"/>
          </w:tcPr>
          <w:p w14:paraId="168796A2">
            <w:pPr>
              <w:spacing w:line="360" w:lineRule="auto"/>
              <w:rPr>
                <w:rFonts w:ascii="宋体" w:hAnsi="宋体" w:cs="宋体"/>
                <w:sz w:val="24"/>
              </w:rPr>
            </w:pPr>
          </w:p>
        </w:tc>
        <w:tc>
          <w:tcPr>
            <w:tcW w:w="553" w:type="dxa"/>
          </w:tcPr>
          <w:p w14:paraId="7E648AB4">
            <w:pPr>
              <w:spacing w:line="360" w:lineRule="auto"/>
              <w:rPr>
                <w:rFonts w:ascii="宋体" w:hAnsi="宋体" w:cs="宋体"/>
                <w:sz w:val="24"/>
              </w:rPr>
            </w:pPr>
          </w:p>
        </w:tc>
        <w:tc>
          <w:tcPr>
            <w:tcW w:w="553" w:type="dxa"/>
          </w:tcPr>
          <w:p w14:paraId="390E5666">
            <w:pPr>
              <w:spacing w:line="360" w:lineRule="auto"/>
              <w:rPr>
                <w:rFonts w:ascii="宋体" w:hAnsi="宋体" w:cs="宋体"/>
                <w:sz w:val="24"/>
              </w:rPr>
            </w:pPr>
          </w:p>
        </w:tc>
        <w:tc>
          <w:tcPr>
            <w:tcW w:w="553" w:type="dxa"/>
          </w:tcPr>
          <w:p w14:paraId="0DB56F8F">
            <w:pPr>
              <w:spacing w:line="360" w:lineRule="auto"/>
              <w:rPr>
                <w:rFonts w:ascii="宋体" w:hAnsi="宋体" w:cs="宋体"/>
                <w:sz w:val="24"/>
              </w:rPr>
            </w:pPr>
          </w:p>
        </w:tc>
        <w:tc>
          <w:tcPr>
            <w:tcW w:w="553" w:type="dxa"/>
          </w:tcPr>
          <w:p w14:paraId="05FB5028">
            <w:pPr>
              <w:spacing w:line="360" w:lineRule="auto"/>
              <w:rPr>
                <w:rFonts w:ascii="宋体" w:hAnsi="宋体" w:cs="宋体"/>
                <w:sz w:val="24"/>
              </w:rPr>
            </w:pPr>
          </w:p>
        </w:tc>
      </w:tr>
    </w:tbl>
    <w:p w14:paraId="03399C0C">
      <w:pPr>
        <w:autoSpaceDE w:val="0"/>
        <w:autoSpaceDN w:val="0"/>
        <w:spacing w:line="360" w:lineRule="auto"/>
        <w:rPr>
          <w:rFonts w:ascii="宋体" w:hAnsi="宋体" w:cs="宋体"/>
          <w:kern w:val="0"/>
          <w:sz w:val="24"/>
        </w:rPr>
      </w:pPr>
      <w:r>
        <w:rPr>
          <w:rFonts w:hint="eastAsia" w:ascii="宋体" w:hAnsi="宋体" w:cs="宋体"/>
          <w:b/>
          <w:sz w:val="24"/>
        </w:rPr>
        <w:t>注：投标人可按上述时间表的格式自行编制切合实际的具体时间表。</w:t>
      </w:r>
    </w:p>
    <w:p w14:paraId="3A5CB5A4">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1D44BB92">
      <w:pPr>
        <w:spacing w:line="336" w:lineRule="auto"/>
        <w:jc w:val="center"/>
        <w:rPr>
          <w:rFonts w:ascii="宋体" w:hAnsi="宋体" w:cs="宋体"/>
          <w:sz w:val="24"/>
        </w:rPr>
      </w:pPr>
      <w:r>
        <w:rPr>
          <w:rFonts w:hint="eastAsia" w:ascii="宋体" w:hAnsi="宋体" w:cs="宋体"/>
          <w:sz w:val="24"/>
        </w:rPr>
        <w:t xml:space="preserve">     日期：  年   月   日</w:t>
      </w:r>
    </w:p>
    <w:p w14:paraId="4DE4510C">
      <w:pPr>
        <w:spacing w:line="360" w:lineRule="auto"/>
        <w:rPr>
          <w:rFonts w:ascii="宋体" w:hAnsi="宋体" w:cs="宋体"/>
          <w:kern w:val="0"/>
          <w:sz w:val="24"/>
        </w:rPr>
      </w:pPr>
    </w:p>
    <w:p w14:paraId="0A2EDECB">
      <w:pPr>
        <w:pageBreakBefore/>
        <w:spacing w:line="360" w:lineRule="auto"/>
        <w:jc w:val="center"/>
        <w:rPr>
          <w:rFonts w:ascii="宋体" w:hAnsi="宋体" w:cs="宋体"/>
          <w:b/>
          <w:bCs/>
          <w:sz w:val="32"/>
          <w:szCs w:val="32"/>
        </w:rPr>
      </w:pPr>
      <w:r>
        <w:rPr>
          <w:rFonts w:hint="eastAsia" w:ascii="宋体" w:hAnsi="宋体" w:cs="宋体"/>
          <w:b/>
          <w:bCs/>
          <w:sz w:val="32"/>
          <w:szCs w:val="32"/>
        </w:rPr>
        <w:t>十一、售后服务方案</w:t>
      </w:r>
    </w:p>
    <w:p w14:paraId="0E9AFFE5">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4F015841">
      <w:pPr>
        <w:pStyle w:val="80"/>
        <w:rPr>
          <w:rFonts w:ascii="宋体" w:hAnsi="宋体" w:eastAsia="宋体" w:cs="宋体"/>
          <w:color w:val="auto"/>
        </w:rPr>
      </w:pPr>
    </w:p>
    <w:p w14:paraId="4D4FFAB0">
      <w:pPr>
        <w:autoSpaceDE w:val="0"/>
        <w:autoSpaceDN w:val="0"/>
        <w:spacing w:line="360" w:lineRule="auto"/>
        <w:rPr>
          <w:rFonts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5D5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E1D5E30">
            <w:pPr>
              <w:autoSpaceDE w:val="0"/>
              <w:autoSpaceDN w:val="0"/>
              <w:spacing w:line="360" w:lineRule="auto"/>
              <w:jc w:val="center"/>
              <w:rPr>
                <w:rFonts w:ascii="宋体" w:hAnsi="宋体" w:cs="宋体"/>
                <w:b/>
                <w:sz w:val="24"/>
              </w:rPr>
            </w:pPr>
            <w:r>
              <w:rPr>
                <w:rFonts w:hint="eastAsia" w:ascii="宋体" w:hAnsi="宋体" w:cs="宋体"/>
                <w:b/>
                <w:sz w:val="24"/>
              </w:rPr>
              <w:t>序号</w:t>
            </w:r>
          </w:p>
        </w:tc>
        <w:tc>
          <w:tcPr>
            <w:tcW w:w="2160" w:type="dxa"/>
          </w:tcPr>
          <w:p w14:paraId="76544BEC">
            <w:pPr>
              <w:autoSpaceDE w:val="0"/>
              <w:autoSpaceDN w:val="0"/>
              <w:spacing w:line="360" w:lineRule="auto"/>
              <w:jc w:val="center"/>
              <w:rPr>
                <w:rFonts w:ascii="宋体" w:hAnsi="宋体" w:cs="宋体"/>
                <w:b/>
                <w:sz w:val="24"/>
              </w:rPr>
            </w:pPr>
            <w:r>
              <w:rPr>
                <w:rFonts w:hint="eastAsia" w:ascii="宋体" w:hAnsi="宋体" w:cs="宋体"/>
                <w:b/>
                <w:sz w:val="24"/>
              </w:rPr>
              <w:t>机构名称</w:t>
            </w:r>
          </w:p>
        </w:tc>
        <w:tc>
          <w:tcPr>
            <w:tcW w:w="1620" w:type="dxa"/>
          </w:tcPr>
          <w:p w14:paraId="056E8966">
            <w:pPr>
              <w:autoSpaceDE w:val="0"/>
              <w:autoSpaceDN w:val="0"/>
              <w:spacing w:line="360" w:lineRule="auto"/>
              <w:jc w:val="center"/>
              <w:rPr>
                <w:rFonts w:ascii="宋体" w:hAnsi="宋体" w:cs="宋体"/>
                <w:b/>
                <w:sz w:val="24"/>
              </w:rPr>
            </w:pPr>
            <w:r>
              <w:rPr>
                <w:rFonts w:hint="eastAsia" w:ascii="宋体" w:hAnsi="宋体" w:cs="宋体"/>
                <w:b/>
                <w:sz w:val="24"/>
              </w:rPr>
              <w:t>机构性质</w:t>
            </w:r>
          </w:p>
        </w:tc>
        <w:tc>
          <w:tcPr>
            <w:tcW w:w="1245" w:type="dxa"/>
          </w:tcPr>
          <w:p w14:paraId="25C42A6E">
            <w:pPr>
              <w:autoSpaceDE w:val="0"/>
              <w:autoSpaceDN w:val="0"/>
              <w:spacing w:line="360" w:lineRule="auto"/>
              <w:jc w:val="center"/>
              <w:rPr>
                <w:rFonts w:ascii="宋体" w:hAnsi="宋体" w:cs="宋体"/>
                <w:b/>
                <w:sz w:val="24"/>
              </w:rPr>
            </w:pPr>
            <w:r>
              <w:rPr>
                <w:rFonts w:hint="eastAsia" w:ascii="宋体" w:hAnsi="宋体" w:cs="宋体"/>
                <w:b/>
                <w:sz w:val="24"/>
              </w:rPr>
              <w:t>注册地址</w:t>
            </w:r>
          </w:p>
        </w:tc>
        <w:tc>
          <w:tcPr>
            <w:tcW w:w="2175" w:type="dxa"/>
          </w:tcPr>
          <w:p w14:paraId="297AAECB">
            <w:pPr>
              <w:autoSpaceDE w:val="0"/>
              <w:autoSpaceDN w:val="0"/>
              <w:spacing w:line="360" w:lineRule="auto"/>
              <w:jc w:val="center"/>
              <w:rPr>
                <w:rFonts w:ascii="宋体" w:hAnsi="宋体" w:cs="宋体"/>
                <w:b/>
                <w:sz w:val="24"/>
              </w:rPr>
            </w:pPr>
            <w:r>
              <w:rPr>
                <w:rFonts w:hint="eastAsia" w:ascii="宋体" w:hAnsi="宋体" w:cs="宋体"/>
                <w:b/>
                <w:sz w:val="24"/>
              </w:rPr>
              <w:t>服务技术人员数量</w:t>
            </w:r>
          </w:p>
        </w:tc>
        <w:tc>
          <w:tcPr>
            <w:tcW w:w="1260" w:type="dxa"/>
          </w:tcPr>
          <w:p w14:paraId="00307762">
            <w:pPr>
              <w:autoSpaceDE w:val="0"/>
              <w:autoSpaceDN w:val="0"/>
              <w:spacing w:line="360" w:lineRule="auto"/>
              <w:jc w:val="center"/>
              <w:rPr>
                <w:rFonts w:ascii="宋体" w:hAnsi="宋体" w:cs="宋体"/>
                <w:b/>
                <w:sz w:val="24"/>
              </w:rPr>
            </w:pPr>
            <w:r>
              <w:rPr>
                <w:rFonts w:hint="eastAsia" w:ascii="宋体" w:hAnsi="宋体" w:cs="宋体"/>
                <w:b/>
                <w:sz w:val="24"/>
              </w:rPr>
              <w:t>联系电话</w:t>
            </w:r>
          </w:p>
        </w:tc>
      </w:tr>
      <w:tr w14:paraId="326F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41B956">
            <w:pPr>
              <w:autoSpaceDE w:val="0"/>
              <w:autoSpaceDN w:val="0"/>
              <w:spacing w:line="360" w:lineRule="auto"/>
              <w:jc w:val="center"/>
              <w:rPr>
                <w:rFonts w:ascii="宋体" w:hAnsi="宋体" w:cs="宋体"/>
                <w:sz w:val="24"/>
              </w:rPr>
            </w:pPr>
          </w:p>
        </w:tc>
        <w:tc>
          <w:tcPr>
            <w:tcW w:w="2160" w:type="dxa"/>
          </w:tcPr>
          <w:p w14:paraId="44D6C9EF">
            <w:pPr>
              <w:autoSpaceDE w:val="0"/>
              <w:autoSpaceDN w:val="0"/>
              <w:spacing w:line="360" w:lineRule="auto"/>
              <w:jc w:val="center"/>
              <w:rPr>
                <w:rFonts w:ascii="宋体" w:hAnsi="宋体" w:cs="宋体"/>
                <w:sz w:val="24"/>
              </w:rPr>
            </w:pPr>
          </w:p>
        </w:tc>
        <w:tc>
          <w:tcPr>
            <w:tcW w:w="1620" w:type="dxa"/>
          </w:tcPr>
          <w:p w14:paraId="01CEC6FB">
            <w:pPr>
              <w:autoSpaceDE w:val="0"/>
              <w:autoSpaceDN w:val="0"/>
              <w:spacing w:line="360" w:lineRule="auto"/>
              <w:jc w:val="center"/>
              <w:rPr>
                <w:rFonts w:ascii="宋体" w:hAnsi="宋体" w:cs="宋体"/>
                <w:sz w:val="24"/>
              </w:rPr>
            </w:pPr>
          </w:p>
        </w:tc>
        <w:tc>
          <w:tcPr>
            <w:tcW w:w="1245" w:type="dxa"/>
          </w:tcPr>
          <w:p w14:paraId="1679B92B">
            <w:pPr>
              <w:autoSpaceDE w:val="0"/>
              <w:autoSpaceDN w:val="0"/>
              <w:spacing w:line="360" w:lineRule="auto"/>
              <w:jc w:val="center"/>
              <w:rPr>
                <w:rFonts w:ascii="宋体" w:hAnsi="宋体" w:cs="宋体"/>
                <w:sz w:val="24"/>
              </w:rPr>
            </w:pPr>
          </w:p>
        </w:tc>
        <w:tc>
          <w:tcPr>
            <w:tcW w:w="2175" w:type="dxa"/>
          </w:tcPr>
          <w:p w14:paraId="2CFDA15A">
            <w:pPr>
              <w:autoSpaceDE w:val="0"/>
              <w:autoSpaceDN w:val="0"/>
              <w:spacing w:line="360" w:lineRule="auto"/>
              <w:jc w:val="center"/>
              <w:rPr>
                <w:rFonts w:ascii="宋体" w:hAnsi="宋体" w:cs="宋体"/>
                <w:sz w:val="24"/>
              </w:rPr>
            </w:pPr>
          </w:p>
        </w:tc>
        <w:tc>
          <w:tcPr>
            <w:tcW w:w="1260" w:type="dxa"/>
          </w:tcPr>
          <w:p w14:paraId="046BEC28">
            <w:pPr>
              <w:autoSpaceDE w:val="0"/>
              <w:autoSpaceDN w:val="0"/>
              <w:spacing w:line="360" w:lineRule="auto"/>
              <w:jc w:val="center"/>
              <w:rPr>
                <w:rFonts w:ascii="宋体" w:hAnsi="宋体" w:cs="宋体"/>
                <w:sz w:val="24"/>
              </w:rPr>
            </w:pPr>
          </w:p>
        </w:tc>
      </w:tr>
      <w:tr w14:paraId="5FFD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A497FE">
            <w:pPr>
              <w:autoSpaceDE w:val="0"/>
              <w:autoSpaceDN w:val="0"/>
              <w:spacing w:line="360" w:lineRule="auto"/>
              <w:jc w:val="center"/>
              <w:rPr>
                <w:rFonts w:ascii="宋体" w:hAnsi="宋体" w:cs="宋体"/>
                <w:sz w:val="24"/>
              </w:rPr>
            </w:pPr>
          </w:p>
        </w:tc>
        <w:tc>
          <w:tcPr>
            <w:tcW w:w="2160" w:type="dxa"/>
          </w:tcPr>
          <w:p w14:paraId="0F6A4D47">
            <w:pPr>
              <w:autoSpaceDE w:val="0"/>
              <w:autoSpaceDN w:val="0"/>
              <w:spacing w:line="360" w:lineRule="auto"/>
              <w:jc w:val="center"/>
              <w:rPr>
                <w:rFonts w:ascii="宋体" w:hAnsi="宋体" w:cs="宋体"/>
                <w:sz w:val="24"/>
              </w:rPr>
            </w:pPr>
          </w:p>
        </w:tc>
        <w:tc>
          <w:tcPr>
            <w:tcW w:w="1620" w:type="dxa"/>
          </w:tcPr>
          <w:p w14:paraId="4BD97265">
            <w:pPr>
              <w:autoSpaceDE w:val="0"/>
              <w:autoSpaceDN w:val="0"/>
              <w:spacing w:line="360" w:lineRule="auto"/>
              <w:jc w:val="center"/>
              <w:rPr>
                <w:rFonts w:ascii="宋体" w:hAnsi="宋体" w:cs="宋体"/>
                <w:sz w:val="24"/>
              </w:rPr>
            </w:pPr>
          </w:p>
        </w:tc>
        <w:tc>
          <w:tcPr>
            <w:tcW w:w="1245" w:type="dxa"/>
          </w:tcPr>
          <w:p w14:paraId="366C007F">
            <w:pPr>
              <w:autoSpaceDE w:val="0"/>
              <w:autoSpaceDN w:val="0"/>
              <w:spacing w:line="360" w:lineRule="auto"/>
              <w:jc w:val="center"/>
              <w:rPr>
                <w:rFonts w:ascii="宋体" w:hAnsi="宋体" w:cs="宋体"/>
                <w:sz w:val="24"/>
              </w:rPr>
            </w:pPr>
          </w:p>
        </w:tc>
        <w:tc>
          <w:tcPr>
            <w:tcW w:w="2175" w:type="dxa"/>
          </w:tcPr>
          <w:p w14:paraId="47700F1A">
            <w:pPr>
              <w:autoSpaceDE w:val="0"/>
              <w:autoSpaceDN w:val="0"/>
              <w:spacing w:line="360" w:lineRule="auto"/>
              <w:jc w:val="center"/>
              <w:rPr>
                <w:rFonts w:ascii="宋体" w:hAnsi="宋体" w:cs="宋体"/>
                <w:sz w:val="24"/>
              </w:rPr>
            </w:pPr>
          </w:p>
        </w:tc>
        <w:tc>
          <w:tcPr>
            <w:tcW w:w="1260" w:type="dxa"/>
          </w:tcPr>
          <w:p w14:paraId="2153D8C5">
            <w:pPr>
              <w:autoSpaceDE w:val="0"/>
              <w:autoSpaceDN w:val="0"/>
              <w:spacing w:line="360" w:lineRule="auto"/>
              <w:jc w:val="center"/>
              <w:rPr>
                <w:rFonts w:ascii="宋体" w:hAnsi="宋体" w:cs="宋体"/>
                <w:sz w:val="24"/>
              </w:rPr>
            </w:pPr>
          </w:p>
        </w:tc>
      </w:tr>
      <w:tr w14:paraId="0177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772B6A">
            <w:pPr>
              <w:autoSpaceDE w:val="0"/>
              <w:autoSpaceDN w:val="0"/>
              <w:spacing w:line="360" w:lineRule="auto"/>
              <w:jc w:val="center"/>
              <w:rPr>
                <w:rFonts w:ascii="宋体" w:hAnsi="宋体" w:cs="宋体"/>
                <w:sz w:val="24"/>
              </w:rPr>
            </w:pPr>
          </w:p>
        </w:tc>
        <w:tc>
          <w:tcPr>
            <w:tcW w:w="2160" w:type="dxa"/>
          </w:tcPr>
          <w:p w14:paraId="32ADCC3B">
            <w:pPr>
              <w:autoSpaceDE w:val="0"/>
              <w:autoSpaceDN w:val="0"/>
              <w:spacing w:line="360" w:lineRule="auto"/>
              <w:jc w:val="center"/>
              <w:rPr>
                <w:rFonts w:ascii="宋体" w:hAnsi="宋体" w:cs="宋体"/>
                <w:sz w:val="24"/>
              </w:rPr>
            </w:pPr>
          </w:p>
        </w:tc>
        <w:tc>
          <w:tcPr>
            <w:tcW w:w="1620" w:type="dxa"/>
          </w:tcPr>
          <w:p w14:paraId="1267ADE0">
            <w:pPr>
              <w:autoSpaceDE w:val="0"/>
              <w:autoSpaceDN w:val="0"/>
              <w:spacing w:line="360" w:lineRule="auto"/>
              <w:jc w:val="center"/>
              <w:rPr>
                <w:rFonts w:ascii="宋体" w:hAnsi="宋体" w:cs="宋体"/>
                <w:sz w:val="24"/>
              </w:rPr>
            </w:pPr>
          </w:p>
        </w:tc>
        <w:tc>
          <w:tcPr>
            <w:tcW w:w="1245" w:type="dxa"/>
          </w:tcPr>
          <w:p w14:paraId="5291C8D1">
            <w:pPr>
              <w:autoSpaceDE w:val="0"/>
              <w:autoSpaceDN w:val="0"/>
              <w:spacing w:line="360" w:lineRule="auto"/>
              <w:jc w:val="center"/>
              <w:rPr>
                <w:rFonts w:ascii="宋体" w:hAnsi="宋体" w:cs="宋体"/>
                <w:sz w:val="24"/>
              </w:rPr>
            </w:pPr>
          </w:p>
        </w:tc>
        <w:tc>
          <w:tcPr>
            <w:tcW w:w="2175" w:type="dxa"/>
          </w:tcPr>
          <w:p w14:paraId="2D42D6B0">
            <w:pPr>
              <w:autoSpaceDE w:val="0"/>
              <w:autoSpaceDN w:val="0"/>
              <w:spacing w:line="360" w:lineRule="auto"/>
              <w:jc w:val="center"/>
              <w:rPr>
                <w:rFonts w:ascii="宋体" w:hAnsi="宋体" w:cs="宋体"/>
                <w:sz w:val="24"/>
              </w:rPr>
            </w:pPr>
          </w:p>
        </w:tc>
        <w:tc>
          <w:tcPr>
            <w:tcW w:w="1260" w:type="dxa"/>
          </w:tcPr>
          <w:p w14:paraId="23262799">
            <w:pPr>
              <w:autoSpaceDE w:val="0"/>
              <w:autoSpaceDN w:val="0"/>
              <w:spacing w:line="360" w:lineRule="auto"/>
              <w:jc w:val="center"/>
              <w:rPr>
                <w:rFonts w:ascii="宋体" w:hAnsi="宋体" w:cs="宋体"/>
                <w:sz w:val="24"/>
              </w:rPr>
            </w:pPr>
          </w:p>
        </w:tc>
      </w:tr>
    </w:tbl>
    <w:p w14:paraId="43BC5DBB">
      <w:pPr>
        <w:autoSpaceDE w:val="0"/>
        <w:autoSpaceDN w:val="0"/>
        <w:rPr>
          <w:rFonts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03386E61">
      <w:pPr>
        <w:autoSpaceDE w:val="0"/>
        <w:autoSpaceDN w:val="0"/>
        <w:rPr>
          <w:rFonts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964A1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C5FF698">
            <w:pPr>
              <w:autoSpaceDE w:val="0"/>
              <w:autoSpaceDN w:val="0"/>
              <w:spacing w:line="240" w:lineRule="exact"/>
              <w:jc w:val="center"/>
              <w:rPr>
                <w:rFonts w:ascii="宋体" w:hAnsi="宋体" w:cs="宋体"/>
                <w:sz w:val="24"/>
              </w:rPr>
            </w:pPr>
            <w:r>
              <w:rPr>
                <w:rFonts w:hint="eastAsia" w:ascii="宋体" w:hAnsi="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8D6E2C4">
            <w:pPr>
              <w:autoSpaceDE w:val="0"/>
              <w:autoSpaceDN w:val="0"/>
              <w:spacing w:line="240" w:lineRule="exact"/>
              <w:jc w:val="center"/>
              <w:rPr>
                <w:rFonts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21FDDDB">
            <w:pPr>
              <w:autoSpaceDE w:val="0"/>
              <w:autoSpaceDN w:val="0"/>
              <w:spacing w:line="240" w:lineRule="exact"/>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CB6F936">
            <w:pPr>
              <w:autoSpaceDE w:val="0"/>
              <w:autoSpaceDN w:val="0"/>
              <w:spacing w:line="240" w:lineRule="exact"/>
              <w:jc w:val="center"/>
              <w:rPr>
                <w:rFonts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5AB9D32">
            <w:pPr>
              <w:autoSpaceDE w:val="0"/>
              <w:autoSpaceDN w:val="0"/>
              <w:spacing w:line="240" w:lineRule="exact"/>
              <w:jc w:val="center"/>
              <w:rPr>
                <w:rFonts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0D6D9EF">
            <w:pPr>
              <w:autoSpaceDE w:val="0"/>
              <w:autoSpaceDN w:val="0"/>
              <w:spacing w:line="240" w:lineRule="exact"/>
              <w:jc w:val="center"/>
              <w:rPr>
                <w:rFonts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2FB7EBA">
            <w:pPr>
              <w:autoSpaceDE w:val="0"/>
              <w:autoSpaceDN w:val="0"/>
              <w:spacing w:line="240" w:lineRule="exact"/>
              <w:jc w:val="center"/>
              <w:rPr>
                <w:rFonts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F955EEF">
            <w:pPr>
              <w:autoSpaceDE w:val="0"/>
              <w:autoSpaceDN w:val="0"/>
              <w:spacing w:line="240" w:lineRule="exact"/>
              <w:jc w:val="center"/>
              <w:rPr>
                <w:rFonts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56D045">
            <w:pPr>
              <w:autoSpaceDE w:val="0"/>
              <w:autoSpaceDN w:val="0"/>
              <w:spacing w:line="240" w:lineRule="exact"/>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BD577DB">
            <w:pPr>
              <w:autoSpaceDE w:val="0"/>
              <w:autoSpaceDN w:val="0"/>
              <w:spacing w:line="240" w:lineRule="exact"/>
              <w:jc w:val="center"/>
              <w:rPr>
                <w:rFonts w:ascii="宋体" w:hAnsi="宋体" w:cs="宋体"/>
                <w:sz w:val="24"/>
              </w:rPr>
            </w:pPr>
            <w:r>
              <w:rPr>
                <w:rFonts w:hint="eastAsia" w:ascii="宋体" w:hAnsi="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E80E68E">
            <w:pPr>
              <w:autoSpaceDE w:val="0"/>
              <w:autoSpaceDN w:val="0"/>
              <w:spacing w:line="240" w:lineRule="exact"/>
              <w:ind w:left="-36" w:leftChars="-17" w:right="-181" w:rightChars="-86"/>
              <w:jc w:val="center"/>
              <w:rPr>
                <w:rFonts w:ascii="宋体" w:hAnsi="宋体" w:cs="宋体"/>
                <w:sz w:val="24"/>
              </w:rPr>
            </w:pPr>
            <w:r>
              <w:rPr>
                <w:rFonts w:hint="eastAsia" w:ascii="宋体" w:hAnsi="宋体" w:cs="宋体"/>
                <w:sz w:val="24"/>
              </w:rPr>
              <w:t>到达现场时间</w:t>
            </w:r>
          </w:p>
        </w:tc>
      </w:tr>
      <w:tr w14:paraId="1011A91A">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6DD35A">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070B1FAF">
            <w:pPr>
              <w:autoSpaceDE w:val="0"/>
              <w:autoSpaceDN w:val="0"/>
              <w:spacing w:line="240" w:lineRule="exact"/>
              <w:jc w:val="center"/>
              <w:rPr>
                <w:rFonts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820BD0C">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1B3FDA0D">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3E4DC33">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1BF64CD">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AE68BAB">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4228130">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2C5D8294">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EABF659">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79C67385">
            <w:pPr>
              <w:autoSpaceDE w:val="0"/>
              <w:autoSpaceDN w:val="0"/>
              <w:spacing w:line="240" w:lineRule="exact"/>
              <w:rPr>
                <w:rFonts w:ascii="宋体" w:hAnsi="宋体" w:cs="宋体"/>
                <w:sz w:val="24"/>
              </w:rPr>
            </w:pPr>
          </w:p>
        </w:tc>
      </w:tr>
      <w:tr w14:paraId="69EE03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ECCC36">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1CD3B589">
            <w:pPr>
              <w:autoSpaceDE w:val="0"/>
              <w:autoSpaceDN w:val="0"/>
              <w:spacing w:line="240" w:lineRule="exact"/>
              <w:jc w:val="center"/>
              <w:rPr>
                <w:rFonts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AFD3490">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65D08FBC">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22ACC479">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BE1864C">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2EB1686">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1743DB9">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6C5D56B7">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C4E30FE">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41DD71DB">
            <w:pPr>
              <w:autoSpaceDE w:val="0"/>
              <w:autoSpaceDN w:val="0"/>
              <w:spacing w:line="240" w:lineRule="exact"/>
              <w:rPr>
                <w:rFonts w:ascii="宋体" w:hAnsi="宋体" w:cs="宋体"/>
                <w:sz w:val="24"/>
              </w:rPr>
            </w:pPr>
          </w:p>
        </w:tc>
      </w:tr>
      <w:tr w14:paraId="36E5949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6944519">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325EEFD6">
            <w:pPr>
              <w:autoSpaceDE w:val="0"/>
              <w:autoSpaceDN w:val="0"/>
              <w:spacing w:line="240" w:lineRule="exact"/>
              <w:jc w:val="center"/>
              <w:rPr>
                <w:rFonts w:ascii="宋体" w:hAnsi="宋体" w:cs="宋体"/>
                <w:sz w:val="24"/>
              </w:rPr>
            </w:pPr>
            <w:r>
              <w:rPr>
                <w:rFonts w:hint="eastAsia" w:ascii="宋体" w:hAnsi="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46D86B05">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83BC262">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A122F59">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AE188C1">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72622BD">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DB9B6CF">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7CE785AB">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1004F334">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0E0656F1">
            <w:pPr>
              <w:autoSpaceDE w:val="0"/>
              <w:autoSpaceDN w:val="0"/>
              <w:spacing w:line="240" w:lineRule="exact"/>
              <w:rPr>
                <w:rFonts w:ascii="宋体" w:hAnsi="宋体" w:cs="宋体"/>
                <w:sz w:val="24"/>
              </w:rPr>
            </w:pPr>
          </w:p>
        </w:tc>
      </w:tr>
    </w:tbl>
    <w:p w14:paraId="2E48D8D5">
      <w:pPr>
        <w:spacing w:line="360" w:lineRule="auto"/>
        <w:ind w:firstLine="480" w:firstLineChars="200"/>
        <w:rPr>
          <w:rFonts w:ascii="宋体" w:hAnsi="宋体" w:cs="宋体"/>
          <w:sz w:val="24"/>
          <w:szCs w:val="20"/>
        </w:rPr>
      </w:pPr>
    </w:p>
    <w:p w14:paraId="78FD95C0">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7BB60C2C">
      <w:pPr>
        <w:spacing w:line="336" w:lineRule="auto"/>
        <w:jc w:val="center"/>
        <w:rPr>
          <w:rFonts w:ascii="宋体" w:hAnsi="宋体" w:cs="宋体"/>
          <w:sz w:val="24"/>
        </w:rPr>
      </w:pPr>
      <w:r>
        <w:rPr>
          <w:rFonts w:hint="eastAsia" w:ascii="宋体" w:hAnsi="宋体" w:cs="宋体"/>
          <w:sz w:val="24"/>
        </w:rPr>
        <w:t xml:space="preserve">     日期：  年   月   日</w:t>
      </w:r>
    </w:p>
    <w:p w14:paraId="625AC25C">
      <w:pPr>
        <w:spacing w:line="360" w:lineRule="auto"/>
        <w:rPr>
          <w:rFonts w:ascii="宋体" w:hAnsi="宋体" w:cs="宋体"/>
          <w:b/>
          <w:sz w:val="30"/>
          <w:szCs w:val="30"/>
        </w:rPr>
      </w:pPr>
    </w:p>
    <w:p w14:paraId="0C59CBA8">
      <w:pPr>
        <w:spacing w:line="360" w:lineRule="auto"/>
        <w:rPr>
          <w:rFonts w:ascii="宋体" w:hAnsi="宋体" w:cs="宋体"/>
          <w:b/>
          <w:sz w:val="30"/>
          <w:szCs w:val="30"/>
        </w:rPr>
      </w:pPr>
    </w:p>
    <w:p w14:paraId="7A630564">
      <w:pPr>
        <w:spacing w:line="360" w:lineRule="auto"/>
        <w:rPr>
          <w:rFonts w:ascii="宋体" w:hAnsi="宋体" w:cs="宋体"/>
          <w:b/>
          <w:sz w:val="30"/>
          <w:szCs w:val="30"/>
        </w:rPr>
      </w:pPr>
    </w:p>
    <w:p w14:paraId="51016FB6">
      <w:pPr>
        <w:spacing w:line="360" w:lineRule="auto"/>
        <w:jc w:val="center"/>
        <w:rPr>
          <w:rFonts w:ascii="宋体" w:hAnsi="宋体" w:cs="宋体"/>
          <w:sz w:val="24"/>
        </w:rPr>
      </w:pPr>
      <w:r>
        <w:rPr>
          <w:rFonts w:hint="eastAsia" w:ascii="宋体" w:hAnsi="宋体" w:cs="宋体"/>
          <w:b/>
          <w:sz w:val="30"/>
          <w:szCs w:val="30"/>
        </w:rPr>
        <w:t>十二、投标人售后服务能力证明材料</w:t>
      </w:r>
      <w:r>
        <w:rPr>
          <w:rFonts w:hint="eastAsia" w:ascii="宋体" w:hAnsi="宋体" w:cs="宋体"/>
          <w:sz w:val="24"/>
        </w:rPr>
        <w:t>（由投标人根据采购需求及磋商文件要求编制）</w:t>
      </w:r>
    </w:p>
    <w:p w14:paraId="4A2AAA76">
      <w:pPr>
        <w:spacing w:line="336" w:lineRule="auto"/>
        <w:ind w:firstLine="3600" w:firstLineChars="1500"/>
        <w:rPr>
          <w:rFonts w:ascii="宋体" w:hAnsi="宋体" w:cs="宋体"/>
          <w:sz w:val="24"/>
        </w:rPr>
      </w:pPr>
    </w:p>
    <w:p w14:paraId="22CC140D">
      <w:pPr>
        <w:pStyle w:val="80"/>
        <w:rPr>
          <w:rFonts w:ascii="宋体" w:hAnsi="宋体" w:eastAsia="宋体" w:cs="宋体"/>
          <w:color w:val="auto"/>
        </w:rPr>
      </w:pPr>
    </w:p>
    <w:p w14:paraId="088C2240">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8202C44">
      <w:pPr>
        <w:spacing w:line="336" w:lineRule="auto"/>
        <w:jc w:val="center"/>
        <w:rPr>
          <w:rFonts w:ascii="宋体" w:hAnsi="宋体" w:cs="宋体"/>
          <w:sz w:val="24"/>
        </w:rPr>
      </w:pPr>
      <w:r>
        <w:rPr>
          <w:rFonts w:hint="eastAsia" w:ascii="宋体" w:hAnsi="宋体" w:cs="宋体"/>
          <w:sz w:val="24"/>
        </w:rPr>
        <w:t xml:space="preserve">     日期：  年   月   日</w:t>
      </w:r>
    </w:p>
    <w:p w14:paraId="4A4D4ED0">
      <w:pPr>
        <w:pageBreakBefore/>
        <w:spacing w:line="360" w:lineRule="auto"/>
        <w:jc w:val="center"/>
        <w:rPr>
          <w:rFonts w:ascii="宋体" w:hAnsi="宋体" w:cs="宋体"/>
          <w:b/>
          <w:bCs/>
          <w:sz w:val="32"/>
          <w:szCs w:val="32"/>
        </w:rPr>
      </w:pPr>
      <w:r>
        <w:rPr>
          <w:rFonts w:hint="eastAsia" w:ascii="宋体" w:hAnsi="宋体" w:cs="宋体"/>
          <w:b/>
          <w:bCs/>
          <w:sz w:val="32"/>
          <w:szCs w:val="32"/>
        </w:rPr>
        <w:t>十三、项目小组人员名单</w:t>
      </w:r>
    </w:p>
    <w:p w14:paraId="554384F2">
      <w:pPr>
        <w:spacing w:line="360" w:lineRule="auto"/>
        <w:jc w:val="center"/>
        <w:rPr>
          <w:rFonts w:ascii="宋体" w:hAnsi="宋体" w:cs="宋体"/>
          <w:b/>
          <w:bCs/>
          <w:sz w:val="24"/>
        </w:rPr>
      </w:pPr>
      <w:r>
        <w:rPr>
          <w:rFonts w:hint="eastAsia" w:ascii="宋体" w:hAnsi="宋体" w:cs="宋体"/>
          <w:sz w:val="24"/>
        </w:rPr>
        <w:t>（由投标人根据采购需求及招标文件要求编制）</w:t>
      </w:r>
    </w:p>
    <w:p w14:paraId="7469ADBA">
      <w:pPr>
        <w:keepNext/>
        <w:autoSpaceDE w:val="0"/>
        <w:autoSpaceDN w:val="0"/>
        <w:spacing w:line="360" w:lineRule="auto"/>
        <w:ind w:firstLine="477"/>
        <w:rPr>
          <w:rFonts w:ascii="宋体" w:hAnsi="宋体" w:cs="宋体"/>
          <w:b/>
          <w:sz w:val="24"/>
        </w:rPr>
      </w:pPr>
      <w:r>
        <w:rPr>
          <w:rFonts w:hint="eastAsia" w:ascii="宋体" w:hAnsi="宋体" w:cs="宋体"/>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D6F0C3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A02E91">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A126A32">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1C872B">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A60EF84">
            <w:pPr>
              <w:autoSpaceDE w:val="0"/>
              <w:autoSpaceDN w:val="0"/>
              <w:spacing w:line="360" w:lineRule="auto"/>
              <w:rPr>
                <w:rFonts w:ascii="宋体" w:hAnsi="宋体" w:cs="宋体"/>
                <w:sz w:val="24"/>
              </w:rPr>
            </w:pPr>
            <w:r>
              <w:rPr>
                <w:rFonts w:hint="eastAsia" w:ascii="宋体" w:hAnsi="宋体" w:cs="宋体"/>
                <w:sz w:val="24"/>
              </w:rPr>
              <w:t>截止投标时间近3年业绩及承担的主要工作情况，曾担任项目经理的项目应列明细</w:t>
            </w:r>
          </w:p>
        </w:tc>
      </w:tr>
      <w:tr w14:paraId="1FDA9A5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561D24">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A8F252">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E4C596">
            <w:pPr>
              <w:autoSpaceDE w:val="0"/>
              <w:autoSpaceDN w:val="0"/>
              <w:spacing w:line="360" w:lineRule="auto"/>
              <w:jc w:val="center"/>
              <w:rPr>
                <w:rFonts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D47154">
            <w:pPr>
              <w:autoSpaceDE w:val="0"/>
              <w:autoSpaceDN w:val="0"/>
              <w:spacing w:line="360" w:lineRule="auto"/>
              <w:jc w:val="center"/>
              <w:rPr>
                <w:rFonts w:ascii="宋体" w:hAnsi="宋体" w:cs="宋体"/>
                <w:sz w:val="24"/>
              </w:rPr>
            </w:pPr>
          </w:p>
        </w:tc>
      </w:tr>
      <w:tr w14:paraId="4845709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9A2FD7">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D42429">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917C91">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4CAEE7">
            <w:pPr>
              <w:autoSpaceDE w:val="0"/>
              <w:autoSpaceDN w:val="0"/>
              <w:spacing w:line="360" w:lineRule="auto"/>
              <w:jc w:val="center"/>
              <w:rPr>
                <w:rFonts w:ascii="宋体" w:hAnsi="宋体" w:cs="宋体"/>
                <w:sz w:val="24"/>
              </w:rPr>
            </w:pPr>
          </w:p>
        </w:tc>
      </w:tr>
      <w:tr w14:paraId="6417B31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466BB28">
            <w:pPr>
              <w:autoSpaceDE w:val="0"/>
              <w:autoSpaceDN w:val="0"/>
              <w:spacing w:line="360" w:lineRule="auto"/>
              <w:jc w:val="center"/>
              <w:rPr>
                <w:rFonts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37325ED">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72F14D">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06FE85">
            <w:pPr>
              <w:autoSpaceDE w:val="0"/>
              <w:autoSpaceDN w:val="0"/>
              <w:spacing w:line="360" w:lineRule="auto"/>
              <w:jc w:val="center"/>
              <w:rPr>
                <w:rFonts w:ascii="宋体" w:hAnsi="宋体" w:cs="宋体"/>
                <w:sz w:val="24"/>
              </w:rPr>
            </w:pPr>
          </w:p>
        </w:tc>
      </w:tr>
      <w:tr w14:paraId="2539B9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89BAE7">
            <w:pPr>
              <w:autoSpaceDE w:val="0"/>
              <w:autoSpaceDN w:val="0"/>
              <w:spacing w:line="360" w:lineRule="auto"/>
              <w:jc w:val="center"/>
              <w:rPr>
                <w:rFonts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FEE1059">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078BD82">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421ED0">
            <w:pPr>
              <w:autoSpaceDE w:val="0"/>
              <w:autoSpaceDN w:val="0"/>
              <w:spacing w:line="360" w:lineRule="auto"/>
              <w:jc w:val="center"/>
              <w:rPr>
                <w:rFonts w:ascii="宋体" w:hAnsi="宋体" w:cs="宋体"/>
                <w:sz w:val="24"/>
              </w:rPr>
            </w:pPr>
          </w:p>
        </w:tc>
      </w:tr>
      <w:tr w14:paraId="6E5B9BB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D0D7037">
            <w:pPr>
              <w:autoSpaceDE w:val="0"/>
              <w:autoSpaceDN w:val="0"/>
              <w:spacing w:line="360" w:lineRule="auto"/>
              <w:jc w:val="center"/>
              <w:rPr>
                <w:rFonts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1F4D3DB">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ECC9894">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36DDBF">
            <w:pPr>
              <w:autoSpaceDE w:val="0"/>
              <w:autoSpaceDN w:val="0"/>
              <w:spacing w:line="360" w:lineRule="auto"/>
              <w:jc w:val="center"/>
              <w:rPr>
                <w:rFonts w:ascii="宋体" w:hAnsi="宋体" w:cs="宋体"/>
                <w:sz w:val="24"/>
              </w:rPr>
            </w:pPr>
          </w:p>
        </w:tc>
      </w:tr>
      <w:tr w14:paraId="13E7B76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021176">
            <w:pPr>
              <w:autoSpaceDE w:val="0"/>
              <w:autoSpaceDN w:val="0"/>
              <w:spacing w:line="360" w:lineRule="auto"/>
              <w:jc w:val="center"/>
              <w:rPr>
                <w:rFonts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FB3DE7A">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3EB7F2">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9380BD">
            <w:pPr>
              <w:autoSpaceDE w:val="0"/>
              <w:autoSpaceDN w:val="0"/>
              <w:spacing w:line="360" w:lineRule="auto"/>
              <w:jc w:val="center"/>
              <w:rPr>
                <w:rFonts w:ascii="宋体" w:hAnsi="宋体" w:cs="宋体"/>
                <w:sz w:val="24"/>
              </w:rPr>
            </w:pPr>
          </w:p>
        </w:tc>
      </w:tr>
      <w:tr w14:paraId="7F13C9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25C4FA">
            <w:pPr>
              <w:autoSpaceDE w:val="0"/>
              <w:autoSpaceDN w:val="0"/>
              <w:spacing w:line="360" w:lineRule="auto"/>
              <w:jc w:val="center"/>
              <w:rPr>
                <w:rFonts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7731E9">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DED2F8">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BB66A9">
            <w:pPr>
              <w:autoSpaceDE w:val="0"/>
              <w:autoSpaceDN w:val="0"/>
              <w:spacing w:line="360" w:lineRule="auto"/>
              <w:jc w:val="center"/>
              <w:rPr>
                <w:rFonts w:ascii="宋体" w:hAnsi="宋体" w:cs="宋体"/>
                <w:sz w:val="24"/>
              </w:rPr>
            </w:pPr>
          </w:p>
        </w:tc>
      </w:tr>
      <w:tr w14:paraId="11105FA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421609">
            <w:pPr>
              <w:autoSpaceDE w:val="0"/>
              <w:autoSpaceDN w:val="0"/>
              <w:spacing w:line="360" w:lineRule="auto"/>
              <w:jc w:val="center"/>
              <w:rPr>
                <w:rFonts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7EC8FCE">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82BF1D">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52DC97">
            <w:pPr>
              <w:autoSpaceDE w:val="0"/>
              <w:autoSpaceDN w:val="0"/>
              <w:spacing w:line="360" w:lineRule="auto"/>
              <w:jc w:val="center"/>
              <w:rPr>
                <w:rFonts w:ascii="宋体" w:hAnsi="宋体" w:cs="宋体"/>
                <w:sz w:val="24"/>
              </w:rPr>
            </w:pPr>
          </w:p>
        </w:tc>
      </w:tr>
      <w:tr w14:paraId="14475EC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05388E">
            <w:pPr>
              <w:autoSpaceDE w:val="0"/>
              <w:autoSpaceDN w:val="0"/>
              <w:spacing w:line="360" w:lineRule="auto"/>
              <w:jc w:val="center"/>
              <w:rPr>
                <w:rFonts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C8C1C1">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A3B7FF">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9C818D">
            <w:pPr>
              <w:autoSpaceDE w:val="0"/>
              <w:autoSpaceDN w:val="0"/>
              <w:spacing w:line="360" w:lineRule="auto"/>
              <w:jc w:val="center"/>
              <w:rPr>
                <w:rFonts w:ascii="宋体" w:hAnsi="宋体" w:cs="宋体"/>
                <w:sz w:val="24"/>
              </w:rPr>
            </w:pPr>
          </w:p>
        </w:tc>
      </w:tr>
    </w:tbl>
    <w:p w14:paraId="2B929469">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0D7E3B1D">
      <w:pPr>
        <w:pStyle w:val="80"/>
        <w:rPr>
          <w:rFonts w:ascii="宋体" w:hAnsi="宋体" w:eastAsia="宋体" w:cs="宋体"/>
          <w:color w:val="auto"/>
        </w:rPr>
      </w:pPr>
    </w:p>
    <w:p w14:paraId="666DE448">
      <w:pPr>
        <w:autoSpaceDE w:val="0"/>
        <w:autoSpaceDN w:val="0"/>
        <w:spacing w:line="360" w:lineRule="auto"/>
        <w:rPr>
          <w:rFonts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406149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162A396">
            <w:pPr>
              <w:autoSpaceDE w:val="0"/>
              <w:autoSpaceDN w:val="0"/>
              <w:spacing w:line="360" w:lineRule="auto"/>
              <w:jc w:val="center"/>
              <w:rPr>
                <w:rFonts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350D3ED">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95390E">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E54064F">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87A5C89">
            <w:pPr>
              <w:autoSpaceDE w:val="0"/>
              <w:autoSpaceDN w:val="0"/>
              <w:spacing w:line="360" w:lineRule="auto"/>
              <w:jc w:val="center"/>
              <w:rPr>
                <w:rFonts w:ascii="宋体" w:hAnsi="宋体" w:cs="宋体"/>
                <w:sz w:val="24"/>
              </w:rPr>
            </w:pPr>
            <w:r>
              <w:rPr>
                <w:rFonts w:hint="eastAsia" w:ascii="宋体" w:hAnsi="宋体" w:cs="宋体"/>
                <w:sz w:val="24"/>
              </w:rPr>
              <w:t>学历</w:t>
            </w:r>
          </w:p>
          <w:p w14:paraId="4018ECD8">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89FC01">
            <w:pPr>
              <w:autoSpaceDE w:val="0"/>
              <w:autoSpaceDN w:val="0"/>
              <w:spacing w:line="360" w:lineRule="auto"/>
              <w:jc w:val="center"/>
              <w:rPr>
                <w:rFonts w:ascii="宋体" w:hAnsi="宋体" w:cs="宋体"/>
                <w:sz w:val="24"/>
              </w:rPr>
            </w:pPr>
            <w:r>
              <w:rPr>
                <w:rFonts w:hint="eastAsia" w:ascii="宋体" w:hAnsi="宋体" w:cs="宋体"/>
                <w:sz w:val="24"/>
              </w:rPr>
              <w:t>专业</w:t>
            </w:r>
          </w:p>
          <w:p w14:paraId="70456CDF">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D6DDC0">
            <w:pPr>
              <w:autoSpaceDE w:val="0"/>
              <w:autoSpaceDN w:val="0"/>
              <w:spacing w:line="360" w:lineRule="auto"/>
              <w:jc w:val="center"/>
              <w:rPr>
                <w:rFonts w:ascii="宋体" w:hAnsi="宋体" w:cs="宋体"/>
                <w:sz w:val="24"/>
              </w:rPr>
            </w:pPr>
            <w:r>
              <w:rPr>
                <w:rFonts w:hint="eastAsia" w:ascii="宋体" w:hAnsi="宋体" w:cs="宋体"/>
                <w:sz w:val="24"/>
              </w:rPr>
              <w:t>职称</w:t>
            </w:r>
          </w:p>
          <w:p w14:paraId="1DE66DB9">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E1C801">
            <w:pPr>
              <w:autoSpaceDE w:val="0"/>
              <w:autoSpaceDN w:val="0"/>
              <w:spacing w:line="360" w:lineRule="auto"/>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6FFCDE4">
            <w:pPr>
              <w:autoSpaceDE w:val="0"/>
              <w:autoSpaceDN w:val="0"/>
              <w:spacing w:line="360" w:lineRule="auto"/>
              <w:jc w:val="center"/>
              <w:rPr>
                <w:rFonts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CDC92A">
            <w:pPr>
              <w:autoSpaceDE w:val="0"/>
              <w:autoSpaceDN w:val="0"/>
              <w:spacing w:line="360" w:lineRule="auto"/>
              <w:jc w:val="center"/>
              <w:rPr>
                <w:rFonts w:ascii="宋体" w:hAnsi="宋体" w:cs="宋体"/>
                <w:sz w:val="24"/>
              </w:rPr>
            </w:pPr>
            <w:r>
              <w:rPr>
                <w:rFonts w:hint="eastAsia" w:ascii="宋体" w:hAnsi="宋体" w:cs="宋体"/>
                <w:sz w:val="24"/>
              </w:rPr>
              <w:t>参与本项目的到位情况</w:t>
            </w:r>
          </w:p>
        </w:tc>
      </w:tr>
      <w:tr w14:paraId="0BFE78E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B32FB0">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2CB46198">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1BAAB48E">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23B30851">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4E82E15A">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CFF3CEF">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495A84A">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7998CFA6">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405AF1F">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137183A5">
            <w:pPr>
              <w:autoSpaceDE w:val="0"/>
              <w:autoSpaceDN w:val="0"/>
              <w:spacing w:line="360" w:lineRule="auto"/>
              <w:rPr>
                <w:rFonts w:ascii="宋体" w:hAnsi="宋体" w:cs="宋体"/>
                <w:sz w:val="24"/>
              </w:rPr>
            </w:pPr>
          </w:p>
        </w:tc>
      </w:tr>
      <w:tr w14:paraId="13D92BE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67BD715">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79983FCB">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1DC2617">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668607BC">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0452C37E">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D6529D0">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AF93EBF">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496C2362">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EC63A31">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7CE6D46D">
            <w:pPr>
              <w:autoSpaceDE w:val="0"/>
              <w:autoSpaceDN w:val="0"/>
              <w:spacing w:line="360" w:lineRule="auto"/>
              <w:rPr>
                <w:rFonts w:ascii="宋体" w:hAnsi="宋体" w:cs="宋体"/>
                <w:sz w:val="24"/>
              </w:rPr>
            </w:pPr>
          </w:p>
        </w:tc>
      </w:tr>
    </w:tbl>
    <w:p w14:paraId="14224BED">
      <w:pPr>
        <w:spacing w:line="360" w:lineRule="auto"/>
        <w:rPr>
          <w:rFonts w:ascii="宋体" w:hAnsi="宋体" w:cs="宋体"/>
          <w:b/>
          <w:sz w:val="24"/>
        </w:rPr>
      </w:pPr>
      <w:r>
        <w:rPr>
          <w:rFonts w:hint="eastAsia" w:ascii="宋体" w:hAnsi="宋体" w:cs="宋体"/>
          <w:b/>
          <w:sz w:val="24"/>
        </w:rPr>
        <w:t>注：投标人可按上述的格式自行编制，须随表提交相应的证书复印件并注明所在投标技术文件页码。</w:t>
      </w:r>
    </w:p>
    <w:p w14:paraId="2619D43B">
      <w:pPr>
        <w:pStyle w:val="80"/>
        <w:rPr>
          <w:rFonts w:ascii="宋体" w:hAnsi="宋体" w:eastAsia="宋体" w:cs="宋体"/>
          <w:color w:val="auto"/>
        </w:rPr>
      </w:pPr>
    </w:p>
    <w:p w14:paraId="7A9239CB">
      <w:pPr>
        <w:spacing w:line="360" w:lineRule="auto"/>
        <w:rPr>
          <w:rFonts w:ascii="宋体" w:hAnsi="宋体" w:cs="宋体"/>
          <w:b/>
          <w:bCs/>
          <w:sz w:val="24"/>
        </w:rPr>
      </w:pPr>
      <w:r>
        <w:rPr>
          <w:rFonts w:hint="eastAsia" w:ascii="宋体" w:hAnsi="宋体" w:cs="宋体"/>
          <w:b/>
          <w:sz w:val="24"/>
        </w:rPr>
        <w:t>附表C:本项目的项目负责人和小组人员社会保障资金记录情况表</w:t>
      </w:r>
      <w:r>
        <w:rPr>
          <w:rFonts w:hint="eastAsia" w:ascii="宋体" w:hAnsi="宋体" w:cs="宋体"/>
          <w:sz w:val="24"/>
        </w:rPr>
        <w:t>（以社保部门出具缴纳凭证作附件）</w:t>
      </w:r>
    </w:p>
    <w:p w14:paraId="186F3B72">
      <w:pPr>
        <w:spacing w:line="360" w:lineRule="auto"/>
        <w:ind w:firstLine="480" w:firstLineChars="200"/>
        <w:rPr>
          <w:rFonts w:ascii="宋体" w:hAnsi="宋体" w:cs="宋体"/>
          <w:sz w:val="24"/>
          <w:szCs w:val="20"/>
        </w:rPr>
      </w:pPr>
    </w:p>
    <w:p w14:paraId="1AD28EF7">
      <w:pPr>
        <w:spacing w:line="336" w:lineRule="auto"/>
        <w:jc w:val="center"/>
        <w:rPr>
          <w:rFonts w:ascii="宋体" w:hAnsi="宋体" w:cs="宋体"/>
          <w:sz w:val="24"/>
        </w:rPr>
      </w:pPr>
      <w:r>
        <w:rPr>
          <w:rFonts w:hint="eastAsia" w:ascii="宋体" w:hAnsi="宋体" w:cs="宋体"/>
          <w:sz w:val="24"/>
        </w:rPr>
        <w:t>投标人名称（电子签名）：</w:t>
      </w:r>
    </w:p>
    <w:p w14:paraId="63E185B5">
      <w:pPr>
        <w:spacing w:line="336" w:lineRule="auto"/>
        <w:jc w:val="center"/>
        <w:rPr>
          <w:rFonts w:ascii="宋体" w:hAnsi="宋体" w:cs="宋体"/>
          <w:sz w:val="24"/>
        </w:rPr>
      </w:pPr>
      <w:r>
        <w:rPr>
          <w:rFonts w:hint="eastAsia" w:ascii="宋体" w:hAnsi="宋体" w:cs="宋体"/>
          <w:sz w:val="24"/>
        </w:rPr>
        <w:t xml:space="preserve">     日期：  年   月   日</w:t>
      </w:r>
    </w:p>
    <w:p w14:paraId="661AE64E">
      <w:pPr>
        <w:snapToGrid w:val="0"/>
        <w:spacing w:line="360" w:lineRule="auto"/>
        <w:ind w:firstLine="6907" w:firstLineChars="2150"/>
        <w:rPr>
          <w:rFonts w:ascii="宋体" w:hAnsi="宋体" w:cs="宋体"/>
          <w:b/>
          <w:bCs/>
          <w:sz w:val="32"/>
          <w:szCs w:val="32"/>
        </w:rPr>
      </w:pPr>
    </w:p>
    <w:p w14:paraId="1530B608">
      <w:pPr>
        <w:snapToGrid w:val="0"/>
        <w:spacing w:line="360" w:lineRule="auto"/>
        <w:ind w:right="960"/>
        <w:rPr>
          <w:rFonts w:ascii="宋体" w:hAnsi="宋体" w:cs="宋体"/>
          <w:kern w:val="0"/>
          <w:sz w:val="24"/>
          <w:lang w:val="zh-CN"/>
        </w:rPr>
      </w:pPr>
    </w:p>
    <w:p w14:paraId="7E2D2FF8">
      <w:pPr>
        <w:snapToGrid w:val="0"/>
        <w:spacing w:line="360" w:lineRule="auto"/>
        <w:ind w:right="960"/>
        <w:jc w:val="center"/>
        <w:rPr>
          <w:rFonts w:ascii="宋体" w:hAnsi="宋体" w:cs="宋体"/>
          <w:b/>
          <w:kern w:val="0"/>
          <w:sz w:val="32"/>
          <w:szCs w:val="32"/>
          <w:lang w:val="zh-CN"/>
        </w:rPr>
      </w:pPr>
      <w:r>
        <w:rPr>
          <w:rFonts w:hint="eastAsia" w:ascii="宋体" w:hAnsi="宋体" w:cs="宋体"/>
          <w:b/>
          <w:bCs/>
          <w:sz w:val="32"/>
          <w:szCs w:val="32"/>
        </w:rPr>
        <w:t>十四、</w:t>
      </w:r>
      <w:r>
        <w:rPr>
          <w:rFonts w:hint="eastAsia" w:ascii="宋体" w:hAnsi="宋体" w:cs="宋体"/>
          <w:b/>
          <w:kern w:val="0"/>
          <w:sz w:val="32"/>
          <w:szCs w:val="32"/>
          <w:lang w:val="zh-CN"/>
        </w:rPr>
        <w:t>优惠条件及特殊承诺</w:t>
      </w:r>
    </w:p>
    <w:p w14:paraId="2FF09A9F">
      <w:pPr>
        <w:spacing w:line="360" w:lineRule="auto"/>
        <w:jc w:val="center"/>
        <w:rPr>
          <w:rFonts w:ascii="宋体" w:hAnsi="宋体" w:cs="宋体"/>
          <w:sz w:val="24"/>
        </w:rPr>
      </w:pPr>
      <w:r>
        <w:rPr>
          <w:rFonts w:hint="eastAsia" w:ascii="宋体" w:hAnsi="宋体" w:cs="宋体"/>
          <w:sz w:val="24"/>
        </w:rPr>
        <w:t>（由投标人根据采购需求自行编制）</w:t>
      </w:r>
    </w:p>
    <w:p w14:paraId="28FC8185">
      <w:pPr>
        <w:spacing w:line="360" w:lineRule="auto"/>
        <w:rPr>
          <w:rFonts w:ascii="宋体" w:hAnsi="宋体" w:cs="宋体"/>
          <w:sz w:val="18"/>
          <w:szCs w:val="18"/>
        </w:rPr>
      </w:pPr>
    </w:p>
    <w:p w14:paraId="79BBBBB4">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6559F5B3">
      <w:pPr>
        <w:spacing w:line="336" w:lineRule="auto"/>
        <w:jc w:val="center"/>
        <w:rPr>
          <w:rFonts w:ascii="宋体" w:hAnsi="宋体" w:cs="宋体"/>
          <w:sz w:val="24"/>
        </w:rPr>
      </w:pPr>
      <w:r>
        <w:rPr>
          <w:rFonts w:hint="eastAsia" w:ascii="宋体" w:hAnsi="宋体" w:cs="宋体"/>
          <w:sz w:val="24"/>
        </w:rPr>
        <w:t xml:space="preserve">     日期：  年   月   日</w:t>
      </w:r>
    </w:p>
    <w:p w14:paraId="5F0DAF08">
      <w:pPr>
        <w:spacing w:line="360" w:lineRule="auto"/>
        <w:rPr>
          <w:rFonts w:ascii="宋体" w:hAnsi="宋体" w:cs="宋体"/>
          <w:b/>
          <w:bCs/>
          <w:sz w:val="18"/>
          <w:szCs w:val="18"/>
        </w:rPr>
      </w:pPr>
    </w:p>
    <w:p w14:paraId="57E35C51">
      <w:pPr>
        <w:spacing w:line="360" w:lineRule="auto"/>
        <w:rPr>
          <w:rFonts w:ascii="宋体" w:hAnsi="宋体" w:cs="宋体"/>
          <w:b/>
          <w:bCs/>
          <w:sz w:val="32"/>
          <w:szCs w:val="32"/>
        </w:rPr>
      </w:pPr>
    </w:p>
    <w:p w14:paraId="2B10733A">
      <w:pPr>
        <w:spacing w:line="360" w:lineRule="auto"/>
        <w:rPr>
          <w:rFonts w:ascii="宋体" w:hAnsi="宋体" w:cs="宋体"/>
          <w:b/>
          <w:bCs/>
          <w:sz w:val="32"/>
          <w:szCs w:val="32"/>
        </w:rPr>
      </w:pPr>
    </w:p>
    <w:p w14:paraId="5D23237A">
      <w:pPr>
        <w:spacing w:line="360" w:lineRule="auto"/>
        <w:jc w:val="center"/>
        <w:rPr>
          <w:rFonts w:ascii="宋体" w:hAnsi="宋体" w:cs="宋体"/>
          <w:b/>
          <w:bCs/>
          <w:sz w:val="32"/>
          <w:szCs w:val="32"/>
        </w:rPr>
      </w:pPr>
    </w:p>
    <w:p w14:paraId="16D2EB28">
      <w:pPr>
        <w:spacing w:line="360" w:lineRule="auto"/>
        <w:jc w:val="center"/>
        <w:rPr>
          <w:rFonts w:ascii="宋体" w:hAnsi="宋体" w:cs="宋体"/>
          <w:sz w:val="24"/>
        </w:rPr>
      </w:pPr>
      <w:r>
        <w:rPr>
          <w:rFonts w:hint="eastAsia" w:ascii="宋体" w:hAnsi="宋体" w:cs="宋体"/>
          <w:b/>
          <w:bCs/>
          <w:sz w:val="32"/>
          <w:szCs w:val="32"/>
        </w:rPr>
        <w:t>十五、</w:t>
      </w:r>
      <w:r>
        <w:rPr>
          <w:rFonts w:hint="eastAsia" w:ascii="宋体" w:hAnsi="宋体" w:cs="宋体"/>
          <w:b/>
          <w:kern w:val="0"/>
          <w:sz w:val="32"/>
          <w:szCs w:val="32"/>
          <w:lang w:val="zh-CN"/>
        </w:rPr>
        <w:t>备品备件及供选择的配套零部件清单</w:t>
      </w:r>
      <w:r>
        <w:rPr>
          <w:rFonts w:hint="eastAsia" w:ascii="宋体" w:hAnsi="宋体" w:cs="宋体"/>
          <w:sz w:val="24"/>
        </w:rPr>
        <w:t>（由投标人根据采购需求自行编制）</w:t>
      </w:r>
    </w:p>
    <w:p w14:paraId="4643E4DC">
      <w:pPr>
        <w:snapToGrid w:val="0"/>
        <w:spacing w:line="360" w:lineRule="auto"/>
        <w:ind w:right="960"/>
        <w:jc w:val="right"/>
        <w:rPr>
          <w:rFonts w:ascii="宋体" w:hAnsi="宋体" w:cs="宋体"/>
          <w:kern w:val="0"/>
          <w:sz w:val="24"/>
          <w:lang w:val="zh-CN"/>
        </w:rPr>
      </w:pPr>
    </w:p>
    <w:p w14:paraId="629619BD">
      <w:pPr>
        <w:snapToGrid w:val="0"/>
        <w:spacing w:line="360" w:lineRule="auto"/>
        <w:ind w:right="960"/>
        <w:jc w:val="right"/>
        <w:rPr>
          <w:rFonts w:ascii="宋体" w:hAnsi="宋体" w:cs="宋体"/>
          <w:kern w:val="0"/>
          <w:sz w:val="24"/>
          <w:lang w:val="zh-CN"/>
        </w:rPr>
      </w:pPr>
    </w:p>
    <w:p w14:paraId="2D9FC8F9">
      <w:pPr>
        <w:snapToGrid w:val="0"/>
        <w:spacing w:line="360" w:lineRule="auto"/>
        <w:ind w:right="960"/>
        <w:jc w:val="right"/>
        <w:rPr>
          <w:rFonts w:ascii="宋体" w:hAnsi="宋体" w:cs="宋体"/>
          <w:kern w:val="0"/>
          <w:sz w:val="24"/>
          <w:lang w:val="zh-CN"/>
        </w:rPr>
      </w:pPr>
    </w:p>
    <w:p w14:paraId="454C6DAB">
      <w:pPr>
        <w:snapToGrid w:val="0"/>
        <w:spacing w:line="360" w:lineRule="auto"/>
        <w:ind w:right="960"/>
        <w:jc w:val="right"/>
        <w:rPr>
          <w:rFonts w:ascii="宋体" w:hAnsi="宋体" w:cs="宋体"/>
          <w:kern w:val="0"/>
          <w:sz w:val="24"/>
          <w:lang w:val="zh-CN"/>
        </w:rPr>
      </w:pPr>
    </w:p>
    <w:p w14:paraId="651E0FA7">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97A81F7">
      <w:pPr>
        <w:spacing w:line="336" w:lineRule="auto"/>
        <w:jc w:val="center"/>
        <w:rPr>
          <w:rFonts w:ascii="宋体" w:hAnsi="宋体" w:cs="宋体"/>
          <w:sz w:val="24"/>
        </w:rPr>
      </w:pPr>
      <w:r>
        <w:rPr>
          <w:rFonts w:hint="eastAsia" w:ascii="宋体" w:hAnsi="宋体" w:cs="宋体"/>
          <w:sz w:val="24"/>
        </w:rPr>
        <w:t xml:space="preserve">     日期：  年   月   日</w:t>
      </w:r>
    </w:p>
    <w:p w14:paraId="7CF14658">
      <w:pPr>
        <w:spacing w:line="360" w:lineRule="auto"/>
        <w:jc w:val="center"/>
        <w:rPr>
          <w:rFonts w:ascii="宋体" w:hAnsi="宋体" w:cs="宋体"/>
          <w:sz w:val="24"/>
        </w:rPr>
      </w:pPr>
      <w:r>
        <w:rPr>
          <w:rFonts w:hint="eastAsia" w:ascii="宋体" w:hAnsi="宋体" w:cs="宋体"/>
          <w:b/>
          <w:bCs/>
          <w:sz w:val="32"/>
          <w:szCs w:val="32"/>
        </w:rPr>
        <w:t>十六、</w:t>
      </w:r>
      <w:r>
        <w:rPr>
          <w:rFonts w:hint="eastAsia" w:ascii="宋体" w:hAnsi="宋体" w:cs="宋体"/>
          <w:b/>
          <w:kern w:val="0"/>
          <w:sz w:val="32"/>
          <w:szCs w:val="32"/>
          <w:lang w:val="zh-CN"/>
        </w:rPr>
        <w:t>培训计划</w:t>
      </w:r>
      <w:r>
        <w:rPr>
          <w:rFonts w:hint="eastAsia" w:ascii="宋体" w:hAnsi="宋体" w:cs="宋体"/>
          <w:sz w:val="24"/>
        </w:rPr>
        <w:t>（由投标人根据采购需求自行编制）</w:t>
      </w:r>
    </w:p>
    <w:p w14:paraId="2FFB746E">
      <w:pPr>
        <w:keepNext/>
        <w:autoSpaceDE w:val="0"/>
        <w:autoSpaceDN w:val="0"/>
        <w:spacing w:line="360" w:lineRule="auto"/>
        <w:ind w:firstLine="477"/>
        <w:jc w:val="left"/>
        <w:rPr>
          <w:rFonts w:ascii="宋体" w:hAnsi="宋体" w:cs="宋体"/>
          <w:b/>
          <w:sz w:val="24"/>
        </w:rPr>
      </w:pPr>
      <w:r>
        <w:rPr>
          <w:rFonts w:hint="eastAsia" w:ascii="宋体" w:hAnsi="宋体" w:cs="宋体"/>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3A94A9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7FEC52B">
            <w:pPr>
              <w:tabs>
                <w:tab w:val="center" w:pos="1690"/>
              </w:tabs>
              <w:suppressAutoHyphens/>
              <w:autoSpaceDE w:val="0"/>
              <w:autoSpaceDN w:val="0"/>
              <w:spacing w:line="360" w:lineRule="auto"/>
              <w:jc w:val="center"/>
              <w:rPr>
                <w:rFonts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920F997">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77E14F6">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2D7DEE9">
            <w:pPr>
              <w:tabs>
                <w:tab w:val="center" w:pos="1028"/>
              </w:tabs>
              <w:suppressAutoHyphens/>
              <w:autoSpaceDE w:val="0"/>
              <w:autoSpaceDN w:val="0"/>
              <w:spacing w:line="360" w:lineRule="auto"/>
              <w:jc w:val="center"/>
              <w:rPr>
                <w:rFonts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00644AB">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F313278">
            <w:pPr>
              <w:tabs>
                <w:tab w:val="center" w:pos="520"/>
              </w:tabs>
              <w:suppressAutoHyphens/>
              <w:autoSpaceDE w:val="0"/>
              <w:autoSpaceDN w:val="0"/>
              <w:spacing w:line="360" w:lineRule="auto"/>
              <w:jc w:val="center"/>
              <w:rPr>
                <w:rFonts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389B4B8">
            <w:pPr>
              <w:suppressAutoHyphens/>
              <w:autoSpaceDE w:val="0"/>
              <w:autoSpaceDN w:val="0"/>
              <w:spacing w:line="360" w:lineRule="auto"/>
              <w:jc w:val="center"/>
              <w:rPr>
                <w:rFonts w:ascii="宋体" w:hAnsi="宋体" w:cs="宋体"/>
                <w:sz w:val="24"/>
              </w:rPr>
            </w:pPr>
            <w:r>
              <w:rPr>
                <w:rFonts w:hint="eastAsia" w:ascii="宋体" w:hAnsi="宋体" w:cs="宋体"/>
                <w:sz w:val="24"/>
              </w:rPr>
              <w:t>课程费用</w:t>
            </w:r>
          </w:p>
        </w:tc>
      </w:tr>
      <w:tr w14:paraId="0D3B643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817273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254" w:type="dxa"/>
            <w:tcBorders>
              <w:top w:val="single" w:color="auto" w:sz="6" w:space="0"/>
              <w:left w:val="single" w:color="auto" w:sz="6" w:space="0"/>
              <w:bottom w:val="nil"/>
              <w:right w:val="single" w:color="auto" w:sz="6" w:space="0"/>
            </w:tcBorders>
          </w:tcPr>
          <w:p w14:paraId="069EF4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nil"/>
              <w:right w:val="nil"/>
            </w:tcBorders>
          </w:tcPr>
          <w:p w14:paraId="04A9E8B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nil"/>
              <w:right w:val="nil"/>
            </w:tcBorders>
          </w:tcPr>
          <w:p w14:paraId="1BA5A0E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nil"/>
              <w:right w:val="nil"/>
            </w:tcBorders>
          </w:tcPr>
          <w:p w14:paraId="551CEA3D">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nil"/>
              <w:right w:val="nil"/>
            </w:tcBorders>
          </w:tcPr>
          <w:p w14:paraId="2E6A5ED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nil"/>
              <w:right w:val="single" w:color="auto" w:sz="6" w:space="0"/>
            </w:tcBorders>
          </w:tcPr>
          <w:p w14:paraId="1AA8B1EC">
            <w:pPr>
              <w:suppressAutoHyphens/>
              <w:autoSpaceDE w:val="0"/>
              <w:autoSpaceDN w:val="0"/>
              <w:spacing w:line="360" w:lineRule="auto"/>
              <w:rPr>
                <w:rFonts w:ascii="宋体" w:hAnsi="宋体" w:cs="宋体"/>
                <w:sz w:val="24"/>
              </w:rPr>
            </w:pPr>
          </w:p>
        </w:tc>
      </w:tr>
      <w:tr w14:paraId="3D3DA85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7C286D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7A9C5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153973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1A05A44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1A1C0F5B">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77168E42">
            <w:pPr>
              <w:tabs>
                <w:tab w:val="left" w:pos="7"/>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32C3DA1A">
            <w:pPr>
              <w:suppressAutoHyphens/>
              <w:autoSpaceDE w:val="0"/>
              <w:autoSpaceDN w:val="0"/>
              <w:spacing w:line="360" w:lineRule="auto"/>
              <w:rPr>
                <w:rFonts w:ascii="宋体" w:hAnsi="宋体" w:cs="宋体"/>
                <w:sz w:val="24"/>
              </w:rPr>
            </w:pPr>
          </w:p>
        </w:tc>
      </w:tr>
    </w:tbl>
    <w:p w14:paraId="338B445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601E2A9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课程概要</w:t>
      </w:r>
    </w:p>
    <w:p w14:paraId="4376E9A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课程目的</w:t>
      </w:r>
    </w:p>
    <w:p w14:paraId="50C38C1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教学方式</w:t>
      </w:r>
    </w:p>
    <w:p w14:paraId="08ABC7A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先决条件</w:t>
      </w:r>
    </w:p>
    <w:p w14:paraId="1B795FA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教材目录</w:t>
      </w:r>
    </w:p>
    <w:p w14:paraId="449E567B">
      <w:pPr>
        <w:autoSpaceDE w:val="0"/>
        <w:autoSpaceDN w:val="0"/>
        <w:spacing w:line="360" w:lineRule="auto"/>
        <w:rPr>
          <w:rFonts w:ascii="宋体" w:hAnsi="宋体" w:cs="宋体"/>
          <w:sz w:val="24"/>
        </w:rPr>
      </w:pPr>
      <w:r>
        <w:rPr>
          <w:rFonts w:hint="eastAsia" w:ascii="宋体" w:hAnsi="宋体" w:cs="宋体"/>
          <w:sz w:val="24"/>
        </w:rPr>
        <w:t>B  按照附表A提供授课教师的简历</w:t>
      </w:r>
    </w:p>
    <w:p w14:paraId="2A487FBE">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360AC71B">
      <w:pPr>
        <w:spacing w:line="360" w:lineRule="auto"/>
        <w:ind w:firstLine="480" w:firstLineChars="200"/>
        <w:rPr>
          <w:rFonts w:ascii="宋体" w:hAnsi="宋体" w:cs="宋体"/>
          <w:sz w:val="24"/>
          <w:szCs w:val="20"/>
        </w:rPr>
      </w:pPr>
    </w:p>
    <w:p w14:paraId="1D981331">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0A2EEA2B">
      <w:pPr>
        <w:spacing w:line="336" w:lineRule="auto"/>
        <w:jc w:val="center"/>
        <w:rPr>
          <w:rFonts w:ascii="宋体" w:hAnsi="宋体" w:cs="宋体"/>
          <w:sz w:val="24"/>
        </w:rPr>
      </w:pPr>
      <w:r>
        <w:rPr>
          <w:rFonts w:hint="eastAsia" w:ascii="宋体" w:hAnsi="宋体" w:cs="宋体"/>
          <w:sz w:val="24"/>
        </w:rPr>
        <w:t xml:space="preserve">     日期：  年   月   日</w:t>
      </w:r>
    </w:p>
    <w:p w14:paraId="3ECFF02C">
      <w:pPr>
        <w:pageBreakBefore/>
        <w:spacing w:line="360" w:lineRule="auto"/>
        <w:jc w:val="center"/>
        <w:rPr>
          <w:rFonts w:ascii="宋体" w:hAnsi="宋体" w:cs="宋体"/>
          <w:b/>
          <w:bCs/>
          <w:sz w:val="32"/>
          <w:szCs w:val="32"/>
        </w:rPr>
      </w:pPr>
      <w:r>
        <w:rPr>
          <w:rFonts w:hint="eastAsia" w:ascii="宋体" w:hAnsi="宋体" w:cs="宋体"/>
          <w:b/>
          <w:bCs/>
          <w:sz w:val="32"/>
          <w:szCs w:val="32"/>
        </w:rPr>
        <w:t>十七、验收方案</w:t>
      </w:r>
    </w:p>
    <w:p w14:paraId="1CB20032">
      <w:pPr>
        <w:spacing w:line="360" w:lineRule="auto"/>
        <w:jc w:val="center"/>
        <w:rPr>
          <w:rFonts w:ascii="宋体" w:hAnsi="宋体" w:cs="宋体"/>
          <w:sz w:val="24"/>
        </w:rPr>
      </w:pPr>
      <w:r>
        <w:rPr>
          <w:rFonts w:hint="eastAsia" w:ascii="宋体" w:hAnsi="宋体" w:cs="宋体"/>
          <w:sz w:val="24"/>
        </w:rPr>
        <w:t>（由投标人根据采购需求自行编制）</w:t>
      </w:r>
    </w:p>
    <w:p w14:paraId="1C1EA4A0">
      <w:pPr>
        <w:spacing w:line="360" w:lineRule="auto"/>
        <w:jc w:val="center"/>
        <w:rPr>
          <w:rFonts w:ascii="宋体" w:hAnsi="宋体" w:cs="宋体"/>
          <w:sz w:val="24"/>
        </w:rPr>
      </w:pPr>
    </w:p>
    <w:p w14:paraId="13DC6A15">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3107A821">
      <w:pPr>
        <w:spacing w:line="336" w:lineRule="auto"/>
        <w:jc w:val="center"/>
        <w:rPr>
          <w:rFonts w:ascii="宋体" w:hAnsi="宋体" w:cs="宋体"/>
          <w:sz w:val="24"/>
        </w:rPr>
      </w:pPr>
      <w:r>
        <w:rPr>
          <w:rFonts w:hint="eastAsia" w:ascii="宋体" w:hAnsi="宋体" w:cs="宋体"/>
          <w:sz w:val="24"/>
        </w:rPr>
        <w:t xml:space="preserve">     日期：  年   月   日</w:t>
      </w:r>
    </w:p>
    <w:p w14:paraId="030FB1B0">
      <w:pPr>
        <w:spacing w:line="360" w:lineRule="auto"/>
        <w:jc w:val="center"/>
        <w:rPr>
          <w:rFonts w:ascii="宋体" w:hAnsi="宋体" w:cs="宋体"/>
          <w:b/>
          <w:bCs/>
          <w:sz w:val="30"/>
          <w:szCs w:val="30"/>
        </w:rPr>
      </w:pPr>
    </w:p>
    <w:p w14:paraId="1C7CE192">
      <w:pPr>
        <w:spacing w:line="360" w:lineRule="auto"/>
        <w:jc w:val="center"/>
        <w:rPr>
          <w:rFonts w:ascii="宋体" w:hAnsi="宋体" w:cs="宋体"/>
          <w:b/>
          <w:bCs/>
          <w:sz w:val="30"/>
          <w:szCs w:val="30"/>
        </w:rPr>
      </w:pPr>
    </w:p>
    <w:p w14:paraId="0F871B83">
      <w:pPr>
        <w:spacing w:line="360" w:lineRule="auto"/>
        <w:jc w:val="center"/>
        <w:rPr>
          <w:rFonts w:ascii="宋体" w:hAnsi="宋体" w:cs="宋体"/>
          <w:b/>
          <w:bCs/>
          <w:sz w:val="24"/>
        </w:rPr>
      </w:pPr>
    </w:p>
    <w:p w14:paraId="080ED30D">
      <w:pPr>
        <w:spacing w:line="360" w:lineRule="auto"/>
        <w:jc w:val="center"/>
        <w:rPr>
          <w:rFonts w:ascii="宋体" w:hAnsi="宋体" w:cs="宋体"/>
          <w:b/>
          <w:bCs/>
          <w:sz w:val="24"/>
        </w:rPr>
      </w:pPr>
    </w:p>
    <w:p w14:paraId="73BC1007">
      <w:pPr>
        <w:spacing w:line="360" w:lineRule="auto"/>
        <w:jc w:val="center"/>
        <w:rPr>
          <w:rFonts w:hint="eastAsia" w:ascii="宋体" w:hAnsi="宋体" w:cs="宋体"/>
          <w:b/>
          <w:kern w:val="0"/>
          <w:sz w:val="32"/>
          <w:szCs w:val="32"/>
          <w:lang w:val="zh-CN"/>
        </w:rPr>
      </w:pPr>
      <w:r>
        <w:rPr>
          <w:rFonts w:hint="eastAsia" w:ascii="宋体" w:hAnsi="宋体" w:cs="宋体"/>
          <w:b/>
          <w:bCs/>
          <w:sz w:val="32"/>
          <w:szCs w:val="32"/>
        </w:rPr>
        <w:t>十八、认为需要的</w:t>
      </w:r>
      <w:r>
        <w:rPr>
          <w:rFonts w:hint="eastAsia" w:ascii="宋体" w:hAnsi="宋体" w:cs="宋体"/>
          <w:b/>
          <w:kern w:val="0"/>
          <w:sz w:val="32"/>
          <w:szCs w:val="32"/>
          <w:lang w:val="zh-CN"/>
        </w:rPr>
        <w:t>其他商务技术文件或说明</w:t>
      </w:r>
    </w:p>
    <w:p w14:paraId="3F52E945">
      <w:pPr>
        <w:spacing w:line="360" w:lineRule="auto"/>
        <w:jc w:val="center"/>
        <w:rPr>
          <w:rFonts w:ascii="宋体" w:hAnsi="宋体" w:cs="宋体"/>
          <w:sz w:val="24"/>
        </w:rPr>
      </w:pPr>
      <w:r>
        <w:rPr>
          <w:rFonts w:hint="eastAsia" w:ascii="宋体" w:hAnsi="宋体" w:cs="宋体"/>
          <w:sz w:val="24"/>
        </w:rPr>
        <w:t>（由投标人根据采购需求自行编制）</w:t>
      </w:r>
    </w:p>
    <w:p w14:paraId="77644EE7">
      <w:pPr>
        <w:spacing w:line="360" w:lineRule="auto"/>
        <w:rPr>
          <w:rFonts w:ascii="宋体" w:hAnsi="宋体" w:cs="宋体"/>
          <w:sz w:val="24"/>
        </w:rPr>
      </w:pPr>
    </w:p>
    <w:p w14:paraId="2E7E0B76">
      <w:pPr>
        <w:pStyle w:val="80"/>
        <w:rPr>
          <w:rFonts w:ascii="宋体" w:hAnsi="宋体" w:eastAsia="宋体" w:cs="宋体"/>
          <w:color w:val="auto"/>
        </w:rPr>
      </w:pPr>
    </w:p>
    <w:p w14:paraId="50237837">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3B7E7292">
      <w:pPr>
        <w:spacing w:line="336" w:lineRule="auto"/>
        <w:jc w:val="center"/>
        <w:rPr>
          <w:rFonts w:ascii="宋体" w:hAnsi="宋体" w:cs="宋体"/>
          <w:sz w:val="24"/>
        </w:rPr>
      </w:pPr>
      <w:r>
        <w:rPr>
          <w:rFonts w:hint="eastAsia" w:ascii="宋体" w:hAnsi="宋体" w:cs="宋体"/>
          <w:sz w:val="24"/>
        </w:rPr>
        <w:t xml:space="preserve">     日期：  年   月   日</w:t>
      </w:r>
    </w:p>
    <w:p w14:paraId="4EB35B3E">
      <w:pPr>
        <w:pStyle w:val="81"/>
        <w:rPr>
          <w:rFonts w:eastAsia="宋体" w:cs="宋体"/>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367015B4">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6D6EF94F">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11A359FE">
      <w:pPr>
        <w:spacing w:line="360" w:lineRule="auto"/>
        <w:jc w:val="center"/>
        <w:outlineLvl w:val="0"/>
        <w:rPr>
          <w:rFonts w:ascii="宋体" w:hAnsi="宋体" w:cs="宋体"/>
          <w:b/>
          <w:kern w:val="0"/>
          <w:sz w:val="36"/>
          <w:szCs w:val="36"/>
        </w:rPr>
      </w:pPr>
    </w:p>
    <w:p w14:paraId="6C4C5B59">
      <w:pPr>
        <w:snapToGrid w:val="0"/>
        <w:spacing w:line="360" w:lineRule="auto"/>
        <w:rPr>
          <w:rFonts w:ascii="宋体" w:hAnsi="宋体" w:cs="宋体"/>
          <w:sz w:val="24"/>
        </w:rPr>
      </w:pPr>
      <w:r>
        <w:rPr>
          <w:rFonts w:hint="eastAsia" w:ascii="宋体" w:hAnsi="宋体" w:cs="宋体"/>
          <w:sz w:val="24"/>
        </w:rPr>
        <w:t>（1）开标一览表（报价表）………………………………………………………（页码）</w:t>
      </w:r>
    </w:p>
    <w:p w14:paraId="714DAFEC">
      <w:pPr>
        <w:snapToGrid w:val="0"/>
        <w:spacing w:line="360" w:lineRule="auto"/>
        <w:rPr>
          <w:rFonts w:ascii="宋体" w:hAnsi="宋体" w:cs="宋体"/>
          <w:sz w:val="24"/>
        </w:rPr>
      </w:pPr>
      <w:r>
        <w:rPr>
          <w:rFonts w:hint="eastAsia" w:ascii="宋体" w:hAnsi="宋体" w:cs="宋体"/>
          <w:sz w:val="24"/>
        </w:rPr>
        <w:t>（2）中小企业声明函………………………………………………………………（页码）</w:t>
      </w:r>
    </w:p>
    <w:p w14:paraId="01993287">
      <w:pPr>
        <w:snapToGrid w:val="0"/>
        <w:spacing w:line="360" w:lineRule="auto"/>
        <w:rPr>
          <w:rFonts w:ascii="宋体" w:hAnsi="宋体" w:cs="宋体"/>
          <w:sz w:val="24"/>
        </w:rPr>
      </w:pPr>
      <w:r>
        <w:rPr>
          <w:rFonts w:hint="eastAsia" w:ascii="宋体" w:hAnsi="宋体" w:cs="宋体"/>
          <w:sz w:val="24"/>
        </w:rPr>
        <w:t>（3）残疾人福利性单位声明函……………………………………………………（页码）</w:t>
      </w:r>
    </w:p>
    <w:p w14:paraId="38716971">
      <w:pPr>
        <w:snapToGrid w:val="0"/>
        <w:spacing w:line="360" w:lineRule="auto"/>
        <w:ind w:right="480"/>
        <w:jc w:val="center"/>
        <w:rPr>
          <w:rFonts w:ascii="宋体" w:hAnsi="宋体" w:cs="宋体"/>
          <w:b/>
          <w:kern w:val="0"/>
          <w:sz w:val="32"/>
          <w:szCs w:val="32"/>
        </w:rPr>
      </w:pPr>
    </w:p>
    <w:p w14:paraId="664B3A5C">
      <w:pPr>
        <w:snapToGrid w:val="0"/>
        <w:spacing w:line="360" w:lineRule="auto"/>
        <w:ind w:right="480"/>
        <w:jc w:val="center"/>
        <w:rPr>
          <w:rFonts w:ascii="宋体" w:hAnsi="宋体" w:cs="宋体"/>
          <w:b/>
          <w:kern w:val="0"/>
          <w:sz w:val="32"/>
          <w:szCs w:val="32"/>
        </w:rPr>
      </w:pPr>
    </w:p>
    <w:p w14:paraId="6F3634E2">
      <w:pPr>
        <w:snapToGrid w:val="0"/>
        <w:spacing w:line="360" w:lineRule="auto"/>
        <w:ind w:right="480"/>
        <w:jc w:val="center"/>
        <w:rPr>
          <w:rFonts w:ascii="宋体" w:hAnsi="宋体" w:cs="宋体"/>
          <w:b/>
          <w:kern w:val="0"/>
          <w:sz w:val="32"/>
          <w:szCs w:val="32"/>
        </w:rPr>
      </w:pPr>
    </w:p>
    <w:p w14:paraId="5E8B870F">
      <w:pPr>
        <w:snapToGrid w:val="0"/>
        <w:spacing w:line="360" w:lineRule="auto"/>
        <w:ind w:right="480"/>
        <w:jc w:val="center"/>
        <w:rPr>
          <w:rFonts w:ascii="宋体" w:hAnsi="宋体" w:cs="宋体"/>
          <w:b/>
          <w:kern w:val="0"/>
          <w:sz w:val="32"/>
          <w:szCs w:val="32"/>
        </w:rPr>
      </w:pPr>
    </w:p>
    <w:p w14:paraId="7AF8ABF0">
      <w:pPr>
        <w:snapToGrid w:val="0"/>
        <w:spacing w:line="360" w:lineRule="auto"/>
        <w:ind w:right="480"/>
        <w:jc w:val="center"/>
        <w:rPr>
          <w:rFonts w:ascii="宋体" w:hAnsi="宋体" w:cs="宋体"/>
          <w:b/>
          <w:kern w:val="0"/>
          <w:sz w:val="32"/>
          <w:szCs w:val="32"/>
        </w:rPr>
      </w:pPr>
    </w:p>
    <w:p w14:paraId="3C089452">
      <w:pPr>
        <w:snapToGrid w:val="0"/>
        <w:spacing w:line="360" w:lineRule="auto"/>
        <w:ind w:right="480"/>
        <w:jc w:val="center"/>
        <w:rPr>
          <w:rFonts w:ascii="宋体" w:hAnsi="宋体" w:cs="宋体"/>
          <w:b/>
          <w:kern w:val="0"/>
          <w:sz w:val="32"/>
          <w:szCs w:val="32"/>
        </w:rPr>
      </w:pPr>
    </w:p>
    <w:p w14:paraId="4B1F5C5E">
      <w:pPr>
        <w:snapToGrid w:val="0"/>
        <w:spacing w:line="360" w:lineRule="auto"/>
        <w:ind w:right="480"/>
        <w:jc w:val="center"/>
        <w:rPr>
          <w:rFonts w:ascii="宋体" w:hAnsi="宋体" w:cs="宋体"/>
          <w:b/>
          <w:kern w:val="0"/>
          <w:sz w:val="32"/>
          <w:szCs w:val="32"/>
        </w:rPr>
      </w:pPr>
    </w:p>
    <w:p w14:paraId="01D2DB37">
      <w:pPr>
        <w:snapToGrid w:val="0"/>
        <w:spacing w:line="360" w:lineRule="auto"/>
        <w:ind w:right="480"/>
        <w:jc w:val="center"/>
        <w:rPr>
          <w:rFonts w:ascii="宋体" w:hAnsi="宋体" w:cs="宋体"/>
          <w:b/>
          <w:kern w:val="0"/>
          <w:sz w:val="32"/>
          <w:szCs w:val="32"/>
        </w:rPr>
      </w:pPr>
    </w:p>
    <w:p w14:paraId="7A60A5D4">
      <w:pPr>
        <w:snapToGrid w:val="0"/>
        <w:spacing w:line="360" w:lineRule="auto"/>
        <w:ind w:right="480"/>
        <w:jc w:val="center"/>
        <w:rPr>
          <w:rFonts w:ascii="宋体" w:hAnsi="宋体" w:cs="宋体"/>
          <w:b/>
          <w:kern w:val="0"/>
          <w:sz w:val="32"/>
          <w:szCs w:val="32"/>
        </w:rPr>
      </w:pPr>
    </w:p>
    <w:p w14:paraId="40C73E61">
      <w:pPr>
        <w:snapToGrid w:val="0"/>
        <w:spacing w:line="360" w:lineRule="auto"/>
        <w:ind w:right="480"/>
        <w:jc w:val="center"/>
        <w:rPr>
          <w:rFonts w:ascii="宋体" w:hAnsi="宋体" w:cs="宋体"/>
          <w:b/>
          <w:kern w:val="0"/>
          <w:sz w:val="32"/>
          <w:szCs w:val="32"/>
        </w:rPr>
      </w:pPr>
    </w:p>
    <w:p w14:paraId="1E09B283">
      <w:pPr>
        <w:snapToGrid w:val="0"/>
        <w:spacing w:line="360" w:lineRule="auto"/>
        <w:ind w:right="480"/>
        <w:jc w:val="center"/>
        <w:rPr>
          <w:rFonts w:ascii="宋体" w:hAnsi="宋体" w:cs="宋体"/>
          <w:b/>
          <w:kern w:val="0"/>
          <w:sz w:val="32"/>
          <w:szCs w:val="32"/>
        </w:rPr>
      </w:pPr>
    </w:p>
    <w:p w14:paraId="38016FEF">
      <w:pPr>
        <w:snapToGrid w:val="0"/>
        <w:spacing w:line="360" w:lineRule="auto"/>
        <w:ind w:right="480"/>
        <w:jc w:val="center"/>
        <w:rPr>
          <w:rFonts w:ascii="宋体" w:hAnsi="宋体" w:cs="宋体"/>
          <w:b/>
          <w:kern w:val="0"/>
          <w:sz w:val="32"/>
          <w:szCs w:val="32"/>
        </w:rPr>
      </w:pPr>
    </w:p>
    <w:p w14:paraId="3F698BD1">
      <w:pPr>
        <w:snapToGrid w:val="0"/>
        <w:spacing w:line="360" w:lineRule="auto"/>
        <w:ind w:right="480"/>
        <w:rPr>
          <w:rFonts w:ascii="宋体" w:hAnsi="宋体" w:cs="宋体"/>
          <w:b/>
          <w:kern w:val="0"/>
          <w:sz w:val="32"/>
          <w:szCs w:val="32"/>
        </w:rPr>
      </w:pPr>
    </w:p>
    <w:p w14:paraId="6EDC3187">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23" w:type="first"/>
          <w:footerReference r:id="rId25" w:type="first"/>
          <w:headerReference r:id="rId22" w:type="default"/>
          <w:footerReference r:id="rId24" w:type="default"/>
          <w:pgSz w:w="11906" w:h="16838"/>
          <w:pgMar w:top="1814" w:right="1474" w:bottom="1814" w:left="1474" w:header="851" w:footer="992" w:gutter="0"/>
          <w:cols w:space="720" w:num="1"/>
          <w:titlePg/>
          <w:docGrid w:linePitch="312" w:charSpace="0"/>
        </w:sectPr>
      </w:pPr>
    </w:p>
    <w:p w14:paraId="2DFDF9B7">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62D58EA3">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37BFFC54">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14:paraId="070A983E">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914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558C83A">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2918595D">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51907AF7">
            <w:pPr>
              <w:spacing w:line="360" w:lineRule="auto"/>
              <w:jc w:val="center"/>
              <w:rPr>
                <w:rFonts w:ascii="仿宋_GB2312" w:hAnsi="仿宋" w:eastAsia="仿宋_GB2312" w:cs="仿宋"/>
                <w:b/>
                <w:sz w:val="24"/>
              </w:rPr>
            </w:pPr>
          </w:p>
          <w:p w14:paraId="6DDFF24B">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132946A1">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21D88C8C">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610838D0">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3C03D9C7">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7D55C6A3">
            <w:pPr>
              <w:spacing w:line="360" w:lineRule="auto"/>
              <w:jc w:val="center"/>
              <w:rPr>
                <w:rFonts w:ascii="仿宋_GB2312" w:hAnsi="仿宋" w:eastAsia="仿宋_GB2312" w:cs="仿宋"/>
                <w:b/>
                <w:sz w:val="24"/>
              </w:rPr>
            </w:pPr>
          </w:p>
          <w:p w14:paraId="0C1F9637">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14A6C313">
            <w:pPr>
              <w:spacing w:line="360" w:lineRule="auto"/>
              <w:jc w:val="center"/>
              <w:rPr>
                <w:rFonts w:ascii="仿宋_GB2312" w:hAnsi="仿宋" w:eastAsia="仿宋_GB2312" w:cs="仿宋"/>
                <w:b/>
                <w:sz w:val="24"/>
              </w:rPr>
            </w:pPr>
          </w:p>
        </w:tc>
      </w:tr>
      <w:tr w14:paraId="458E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3224D2B">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3AEF4AE5">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14:paraId="669708DF">
            <w:pPr>
              <w:snapToGrid w:val="0"/>
              <w:spacing w:line="360" w:lineRule="auto"/>
              <w:jc w:val="center"/>
              <w:rPr>
                <w:rFonts w:ascii="仿宋_GB2312" w:hAnsi="仿宋" w:eastAsia="仿宋_GB2312" w:cs="仿宋"/>
                <w:sz w:val="24"/>
              </w:rPr>
            </w:pPr>
          </w:p>
        </w:tc>
        <w:tc>
          <w:tcPr>
            <w:tcW w:w="3118" w:type="dxa"/>
            <w:vAlign w:val="center"/>
          </w:tcPr>
          <w:p w14:paraId="34F866C1">
            <w:pPr>
              <w:snapToGrid w:val="0"/>
              <w:spacing w:line="360" w:lineRule="auto"/>
              <w:jc w:val="center"/>
              <w:rPr>
                <w:rFonts w:ascii="仿宋_GB2312" w:hAnsi="仿宋" w:eastAsia="仿宋_GB2312" w:cs="仿宋"/>
                <w:sz w:val="24"/>
              </w:rPr>
            </w:pPr>
          </w:p>
        </w:tc>
        <w:tc>
          <w:tcPr>
            <w:tcW w:w="993" w:type="dxa"/>
            <w:vAlign w:val="center"/>
          </w:tcPr>
          <w:p w14:paraId="44074A24">
            <w:pPr>
              <w:snapToGrid w:val="0"/>
              <w:spacing w:line="360" w:lineRule="auto"/>
              <w:jc w:val="center"/>
              <w:rPr>
                <w:rFonts w:ascii="仿宋_GB2312" w:hAnsi="仿宋" w:eastAsia="仿宋_GB2312" w:cs="仿宋"/>
                <w:sz w:val="24"/>
              </w:rPr>
            </w:pPr>
          </w:p>
        </w:tc>
        <w:tc>
          <w:tcPr>
            <w:tcW w:w="1559" w:type="dxa"/>
            <w:vAlign w:val="center"/>
          </w:tcPr>
          <w:p w14:paraId="4F20F898">
            <w:pPr>
              <w:spacing w:line="360" w:lineRule="auto"/>
              <w:jc w:val="center"/>
              <w:rPr>
                <w:rFonts w:ascii="仿宋_GB2312" w:hAnsi="仿宋" w:eastAsia="仿宋_GB2312" w:cs="仿宋"/>
                <w:sz w:val="24"/>
              </w:rPr>
            </w:pPr>
          </w:p>
        </w:tc>
        <w:tc>
          <w:tcPr>
            <w:tcW w:w="1984" w:type="dxa"/>
            <w:vAlign w:val="center"/>
          </w:tcPr>
          <w:p w14:paraId="09AB7D5F">
            <w:pPr>
              <w:spacing w:line="360" w:lineRule="auto"/>
              <w:jc w:val="center"/>
              <w:rPr>
                <w:rFonts w:ascii="仿宋_GB2312" w:hAnsi="仿宋" w:eastAsia="仿宋_GB2312" w:cs="仿宋"/>
                <w:sz w:val="24"/>
              </w:rPr>
            </w:pPr>
          </w:p>
        </w:tc>
        <w:tc>
          <w:tcPr>
            <w:tcW w:w="3119" w:type="dxa"/>
            <w:vAlign w:val="center"/>
          </w:tcPr>
          <w:p w14:paraId="3A6FEA0A">
            <w:pPr>
              <w:spacing w:line="360" w:lineRule="auto"/>
              <w:jc w:val="center"/>
              <w:rPr>
                <w:rFonts w:ascii="仿宋_GB2312" w:hAnsi="仿宋" w:eastAsia="仿宋_GB2312" w:cs="仿宋"/>
                <w:sz w:val="24"/>
              </w:rPr>
            </w:pPr>
          </w:p>
        </w:tc>
      </w:tr>
      <w:tr w14:paraId="4829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0ACE326">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496277AE">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14:paraId="000A885E">
            <w:pPr>
              <w:snapToGrid w:val="0"/>
              <w:spacing w:line="360" w:lineRule="auto"/>
              <w:jc w:val="center"/>
              <w:rPr>
                <w:rFonts w:ascii="仿宋_GB2312" w:hAnsi="仿宋" w:eastAsia="仿宋_GB2312" w:cs="仿宋"/>
                <w:sz w:val="24"/>
              </w:rPr>
            </w:pPr>
          </w:p>
        </w:tc>
        <w:tc>
          <w:tcPr>
            <w:tcW w:w="3118" w:type="dxa"/>
            <w:vAlign w:val="center"/>
          </w:tcPr>
          <w:p w14:paraId="6003B9DB">
            <w:pPr>
              <w:snapToGrid w:val="0"/>
              <w:spacing w:line="360" w:lineRule="auto"/>
              <w:jc w:val="center"/>
              <w:rPr>
                <w:rFonts w:ascii="仿宋_GB2312" w:hAnsi="仿宋" w:eastAsia="仿宋_GB2312" w:cs="仿宋"/>
                <w:sz w:val="24"/>
              </w:rPr>
            </w:pPr>
          </w:p>
        </w:tc>
        <w:tc>
          <w:tcPr>
            <w:tcW w:w="993" w:type="dxa"/>
            <w:vAlign w:val="center"/>
          </w:tcPr>
          <w:p w14:paraId="6D8B71C6">
            <w:pPr>
              <w:snapToGrid w:val="0"/>
              <w:spacing w:line="360" w:lineRule="auto"/>
              <w:jc w:val="center"/>
              <w:rPr>
                <w:rFonts w:ascii="仿宋_GB2312" w:hAnsi="仿宋" w:eastAsia="仿宋_GB2312" w:cs="仿宋"/>
                <w:sz w:val="24"/>
              </w:rPr>
            </w:pPr>
          </w:p>
        </w:tc>
        <w:tc>
          <w:tcPr>
            <w:tcW w:w="1559" w:type="dxa"/>
            <w:vAlign w:val="center"/>
          </w:tcPr>
          <w:p w14:paraId="4D685E69">
            <w:pPr>
              <w:spacing w:line="360" w:lineRule="auto"/>
              <w:jc w:val="center"/>
              <w:rPr>
                <w:rFonts w:ascii="仿宋_GB2312" w:hAnsi="仿宋" w:eastAsia="仿宋_GB2312" w:cs="仿宋"/>
                <w:sz w:val="24"/>
              </w:rPr>
            </w:pPr>
          </w:p>
        </w:tc>
        <w:tc>
          <w:tcPr>
            <w:tcW w:w="1984" w:type="dxa"/>
            <w:vAlign w:val="center"/>
          </w:tcPr>
          <w:p w14:paraId="7AC9577E">
            <w:pPr>
              <w:spacing w:line="360" w:lineRule="auto"/>
              <w:jc w:val="center"/>
              <w:rPr>
                <w:rFonts w:ascii="仿宋_GB2312" w:hAnsi="仿宋" w:eastAsia="仿宋_GB2312" w:cs="仿宋"/>
                <w:sz w:val="24"/>
              </w:rPr>
            </w:pPr>
          </w:p>
        </w:tc>
        <w:tc>
          <w:tcPr>
            <w:tcW w:w="3119" w:type="dxa"/>
            <w:vAlign w:val="center"/>
          </w:tcPr>
          <w:p w14:paraId="50175E1C">
            <w:pPr>
              <w:spacing w:line="360" w:lineRule="auto"/>
              <w:jc w:val="center"/>
              <w:rPr>
                <w:rFonts w:ascii="仿宋_GB2312" w:hAnsi="仿宋" w:eastAsia="仿宋_GB2312" w:cs="仿宋"/>
                <w:sz w:val="24"/>
              </w:rPr>
            </w:pPr>
          </w:p>
        </w:tc>
      </w:tr>
      <w:tr w14:paraId="123A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058B4AE">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01842A5B">
            <w:pPr>
              <w:snapToGrid w:val="0"/>
              <w:spacing w:line="360" w:lineRule="auto"/>
              <w:jc w:val="center"/>
              <w:rPr>
                <w:rFonts w:ascii="仿宋_GB2312" w:hAnsi="仿宋" w:eastAsia="仿宋_GB2312" w:cs="仿宋"/>
                <w:sz w:val="24"/>
              </w:rPr>
            </w:pPr>
          </w:p>
        </w:tc>
        <w:tc>
          <w:tcPr>
            <w:tcW w:w="1843" w:type="dxa"/>
            <w:vAlign w:val="center"/>
          </w:tcPr>
          <w:p w14:paraId="208706FB">
            <w:pPr>
              <w:snapToGrid w:val="0"/>
              <w:spacing w:line="360" w:lineRule="auto"/>
              <w:jc w:val="center"/>
              <w:rPr>
                <w:rFonts w:ascii="仿宋_GB2312" w:hAnsi="仿宋" w:eastAsia="仿宋_GB2312" w:cs="仿宋"/>
                <w:sz w:val="24"/>
              </w:rPr>
            </w:pPr>
          </w:p>
        </w:tc>
        <w:tc>
          <w:tcPr>
            <w:tcW w:w="3118" w:type="dxa"/>
            <w:vAlign w:val="center"/>
          </w:tcPr>
          <w:p w14:paraId="52F9CB28">
            <w:pPr>
              <w:snapToGrid w:val="0"/>
              <w:spacing w:line="360" w:lineRule="auto"/>
              <w:jc w:val="center"/>
              <w:rPr>
                <w:rFonts w:ascii="仿宋_GB2312" w:hAnsi="仿宋" w:eastAsia="仿宋_GB2312" w:cs="仿宋"/>
                <w:sz w:val="24"/>
              </w:rPr>
            </w:pPr>
          </w:p>
        </w:tc>
        <w:tc>
          <w:tcPr>
            <w:tcW w:w="993" w:type="dxa"/>
            <w:vAlign w:val="center"/>
          </w:tcPr>
          <w:p w14:paraId="060167C1">
            <w:pPr>
              <w:snapToGrid w:val="0"/>
              <w:spacing w:line="360" w:lineRule="auto"/>
              <w:jc w:val="center"/>
              <w:rPr>
                <w:rFonts w:ascii="仿宋_GB2312" w:hAnsi="仿宋" w:eastAsia="仿宋_GB2312" w:cs="仿宋"/>
                <w:sz w:val="24"/>
              </w:rPr>
            </w:pPr>
          </w:p>
        </w:tc>
        <w:tc>
          <w:tcPr>
            <w:tcW w:w="1559" w:type="dxa"/>
            <w:vAlign w:val="center"/>
          </w:tcPr>
          <w:p w14:paraId="046B0DC0">
            <w:pPr>
              <w:spacing w:line="360" w:lineRule="auto"/>
              <w:jc w:val="center"/>
              <w:rPr>
                <w:rFonts w:ascii="仿宋_GB2312" w:hAnsi="仿宋" w:eastAsia="仿宋_GB2312" w:cs="仿宋"/>
                <w:sz w:val="24"/>
              </w:rPr>
            </w:pPr>
          </w:p>
        </w:tc>
        <w:tc>
          <w:tcPr>
            <w:tcW w:w="1984" w:type="dxa"/>
            <w:vAlign w:val="center"/>
          </w:tcPr>
          <w:p w14:paraId="26AC02A1">
            <w:pPr>
              <w:spacing w:line="360" w:lineRule="auto"/>
              <w:jc w:val="center"/>
              <w:rPr>
                <w:rFonts w:ascii="仿宋_GB2312" w:hAnsi="仿宋" w:eastAsia="仿宋_GB2312" w:cs="仿宋"/>
                <w:sz w:val="24"/>
              </w:rPr>
            </w:pPr>
          </w:p>
        </w:tc>
        <w:tc>
          <w:tcPr>
            <w:tcW w:w="3119" w:type="dxa"/>
            <w:vAlign w:val="center"/>
          </w:tcPr>
          <w:p w14:paraId="7537BFC8">
            <w:pPr>
              <w:spacing w:line="360" w:lineRule="auto"/>
              <w:jc w:val="center"/>
              <w:rPr>
                <w:rFonts w:ascii="仿宋_GB2312" w:hAnsi="仿宋" w:eastAsia="仿宋_GB2312" w:cs="仿宋"/>
                <w:sz w:val="24"/>
              </w:rPr>
            </w:pPr>
          </w:p>
        </w:tc>
      </w:tr>
      <w:tr w14:paraId="5E0E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EE3237">
            <w:pPr>
              <w:spacing w:line="360" w:lineRule="auto"/>
              <w:jc w:val="center"/>
              <w:rPr>
                <w:rFonts w:ascii="仿宋_GB2312" w:hAnsi="仿宋" w:eastAsia="仿宋_GB2312" w:cs="仿宋"/>
                <w:sz w:val="24"/>
              </w:rPr>
            </w:pPr>
          </w:p>
        </w:tc>
        <w:tc>
          <w:tcPr>
            <w:tcW w:w="1417" w:type="dxa"/>
            <w:vAlign w:val="center"/>
          </w:tcPr>
          <w:p w14:paraId="181989A1">
            <w:pPr>
              <w:snapToGrid w:val="0"/>
              <w:spacing w:line="360" w:lineRule="auto"/>
              <w:jc w:val="center"/>
              <w:rPr>
                <w:rFonts w:ascii="仿宋_GB2312" w:hAnsi="仿宋" w:eastAsia="仿宋_GB2312" w:cs="仿宋"/>
                <w:sz w:val="24"/>
              </w:rPr>
            </w:pPr>
          </w:p>
        </w:tc>
        <w:tc>
          <w:tcPr>
            <w:tcW w:w="1843" w:type="dxa"/>
            <w:vAlign w:val="center"/>
          </w:tcPr>
          <w:p w14:paraId="40D16670">
            <w:pPr>
              <w:snapToGrid w:val="0"/>
              <w:spacing w:line="360" w:lineRule="auto"/>
              <w:jc w:val="center"/>
              <w:rPr>
                <w:rFonts w:ascii="仿宋_GB2312" w:hAnsi="仿宋" w:eastAsia="仿宋_GB2312" w:cs="仿宋"/>
                <w:sz w:val="24"/>
              </w:rPr>
            </w:pPr>
          </w:p>
        </w:tc>
        <w:tc>
          <w:tcPr>
            <w:tcW w:w="3118" w:type="dxa"/>
            <w:vAlign w:val="center"/>
          </w:tcPr>
          <w:p w14:paraId="5772A727">
            <w:pPr>
              <w:snapToGrid w:val="0"/>
              <w:spacing w:line="360" w:lineRule="auto"/>
              <w:jc w:val="center"/>
              <w:rPr>
                <w:rFonts w:ascii="仿宋_GB2312" w:hAnsi="仿宋" w:eastAsia="仿宋_GB2312" w:cs="仿宋"/>
                <w:sz w:val="24"/>
              </w:rPr>
            </w:pPr>
          </w:p>
        </w:tc>
        <w:tc>
          <w:tcPr>
            <w:tcW w:w="993" w:type="dxa"/>
            <w:vAlign w:val="center"/>
          </w:tcPr>
          <w:p w14:paraId="028C781F">
            <w:pPr>
              <w:snapToGrid w:val="0"/>
              <w:spacing w:line="360" w:lineRule="auto"/>
              <w:jc w:val="center"/>
              <w:rPr>
                <w:rFonts w:ascii="仿宋_GB2312" w:hAnsi="仿宋" w:eastAsia="仿宋_GB2312" w:cs="仿宋"/>
                <w:sz w:val="24"/>
              </w:rPr>
            </w:pPr>
          </w:p>
        </w:tc>
        <w:tc>
          <w:tcPr>
            <w:tcW w:w="1559" w:type="dxa"/>
            <w:vAlign w:val="center"/>
          </w:tcPr>
          <w:p w14:paraId="44B3929D">
            <w:pPr>
              <w:spacing w:line="360" w:lineRule="auto"/>
              <w:jc w:val="center"/>
              <w:rPr>
                <w:rFonts w:ascii="仿宋_GB2312" w:hAnsi="仿宋" w:eastAsia="仿宋_GB2312" w:cs="仿宋"/>
                <w:sz w:val="24"/>
              </w:rPr>
            </w:pPr>
          </w:p>
        </w:tc>
        <w:tc>
          <w:tcPr>
            <w:tcW w:w="1984" w:type="dxa"/>
            <w:vAlign w:val="center"/>
          </w:tcPr>
          <w:p w14:paraId="56A89CF0">
            <w:pPr>
              <w:spacing w:line="360" w:lineRule="auto"/>
              <w:jc w:val="center"/>
              <w:rPr>
                <w:rFonts w:ascii="仿宋_GB2312" w:hAnsi="仿宋" w:eastAsia="仿宋_GB2312" w:cs="仿宋"/>
                <w:sz w:val="24"/>
              </w:rPr>
            </w:pPr>
          </w:p>
        </w:tc>
        <w:tc>
          <w:tcPr>
            <w:tcW w:w="3119" w:type="dxa"/>
            <w:vAlign w:val="center"/>
          </w:tcPr>
          <w:p w14:paraId="5AB440C2">
            <w:pPr>
              <w:spacing w:line="360" w:lineRule="auto"/>
              <w:jc w:val="center"/>
              <w:rPr>
                <w:rFonts w:ascii="仿宋_GB2312" w:hAnsi="仿宋" w:eastAsia="仿宋_GB2312" w:cs="仿宋"/>
                <w:sz w:val="24"/>
              </w:rPr>
            </w:pPr>
          </w:p>
        </w:tc>
      </w:tr>
      <w:tr w14:paraId="569B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55A05E7">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3D67121C">
            <w:pPr>
              <w:spacing w:line="360" w:lineRule="auto"/>
              <w:jc w:val="center"/>
              <w:rPr>
                <w:rFonts w:ascii="仿宋_GB2312" w:hAnsi="仿宋" w:eastAsia="仿宋_GB2312" w:cs="仿宋"/>
                <w:sz w:val="24"/>
              </w:rPr>
            </w:pPr>
          </w:p>
        </w:tc>
      </w:tr>
      <w:tr w14:paraId="47A5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AE4DD4A">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6728481F">
            <w:pPr>
              <w:spacing w:line="360" w:lineRule="auto"/>
              <w:jc w:val="center"/>
              <w:rPr>
                <w:rFonts w:ascii="仿宋_GB2312" w:hAnsi="仿宋" w:eastAsia="仿宋_GB2312" w:cs="仿宋"/>
                <w:sz w:val="24"/>
              </w:rPr>
            </w:pPr>
          </w:p>
        </w:tc>
      </w:tr>
    </w:tbl>
    <w:p w14:paraId="58FE1BF0">
      <w:pPr>
        <w:snapToGrid w:val="0"/>
        <w:spacing w:line="360" w:lineRule="auto"/>
        <w:ind w:left="480"/>
        <w:rPr>
          <w:rFonts w:ascii="仿宋_GB2312" w:hAnsi="仿宋" w:eastAsia="仿宋_GB2312" w:cs="仿宋"/>
          <w:b/>
          <w:kern w:val="0"/>
          <w:sz w:val="24"/>
          <w:lang w:val="zh-CN"/>
        </w:rPr>
      </w:pPr>
    </w:p>
    <w:p w14:paraId="69D3A894">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4B3A4F85">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31245C00">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565F306E">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1546F0AE">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7E9F75D">
      <w:pPr>
        <w:snapToGrid w:val="0"/>
        <w:spacing w:line="360" w:lineRule="auto"/>
        <w:ind w:firstLine="480" w:firstLineChars="200"/>
        <w:jc w:val="left"/>
        <w:rPr>
          <w:rFonts w:ascii="宋体" w:hAnsi="宋体" w:cs="宋体"/>
          <w:kern w:val="0"/>
          <w:sz w:val="24"/>
          <w:lang w:val="zh-CN"/>
        </w:rPr>
      </w:pPr>
    </w:p>
    <w:p w14:paraId="633F220A">
      <w:pPr>
        <w:spacing w:line="360" w:lineRule="auto"/>
        <w:ind w:firstLine="482" w:firstLineChars="200"/>
        <w:rPr>
          <w:rFonts w:ascii="宋体" w:hAnsi="宋体" w:cs="宋体"/>
          <w:b/>
          <w:kern w:val="0"/>
          <w:sz w:val="24"/>
        </w:rPr>
      </w:pPr>
    </w:p>
    <w:p w14:paraId="7E92C0AD">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4D2A5C30">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814" w:right="1474" w:bottom="1814" w:left="1474" w:header="851" w:footer="992" w:gutter="0"/>
          <w:cols w:space="720" w:num="1"/>
          <w:titlePg/>
          <w:docGrid w:linePitch="312" w:charSpace="0"/>
        </w:sectPr>
      </w:pPr>
    </w:p>
    <w:p w14:paraId="622DE6F1">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03FDCD76">
      <w:pPr>
        <w:pStyle w:val="692"/>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65" w:name="_Hlk101259491"/>
      <w:r>
        <w:rPr>
          <w:rFonts w:hint="eastAsia" w:ascii="宋体" w:hAnsi="宋体" w:eastAsia="宋体" w:cs="宋体"/>
          <w:sz w:val="32"/>
          <w:szCs w:val="32"/>
        </w:rPr>
        <w:t>（如有）</w:t>
      </w:r>
      <w:bookmarkEnd w:id="65"/>
    </w:p>
    <w:p w14:paraId="257DD269">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DC8C808">
      <w:pPr>
        <w:pStyle w:val="80"/>
        <w:rPr>
          <w:rFonts w:ascii="宋体" w:hAnsi="宋体" w:eastAsia="宋体" w:cs="宋体"/>
          <w:b/>
          <w:color w:val="auto"/>
        </w:rPr>
      </w:pPr>
    </w:p>
    <w:p w14:paraId="3C83AE84">
      <w:pPr>
        <w:pStyle w:val="81"/>
        <w:rPr>
          <w:rFonts w:eastAsia="宋体" w:cs="宋体"/>
          <w:b/>
          <w:sz w:val="24"/>
        </w:rPr>
      </w:pPr>
    </w:p>
    <w:p w14:paraId="67BD3DA0">
      <w:pPr>
        <w:rPr>
          <w:rFonts w:ascii="宋体" w:hAnsi="宋体" w:cs="宋体"/>
          <w:b/>
          <w:sz w:val="24"/>
        </w:rPr>
      </w:pPr>
    </w:p>
    <w:p w14:paraId="60F70E3A">
      <w:pPr>
        <w:pStyle w:val="80"/>
        <w:rPr>
          <w:rFonts w:ascii="宋体" w:hAnsi="宋体" w:eastAsia="宋体" w:cs="宋体"/>
          <w:b/>
          <w:color w:val="auto"/>
        </w:rPr>
      </w:pPr>
    </w:p>
    <w:p w14:paraId="2601326E">
      <w:pPr>
        <w:pStyle w:val="81"/>
        <w:rPr>
          <w:rFonts w:eastAsia="宋体" w:cs="宋体"/>
        </w:rPr>
      </w:pPr>
    </w:p>
    <w:p w14:paraId="3BE11C8F">
      <w:pPr>
        <w:pStyle w:val="81"/>
        <w:rPr>
          <w:rFonts w:eastAsia="宋体" w:cs="宋体"/>
        </w:rPr>
      </w:pPr>
    </w:p>
    <w:p w14:paraId="21D2771E">
      <w:pPr>
        <w:widowControl/>
        <w:spacing w:line="360" w:lineRule="auto"/>
        <w:ind w:firstLine="161" w:firstLineChars="50"/>
        <w:jc w:val="center"/>
        <w:rPr>
          <w:rFonts w:ascii="宋体" w:hAnsi="宋体" w:cs="宋体"/>
          <w:b/>
          <w:sz w:val="24"/>
        </w:rPr>
      </w:pPr>
      <w:r>
        <w:rPr>
          <w:rFonts w:hint="eastAsia" w:ascii="宋体" w:hAnsi="宋体" w:cs="宋体"/>
          <w:b/>
          <w:bCs/>
          <w:sz w:val="32"/>
          <w:szCs w:val="32"/>
        </w:rPr>
        <w:t>三、残疾人福利性单位声明函（如有）</w:t>
      </w:r>
    </w:p>
    <w:p w14:paraId="6EFA62F8">
      <w:pPr>
        <w:widowControl/>
        <w:autoSpaceDE w:val="0"/>
        <w:autoSpaceDN w:val="0"/>
        <w:spacing w:line="360" w:lineRule="auto"/>
        <w:ind w:firstLine="120" w:firstLineChars="50"/>
        <w:jc w:val="left"/>
        <w:rPr>
          <w:rFonts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14:paraId="6275A7BE">
      <w:pPr>
        <w:pStyle w:val="80"/>
        <w:widowControl/>
        <w:spacing w:line="360" w:lineRule="auto"/>
        <w:ind w:firstLine="120" w:firstLineChars="50"/>
        <w:rPr>
          <w:rFonts w:ascii="宋体" w:hAnsi="宋体" w:eastAsia="宋体" w:cs="宋体"/>
          <w:b/>
          <w:color w:val="auto"/>
        </w:rPr>
      </w:pPr>
    </w:p>
    <w:p w14:paraId="6BE63A39">
      <w:pPr>
        <w:pStyle w:val="81"/>
        <w:spacing w:line="360" w:lineRule="auto"/>
        <w:ind w:left="0" w:firstLine="120" w:firstLineChars="50"/>
        <w:jc w:val="left"/>
        <w:rPr>
          <w:rFonts w:eastAsia="宋体" w:cs="宋体"/>
          <w:b/>
          <w:sz w:val="24"/>
        </w:rPr>
      </w:pPr>
    </w:p>
    <w:p w14:paraId="65FA46B4">
      <w:pPr>
        <w:pStyle w:val="692"/>
        <w:keepNext w:val="0"/>
        <w:pageBreakBefore w:val="0"/>
        <w:tabs>
          <w:tab w:val="clear" w:pos="720"/>
        </w:tabs>
        <w:snapToGrid w:val="0"/>
        <w:spacing w:before="120" w:after="120"/>
        <w:ind w:firstLine="643"/>
        <w:outlineLvl w:val="9"/>
        <w:rPr>
          <w:rFonts w:ascii="宋体" w:hAnsi="宋体" w:eastAsia="宋体" w:cs="宋体"/>
          <w:b w:val="0"/>
          <w:sz w:val="32"/>
          <w:szCs w:val="32"/>
        </w:rPr>
      </w:pPr>
    </w:p>
    <w:p w14:paraId="18FBB212">
      <w:pPr>
        <w:spacing w:line="360" w:lineRule="auto"/>
        <w:ind w:right="420" w:firstLine="3614" w:firstLineChars="1000"/>
        <w:rPr>
          <w:rFonts w:ascii="宋体" w:hAnsi="宋体" w:cs="宋体"/>
          <w:b/>
          <w:kern w:val="0"/>
          <w:sz w:val="36"/>
          <w:szCs w:val="36"/>
        </w:rPr>
      </w:pPr>
    </w:p>
    <w:p w14:paraId="538BB127">
      <w:pPr>
        <w:spacing w:line="360" w:lineRule="auto"/>
        <w:ind w:right="420" w:firstLine="3614" w:firstLineChars="1000"/>
        <w:rPr>
          <w:rFonts w:ascii="宋体" w:hAnsi="宋体" w:cs="宋体"/>
          <w:b/>
          <w:kern w:val="0"/>
          <w:sz w:val="36"/>
          <w:szCs w:val="36"/>
        </w:rPr>
      </w:pPr>
    </w:p>
    <w:p w14:paraId="41EDE7E1">
      <w:pPr>
        <w:spacing w:line="360" w:lineRule="auto"/>
        <w:ind w:right="420" w:firstLine="3614" w:firstLineChars="1000"/>
        <w:rPr>
          <w:rFonts w:ascii="宋体" w:hAnsi="宋体" w:cs="宋体"/>
          <w:b/>
          <w:kern w:val="0"/>
          <w:sz w:val="36"/>
          <w:szCs w:val="36"/>
        </w:rPr>
      </w:pPr>
    </w:p>
    <w:p w14:paraId="0C6831AC">
      <w:pPr>
        <w:spacing w:line="360" w:lineRule="auto"/>
        <w:ind w:right="420" w:firstLine="3614" w:firstLineChars="1000"/>
        <w:rPr>
          <w:rFonts w:ascii="宋体" w:hAnsi="宋体" w:cs="宋体"/>
          <w:b/>
          <w:kern w:val="0"/>
          <w:sz w:val="36"/>
          <w:szCs w:val="36"/>
        </w:rPr>
      </w:pPr>
    </w:p>
    <w:p w14:paraId="015F6686">
      <w:pPr>
        <w:spacing w:line="360" w:lineRule="auto"/>
        <w:ind w:right="420" w:firstLine="3614" w:firstLineChars="1000"/>
        <w:rPr>
          <w:rFonts w:ascii="宋体" w:hAnsi="宋体" w:cs="宋体"/>
          <w:b/>
          <w:kern w:val="0"/>
          <w:sz w:val="36"/>
          <w:szCs w:val="36"/>
        </w:rPr>
      </w:pPr>
    </w:p>
    <w:p w14:paraId="202E01F6">
      <w:pPr>
        <w:spacing w:line="360" w:lineRule="auto"/>
        <w:ind w:right="420" w:firstLine="3614" w:firstLineChars="1000"/>
        <w:rPr>
          <w:rFonts w:ascii="宋体" w:hAnsi="宋体" w:cs="宋体"/>
          <w:b/>
          <w:kern w:val="0"/>
          <w:sz w:val="36"/>
          <w:szCs w:val="36"/>
        </w:rPr>
      </w:pPr>
    </w:p>
    <w:p w14:paraId="6B7F0077">
      <w:pPr>
        <w:pStyle w:val="2"/>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66" w:name="_Toc465665161"/>
      <w:r>
        <w:rPr>
          <w:rFonts w:hint="eastAsia" w:ascii="宋体" w:hAnsi="宋体" w:cs="宋体"/>
        </w:rPr>
        <w:t>附件</w:t>
      </w:r>
      <w:bookmarkEnd w:id="66"/>
    </w:p>
    <w:p w14:paraId="01276FC4">
      <w:pPr>
        <w:spacing w:line="360" w:lineRule="auto"/>
        <w:jc w:val="left"/>
        <w:rPr>
          <w:rFonts w:ascii="宋体" w:hAnsi="宋体" w:cs="宋体"/>
          <w:b/>
          <w:spacing w:val="6"/>
          <w:sz w:val="32"/>
          <w:szCs w:val="32"/>
        </w:rPr>
      </w:pPr>
      <w:r>
        <w:rPr>
          <w:rFonts w:hint="eastAsia" w:ascii="宋体" w:hAnsi="宋体" w:cs="宋体"/>
          <w:b/>
          <w:spacing w:val="6"/>
          <w:sz w:val="32"/>
          <w:szCs w:val="32"/>
        </w:rPr>
        <w:t>附件1：质疑函范本及制作说明</w:t>
      </w:r>
    </w:p>
    <w:p w14:paraId="2759AD06">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1AEB13AA">
      <w:pPr>
        <w:snapToGrid w:val="0"/>
        <w:spacing w:beforeLines="100" w:line="360" w:lineRule="auto"/>
        <w:rPr>
          <w:rFonts w:ascii="宋体" w:hAnsi="宋体" w:cs="宋体"/>
          <w:bCs/>
          <w:sz w:val="24"/>
        </w:rPr>
      </w:pPr>
      <w:r>
        <w:rPr>
          <w:rFonts w:hint="eastAsia" w:ascii="宋体" w:hAnsi="宋体" w:cs="宋体"/>
          <w:bCs/>
          <w:sz w:val="24"/>
        </w:rPr>
        <w:t>一、质疑供应商基本信息</w:t>
      </w:r>
    </w:p>
    <w:p w14:paraId="78F043CD">
      <w:pPr>
        <w:snapToGrid w:val="0"/>
        <w:spacing w:line="360" w:lineRule="auto"/>
        <w:rPr>
          <w:rFonts w:ascii="宋体" w:hAnsi="宋体" w:cs="宋体"/>
          <w:sz w:val="24"/>
          <w:u w:val="dotted"/>
        </w:rPr>
      </w:pPr>
      <w:r>
        <w:rPr>
          <w:rFonts w:hint="eastAsia" w:ascii="宋体" w:hAnsi="宋体" w:cs="宋体"/>
          <w:sz w:val="24"/>
        </w:rPr>
        <w:t>质疑供应商：</w:t>
      </w:r>
    </w:p>
    <w:p w14:paraId="4F5B9DC5">
      <w:pPr>
        <w:snapToGrid w:val="0"/>
        <w:spacing w:line="360" w:lineRule="auto"/>
        <w:rPr>
          <w:rFonts w:ascii="宋体" w:hAnsi="宋体" w:cs="宋体"/>
          <w:sz w:val="24"/>
        </w:rPr>
      </w:pPr>
      <w:r>
        <w:rPr>
          <w:rFonts w:hint="eastAsia" w:ascii="宋体" w:hAnsi="宋体" w:cs="宋体"/>
          <w:sz w:val="24"/>
        </w:rPr>
        <w:t>地址：邮编：</w:t>
      </w:r>
    </w:p>
    <w:p w14:paraId="0E626A1A">
      <w:pPr>
        <w:snapToGrid w:val="0"/>
        <w:spacing w:line="360" w:lineRule="auto"/>
        <w:rPr>
          <w:rFonts w:ascii="宋体" w:hAnsi="宋体" w:cs="宋体"/>
          <w:sz w:val="24"/>
        </w:rPr>
      </w:pPr>
      <w:r>
        <w:rPr>
          <w:rFonts w:hint="eastAsia" w:ascii="宋体" w:hAnsi="宋体" w:cs="宋体"/>
          <w:sz w:val="24"/>
        </w:rPr>
        <w:t>联系人：联系电话：</w:t>
      </w:r>
    </w:p>
    <w:p w14:paraId="3FE2E4CA">
      <w:pPr>
        <w:snapToGrid w:val="0"/>
        <w:spacing w:line="360" w:lineRule="auto"/>
        <w:rPr>
          <w:rFonts w:ascii="宋体" w:hAnsi="宋体" w:cs="宋体"/>
          <w:sz w:val="24"/>
          <w:u w:val="dotted"/>
        </w:rPr>
      </w:pPr>
      <w:r>
        <w:rPr>
          <w:rFonts w:hint="eastAsia" w:ascii="宋体" w:hAnsi="宋体" w:cs="宋体"/>
          <w:sz w:val="24"/>
        </w:rPr>
        <w:t>授权代表：</w:t>
      </w:r>
    </w:p>
    <w:p w14:paraId="3EF32347">
      <w:pPr>
        <w:snapToGrid w:val="0"/>
        <w:spacing w:line="360" w:lineRule="auto"/>
        <w:rPr>
          <w:rFonts w:ascii="宋体" w:hAnsi="宋体" w:cs="宋体"/>
          <w:sz w:val="24"/>
        </w:rPr>
      </w:pPr>
      <w:r>
        <w:rPr>
          <w:rFonts w:hint="eastAsia" w:ascii="宋体" w:hAnsi="宋体" w:cs="宋体"/>
          <w:sz w:val="24"/>
        </w:rPr>
        <w:t>联系电话：</w:t>
      </w:r>
    </w:p>
    <w:p w14:paraId="7582BB29">
      <w:pPr>
        <w:snapToGrid w:val="0"/>
        <w:spacing w:line="360" w:lineRule="auto"/>
        <w:rPr>
          <w:rFonts w:ascii="宋体" w:hAnsi="宋体" w:cs="宋体"/>
          <w:sz w:val="24"/>
        </w:rPr>
      </w:pPr>
      <w:r>
        <w:rPr>
          <w:rFonts w:hint="eastAsia" w:ascii="宋体" w:hAnsi="宋体" w:cs="宋体"/>
          <w:sz w:val="24"/>
        </w:rPr>
        <w:t>地址： 邮编：</w:t>
      </w:r>
    </w:p>
    <w:p w14:paraId="5CDA9630">
      <w:pPr>
        <w:snapToGrid w:val="0"/>
        <w:spacing w:line="360" w:lineRule="auto"/>
        <w:rPr>
          <w:rFonts w:ascii="宋体" w:hAnsi="宋体" w:cs="宋体"/>
          <w:bCs/>
          <w:sz w:val="24"/>
        </w:rPr>
      </w:pPr>
      <w:r>
        <w:rPr>
          <w:rFonts w:hint="eastAsia" w:ascii="宋体" w:hAnsi="宋体" w:cs="宋体"/>
          <w:bCs/>
          <w:sz w:val="24"/>
        </w:rPr>
        <w:t>二、质疑项目基本情况</w:t>
      </w:r>
    </w:p>
    <w:p w14:paraId="004D8D39">
      <w:pPr>
        <w:snapToGrid w:val="0"/>
        <w:spacing w:line="360" w:lineRule="auto"/>
        <w:rPr>
          <w:rFonts w:ascii="宋体" w:hAnsi="宋体" w:cs="宋体"/>
          <w:sz w:val="24"/>
        </w:rPr>
      </w:pPr>
      <w:r>
        <w:rPr>
          <w:rFonts w:hint="eastAsia" w:ascii="宋体" w:hAnsi="宋体" w:cs="宋体"/>
          <w:sz w:val="24"/>
        </w:rPr>
        <w:t>质疑项目的名称：</w:t>
      </w:r>
    </w:p>
    <w:p w14:paraId="31317637">
      <w:pPr>
        <w:snapToGrid w:val="0"/>
        <w:spacing w:line="360" w:lineRule="auto"/>
        <w:rPr>
          <w:rFonts w:ascii="宋体" w:hAnsi="宋体" w:cs="宋体"/>
          <w:sz w:val="24"/>
        </w:rPr>
      </w:pPr>
      <w:r>
        <w:rPr>
          <w:rFonts w:hint="eastAsia" w:ascii="宋体" w:hAnsi="宋体" w:cs="宋体"/>
          <w:sz w:val="24"/>
        </w:rPr>
        <w:t>质疑项目的编号：包号：</w:t>
      </w:r>
    </w:p>
    <w:p w14:paraId="5460F6CC">
      <w:pPr>
        <w:snapToGrid w:val="0"/>
        <w:spacing w:line="360" w:lineRule="auto"/>
        <w:rPr>
          <w:rFonts w:ascii="宋体" w:hAnsi="宋体" w:cs="宋体"/>
          <w:sz w:val="24"/>
          <w:u w:val="dotted"/>
        </w:rPr>
      </w:pPr>
      <w:r>
        <w:rPr>
          <w:rFonts w:hint="eastAsia" w:ascii="宋体" w:hAnsi="宋体" w:cs="宋体"/>
          <w:sz w:val="24"/>
        </w:rPr>
        <w:t>采购人名称：</w:t>
      </w:r>
    </w:p>
    <w:p w14:paraId="38CF0F30">
      <w:pPr>
        <w:snapToGrid w:val="0"/>
        <w:spacing w:line="360" w:lineRule="auto"/>
        <w:rPr>
          <w:rFonts w:ascii="宋体" w:hAnsi="宋体" w:cs="宋体"/>
          <w:sz w:val="24"/>
        </w:rPr>
      </w:pPr>
      <w:r>
        <w:rPr>
          <w:rFonts w:hint="eastAsia" w:ascii="宋体" w:hAnsi="宋体" w:cs="宋体"/>
          <w:sz w:val="24"/>
        </w:rPr>
        <w:t>采购文件获取日期：</w:t>
      </w:r>
    </w:p>
    <w:p w14:paraId="23940B0B">
      <w:pPr>
        <w:snapToGrid w:val="0"/>
        <w:spacing w:line="360" w:lineRule="auto"/>
        <w:rPr>
          <w:rFonts w:ascii="宋体" w:hAnsi="宋体" w:cs="宋体"/>
          <w:bCs/>
          <w:sz w:val="24"/>
        </w:rPr>
      </w:pPr>
      <w:r>
        <w:rPr>
          <w:rFonts w:hint="eastAsia" w:ascii="宋体" w:hAnsi="宋体" w:cs="宋体"/>
          <w:bCs/>
          <w:sz w:val="24"/>
        </w:rPr>
        <w:t>三、质疑事项具体内容</w:t>
      </w:r>
    </w:p>
    <w:p w14:paraId="75583C05">
      <w:pPr>
        <w:snapToGrid w:val="0"/>
        <w:spacing w:line="360" w:lineRule="auto"/>
        <w:rPr>
          <w:rFonts w:ascii="宋体" w:hAnsi="宋体" w:cs="宋体"/>
          <w:sz w:val="24"/>
          <w:u w:val="dotted"/>
        </w:rPr>
      </w:pPr>
      <w:r>
        <w:rPr>
          <w:rFonts w:hint="eastAsia" w:ascii="宋体" w:hAnsi="宋体" w:cs="宋体"/>
          <w:sz w:val="24"/>
        </w:rPr>
        <w:t>质疑事项1：</w:t>
      </w:r>
    </w:p>
    <w:p w14:paraId="17206D0E">
      <w:pPr>
        <w:snapToGrid w:val="0"/>
        <w:spacing w:line="360" w:lineRule="auto"/>
        <w:rPr>
          <w:rFonts w:ascii="宋体" w:hAnsi="宋体" w:cs="宋体"/>
          <w:sz w:val="24"/>
          <w:u w:val="dotted"/>
        </w:rPr>
      </w:pPr>
      <w:r>
        <w:rPr>
          <w:rFonts w:hint="eastAsia" w:ascii="宋体" w:hAnsi="宋体" w:cs="宋体"/>
          <w:sz w:val="24"/>
        </w:rPr>
        <w:t>事实依据：</w:t>
      </w:r>
    </w:p>
    <w:p w14:paraId="4D95144E">
      <w:pPr>
        <w:snapToGrid w:val="0"/>
        <w:spacing w:line="360" w:lineRule="auto"/>
        <w:rPr>
          <w:rFonts w:ascii="宋体" w:hAnsi="宋体" w:cs="宋体"/>
          <w:sz w:val="24"/>
        </w:rPr>
      </w:pPr>
    </w:p>
    <w:p w14:paraId="5B9E6486">
      <w:pPr>
        <w:snapToGrid w:val="0"/>
        <w:spacing w:line="360" w:lineRule="auto"/>
        <w:rPr>
          <w:rFonts w:ascii="宋体" w:hAnsi="宋体" w:cs="宋体"/>
          <w:sz w:val="24"/>
          <w:u w:val="dotted"/>
        </w:rPr>
      </w:pPr>
      <w:r>
        <w:rPr>
          <w:rFonts w:hint="eastAsia" w:ascii="宋体" w:hAnsi="宋体" w:cs="宋体"/>
          <w:sz w:val="24"/>
        </w:rPr>
        <w:t>法律依据：</w:t>
      </w:r>
    </w:p>
    <w:p w14:paraId="4E903191">
      <w:pPr>
        <w:snapToGrid w:val="0"/>
        <w:spacing w:line="360" w:lineRule="auto"/>
        <w:rPr>
          <w:rFonts w:ascii="宋体" w:hAnsi="宋体" w:cs="宋体"/>
          <w:sz w:val="24"/>
          <w:u w:val="dotted"/>
        </w:rPr>
      </w:pPr>
    </w:p>
    <w:p w14:paraId="4CF41542">
      <w:pPr>
        <w:snapToGrid w:val="0"/>
        <w:spacing w:line="360" w:lineRule="auto"/>
        <w:rPr>
          <w:rFonts w:ascii="宋体" w:hAnsi="宋体" w:cs="宋体"/>
          <w:sz w:val="24"/>
          <w:u w:val="dotted"/>
        </w:rPr>
      </w:pPr>
      <w:r>
        <w:rPr>
          <w:rFonts w:hint="eastAsia" w:ascii="宋体" w:hAnsi="宋体" w:cs="宋体"/>
          <w:sz w:val="24"/>
        </w:rPr>
        <w:t>质疑事项2</w:t>
      </w:r>
    </w:p>
    <w:p w14:paraId="179B6C4C">
      <w:pPr>
        <w:snapToGrid w:val="0"/>
        <w:spacing w:line="360" w:lineRule="auto"/>
        <w:rPr>
          <w:rFonts w:ascii="宋体" w:hAnsi="宋体" w:cs="宋体"/>
          <w:sz w:val="24"/>
        </w:rPr>
      </w:pPr>
      <w:r>
        <w:rPr>
          <w:rFonts w:hint="eastAsia" w:ascii="宋体" w:hAnsi="宋体" w:cs="宋体"/>
          <w:sz w:val="24"/>
        </w:rPr>
        <w:t>……</w:t>
      </w:r>
    </w:p>
    <w:p w14:paraId="7F5E4F8A">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769F0B52">
      <w:pPr>
        <w:snapToGrid w:val="0"/>
        <w:spacing w:line="360" w:lineRule="auto"/>
        <w:rPr>
          <w:rFonts w:ascii="宋体" w:hAnsi="宋体" w:cs="宋体"/>
          <w:sz w:val="24"/>
          <w:u w:val="dotted"/>
        </w:rPr>
      </w:pPr>
      <w:r>
        <w:rPr>
          <w:rFonts w:hint="eastAsia" w:ascii="宋体" w:hAnsi="宋体" w:cs="宋体"/>
          <w:sz w:val="24"/>
        </w:rPr>
        <w:t>请求：</w:t>
      </w:r>
    </w:p>
    <w:p w14:paraId="26E53D98">
      <w:pPr>
        <w:spacing w:line="360" w:lineRule="auto"/>
        <w:rPr>
          <w:rFonts w:ascii="宋体" w:hAnsi="宋体" w:cs="宋体"/>
          <w:sz w:val="24"/>
        </w:rPr>
      </w:pPr>
      <w:r>
        <w:rPr>
          <w:rFonts w:hint="eastAsia" w:ascii="宋体" w:hAnsi="宋体" w:cs="宋体"/>
          <w:sz w:val="24"/>
        </w:rPr>
        <w:t xml:space="preserve">签字(签章)：                   公章：                      </w:t>
      </w:r>
    </w:p>
    <w:p w14:paraId="0C1A2826">
      <w:pPr>
        <w:spacing w:line="360" w:lineRule="auto"/>
        <w:rPr>
          <w:rFonts w:ascii="宋体" w:hAnsi="宋体" w:cs="宋体"/>
          <w:sz w:val="24"/>
        </w:rPr>
      </w:pPr>
      <w:r>
        <w:rPr>
          <w:rFonts w:hint="eastAsia" w:ascii="宋体" w:hAnsi="宋体" w:cs="宋体"/>
          <w:sz w:val="24"/>
        </w:rPr>
        <w:t xml:space="preserve">日期：    </w:t>
      </w:r>
    </w:p>
    <w:p w14:paraId="7469C9D8">
      <w:pPr>
        <w:spacing w:line="360" w:lineRule="auto"/>
        <w:jc w:val="center"/>
        <w:rPr>
          <w:rFonts w:ascii="宋体" w:hAnsi="宋体" w:cs="宋体"/>
          <w:b/>
          <w:bCs/>
          <w:sz w:val="24"/>
        </w:rPr>
      </w:pPr>
    </w:p>
    <w:p w14:paraId="6F36108A">
      <w:pPr>
        <w:spacing w:line="360" w:lineRule="auto"/>
        <w:rPr>
          <w:rFonts w:ascii="宋体" w:hAnsi="宋体" w:cs="宋体"/>
          <w:b/>
          <w:sz w:val="24"/>
        </w:rPr>
      </w:pPr>
    </w:p>
    <w:p w14:paraId="6DCF260F">
      <w:pPr>
        <w:spacing w:line="360" w:lineRule="auto"/>
        <w:rPr>
          <w:rFonts w:ascii="宋体" w:hAnsi="宋体" w:cs="宋体"/>
          <w:b/>
          <w:sz w:val="24"/>
        </w:rPr>
      </w:pPr>
    </w:p>
    <w:p w14:paraId="2665D06C">
      <w:pPr>
        <w:spacing w:line="360" w:lineRule="auto"/>
        <w:rPr>
          <w:rFonts w:ascii="宋体" w:hAnsi="宋体" w:cs="宋体"/>
          <w:b/>
          <w:sz w:val="24"/>
        </w:rPr>
      </w:pPr>
    </w:p>
    <w:p w14:paraId="3E655042">
      <w:pPr>
        <w:spacing w:line="360" w:lineRule="auto"/>
        <w:rPr>
          <w:rFonts w:ascii="宋体" w:hAnsi="宋体" w:cs="宋体"/>
          <w:b/>
          <w:sz w:val="24"/>
        </w:rPr>
      </w:pPr>
      <w:r>
        <w:rPr>
          <w:rFonts w:hint="eastAsia" w:ascii="宋体" w:hAnsi="宋体" w:cs="宋体"/>
          <w:b/>
          <w:sz w:val="24"/>
        </w:rPr>
        <w:t>质疑函制作说明：</w:t>
      </w:r>
    </w:p>
    <w:p w14:paraId="18D437AD">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29D04780">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1D853C53">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37C2A0B6">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13E9FADA">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2558AEAC">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286BC19C">
      <w:pPr>
        <w:widowControl/>
        <w:spacing w:line="360" w:lineRule="auto"/>
        <w:ind w:firstLine="600" w:firstLineChars="200"/>
        <w:jc w:val="left"/>
        <w:rPr>
          <w:rFonts w:ascii="宋体" w:hAnsi="宋体" w:cs="宋体"/>
          <w:sz w:val="30"/>
          <w:szCs w:val="30"/>
        </w:rPr>
      </w:pPr>
    </w:p>
    <w:p w14:paraId="05593041">
      <w:pPr>
        <w:spacing w:line="360" w:lineRule="auto"/>
        <w:jc w:val="center"/>
        <w:rPr>
          <w:rFonts w:ascii="宋体" w:hAnsi="宋体" w:cs="宋体"/>
          <w:b/>
          <w:spacing w:val="6"/>
          <w:sz w:val="32"/>
          <w:szCs w:val="32"/>
        </w:rPr>
      </w:pPr>
    </w:p>
    <w:p w14:paraId="15440444">
      <w:pPr>
        <w:pStyle w:val="3"/>
        <w:rPr>
          <w:rFonts w:ascii="宋体" w:hAnsi="宋体" w:cs="宋体"/>
          <w:b/>
          <w:spacing w:val="6"/>
          <w:sz w:val="32"/>
          <w:szCs w:val="32"/>
        </w:rPr>
      </w:pPr>
    </w:p>
    <w:p w14:paraId="6A20C4C7">
      <w:pPr>
        <w:rPr>
          <w:rFonts w:ascii="宋体" w:hAnsi="宋体" w:cs="宋体"/>
          <w:b/>
          <w:spacing w:val="6"/>
          <w:sz w:val="32"/>
          <w:szCs w:val="32"/>
        </w:rPr>
      </w:pPr>
    </w:p>
    <w:p w14:paraId="375E3C0B">
      <w:pPr>
        <w:pStyle w:val="3"/>
        <w:rPr>
          <w:rFonts w:ascii="宋体" w:hAnsi="宋体" w:cs="宋体"/>
          <w:b/>
          <w:spacing w:val="6"/>
          <w:sz w:val="32"/>
          <w:szCs w:val="32"/>
        </w:rPr>
      </w:pPr>
    </w:p>
    <w:p w14:paraId="1E503654">
      <w:pPr>
        <w:rPr>
          <w:rFonts w:ascii="宋体" w:hAnsi="宋体" w:cs="宋体"/>
          <w:b/>
          <w:spacing w:val="6"/>
          <w:sz w:val="32"/>
          <w:szCs w:val="32"/>
        </w:rPr>
      </w:pPr>
    </w:p>
    <w:p w14:paraId="22EF8C2A">
      <w:pPr>
        <w:pStyle w:val="3"/>
        <w:rPr>
          <w:rFonts w:ascii="宋体" w:hAnsi="宋体" w:cs="宋体"/>
          <w:b/>
          <w:spacing w:val="6"/>
          <w:sz w:val="32"/>
          <w:szCs w:val="32"/>
        </w:rPr>
      </w:pPr>
    </w:p>
    <w:p w14:paraId="245C83F6">
      <w:pPr>
        <w:rPr>
          <w:rFonts w:ascii="宋体" w:hAnsi="宋体" w:cs="宋体"/>
          <w:b/>
          <w:spacing w:val="6"/>
          <w:sz w:val="32"/>
          <w:szCs w:val="32"/>
        </w:rPr>
      </w:pPr>
    </w:p>
    <w:p w14:paraId="1A90A96B">
      <w:pPr>
        <w:spacing w:line="360" w:lineRule="auto"/>
        <w:jc w:val="center"/>
        <w:rPr>
          <w:rFonts w:ascii="宋体" w:hAnsi="宋体" w:cs="宋体"/>
          <w:b/>
          <w:spacing w:val="6"/>
          <w:sz w:val="32"/>
          <w:szCs w:val="32"/>
        </w:rPr>
      </w:pPr>
    </w:p>
    <w:p w14:paraId="79D6EA10">
      <w:pPr>
        <w:spacing w:line="360" w:lineRule="auto"/>
        <w:jc w:val="left"/>
        <w:rPr>
          <w:rFonts w:ascii="宋体" w:hAnsi="宋体" w:cs="宋体"/>
          <w:b/>
          <w:spacing w:val="6"/>
          <w:sz w:val="32"/>
          <w:szCs w:val="32"/>
        </w:rPr>
      </w:pPr>
      <w:r>
        <w:rPr>
          <w:rFonts w:hint="eastAsia" w:ascii="宋体" w:hAnsi="宋体" w:cs="宋体"/>
          <w:b/>
          <w:spacing w:val="6"/>
          <w:sz w:val="32"/>
          <w:szCs w:val="32"/>
        </w:rPr>
        <w:t>附件2：投诉书范本及制作说明</w:t>
      </w:r>
    </w:p>
    <w:p w14:paraId="7B0E737A">
      <w:pPr>
        <w:spacing w:line="360" w:lineRule="auto"/>
        <w:jc w:val="center"/>
        <w:rPr>
          <w:rFonts w:ascii="宋体" w:hAnsi="宋体" w:cs="宋体"/>
          <w:b/>
          <w:sz w:val="24"/>
        </w:rPr>
      </w:pPr>
    </w:p>
    <w:p w14:paraId="35A3CAA0">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2A002CB7">
      <w:pPr>
        <w:spacing w:line="360" w:lineRule="auto"/>
        <w:rPr>
          <w:rFonts w:ascii="宋体" w:hAnsi="宋体" w:cs="宋体"/>
          <w:sz w:val="24"/>
        </w:rPr>
      </w:pPr>
      <w:r>
        <w:rPr>
          <w:rFonts w:hint="eastAsia" w:ascii="宋体" w:hAnsi="宋体" w:cs="宋体"/>
          <w:sz w:val="24"/>
        </w:rPr>
        <w:t>一、投诉相关主体基本情况</w:t>
      </w:r>
    </w:p>
    <w:p w14:paraId="54877DBF">
      <w:pPr>
        <w:spacing w:line="360" w:lineRule="auto"/>
        <w:rPr>
          <w:rFonts w:ascii="宋体" w:hAnsi="宋体" w:cs="宋体"/>
          <w:sz w:val="24"/>
          <w:u w:val="dotted"/>
        </w:rPr>
      </w:pPr>
      <w:r>
        <w:rPr>
          <w:rFonts w:hint="eastAsia" w:ascii="宋体" w:hAnsi="宋体" w:cs="宋体"/>
          <w:sz w:val="24"/>
        </w:rPr>
        <w:t>投诉人：</w:t>
      </w:r>
    </w:p>
    <w:p w14:paraId="5B6993F4">
      <w:pPr>
        <w:spacing w:line="360" w:lineRule="auto"/>
        <w:rPr>
          <w:rFonts w:ascii="宋体" w:hAnsi="宋体" w:cs="宋体"/>
          <w:sz w:val="24"/>
          <w:u w:val="single"/>
        </w:rPr>
      </w:pPr>
      <w:r>
        <w:rPr>
          <w:rFonts w:hint="eastAsia" w:ascii="宋体" w:hAnsi="宋体" w:cs="宋体"/>
          <w:sz w:val="24"/>
        </w:rPr>
        <w:t>地     址：邮编：</w:t>
      </w:r>
    </w:p>
    <w:p w14:paraId="610CFA3F">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14:paraId="58949A27">
      <w:pPr>
        <w:tabs>
          <w:tab w:val="left" w:pos="6510"/>
        </w:tabs>
        <w:spacing w:line="360" w:lineRule="auto"/>
        <w:rPr>
          <w:rFonts w:ascii="宋体" w:hAnsi="宋体" w:cs="宋体"/>
          <w:sz w:val="24"/>
          <w:u w:val="dotted"/>
        </w:rPr>
      </w:pPr>
      <w:r>
        <w:rPr>
          <w:rFonts w:hint="eastAsia" w:ascii="宋体" w:hAnsi="宋体" w:cs="宋体"/>
          <w:sz w:val="24"/>
        </w:rPr>
        <w:t>联系电话：</w:t>
      </w:r>
    </w:p>
    <w:p w14:paraId="00BF1B3E">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14:paraId="44E7168B">
      <w:pPr>
        <w:spacing w:line="360" w:lineRule="auto"/>
        <w:rPr>
          <w:rFonts w:ascii="宋体" w:hAnsi="宋体" w:cs="宋体"/>
          <w:sz w:val="24"/>
          <w:u w:val="dotted"/>
        </w:rPr>
      </w:pPr>
      <w:r>
        <w:rPr>
          <w:rFonts w:hint="eastAsia" w:ascii="宋体" w:hAnsi="宋体" w:cs="宋体"/>
          <w:sz w:val="24"/>
        </w:rPr>
        <w:t>地     址：邮编：</w:t>
      </w:r>
    </w:p>
    <w:p w14:paraId="5A28BCB5">
      <w:pPr>
        <w:spacing w:line="360" w:lineRule="auto"/>
        <w:rPr>
          <w:rFonts w:ascii="宋体" w:hAnsi="宋体" w:cs="宋体"/>
          <w:sz w:val="24"/>
          <w:u w:val="single"/>
        </w:rPr>
      </w:pPr>
      <w:r>
        <w:rPr>
          <w:rFonts w:hint="eastAsia" w:ascii="宋体" w:hAnsi="宋体" w:cs="宋体"/>
          <w:sz w:val="24"/>
        </w:rPr>
        <w:t>被投诉人1：</w:t>
      </w:r>
    </w:p>
    <w:p w14:paraId="44B7CE0F">
      <w:pPr>
        <w:spacing w:line="360" w:lineRule="auto"/>
        <w:rPr>
          <w:rFonts w:ascii="宋体" w:hAnsi="宋体" w:cs="宋体"/>
          <w:sz w:val="24"/>
          <w:u w:val="single"/>
        </w:rPr>
      </w:pPr>
      <w:r>
        <w:rPr>
          <w:rFonts w:hint="eastAsia" w:ascii="宋体" w:hAnsi="宋体" w:cs="宋体"/>
          <w:sz w:val="24"/>
        </w:rPr>
        <w:t>地     址：邮编：</w:t>
      </w:r>
    </w:p>
    <w:p w14:paraId="35031645">
      <w:pPr>
        <w:spacing w:line="360" w:lineRule="auto"/>
        <w:rPr>
          <w:rFonts w:ascii="宋体" w:hAnsi="宋体" w:cs="宋体"/>
          <w:sz w:val="24"/>
          <w:u w:val="single"/>
        </w:rPr>
      </w:pPr>
      <w:r>
        <w:rPr>
          <w:rFonts w:hint="eastAsia" w:ascii="宋体" w:hAnsi="宋体" w:cs="宋体"/>
          <w:sz w:val="24"/>
        </w:rPr>
        <w:t>联系人：联系电话：</w:t>
      </w:r>
    </w:p>
    <w:p w14:paraId="6B8404FC">
      <w:pPr>
        <w:spacing w:line="360" w:lineRule="auto"/>
        <w:rPr>
          <w:rFonts w:ascii="宋体" w:hAnsi="宋体" w:cs="宋体"/>
          <w:sz w:val="24"/>
        </w:rPr>
      </w:pPr>
      <w:r>
        <w:rPr>
          <w:rFonts w:hint="eastAsia" w:ascii="宋体" w:hAnsi="宋体" w:cs="宋体"/>
          <w:sz w:val="24"/>
        </w:rPr>
        <w:t>被投诉人2</w:t>
      </w:r>
    </w:p>
    <w:p w14:paraId="2D2DDD7D">
      <w:pPr>
        <w:spacing w:line="360" w:lineRule="auto"/>
        <w:rPr>
          <w:rFonts w:ascii="宋体" w:hAnsi="宋体" w:cs="宋体"/>
          <w:sz w:val="24"/>
          <w:u w:val="dotted"/>
        </w:rPr>
      </w:pPr>
      <w:r>
        <w:rPr>
          <w:rFonts w:hint="eastAsia" w:ascii="宋体" w:hAnsi="宋体" w:cs="宋体"/>
          <w:sz w:val="24"/>
        </w:rPr>
        <w:t>……</w:t>
      </w:r>
    </w:p>
    <w:p w14:paraId="20F0D231">
      <w:pPr>
        <w:spacing w:line="360" w:lineRule="auto"/>
        <w:rPr>
          <w:rFonts w:ascii="宋体" w:hAnsi="宋体" w:cs="宋体"/>
          <w:sz w:val="24"/>
          <w:u w:val="single"/>
        </w:rPr>
      </w:pPr>
      <w:r>
        <w:rPr>
          <w:rFonts w:hint="eastAsia" w:ascii="宋体" w:hAnsi="宋体" w:cs="宋体"/>
          <w:sz w:val="24"/>
        </w:rPr>
        <w:t>相关供应商：</w:t>
      </w:r>
    </w:p>
    <w:p w14:paraId="6439789E">
      <w:pPr>
        <w:spacing w:line="360" w:lineRule="auto"/>
        <w:rPr>
          <w:rFonts w:ascii="宋体" w:hAnsi="宋体" w:cs="宋体"/>
          <w:sz w:val="24"/>
          <w:u w:val="single"/>
        </w:rPr>
      </w:pPr>
      <w:r>
        <w:rPr>
          <w:rFonts w:hint="eastAsia" w:ascii="宋体" w:hAnsi="宋体" w:cs="宋体"/>
          <w:sz w:val="24"/>
        </w:rPr>
        <w:t>地     址：邮编：</w:t>
      </w:r>
    </w:p>
    <w:p w14:paraId="127BB0C2">
      <w:pPr>
        <w:spacing w:line="360" w:lineRule="auto"/>
        <w:rPr>
          <w:rFonts w:ascii="宋体" w:hAnsi="宋体" w:cs="宋体"/>
          <w:sz w:val="24"/>
          <w:u w:val="single"/>
        </w:rPr>
      </w:pPr>
      <w:r>
        <w:rPr>
          <w:rFonts w:hint="eastAsia" w:ascii="宋体" w:hAnsi="宋体" w:cs="宋体"/>
          <w:sz w:val="24"/>
        </w:rPr>
        <w:t>联系人：联系电话：</w:t>
      </w:r>
    </w:p>
    <w:p w14:paraId="6F68889B">
      <w:pPr>
        <w:spacing w:line="360" w:lineRule="auto"/>
        <w:rPr>
          <w:rFonts w:ascii="宋体" w:hAnsi="宋体" w:cs="宋体"/>
          <w:sz w:val="24"/>
        </w:rPr>
      </w:pPr>
      <w:r>
        <w:rPr>
          <w:rFonts w:hint="eastAsia" w:ascii="宋体" w:hAnsi="宋体" w:cs="宋体"/>
          <w:sz w:val="24"/>
        </w:rPr>
        <w:t>二、投诉项目基本情况</w:t>
      </w:r>
    </w:p>
    <w:p w14:paraId="65FAF430">
      <w:pPr>
        <w:spacing w:line="360" w:lineRule="auto"/>
        <w:rPr>
          <w:rFonts w:ascii="宋体" w:hAnsi="宋体" w:cs="宋体"/>
          <w:sz w:val="24"/>
          <w:u w:val="dotted"/>
        </w:rPr>
      </w:pPr>
      <w:r>
        <w:rPr>
          <w:rFonts w:hint="eastAsia" w:ascii="宋体" w:hAnsi="宋体" w:cs="宋体"/>
          <w:sz w:val="24"/>
        </w:rPr>
        <w:t>采购项目名称：</w:t>
      </w:r>
    </w:p>
    <w:p w14:paraId="459BCBBC">
      <w:pPr>
        <w:spacing w:line="360" w:lineRule="auto"/>
        <w:rPr>
          <w:rFonts w:ascii="宋体" w:hAnsi="宋体" w:cs="宋体"/>
          <w:sz w:val="24"/>
          <w:u w:val="single"/>
        </w:rPr>
      </w:pPr>
      <w:r>
        <w:rPr>
          <w:rFonts w:hint="eastAsia" w:ascii="宋体" w:hAnsi="宋体" w:cs="宋体"/>
          <w:sz w:val="24"/>
        </w:rPr>
        <w:t>采购项目编号：包号：</w:t>
      </w:r>
    </w:p>
    <w:p w14:paraId="6F22BA9A">
      <w:pPr>
        <w:spacing w:line="360" w:lineRule="auto"/>
        <w:rPr>
          <w:rFonts w:ascii="宋体" w:hAnsi="宋体" w:cs="宋体"/>
          <w:sz w:val="24"/>
        </w:rPr>
      </w:pPr>
      <w:r>
        <w:rPr>
          <w:rFonts w:hint="eastAsia" w:ascii="宋体" w:hAnsi="宋体" w:cs="宋体"/>
          <w:sz w:val="24"/>
        </w:rPr>
        <w:t>采购人名称：</w:t>
      </w:r>
    </w:p>
    <w:p w14:paraId="49146184">
      <w:pPr>
        <w:spacing w:line="360" w:lineRule="auto"/>
        <w:rPr>
          <w:rFonts w:ascii="宋体" w:hAnsi="宋体" w:cs="宋体"/>
          <w:sz w:val="24"/>
          <w:u w:val="single"/>
        </w:rPr>
      </w:pPr>
      <w:r>
        <w:rPr>
          <w:rFonts w:hint="eastAsia" w:ascii="宋体" w:hAnsi="宋体" w:cs="宋体"/>
          <w:sz w:val="24"/>
        </w:rPr>
        <w:t>代理机构名称：</w:t>
      </w:r>
    </w:p>
    <w:p w14:paraId="17B70871">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14:paraId="6F39F557">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14:paraId="3B0C56DF">
      <w:pPr>
        <w:spacing w:line="360" w:lineRule="auto"/>
        <w:rPr>
          <w:rFonts w:ascii="宋体" w:hAnsi="宋体" w:cs="宋体"/>
          <w:sz w:val="24"/>
        </w:rPr>
      </w:pPr>
      <w:r>
        <w:rPr>
          <w:rFonts w:hint="eastAsia" w:ascii="宋体" w:hAnsi="宋体" w:cs="宋体"/>
          <w:sz w:val="24"/>
        </w:rPr>
        <w:t>三、质疑基本情况</w:t>
      </w:r>
    </w:p>
    <w:p w14:paraId="68E88E71">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14:paraId="4C4833E2">
      <w:pPr>
        <w:spacing w:line="360" w:lineRule="auto"/>
        <w:rPr>
          <w:rFonts w:ascii="宋体" w:hAnsi="宋体" w:cs="宋体"/>
          <w:sz w:val="24"/>
          <w:u w:val="dotted"/>
        </w:rPr>
      </w:pPr>
    </w:p>
    <w:p w14:paraId="7C39A799">
      <w:pPr>
        <w:spacing w:line="360" w:lineRule="auto"/>
        <w:ind w:firstLine="480" w:firstLineChars="20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14:paraId="1217D532">
      <w:pPr>
        <w:spacing w:line="360" w:lineRule="auto"/>
        <w:rPr>
          <w:rFonts w:ascii="宋体" w:hAnsi="宋体" w:cs="宋体"/>
          <w:sz w:val="24"/>
        </w:rPr>
      </w:pPr>
      <w:r>
        <w:rPr>
          <w:rFonts w:hint="eastAsia" w:ascii="宋体" w:hAnsi="宋体" w:cs="宋体"/>
          <w:sz w:val="24"/>
        </w:rPr>
        <w:t>四、投诉事项具体内容</w:t>
      </w:r>
    </w:p>
    <w:p w14:paraId="657610FD">
      <w:pPr>
        <w:spacing w:line="360" w:lineRule="auto"/>
        <w:rPr>
          <w:rFonts w:ascii="宋体" w:hAnsi="宋体" w:cs="宋体"/>
          <w:sz w:val="24"/>
          <w:u w:val="single"/>
        </w:rPr>
      </w:pPr>
      <w:r>
        <w:rPr>
          <w:rFonts w:hint="eastAsia" w:ascii="宋体" w:hAnsi="宋体" w:cs="宋体"/>
          <w:sz w:val="24"/>
        </w:rPr>
        <w:t>投诉事项 1：</w:t>
      </w:r>
    </w:p>
    <w:p w14:paraId="4A2ED897">
      <w:pPr>
        <w:spacing w:line="360" w:lineRule="auto"/>
        <w:rPr>
          <w:rFonts w:ascii="宋体" w:hAnsi="宋体" w:cs="宋体"/>
          <w:sz w:val="24"/>
        </w:rPr>
      </w:pPr>
      <w:r>
        <w:rPr>
          <w:rFonts w:hint="eastAsia" w:ascii="宋体" w:hAnsi="宋体" w:cs="宋体"/>
          <w:sz w:val="24"/>
        </w:rPr>
        <w:t>事实依据：</w:t>
      </w:r>
    </w:p>
    <w:p w14:paraId="2A997813">
      <w:pPr>
        <w:spacing w:line="360" w:lineRule="auto"/>
        <w:rPr>
          <w:rFonts w:ascii="宋体" w:hAnsi="宋体" w:cs="宋体"/>
          <w:sz w:val="24"/>
          <w:u w:val="dotted"/>
        </w:rPr>
      </w:pPr>
    </w:p>
    <w:p w14:paraId="40C40674">
      <w:pPr>
        <w:spacing w:line="360" w:lineRule="auto"/>
        <w:rPr>
          <w:rFonts w:ascii="宋体" w:hAnsi="宋体" w:cs="宋体"/>
          <w:sz w:val="24"/>
          <w:u w:val="single"/>
        </w:rPr>
      </w:pPr>
      <w:r>
        <w:rPr>
          <w:rFonts w:hint="eastAsia" w:ascii="宋体" w:hAnsi="宋体" w:cs="宋体"/>
          <w:sz w:val="24"/>
        </w:rPr>
        <w:t>法律依据：</w:t>
      </w:r>
    </w:p>
    <w:p w14:paraId="4DFB84F6">
      <w:pPr>
        <w:spacing w:line="360" w:lineRule="auto"/>
        <w:rPr>
          <w:rFonts w:ascii="宋体" w:hAnsi="宋体" w:cs="宋体"/>
          <w:sz w:val="24"/>
          <w:u w:val="dotted"/>
        </w:rPr>
      </w:pPr>
    </w:p>
    <w:p w14:paraId="734C96EE">
      <w:pPr>
        <w:spacing w:line="360" w:lineRule="auto"/>
        <w:rPr>
          <w:rFonts w:ascii="宋体" w:hAnsi="宋体" w:cs="宋体"/>
          <w:sz w:val="24"/>
        </w:rPr>
      </w:pPr>
      <w:r>
        <w:rPr>
          <w:rFonts w:hint="eastAsia" w:ascii="宋体" w:hAnsi="宋体" w:cs="宋体"/>
          <w:sz w:val="24"/>
        </w:rPr>
        <w:t>投诉事项2</w:t>
      </w:r>
    </w:p>
    <w:p w14:paraId="2AF7344C">
      <w:pPr>
        <w:spacing w:line="360" w:lineRule="auto"/>
        <w:rPr>
          <w:rFonts w:ascii="宋体" w:hAnsi="宋体" w:cs="宋体"/>
          <w:sz w:val="24"/>
          <w:u w:val="dotted"/>
        </w:rPr>
      </w:pPr>
      <w:r>
        <w:rPr>
          <w:rFonts w:hint="eastAsia" w:ascii="宋体" w:hAnsi="宋体" w:cs="宋体"/>
          <w:sz w:val="24"/>
        </w:rPr>
        <w:t>……</w:t>
      </w:r>
    </w:p>
    <w:p w14:paraId="22AC449F">
      <w:pPr>
        <w:spacing w:line="360" w:lineRule="auto"/>
        <w:rPr>
          <w:rFonts w:ascii="宋体" w:hAnsi="宋体" w:cs="宋体"/>
          <w:sz w:val="24"/>
        </w:rPr>
      </w:pPr>
      <w:r>
        <w:rPr>
          <w:rFonts w:hint="eastAsia" w:ascii="宋体" w:hAnsi="宋体" w:cs="宋体"/>
          <w:sz w:val="24"/>
        </w:rPr>
        <w:t>五、与投诉事项相关的投诉请求</w:t>
      </w:r>
    </w:p>
    <w:p w14:paraId="679F1657">
      <w:pPr>
        <w:spacing w:line="360" w:lineRule="auto"/>
        <w:rPr>
          <w:rFonts w:ascii="宋体" w:hAnsi="宋体" w:cs="宋体"/>
          <w:sz w:val="24"/>
        </w:rPr>
      </w:pPr>
      <w:r>
        <w:rPr>
          <w:rFonts w:hint="eastAsia" w:ascii="宋体" w:hAnsi="宋体" w:cs="宋体"/>
          <w:sz w:val="24"/>
        </w:rPr>
        <w:t>请求：</w:t>
      </w:r>
    </w:p>
    <w:p w14:paraId="3B9A2359">
      <w:pPr>
        <w:spacing w:line="360" w:lineRule="auto"/>
        <w:rPr>
          <w:rFonts w:ascii="宋体" w:hAnsi="宋体" w:cs="宋体"/>
          <w:sz w:val="24"/>
          <w:u w:val="single"/>
        </w:rPr>
      </w:pPr>
    </w:p>
    <w:p w14:paraId="0DC1B97D">
      <w:pPr>
        <w:spacing w:line="360" w:lineRule="auto"/>
        <w:rPr>
          <w:rFonts w:ascii="宋体" w:hAnsi="宋体" w:cs="宋体"/>
          <w:sz w:val="24"/>
        </w:rPr>
      </w:pPr>
      <w:r>
        <w:rPr>
          <w:rFonts w:hint="eastAsia" w:ascii="宋体" w:hAnsi="宋体" w:cs="宋体"/>
          <w:sz w:val="24"/>
        </w:rPr>
        <w:t xml:space="preserve">签字(签章)：                   公章：                      </w:t>
      </w:r>
    </w:p>
    <w:p w14:paraId="1F223934">
      <w:pPr>
        <w:spacing w:line="360" w:lineRule="auto"/>
        <w:rPr>
          <w:rFonts w:ascii="宋体" w:hAnsi="宋体" w:cs="宋体"/>
          <w:sz w:val="24"/>
        </w:rPr>
      </w:pPr>
      <w:r>
        <w:rPr>
          <w:rFonts w:hint="eastAsia" w:ascii="宋体" w:hAnsi="宋体" w:cs="宋体"/>
          <w:sz w:val="24"/>
        </w:rPr>
        <w:t xml:space="preserve">日期：    </w:t>
      </w:r>
    </w:p>
    <w:p w14:paraId="0ED01E5C">
      <w:pPr>
        <w:spacing w:line="360" w:lineRule="auto"/>
        <w:rPr>
          <w:rFonts w:ascii="宋体" w:hAnsi="宋体" w:cs="宋体"/>
          <w:b/>
          <w:sz w:val="24"/>
        </w:rPr>
      </w:pPr>
    </w:p>
    <w:p w14:paraId="47DB18D7">
      <w:pPr>
        <w:spacing w:line="360" w:lineRule="auto"/>
        <w:rPr>
          <w:rFonts w:ascii="宋体" w:hAnsi="宋体" w:cs="宋体"/>
          <w:b/>
          <w:sz w:val="24"/>
        </w:rPr>
      </w:pPr>
    </w:p>
    <w:p w14:paraId="3585374C">
      <w:pPr>
        <w:spacing w:line="360" w:lineRule="auto"/>
        <w:rPr>
          <w:rFonts w:ascii="宋体" w:hAnsi="宋体" w:cs="宋体"/>
          <w:b/>
          <w:sz w:val="24"/>
        </w:rPr>
      </w:pPr>
      <w:r>
        <w:rPr>
          <w:rFonts w:hint="eastAsia" w:ascii="宋体" w:hAnsi="宋体" w:cs="宋体"/>
          <w:b/>
          <w:sz w:val="24"/>
        </w:rPr>
        <w:t>投诉书制作说明：</w:t>
      </w:r>
    </w:p>
    <w:p w14:paraId="5EC4DA1C">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A4703F6">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31952B51">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0DF1B33E">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5D0A457B">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0F1DDF33">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240CBE92">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0A1BDB7D">
      <w:pPr>
        <w:spacing w:line="360" w:lineRule="auto"/>
        <w:rPr>
          <w:rFonts w:ascii="宋体" w:hAnsi="宋体" w:cs="宋体"/>
          <w:b/>
          <w:sz w:val="24"/>
        </w:rPr>
      </w:pPr>
    </w:p>
    <w:p w14:paraId="18997452">
      <w:pPr>
        <w:autoSpaceDE w:val="0"/>
        <w:autoSpaceDN w:val="0"/>
        <w:jc w:val="center"/>
        <w:rPr>
          <w:rFonts w:ascii="宋体" w:hAnsi="宋体" w:cs="宋体"/>
          <w:b/>
          <w:spacing w:val="6"/>
          <w:sz w:val="32"/>
          <w:szCs w:val="32"/>
        </w:rPr>
      </w:pPr>
    </w:p>
    <w:p w14:paraId="163C4430">
      <w:pPr>
        <w:autoSpaceDE w:val="0"/>
        <w:autoSpaceDN w:val="0"/>
        <w:jc w:val="center"/>
        <w:rPr>
          <w:rFonts w:ascii="宋体" w:hAnsi="宋体" w:cs="宋体"/>
          <w:b/>
          <w:spacing w:val="6"/>
          <w:sz w:val="32"/>
          <w:szCs w:val="32"/>
        </w:rPr>
      </w:pPr>
    </w:p>
    <w:p w14:paraId="20051A09">
      <w:pPr>
        <w:autoSpaceDE w:val="0"/>
        <w:autoSpaceDN w:val="0"/>
        <w:jc w:val="center"/>
        <w:rPr>
          <w:rFonts w:ascii="宋体" w:hAnsi="宋体" w:cs="宋体"/>
          <w:b/>
          <w:bCs/>
          <w:sz w:val="32"/>
          <w:szCs w:val="32"/>
        </w:rPr>
      </w:pPr>
      <w:r>
        <w:rPr>
          <w:rFonts w:hint="eastAsia" w:ascii="宋体" w:hAnsi="宋体" w:cs="宋体"/>
          <w:b/>
          <w:spacing w:val="6"/>
          <w:sz w:val="32"/>
          <w:szCs w:val="32"/>
        </w:rPr>
        <w:t>附件3：</w:t>
      </w:r>
      <w:r>
        <w:rPr>
          <w:rFonts w:hint="eastAsia" w:ascii="宋体" w:hAnsi="宋体" w:cs="宋体"/>
          <w:b/>
          <w:bCs/>
          <w:sz w:val="32"/>
          <w:szCs w:val="32"/>
        </w:rPr>
        <w:t>业务专用章使用说明函</w:t>
      </w:r>
    </w:p>
    <w:p w14:paraId="16BC0E6A">
      <w:pPr>
        <w:spacing w:line="360" w:lineRule="auto"/>
        <w:rPr>
          <w:rFonts w:ascii="宋体" w:hAnsi="宋体" w:cs="宋体"/>
          <w:sz w:val="24"/>
          <w:u w:val="single"/>
        </w:rPr>
      </w:pPr>
    </w:p>
    <w:p w14:paraId="3E0222AD">
      <w:pPr>
        <w:spacing w:line="360" w:lineRule="auto"/>
        <w:rPr>
          <w:rFonts w:ascii="宋体" w:hAnsi="宋体" w:cs="宋体"/>
          <w:sz w:val="24"/>
        </w:rPr>
      </w:pPr>
      <w:r>
        <w:rPr>
          <w:rFonts w:hint="eastAsia" w:ascii="宋体" w:hAnsi="宋体" w:cs="宋体"/>
          <w:sz w:val="24"/>
          <w:u w:val="single"/>
        </w:rPr>
        <w:t>（采购人）、（采购代理机构）：</w:t>
      </w:r>
    </w:p>
    <w:p w14:paraId="6904BC32">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3FA205D6">
      <w:pPr>
        <w:spacing w:line="360" w:lineRule="auto"/>
        <w:ind w:firstLine="480" w:firstLineChars="200"/>
        <w:rPr>
          <w:rFonts w:ascii="宋体" w:hAnsi="宋体" w:cs="宋体"/>
          <w:sz w:val="24"/>
        </w:rPr>
      </w:pPr>
      <w:r>
        <w:rPr>
          <w:rFonts w:hint="eastAsia" w:ascii="宋体" w:hAnsi="宋体" w:cs="宋体"/>
          <w:sz w:val="24"/>
        </w:rPr>
        <w:t>特此说明。</w:t>
      </w:r>
    </w:p>
    <w:p w14:paraId="63519C38">
      <w:pPr>
        <w:spacing w:line="360" w:lineRule="auto"/>
        <w:ind w:firstLine="494"/>
        <w:rPr>
          <w:rFonts w:ascii="宋体" w:hAnsi="宋体" w:cs="宋体"/>
          <w:sz w:val="24"/>
        </w:rPr>
      </w:pPr>
    </w:p>
    <w:p w14:paraId="65A8821E">
      <w:pPr>
        <w:spacing w:line="360" w:lineRule="auto"/>
        <w:ind w:firstLine="494"/>
        <w:rPr>
          <w:rFonts w:ascii="宋体" w:hAnsi="宋体" w:cs="宋体"/>
          <w:sz w:val="24"/>
        </w:rPr>
      </w:pPr>
    </w:p>
    <w:p w14:paraId="6CA0D969">
      <w:pPr>
        <w:spacing w:line="360" w:lineRule="auto"/>
        <w:ind w:firstLine="494"/>
        <w:rPr>
          <w:rFonts w:ascii="宋体" w:hAnsi="宋体" w:cs="宋体"/>
          <w:sz w:val="24"/>
        </w:rPr>
      </w:pPr>
    </w:p>
    <w:p w14:paraId="4F5A3514">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064B498B">
      <w:pPr>
        <w:ind w:right="1440" w:firstLine="494"/>
        <w:jc w:val="center"/>
        <w:rPr>
          <w:rFonts w:ascii="宋体" w:hAnsi="宋体" w:cs="宋体"/>
          <w:sz w:val="24"/>
        </w:rPr>
      </w:pPr>
      <w:r>
        <w:rPr>
          <w:rFonts w:hint="eastAsia" w:ascii="宋体" w:hAnsi="宋体" w:cs="宋体"/>
          <w:sz w:val="24"/>
        </w:rPr>
        <w:t xml:space="preserve">                              日期：       年     月     日</w:t>
      </w:r>
    </w:p>
    <w:p w14:paraId="5A2A58B1">
      <w:pPr>
        <w:pStyle w:val="80"/>
        <w:rPr>
          <w:rFonts w:ascii="宋体" w:hAnsi="宋体" w:eastAsia="宋体" w:cs="宋体"/>
          <w:color w:val="auto"/>
        </w:rPr>
      </w:pPr>
    </w:p>
    <w:p w14:paraId="6C31A1AA">
      <w:pPr>
        <w:rPr>
          <w:rFonts w:ascii="宋体" w:hAnsi="宋体" w:cs="宋体"/>
          <w:sz w:val="24"/>
        </w:rPr>
      </w:pPr>
      <w:r>
        <w:rPr>
          <w:rFonts w:hint="eastAsia" w:ascii="宋体" w:hAnsi="宋体" w:cs="宋体"/>
          <w:b/>
          <w:bCs/>
          <w:sz w:val="24"/>
        </w:rPr>
        <w:t>附：</w:t>
      </w:r>
    </w:p>
    <w:p w14:paraId="29490031">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YeIgIAAD4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">
            <v:path/>
            <v:fill focussize="0,0"/>
            <v:stroke/>
            <v:imagedata o:title=""/>
            <o:lock v:ext="edit"/>
          </v:rect>
        </w:pict>
      </w:r>
      <w:r>
        <w:rPr>
          <w:rFonts w:ascii="宋体" w:hAnsi="宋体" w:cs="宋体"/>
          <w:b/>
          <w:bCs/>
          <w:sz w:val="24"/>
        </w:rPr>
        <w:pict>
          <v:rect id="Rectangle 16"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SnIgIAAD4EAAAOAAAAZHJzL2Uyb0RvYy54bWysU9uO0zAQfUfiHyy/0zSh6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">
            <v:path/>
            <v:fill focussize="0,0"/>
            <v:stroke/>
            <v:imagedata o:title=""/>
            <o:lock v:ext="edit"/>
          </v:rect>
        </w:pict>
      </w:r>
      <w:r>
        <w:rPr>
          <w:rFonts w:hint="eastAsia" w:ascii="宋体" w:hAnsi="宋体" w:cs="宋体"/>
          <w:sz w:val="24"/>
        </w:rPr>
        <w:t>投标单位法定名称章（印模）                投标单位“XX专用章”（印模）</w:t>
      </w:r>
    </w:p>
    <w:p w14:paraId="2C0D26D3">
      <w:pPr>
        <w:autoSpaceDE w:val="0"/>
        <w:autoSpaceDN w:val="0"/>
        <w:jc w:val="center"/>
        <w:rPr>
          <w:rFonts w:ascii="宋体" w:hAnsi="宋体" w:cs="宋体"/>
          <w:b/>
          <w:spacing w:val="6"/>
          <w:sz w:val="32"/>
          <w:szCs w:val="32"/>
        </w:rPr>
      </w:pPr>
    </w:p>
    <w:p w14:paraId="64EC0CA5">
      <w:pPr>
        <w:autoSpaceDE w:val="0"/>
        <w:autoSpaceDN w:val="0"/>
        <w:jc w:val="center"/>
        <w:rPr>
          <w:rFonts w:ascii="宋体" w:hAnsi="宋体" w:cs="宋体"/>
          <w:b/>
          <w:spacing w:val="6"/>
          <w:sz w:val="32"/>
          <w:szCs w:val="32"/>
        </w:rPr>
      </w:pPr>
    </w:p>
    <w:p w14:paraId="6555E4C3">
      <w:pPr>
        <w:autoSpaceDE w:val="0"/>
        <w:autoSpaceDN w:val="0"/>
        <w:jc w:val="center"/>
        <w:rPr>
          <w:rFonts w:ascii="宋体" w:hAnsi="宋体" w:cs="宋体"/>
          <w:b/>
          <w:spacing w:val="6"/>
          <w:sz w:val="32"/>
          <w:szCs w:val="32"/>
        </w:rPr>
      </w:pPr>
    </w:p>
    <w:p w14:paraId="26F06AEB">
      <w:pPr>
        <w:autoSpaceDE w:val="0"/>
        <w:autoSpaceDN w:val="0"/>
        <w:jc w:val="center"/>
        <w:rPr>
          <w:rFonts w:ascii="宋体" w:hAnsi="宋体" w:cs="宋体"/>
          <w:b/>
          <w:spacing w:val="6"/>
          <w:sz w:val="32"/>
          <w:szCs w:val="32"/>
        </w:rPr>
      </w:pPr>
    </w:p>
    <w:p w14:paraId="0A8BFF3E">
      <w:pPr>
        <w:autoSpaceDE w:val="0"/>
        <w:autoSpaceDN w:val="0"/>
        <w:jc w:val="center"/>
        <w:rPr>
          <w:rFonts w:ascii="宋体" w:hAnsi="宋体" w:cs="宋体"/>
          <w:b/>
          <w:spacing w:val="6"/>
          <w:sz w:val="32"/>
          <w:szCs w:val="32"/>
        </w:rPr>
      </w:pPr>
    </w:p>
    <w:p w14:paraId="33BAD39E">
      <w:pPr>
        <w:autoSpaceDE w:val="0"/>
        <w:autoSpaceDN w:val="0"/>
        <w:jc w:val="center"/>
        <w:rPr>
          <w:rFonts w:ascii="宋体" w:hAnsi="宋体" w:cs="宋体"/>
          <w:b/>
          <w:spacing w:val="6"/>
          <w:sz w:val="32"/>
          <w:szCs w:val="32"/>
        </w:rPr>
      </w:pPr>
    </w:p>
    <w:p w14:paraId="4102C2FB">
      <w:pPr>
        <w:autoSpaceDE w:val="0"/>
        <w:autoSpaceDN w:val="0"/>
        <w:jc w:val="center"/>
        <w:rPr>
          <w:rFonts w:ascii="宋体" w:hAnsi="宋体" w:cs="宋体"/>
          <w:b/>
          <w:spacing w:val="6"/>
          <w:sz w:val="32"/>
          <w:szCs w:val="32"/>
        </w:rPr>
      </w:pPr>
    </w:p>
    <w:p w14:paraId="6918359E">
      <w:pPr>
        <w:autoSpaceDE w:val="0"/>
        <w:autoSpaceDN w:val="0"/>
        <w:jc w:val="center"/>
        <w:rPr>
          <w:rFonts w:ascii="宋体" w:hAnsi="宋体" w:cs="宋体"/>
          <w:b/>
          <w:spacing w:val="6"/>
          <w:sz w:val="32"/>
          <w:szCs w:val="32"/>
        </w:rPr>
      </w:pPr>
    </w:p>
    <w:p w14:paraId="55590618">
      <w:pPr>
        <w:autoSpaceDE w:val="0"/>
        <w:autoSpaceDN w:val="0"/>
        <w:jc w:val="center"/>
        <w:rPr>
          <w:rFonts w:ascii="宋体" w:hAnsi="宋体" w:cs="宋体"/>
          <w:b/>
          <w:spacing w:val="6"/>
          <w:sz w:val="32"/>
          <w:szCs w:val="32"/>
        </w:rPr>
      </w:pPr>
    </w:p>
    <w:p w14:paraId="65302040">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附件4：联合协议</w:t>
      </w:r>
    </w:p>
    <w:p w14:paraId="59BBEE31">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13E5F07D">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14:paraId="5C2BA0B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4D3014E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2E9C460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690158BF">
      <w:pPr>
        <w:snapToGrid w:val="0"/>
        <w:spacing w:line="360" w:lineRule="auto"/>
        <w:ind w:firstLine="576"/>
        <w:rPr>
          <w:rFonts w:ascii="宋体" w:hAnsi="宋体" w:cs="宋体"/>
          <w:kern w:val="0"/>
          <w:sz w:val="24"/>
          <w:lang w:val="zh-CN"/>
        </w:rPr>
      </w:pPr>
      <w:bookmarkStart w:id="67"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14:paraId="269BBBA7">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p>
    <w:p w14:paraId="4EB3ABB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67"/>
    <w:p w14:paraId="3A3E20D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029CB4B7">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675DA196">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37D21D8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3348574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615390A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3CEF4B2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147327E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46D38A52">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66444AF9">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8D55C63">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6C2D582F">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1F18C1C6">
      <w:pPr>
        <w:spacing w:line="360" w:lineRule="auto"/>
        <w:ind w:right="420"/>
        <w:rPr>
          <w:rFonts w:ascii="宋体" w:hAnsi="宋体" w:cs="宋体"/>
          <w:sz w:val="24"/>
        </w:rPr>
      </w:pPr>
      <w:r>
        <w:rPr>
          <w:rFonts w:hint="eastAsia" w:ascii="宋体" w:hAnsi="宋体" w:cs="宋体"/>
          <w:sz w:val="24"/>
        </w:rPr>
        <w:t>注：按本格式和要求提供。</w:t>
      </w:r>
    </w:p>
    <w:p w14:paraId="12BFD8C1">
      <w:pPr>
        <w:autoSpaceDE w:val="0"/>
        <w:autoSpaceDN w:val="0"/>
        <w:jc w:val="center"/>
        <w:rPr>
          <w:rFonts w:ascii="宋体" w:hAnsi="宋体" w:cs="宋体"/>
          <w:b/>
          <w:spacing w:val="6"/>
          <w:sz w:val="32"/>
          <w:szCs w:val="32"/>
        </w:rPr>
      </w:pPr>
    </w:p>
    <w:p w14:paraId="270EAC30">
      <w:pPr>
        <w:autoSpaceDE w:val="0"/>
        <w:autoSpaceDN w:val="0"/>
        <w:jc w:val="center"/>
        <w:rPr>
          <w:rFonts w:ascii="宋体" w:hAnsi="宋体" w:cs="宋体"/>
          <w:b/>
          <w:spacing w:val="6"/>
          <w:sz w:val="32"/>
          <w:szCs w:val="32"/>
        </w:rPr>
      </w:pPr>
    </w:p>
    <w:p w14:paraId="6B507A91">
      <w:pPr>
        <w:autoSpaceDE w:val="0"/>
        <w:autoSpaceDN w:val="0"/>
        <w:jc w:val="center"/>
        <w:rPr>
          <w:rFonts w:ascii="宋体" w:hAnsi="宋体" w:cs="宋体"/>
          <w:b/>
          <w:spacing w:val="6"/>
          <w:sz w:val="32"/>
          <w:szCs w:val="32"/>
        </w:rPr>
      </w:pPr>
    </w:p>
    <w:p w14:paraId="1E8EB0AB">
      <w:pPr>
        <w:autoSpaceDE w:val="0"/>
        <w:autoSpaceDN w:val="0"/>
        <w:jc w:val="center"/>
        <w:rPr>
          <w:rFonts w:ascii="宋体" w:hAnsi="宋体" w:cs="宋体"/>
          <w:b/>
          <w:spacing w:val="6"/>
          <w:sz w:val="32"/>
          <w:szCs w:val="32"/>
        </w:rPr>
      </w:pPr>
    </w:p>
    <w:p w14:paraId="0CA1E8D7">
      <w:pPr>
        <w:autoSpaceDE w:val="0"/>
        <w:autoSpaceDN w:val="0"/>
        <w:jc w:val="center"/>
        <w:rPr>
          <w:rFonts w:ascii="宋体" w:hAnsi="宋体" w:cs="宋体"/>
          <w:b/>
          <w:spacing w:val="6"/>
          <w:sz w:val="32"/>
          <w:szCs w:val="32"/>
        </w:rPr>
      </w:pPr>
    </w:p>
    <w:p w14:paraId="48F346DF">
      <w:pPr>
        <w:autoSpaceDE w:val="0"/>
        <w:autoSpaceDN w:val="0"/>
        <w:jc w:val="center"/>
        <w:rPr>
          <w:rFonts w:ascii="宋体" w:hAnsi="宋体" w:cs="宋体"/>
          <w:b/>
          <w:spacing w:val="6"/>
          <w:sz w:val="32"/>
          <w:szCs w:val="32"/>
        </w:rPr>
      </w:pPr>
    </w:p>
    <w:p w14:paraId="6CD29AAE">
      <w:pPr>
        <w:autoSpaceDE w:val="0"/>
        <w:autoSpaceDN w:val="0"/>
        <w:jc w:val="center"/>
        <w:rPr>
          <w:rFonts w:ascii="宋体" w:hAnsi="宋体" w:cs="宋体"/>
          <w:b/>
          <w:spacing w:val="6"/>
          <w:sz w:val="32"/>
          <w:szCs w:val="32"/>
        </w:rPr>
      </w:pPr>
    </w:p>
    <w:p w14:paraId="71DFE39B">
      <w:pPr>
        <w:autoSpaceDE w:val="0"/>
        <w:autoSpaceDN w:val="0"/>
        <w:jc w:val="center"/>
        <w:rPr>
          <w:rFonts w:ascii="宋体" w:hAnsi="宋体" w:cs="宋体"/>
          <w:b/>
          <w:spacing w:val="6"/>
          <w:sz w:val="32"/>
          <w:szCs w:val="32"/>
        </w:rPr>
      </w:pPr>
    </w:p>
    <w:p w14:paraId="7FFB1335">
      <w:pPr>
        <w:autoSpaceDE w:val="0"/>
        <w:autoSpaceDN w:val="0"/>
        <w:jc w:val="center"/>
        <w:rPr>
          <w:rFonts w:ascii="宋体" w:hAnsi="宋体" w:cs="宋体"/>
          <w:b/>
          <w:spacing w:val="6"/>
          <w:sz w:val="32"/>
          <w:szCs w:val="32"/>
        </w:rPr>
      </w:pPr>
    </w:p>
    <w:p w14:paraId="0AED7ABA">
      <w:pPr>
        <w:autoSpaceDE w:val="0"/>
        <w:autoSpaceDN w:val="0"/>
        <w:jc w:val="center"/>
        <w:rPr>
          <w:rFonts w:ascii="宋体" w:hAnsi="宋体" w:cs="宋体"/>
          <w:b/>
          <w:spacing w:val="6"/>
          <w:sz w:val="32"/>
          <w:szCs w:val="32"/>
        </w:rPr>
      </w:pPr>
    </w:p>
    <w:p w14:paraId="03A6A8A9">
      <w:pPr>
        <w:autoSpaceDE w:val="0"/>
        <w:autoSpaceDN w:val="0"/>
        <w:jc w:val="center"/>
        <w:rPr>
          <w:rFonts w:ascii="宋体" w:hAnsi="宋体" w:cs="宋体"/>
          <w:b/>
          <w:spacing w:val="6"/>
          <w:sz w:val="32"/>
          <w:szCs w:val="32"/>
        </w:rPr>
      </w:pPr>
    </w:p>
    <w:p w14:paraId="5AAA22EE">
      <w:pPr>
        <w:autoSpaceDE w:val="0"/>
        <w:autoSpaceDN w:val="0"/>
        <w:jc w:val="center"/>
        <w:rPr>
          <w:rFonts w:ascii="宋体" w:hAnsi="宋体" w:cs="宋体"/>
          <w:b/>
          <w:spacing w:val="6"/>
          <w:sz w:val="32"/>
          <w:szCs w:val="32"/>
        </w:rPr>
      </w:pPr>
    </w:p>
    <w:p w14:paraId="2E9020CA">
      <w:pPr>
        <w:autoSpaceDE w:val="0"/>
        <w:autoSpaceDN w:val="0"/>
        <w:jc w:val="center"/>
        <w:rPr>
          <w:rFonts w:ascii="宋体" w:hAnsi="宋体" w:cs="宋体"/>
          <w:b/>
          <w:spacing w:val="6"/>
          <w:sz w:val="32"/>
          <w:szCs w:val="32"/>
        </w:rPr>
      </w:pPr>
    </w:p>
    <w:p w14:paraId="5747E5F8">
      <w:pPr>
        <w:autoSpaceDE w:val="0"/>
        <w:autoSpaceDN w:val="0"/>
        <w:jc w:val="center"/>
        <w:rPr>
          <w:rFonts w:ascii="宋体" w:hAnsi="宋体" w:cs="宋体"/>
          <w:b/>
          <w:spacing w:val="6"/>
          <w:sz w:val="32"/>
          <w:szCs w:val="32"/>
        </w:rPr>
      </w:pPr>
    </w:p>
    <w:p w14:paraId="4BDB083C">
      <w:pPr>
        <w:autoSpaceDE w:val="0"/>
        <w:autoSpaceDN w:val="0"/>
        <w:jc w:val="center"/>
        <w:rPr>
          <w:rFonts w:ascii="宋体" w:hAnsi="宋体" w:cs="宋体"/>
          <w:b/>
          <w:spacing w:val="6"/>
          <w:sz w:val="32"/>
          <w:szCs w:val="32"/>
        </w:rPr>
      </w:pPr>
    </w:p>
    <w:p w14:paraId="2B0B1321">
      <w:pPr>
        <w:autoSpaceDE w:val="0"/>
        <w:autoSpaceDN w:val="0"/>
        <w:jc w:val="center"/>
        <w:rPr>
          <w:rFonts w:ascii="宋体" w:hAnsi="宋体" w:cs="宋体"/>
          <w:b/>
          <w:spacing w:val="6"/>
          <w:sz w:val="32"/>
          <w:szCs w:val="32"/>
        </w:rPr>
      </w:pPr>
    </w:p>
    <w:p w14:paraId="5DBB960F">
      <w:pPr>
        <w:snapToGrid w:val="0"/>
        <w:spacing w:line="360" w:lineRule="auto"/>
        <w:jc w:val="center"/>
        <w:outlineLvl w:val="0"/>
        <w:rPr>
          <w:rFonts w:ascii="宋体" w:hAnsi="宋体" w:cs="宋体"/>
          <w:b/>
          <w:kern w:val="0"/>
          <w:sz w:val="32"/>
          <w:szCs w:val="32"/>
        </w:rPr>
      </w:pPr>
    </w:p>
    <w:p w14:paraId="7D128650">
      <w:pPr>
        <w:snapToGrid w:val="0"/>
        <w:spacing w:line="360" w:lineRule="auto"/>
        <w:jc w:val="center"/>
        <w:outlineLvl w:val="0"/>
        <w:rPr>
          <w:rFonts w:ascii="宋体" w:hAnsi="宋体" w:cs="宋体"/>
          <w:b/>
          <w:kern w:val="0"/>
          <w:sz w:val="32"/>
          <w:szCs w:val="32"/>
        </w:rPr>
      </w:pPr>
    </w:p>
    <w:p w14:paraId="3B1B4BF6">
      <w:pPr>
        <w:snapToGrid w:val="0"/>
        <w:spacing w:line="360" w:lineRule="auto"/>
        <w:jc w:val="center"/>
        <w:outlineLvl w:val="0"/>
        <w:rPr>
          <w:rFonts w:ascii="宋体" w:hAnsi="宋体" w:cs="宋体"/>
          <w:b/>
          <w:kern w:val="0"/>
          <w:sz w:val="32"/>
          <w:szCs w:val="32"/>
        </w:rPr>
      </w:pPr>
    </w:p>
    <w:p w14:paraId="3ED02939">
      <w:pPr>
        <w:snapToGrid w:val="0"/>
        <w:spacing w:line="360" w:lineRule="auto"/>
        <w:jc w:val="center"/>
        <w:outlineLvl w:val="0"/>
        <w:rPr>
          <w:rFonts w:ascii="宋体" w:hAnsi="宋体" w:cs="宋体"/>
          <w:b/>
          <w:kern w:val="0"/>
          <w:sz w:val="32"/>
          <w:szCs w:val="32"/>
        </w:rPr>
      </w:pPr>
    </w:p>
    <w:p w14:paraId="5C9CDA10">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附件5：分包意向协议</w:t>
      </w:r>
    </w:p>
    <w:p w14:paraId="15187575">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202F8628">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33BD913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7E9AE3A9">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38378E0C">
      <w:pPr>
        <w:pStyle w:val="3"/>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4ED3BD1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49C39E5C">
      <w:pPr>
        <w:snapToGrid w:val="0"/>
        <w:spacing w:line="360" w:lineRule="auto"/>
        <w:ind w:firstLine="576"/>
        <w:rPr>
          <w:rFonts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7287709">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68" w:name="_Hlk101133173"/>
      <w:r>
        <w:rPr>
          <w:rFonts w:hint="eastAsia" w:ascii="宋体" w:hAnsi="宋体" w:cs="宋体"/>
          <w:sz w:val="24"/>
        </w:rPr>
        <w:t>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68"/>
    </w:p>
    <w:p w14:paraId="1431DB4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598EDCB9">
      <w:pPr>
        <w:snapToGrid w:val="0"/>
        <w:spacing w:line="360" w:lineRule="auto"/>
        <w:ind w:firstLine="576"/>
        <w:rPr>
          <w:rFonts w:ascii="宋体" w:hAnsi="宋体" w:cs="宋体"/>
          <w:u w:val="single"/>
        </w:rPr>
      </w:pPr>
    </w:p>
    <w:p w14:paraId="2ED0025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35971D4A">
      <w:pPr>
        <w:snapToGrid w:val="0"/>
        <w:spacing w:line="360" w:lineRule="auto"/>
        <w:ind w:firstLine="576"/>
        <w:rPr>
          <w:rFonts w:ascii="宋体" w:hAnsi="宋体" w:cs="宋体"/>
          <w:kern w:val="0"/>
          <w:sz w:val="24"/>
          <w:lang w:val="zh-CN"/>
        </w:rPr>
      </w:pPr>
    </w:p>
    <w:p w14:paraId="39124D9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37BEC214">
      <w:pPr>
        <w:snapToGrid w:val="0"/>
        <w:spacing w:line="360" w:lineRule="auto"/>
        <w:ind w:left="573" w:leftChars="273"/>
        <w:rPr>
          <w:rFonts w:ascii="宋体" w:hAnsi="宋体" w:cs="宋体"/>
          <w:kern w:val="0"/>
          <w:sz w:val="24"/>
          <w:lang w:val="zh-CN"/>
        </w:rPr>
      </w:pPr>
    </w:p>
    <w:p w14:paraId="153CDFEA">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57F519C7">
      <w:pPr>
        <w:snapToGrid w:val="0"/>
        <w:spacing w:line="360" w:lineRule="auto"/>
        <w:ind w:firstLine="576"/>
        <w:rPr>
          <w:rFonts w:ascii="宋体" w:hAnsi="宋体" w:cs="宋体"/>
          <w:kern w:val="0"/>
          <w:sz w:val="24"/>
          <w:lang w:val="zh-CN"/>
        </w:rPr>
      </w:pPr>
    </w:p>
    <w:p w14:paraId="154E9C5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33E577C8">
      <w:pPr>
        <w:snapToGrid w:val="0"/>
        <w:spacing w:line="360" w:lineRule="auto"/>
        <w:ind w:firstLine="576"/>
        <w:rPr>
          <w:rFonts w:ascii="宋体" w:hAnsi="宋体" w:cs="宋体"/>
          <w:kern w:val="0"/>
          <w:sz w:val="24"/>
          <w:lang w:val="zh-CN"/>
        </w:rPr>
      </w:pPr>
    </w:p>
    <w:p w14:paraId="5B4D48E8">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57A06F63">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0BB9541D">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5B2FD854">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331BB13F">
      <w:pPr>
        <w:spacing w:line="360" w:lineRule="auto"/>
        <w:ind w:right="420"/>
        <w:rPr>
          <w:rFonts w:ascii="宋体" w:hAnsi="宋体" w:cs="宋体"/>
          <w:sz w:val="24"/>
        </w:rPr>
      </w:pPr>
      <w:r>
        <w:rPr>
          <w:rFonts w:hint="eastAsia" w:ascii="宋体" w:hAnsi="宋体" w:cs="宋体"/>
          <w:sz w:val="24"/>
        </w:rPr>
        <w:t>注：按本格式和要求提供。</w:t>
      </w:r>
    </w:p>
    <w:p w14:paraId="7F8A7D21">
      <w:pPr>
        <w:autoSpaceDE w:val="0"/>
        <w:autoSpaceDN w:val="0"/>
        <w:jc w:val="center"/>
        <w:rPr>
          <w:rFonts w:ascii="宋体" w:hAnsi="宋体" w:cs="宋体"/>
          <w:b/>
          <w:spacing w:val="6"/>
          <w:sz w:val="32"/>
          <w:szCs w:val="32"/>
        </w:rPr>
      </w:pPr>
    </w:p>
    <w:p w14:paraId="7AAD0FE3">
      <w:pPr>
        <w:autoSpaceDE w:val="0"/>
        <w:autoSpaceDN w:val="0"/>
        <w:jc w:val="center"/>
        <w:rPr>
          <w:rFonts w:ascii="宋体" w:hAnsi="宋体" w:cs="宋体"/>
          <w:b/>
          <w:spacing w:val="6"/>
          <w:sz w:val="32"/>
          <w:szCs w:val="32"/>
        </w:rPr>
      </w:pPr>
    </w:p>
    <w:p w14:paraId="150270AF">
      <w:pPr>
        <w:autoSpaceDE w:val="0"/>
        <w:autoSpaceDN w:val="0"/>
        <w:jc w:val="center"/>
        <w:rPr>
          <w:rFonts w:ascii="宋体" w:hAnsi="宋体" w:cs="宋体"/>
          <w:b/>
          <w:spacing w:val="6"/>
          <w:sz w:val="32"/>
          <w:szCs w:val="32"/>
        </w:rPr>
      </w:pPr>
    </w:p>
    <w:p w14:paraId="1E70BB4F">
      <w:pPr>
        <w:autoSpaceDE w:val="0"/>
        <w:autoSpaceDN w:val="0"/>
        <w:jc w:val="center"/>
        <w:rPr>
          <w:rFonts w:ascii="宋体" w:hAnsi="宋体" w:cs="宋体"/>
          <w:b/>
          <w:spacing w:val="6"/>
          <w:sz w:val="32"/>
          <w:szCs w:val="32"/>
        </w:rPr>
      </w:pPr>
    </w:p>
    <w:p w14:paraId="074F5E62">
      <w:pPr>
        <w:autoSpaceDE w:val="0"/>
        <w:autoSpaceDN w:val="0"/>
        <w:jc w:val="center"/>
        <w:rPr>
          <w:rFonts w:ascii="宋体" w:hAnsi="宋体" w:cs="宋体"/>
          <w:b/>
          <w:spacing w:val="6"/>
          <w:sz w:val="32"/>
          <w:szCs w:val="32"/>
        </w:rPr>
      </w:pPr>
    </w:p>
    <w:p w14:paraId="7492C427">
      <w:pPr>
        <w:autoSpaceDE w:val="0"/>
        <w:autoSpaceDN w:val="0"/>
        <w:jc w:val="center"/>
        <w:rPr>
          <w:rFonts w:ascii="宋体" w:hAnsi="宋体" w:cs="宋体"/>
          <w:b/>
          <w:spacing w:val="6"/>
          <w:sz w:val="32"/>
          <w:szCs w:val="32"/>
        </w:rPr>
      </w:pPr>
    </w:p>
    <w:p w14:paraId="079C84E2">
      <w:pPr>
        <w:autoSpaceDE w:val="0"/>
        <w:autoSpaceDN w:val="0"/>
        <w:jc w:val="center"/>
        <w:rPr>
          <w:rFonts w:ascii="宋体" w:hAnsi="宋体" w:cs="宋体"/>
          <w:b/>
          <w:spacing w:val="6"/>
          <w:sz w:val="32"/>
          <w:szCs w:val="32"/>
        </w:rPr>
      </w:pPr>
    </w:p>
    <w:p w14:paraId="16B42A1E">
      <w:pPr>
        <w:autoSpaceDE w:val="0"/>
        <w:autoSpaceDN w:val="0"/>
        <w:jc w:val="center"/>
        <w:rPr>
          <w:rFonts w:ascii="宋体" w:hAnsi="宋体" w:cs="宋体"/>
          <w:b/>
          <w:spacing w:val="6"/>
          <w:sz w:val="32"/>
          <w:szCs w:val="32"/>
        </w:rPr>
      </w:pPr>
    </w:p>
    <w:p w14:paraId="62BCBB8E">
      <w:pPr>
        <w:autoSpaceDE w:val="0"/>
        <w:autoSpaceDN w:val="0"/>
        <w:jc w:val="center"/>
        <w:rPr>
          <w:rFonts w:ascii="宋体" w:hAnsi="宋体" w:cs="宋体"/>
          <w:b/>
          <w:spacing w:val="6"/>
          <w:sz w:val="32"/>
          <w:szCs w:val="32"/>
        </w:rPr>
      </w:pPr>
    </w:p>
    <w:p w14:paraId="2DAC0EC4">
      <w:pPr>
        <w:autoSpaceDE w:val="0"/>
        <w:autoSpaceDN w:val="0"/>
        <w:jc w:val="center"/>
        <w:rPr>
          <w:rFonts w:ascii="宋体" w:hAnsi="宋体" w:cs="宋体"/>
          <w:b/>
          <w:spacing w:val="6"/>
          <w:sz w:val="32"/>
          <w:szCs w:val="32"/>
        </w:rPr>
      </w:pPr>
    </w:p>
    <w:p w14:paraId="4EED7A39">
      <w:pPr>
        <w:autoSpaceDE w:val="0"/>
        <w:autoSpaceDN w:val="0"/>
        <w:jc w:val="center"/>
        <w:rPr>
          <w:rFonts w:ascii="宋体" w:hAnsi="宋体" w:cs="宋体"/>
          <w:b/>
          <w:spacing w:val="6"/>
          <w:sz w:val="32"/>
          <w:szCs w:val="32"/>
        </w:rPr>
      </w:pPr>
    </w:p>
    <w:p w14:paraId="7AD053A6">
      <w:pPr>
        <w:pStyle w:val="80"/>
        <w:rPr>
          <w:rFonts w:ascii="宋体" w:hAnsi="宋体" w:eastAsia="宋体" w:cs="宋体"/>
          <w:b/>
          <w:color w:val="auto"/>
          <w:spacing w:val="6"/>
          <w:sz w:val="32"/>
          <w:szCs w:val="32"/>
        </w:rPr>
      </w:pPr>
    </w:p>
    <w:p w14:paraId="72B6B876">
      <w:pPr>
        <w:pStyle w:val="81"/>
        <w:rPr>
          <w:rFonts w:eastAsia="宋体" w:cs="宋体"/>
          <w:b/>
          <w:spacing w:val="6"/>
          <w:sz w:val="32"/>
          <w:szCs w:val="32"/>
        </w:rPr>
      </w:pPr>
    </w:p>
    <w:p w14:paraId="02C80BFD">
      <w:pPr>
        <w:rPr>
          <w:rFonts w:ascii="宋体" w:hAnsi="宋体" w:cs="宋体"/>
          <w:b/>
          <w:spacing w:val="6"/>
          <w:sz w:val="32"/>
          <w:szCs w:val="32"/>
        </w:rPr>
      </w:pPr>
    </w:p>
    <w:p w14:paraId="441FD12B">
      <w:pPr>
        <w:pStyle w:val="80"/>
        <w:rPr>
          <w:rFonts w:ascii="宋体" w:hAnsi="宋体" w:eastAsia="宋体" w:cs="宋体"/>
          <w:b/>
          <w:color w:val="auto"/>
          <w:spacing w:val="6"/>
          <w:sz w:val="32"/>
          <w:szCs w:val="32"/>
        </w:rPr>
      </w:pPr>
    </w:p>
    <w:p w14:paraId="407889D5">
      <w:pPr>
        <w:pStyle w:val="81"/>
        <w:rPr>
          <w:rFonts w:eastAsia="宋体" w:cs="宋体"/>
        </w:rPr>
      </w:pPr>
    </w:p>
    <w:p w14:paraId="4128B45F">
      <w:pPr>
        <w:spacing w:line="360" w:lineRule="auto"/>
        <w:rPr>
          <w:rFonts w:ascii="宋体" w:hAnsi="宋体" w:cs="宋体"/>
          <w:b/>
          <w:spacing w:val="6"/>
          <w:sz w:val="32"/>
          <w:szCs w:val="32"/>
        </w:rPr>
      </w:pPr>
      <w:bookmarkStart w:id="69" w:name="OLE_LINK14"/>
      <w:bookmarkStart w:id="70" w:name="OLE_LINK13"/>
    </w:p>
    <w:p w14:paraId="799FBF60">
      <w:pPr>
        <w:spacing w:line="360" w:lineRule="auto"/>
        <w:rPr>
          <w:rFonts w:ascii="宋体" w:hAnsi="宋体" w:cs="宋体"/>
          <w:b/>
          <w:spacing w:val="6"/>
          <w:sz w:val="32"/>
          <w:szCs w:val="32"/>
        </w:rPr>
      </w:pPr>
    </w:p>
    <w:p w14:paraId="38041879">
      <w:pPr>
        <w:spacing w:line="360" w:lineRule="auto"/>
        <w:rPr>
          <w:rFonts w:ascii="宋体" w:hAnsi="宋体" w:cs="宋体"/>
          <w:b/>
          <w:spacing w:val="6"/>
          <w:sz w:val="32"/>
          <w:szCs w:val="32"/>
        </w:rPr>
      </w:pPr>
    </w:p>
    <w:p w14:paraId="2923482C">
      <w:pPr>
        <w:spacing w:line="360" w:lineRule="auto"/>
        <w:rPr>
          <w:rFonts w:ascii="宋体" w:hAnsi="宋体" w:cs="宋体"/>
          <w:b/>
          <w:spacing w:val="6"/>
          <w:sz w:val="32"/>
          <w:szCs w:val="32"/>
        </w:rPr>
      </w:pPr>
    </w:p>
    <w:p w14:paraId="0AAD278D">
      <w:pPr>
        <w:spacing w:line="360" w:lineRule="auto"/>
        <w:rPr>
          <w:rFonts w:ascii="宋体" w:hAnsi="宋体" w:cs="宋体"/>
          <w:b/>
          <w:spacing w:val="6"/>
          <w:sz w:val="32"/>
          <w:szCs w:val="32"/>
        </w:rPr>
      </w:pPr>
    </w:p>
    <w:p w14:paraId="6251D12F">
      <w:pPr>
        <w:spacing w:line="360" w:lineRule="auto"/>
        <w:rPr>
          <w:rFonts w:ascii="宋体" w:hAnsi="宋体" w:cs="宋体"/>
          <w:b/>
          <w:spacing w:val="6"/>
          <w:sz w:val="32"/>
          <w:szCs w:val="32"/>
        </w:rPr>
      </w:pPr>
    </w:p>
    <w:p w14:paraId="149D999D">
      <w:pPr>
        <w:spacing w:line="360" w:lineRule="auto"/>
        <w:rPr>
          <w:rFonts w:ascii="宋体" w:hAnsi="宋体" w:cs="宋体"/>
          <w:b/>
          <w:spacing w:val="6"/>
          <w:sz w:val="32"/>
          <w:szCs w:val="32"/>
        </w:rPr>
      </w:pPr>
      <w:r>
        <w:rPr>
          <w:rFonts w:hint="eastAsia" w:ascii="宋体" w:hAnsi="宋体" w:cs="宋体"/>
          <w:b/>
          <w:spacing w:val="6"/>
          <w:sz w:val="32"/>
          <w:szCs w:val="32"/>
        </w:rPr>
        <w:t>附件6：</w:t>
      </w:r>
    </w:p>
    <w:p w14:paraId="46DD2EAF">
      <w:pPr>
        <w:spacing w:line="360" w:lineRule="auto"/>
        <w:jc w:val="center"/>
        <w:rPr>
          <w:rFonts w:ascii="宋体" w:hAnsi="宋体" w:cs="宋体"/>
          <w:b/>
          <w:spacing w:val="6"/>
          <w:sz w:val="32"/>
          <w:szCs w:val="32"/>
        </w:rPr>
      </w:pPr>
      <w:r>
        <w:rPr>
          <w:rFonts w:hint="eastAsia" w:ascii="宋体" w:hAnsi="宋体" w:cs="宋体"/>
          <w:b/>
          <w:spacing w:val="6"/>
          <w:sz w:val="32"/>
          <w:szCs w:val="32"/>
        </w:rPr>
        <w:t>残疾人福利性单位声明函</w:t>
      </w:r>
    </w:p>
    <w:bookmarkEnd w:id="69"/>
    <w:bookmarkEnd w:id="70"/>
    <w:p w14:paraId="1DBC61B9">
      <w:pPr>
        <w:spacing w:line="360" w:lineRule="auto"/>
        <w:rPr>
          <w:rFonts w:ascii="宋体" w:hAnsi="宋体" w:cs="宋体"/>
          <w:b/>
          <w:spacing w:val="6"/>
          <w:sz w:val="30"/>
          <w:szCs w:val="30"/>
        </w:rPr>
      </w:pPr>
    </w:p>
    <w:p w14:paraId="2F9F6023">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78CB1C92">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29727EFB">
      <w:pPr>
        <w:spacing w:line="360" w:lineRule="auto"/>
        <w:ind w:firstLine="480" w:firstLineChars="200"/>
        <w:rPr>
          <w:rFonts w:ascii="宋体" w:hAnsi="宋体" w:cs="宋体"/>
          <w:sz w:val="24"/>
        </w:rPr>
      </w:pPr>
    </w:p>
    <w:p w14:paraId="105AF5B6">
      <w:pPr>
        <w:spacing w:line="360" w:lineRule="auto"/>
        <w:ind w:firstLine="480" w:firstLineChars="200"/>
        <w:rPr>
          <w:rFonts w:ascii="宋体" w:hAnsi="宋体" w:cs="宋体"/>
          <w:sz w:val="24"/>
        </w:rPr>
      </w:pPr>
    </w:p>
    <w:p w14:paraId="5A162974">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14:paraId="2A66E649">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093038FB">
      <w:pPr>
        <w:autoSpaceDE w:val="0"/>
        <w:autoSpaceDN w:val="0"/>
        <w:jc w:val="center"/>
        <w:rPr>
          <w:rFonts w:ascii="宋体" w:hAnsi="宋体" w:cs="宋体"/>
          <w:b/>
          <w:spacing w:val="6"/>
          <w:sz w:val="32"/>
          <w:szCs w:val="32"/>
        </w:rPr>
      </w:pPr>
    </w:p>
    <w:p w14:paraId="7A0430B8">
      <w:pPr>
        <w:autoSpaceDE w:val="0"/>
        <w:autoSpaceDN w:val="0"/>
        <w:jc w:val="center"/>
        <w:rPr>
          <w:rFonts w:ascii="宋体" w:hAnsi="宋体" w:cs="宋体"/>
          <w:b/>
          <w:spacing w:val="6"/>
          <w:sz w:val="32"/>
          <w:szCs w:val="32"/>
        </w:rPr>
      </w:pPr>
    </w:p>
    <w:p w14:paraId="2B3FEDC8">
      <w:pPr>
        <w:autoSpaceDE w:val="0"/>
        <w:autoSpaceDN w:val="0"/>
        <w:jc w:val="center"/>
        <w:rPr>
          <w:rFonts w:ascii="宋体" w:hAnsi="宋体" w:cs="宋体"/>
          <w:b/>
          <w:spacing w:val="6"/>
          <w:sz w:val="32"/>
          <w:szCs w:val="32"/>
        </w:rPr>
      </w:pPr>
    </w:p>
    <w:p w14:paraId="5F67C351">
      <w:pPr>
        <w:autoSpaceDE w:val="0"/>
        <w:autoSpaceDN w:val="0"/>
        <w:jc w:val="center"/>
        <w:rPr>
          <w:rFonts w:ascii="宋体" w:hAnsi="宋体" w:cs="宋体"/>
          <w:b/>
          <w:spacing w:val="6"/>
          <w:sz w:val="32"/>
          <w:szCs w:val="32"/>
        </w:rPr>
      </w:pPr>
    </w:p>
    <w:p w14:paraId="54D2E2BC">
      <w:pPr>
        <w:autoSpaceDE w:val="0"/>
        <w:autoSpaceDN w:val="0"/>
        <w:jc w:val="center"/>
        <w:rPr>
          <w:rFonts w:ascii="宋体" w:hAnsi="宋体" w:cs="宋体"/>
          <w:b/>
          <w:spacing w:val="6"/>
          <w:sz w:val="32"/>
          <w:szCs w:val="32"/>
        </w:rPr>
      </w:pPr>
    </w:p>
    <w:p w14:paraId="649BA9B5">
      <w:pPr>
        <w:autoSpaceDE w:val="0"/>
        <w:autoSpaceDN w:val="0"/>
        <w:jc w:val="center"/>
        <w:rPr>
          <w:rFonts w:ascii="宋体" w:hAnsi="宋体" w:cs="宋体"/>
          <w:b/>
          <w:spacing w:val="6"/>
          <w:sz w:val="32"/>
          <w:szCs w:val="32"/>
        </w:rPr>
      </w:pPr>
    </w:p>
    <w:p w14:paraId="13EFA7FE">
      <w:pPr>
        <w:autoSpaceDE w:val="0"/>
        <w:autoSpaceDN w:val="0"/>
        <w:jc w:val="center"/>
        <w:rPr>
          <w:rFonts w:ascii="宋体" w:hAnsi="宋体" w:cs="宋体"/>
          <w:b/>
          <w:spacing w:val="6"/>
          <w:sz w:val="32"/>
          <w:szCs w:val="32"/>
        </w:rPr>
      </w:pPr>
    </w:p>
    <w:p w14:paraId="7A5CD11B">
      <w:pPr>
        <w:autoSpaceDE w:val="0"/>
        <w:autoSpaceDN w:val="0"/>
        <w:jc w:val="center"/>
        <w:rPr>
          <w:rFonts w:ascii="宋体" w:hAnsi="宋体" w:cs="宋体"/>
          <w:b/>
          <w:spacing w:val="6"/>
          <w:sz w:val="32"/>
          <w:szCs w:val="32"/>
        </w:rPr>
      </w:pPr>
    </w:p>
    <w:p w14:paraId="2618551C">
      <w:pPr>
        <w:autoSpaceDE w:val="0"/>
        <w:autoSpaceDN w:val="0"/>
        <w:jc w:val="center"/>
        <w:rPr>
          <w:rFonts w:ascii="宋体" w:hAnsi="宋体" w:cs="宋体"/>
          <w:b/>
          <w:spacing w:val="6"/>
          <w:sz w:val="32"/>
          <w:szCs w:val="32"/>
        </w:rPr>
      </w:pPr>
    </w:p>
    <w:p w14:paraId="58266351">
      <w:pPr>
        <w:autoSpaceDE w:val="0"/>
        <w:autoSpaceDN w:val="0"/>
        <w:jc w:val="center"/>
        <w:rPr>
          <w:rFonts w:ascii="宋体" w:hAnsi="宋体" w:cs="宋体"/>
          <w:b/>
          <w:spacing w:val="6"/>
          <w:sz w:val="32"/>
          <w:szCs w:val="32"/>
        </w:rPr>
      </w:pPr>
    </w:p>
    <w:p w14:paraId="7D521B94">
      <w:pPr>
        <w:autoSpaceDE w:val="0"/>
        <w:autoSpaceDN w:val="0"/>
        <w:jc w:val="center"/>
        <w:rPr>
          <w:rFonts w:ascii="宋体" w:hAnsi="宋体" w:cs="宋体"/>
          <w:b/>
          <w:spacing w:val="6"/>
          <w:sz w:val="32"/>
          <w:szCs w:val="32"/>
        </w:rPr>
      </w:pPr>
    </w:p>
    <w:p w14:paraId="24A042D6">
      <w:pPr>
        <w:autoSpaceDE w:val="0"/>
        <w:autoSpaceDN w:val="0"/>
        <w:jc w:val="center"/>
        <w:rPr>
          <w:rFonts w:ascii="宋体" w:hAnsi="宋体" w:cs="宋体"/>
          <w:b/>
          <w:spacing w:val="6"/>
          <w:sz w:val="32"/>
          <w:szCs w:val="32"/>
        </w:rPr>
      </w:pPr>
    </w:p>
    <w:p w14:paraId="47BD2DF2">
      <w:pPr>
        <w:autoSpaceDE w:val="0"/>
        <w:autoSpaceDN w:val="0"/>
        <w:jc w:val="center"/>
        <w:rPr>
          <w:rFonts w:ascii="宋体" w:hAnsi="宋体" w:cs="宋体"/>
          <w:b/>
          <w:spacing w:val="6"/>
          <w:sz w:val="32"/>
          <w:szCs w:val="32"/>
        </w:rPr>
      </w:pPr>
    </w:p>
    <w:p w14:paraId="1982E5B1">
      <w:pPr>
        <w:autoSpaceDE w:val="0"/>
        <w:autoSpaceDN w:val="0"/>
        <w:jc w:val="center"/>
        <w:rPr>
          <w:rFonts w:ascii="宋体" w:hAnsi="宋体" w:cs="宋体"/>
          <w:b/>
          <w:spacing w:val="6"/>
          <w:sz w:val="32"/>
          <w:szCs w:val="32"/>
        </w:rPr>
      </w:pPr>
    </w:p>
    <w:p w14:paraId="1225DC1A">
      <w:pPr>
        <w:spacing w:line="360" w:lineRule="auto"/>
        <w:rPr>
          <w:rFonts w:ascii="宋体" w:hAnsi="宋体" w:cs="宋体"/>
          <w:b/>
          <w:spacing w:val="6"/>
          <w:sz w:val="32"/>
          <w:szCs w:val="32"/>
        </w:rPr>
      </w:pPr>
    </w:p>
    <w:p w14:paraId="79CA6811">
      <w:pPr>
        <w:spacing w:line="360" w:lineRule="auto"/>
        <w:rPr>
          <w:rFonts w:ascii="宋体" w:hAnsi="宋体" w:cs="宋体"/>
          <w:b/>
          <w:spacing w:val="6"/>
          <w:sz w:val="32"/>
          <w:szCs w:val="32"/>
        </w:rPr>
      </w:pPr>
      <w:r>
        <w:rPr>
          <w:rFonts w:hint="eastAsia" w:ascii="宋体" w:hAnsi="宋体" w:cs="宋体"/>
          <w:b/>
          <w:spacing w:val="6"/>
          <w:sz w:val="32"/>
          <w:szCs w:val="32"/>
        </w:rPr>
        <w:t>附件7：</w:t>
      </w:r>
    </w:p>
    <w:p w14:paraId="4D0D4E9A">
      <w:pPr>
        <w:spacing w:line="360" w:lineRule="auto"/>
        <w:jc w:val="center"/>
        <w:rPr>
          <w:rFonts w:ascii="宋体" w:hAnsi="宋体" w:cs="宋体"/>
          <w:sz w:val="24"/>
          <w:u w:val="single"/>
        </w:rPr>
      </w:pPr>
    </w:p>
    <w:p w14:paraId="1043A8DF">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7B356821">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44DFF988">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4A994BE">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DE6FCF7">
      <w:pPr>
        <w:spacing w:line="360" w:lineRule="auto"/>
        <w:ind w:firstLine="480" w:firstLineChars="200"/>
        <w:rPr>
          <w:rFonts w:ascii="宋体" w:hAnsi="宋体" w:cs="宋体"/>
          <w:sz w:val="24"/>
        </w:rPr>
      </w:pPr>
      <w:r>
        <w:rPr>
          <w:rFonts w:hint="eastAsia" w:ascii="宋体" w:hAnsi="宋体" w:cs="宋体"/>
          <w:sz w:val="24"/>
        </w:rPr>
        <w:t>……</w:t>
      </w:r>
    </w:p>
    <w:p w14:paraId="71D04B20">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7C796A40">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48791A41">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302B91A0">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月日</w:t>
      </w:r>
    </w:p>
    <w:p w14:paraId="695BFF73">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277FFA60">
      <w:pPr>
        <w:spacing w:line="360" w:lineRule="auto"/>
        <w:ind w:right="420" w:firstLine="480" w:firstLineChars="200"/>
        <w:rPr>
          <w:rFonts w:ascii="宋体" w:hAnsi="宋体" w:cs="宋体"/>
          <w:sz w:val="24"/>
        </w:rPr>
      </w:pPr>
      <w:r>
        <w:rPr>
          <w:rFonts w:hint="eastAsia" w:ascii="宋体" w:hAnsi="宋体" w:cs="宋体"/>
          <w:sz w:val="24"/>
        </w:rPr>
        <w:t>注：</w:t>
      </w:r>
    </w:p>
    <w:p w14:paraId="44CD4384">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7BECCF">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CE9564">
      <w:pPr>
        <w:spacing w:line="360" w:lineRule="auto"/>
        <w:jc w:val="center"/>
        <w:rPr>
          <w:rFonts w:ascii="宋体" w:hAnsi="宋体" w:cs="宋体"/>
          <w:b/>
          <w:sz w:val="32"/>
          <w:szCs w:val="32"/>
        </w:rPr>
      </w:pPr>
    </w:p>
    <w:p w14:paraId="5A3905AC">
      <w:pPr>
        <w:spacing w:line="360" w:lineRule="auto"/>
        <w:jc w:val="center"/>
        <w:rPr>
          <w:rFonts w:ascii="宋体" w:hAnsi="宋体" w:cs="宋体"/>
          <w:b/>
          <w:sz w:val="32"/>
          <w:szCs w:val="32"/>
        </w:rPr>
      </w:pPr>
    </w:p>
    <w:p w14:paraId="1ADAD504">
      <w:pPr>
        <w:spacing w:line="360" w:lineRule="auto"/>
        <w:jc w:val="center"/>
        <w:rPr>
          <w:rFonts w:ascii="宋体" w:hAnsi="宋体" w:cs="宋体"/>
          <w:b/>
          <w:sz w:val="32"/>
          <w:szCs w:val="32"/>
        </w:rPr>
      </w:pPr>
    </w:p>
    <w:p w14:paraId="264A1BB3">
      <w:pPr>
        <w:spacing w:line="360" w:lineRule="auto"/>
        <w:jc w:val="center"/>
        <w:rPr>
          <w:rFonts w:ascii="宋体" w:hAnsi="宋体" w:cs="宋体"/>
          <w:b/>
          <w:sz w:val="32"/>
          <w:szCs w:val="32"/>
        </w:rPr>
      </w:pPr>
    </w:p>
    <w:p w14:paraId="2F89D321">
      <w:pPr>
        <w:spacing w:line="360" w:lineRule="auto"/>
        <w:jc w:val="center"/>
        <w:rPr>
          <w:rFonts w:ascii="宋体" w:hAnsi="宋体" w:cs="宋体"/>
          <w:b/>
          <w:sz w:val="32"/>
          <w:szCs w:val="32"/>
        </w:rPr>
      </w:pPr>
    </w:p>
    <w:p w14:paraId="23A6F1D1">
      <w:pPr>
        <w:spacing w:line="360" w:lineRule="auto"/>
        <w:jc w:val="center"/>
        <w:rPr>
          <w:rFonts w:ascii="宋体" w:hAnsi="宋体" w:cs="宋体"/>
          <w:b/>
          <w:sz w:val="32"/>
          <w:szCs w:val="32"/>
        </w:rPr>
      </w:pPr>
    </w:p>
    <w:p w14:paraId="3ABDAB0A">
      <w:pPr>
        <w:spacing w:line="360" w:lineRule="auto"/>
        <w:jc w:val="center"/>
        <w:rPr>
          <w:rFonts w:ascii="宋体" w:hAnsi="宋体" w:cs="宋体"/>
          <w:b/>
          <w:sz w:val="32"/>
          <w:szCs w:val="32"/>
        </w:rPr>
      </w:pPr>
    </w:p>
    <w:p w14:paraId="110D8059">
      <w:pPr>
        <w:spacing w:line="360" w:lineRule="auto"/>
        <w:jc w:val="center"/>
        <w:rPr>
          <w:rFonts w:ascii="宋体" w:hAnsi="宋体" w:cs="宋体"/>
          <w:b/>
          <w:sz w:val="32"/>
          <w:szCs w:val="32"/>
        </w:rPr>
      </w:pPr>
    </w:p>
    <w:p w14:paraId="7C610FCB">
      <w:pPr>
        <w:spacing w:line="360" w:lineRule="auto"/>
        <w:jc w:val="center"/>
        <w:rPr>
          <w:rFonts w:ascii="宋体" w:hAnsi="宋体" w:cs="宋体"/>
          <w:b/>
          <w:sz w:val="32"/>
          <w:szCs w:val="32"/>
        </w:rPr>
      </w:pPr>
    </w:p>
    <w:p w14:paraId="279E1B5D">
      <w:pPr>
        <w:spacing w:line="360" w:lineRule="auto"/>
        <w:jc w:val="center"/>
        <w:rPr>
          <w:rFonts w:ascii="宋体" w:hAnsi="宋体" w:cs="宋体"/>
          <w:b/>
          <w:sz w:val="32"/>
          <w:szCs w:val="32"/>
        </w:rPr>
      </w:pPr>
    </w:p>
    <w:p w14:paraId="3BF38BFC">
      <w:pPr>
        <w:spacing w:line="360" w:lineRule="auto"/>
        <w:jc w:val="center"/>
        <w:rPr>
          <w:rFonts w:ascii="宋体" w:hAnsi="宋体" w:cs="宋体"/>
          <w:b/>
          <w:sz w:val="32"/>
          <w:szCs w:val="32"/>
        </w:rPr>
      </w:pPr>
    </w:p>
    <w:p w14:paraId="39114600">
      <w:pPr>
        <w:pageBreakBefore/>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国家统计局关于印发《统计上大中小微型企业划分办法（2017）》的通知</w:t>
      </w:r>
    </w:p>
    <w:p w14:paraId="0557F306">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各省、自治区、直辖市统计局，新疆生产建设兵团统计局，国务院各有关部门，国家统计局各调查总队：</w:t>
      </w:r>
    </w:p>
    <w:p w14:paraId="00EB3C3D">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E66A042">
      <w:pPr>
        <w:widowControl/>
        <w:jc w:val="left"/>
        <w:rPr>
          <w:rFonts w:ascii="宋体" w:hAnsi="宋体" w:cs="宋体"/>
          <w:kern w:val="0"/>
          <w:szCs w:val="21"/>
        </w:rPr>
      </w:pPr>
      <w:r>
        <w:rPr>
          <w:rFonts w:hint="eastAsia" w:ascii="宋体" w:hAnsi="宋体" w:cs="宋体"/>
          <w:kern w:val="0"/>
          <w:szCs w:val="21"/>
        </w:rPr>
        <w:t>附件：《统计上大中小微型企业划分办法（2017）》修订说明</w:t>
      </w:r>
    </w:p>
    <w:p w14:paraId="54B44A57">
      <w:pPr>
        <w:widowControl/>
        <w:shd w:val="clear" w:color="auto" w:fill="FFFFFF"/>
        <w:spacing w:before="150" w:line="420" w:lineRule="atLeast"/>
        <w:ind w:right="825"/>
        <w:jc w:val="right"/>
        <w:textAlignment w:val="baseline"/>
        <w:rPr>
          <w:rFonts w:ascii="宋体" w:hAnsi="宋体" w:cs="宋体"/>
          <w:kern w:val="0"/>
          <w:szCs w:val="21"/>
        </w:rPr>
      </w:pPr>
      <w:r>
        <w:rPr>
          <w:rFonts w:hint="eastAsia" w:ascii="宋体" w:hAnsi="宋体" w:cs="宋体"/>
          <w:kern w:val="0"/>
          <w:szCs w:val="21"/>
        </w:rPr>
        <w:t>国家统计局  </w:t>
      </w:r>
    </w:p>
    <w:p w14:paraId="4AC02A15">
      <w:pPr>
        <w:widowControl/>
        <w:shd w:val="clear" w:color="auto" w:fill="FFFFFF"/>
        <w:spacing w:before="150" w:line="420" w:lineRule="atLeast"/>
        <w:ind w:right="825"/>
        <w:jc w:val="right"/>
        <w:textAlignment w:val="baseline"/>
        <w:rPr>
          <w:rFonts w:ascii="宋体" w:hAnsi="宋体" w:cs="宋体"/>
          <w:kern w:val="0"/>
          <w:szCs w:val="21"/>
        </w:rPr>
      </w:pPr>
      <w:r>
        <w:rPr>
          <w:rFonts w:hint="eastAsia" w:ascii="宋体" w:hAnsi="宋体" w:cs="宋体"/>
          <w:kern w:val="0"/>
          <w:szCs w:val="21"/>
        </w:rPr>
        <w:t>2017年12月28日</w:t>
      </w:r>
    </w:p>
    <w:p w14:paraId="51F6F5F7">
      <w:pPr>
        <w:pStyle w:val="23"/>
        <w:rPr>
          <w:rFonts w:hAnsi="宋体" w:cs="宋体"/>
          <w:lang w:val="en-US"/>
        </w:rPr>
      </w:pPr>
    </w:p>
    <w:p w14:paraId="31DFA3AF">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统计上大中小微型企业划分办法（2017）</w:t>
      </w:r>
    </w:p>
    <w:p w14:paraId="6AB172C8">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7A0714">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二、本办法适用对象为在中华人民共和国境内依法设立的各种组织形式的法人企业或单位。个体工商户参照本办法进行划分。</w:t>
      </w:r>
    </w:p>
    <w:p w14:paraId="39CB8E86">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996FDB1">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40E1C046">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五、企业划分由政府综合统计部门根据统计年报每年确定一次，定报统计原则上不进行调整。</w:t>
      </w:r>
    </w:p>
    <w:p w14:paraId="60FD5226">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六、本办法自印发之日起执行，国家统计局2011年印发的《统计上大中小微型企业划分办法》（国统字〔2011〕75号）同时废止。</w:t>
      </w:r>
    </w:p>
    <w:p w14:paraId="09A5028C">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附表：统计上大中小微型企业划分标准</w:t>
      </w:r>
    </w:p>
    <w:p w14:paraId="141446F8">
      <w:pPr>
        <w:widowControl/>
        <w:jc w:val="left"/>
        <w:rPr>
          <w:rFonts w:ascii="宋体" w:hAnsi="宋体" w:cs="宋体"/>
          <w:kern w:val="0"/>
          <w:sz w:val="24"/>
        </w:rPr>
      </w:pPr>
    </w:p>
    <w:p w14:paraId="2DDA3804">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9B62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068D513">
            <w:pPr>
              <w:widowControl/>
              <w:jc w:val="center"/>
              <w:rPr>
                <w:rFonts w:ascii="宋体" w:hAnsi="宋体" w:cs="宋体"/>
                <w:b/>
                <w:bCs/>
                <w:kern w:val="0"/>
                <w:szCs w:val="21"/>
              </w:rPr>
            </w:pPr>
            <w:r>
              <w:rPr>
                <w:rFonts w:hint="eastAsia" w:ascii="宋体" w:hAnsi="宋体" w:cs="宋体"/>
                <w:b/>
                <w:bCs/>
                <w:kern w:val="0"/>
                <w:szCs w:val="21"/>
              </w:rPr>
              <w:t>行业名称</w:t>
            </w:r>
          </w:p>
        </w:tc>
        <w:tc>
          <w:tcPr>
            <w:tcW w:w="1560" w:type="dxa"/>
            <w:tcMar>
              <w:top w:w="75" w:type="dxa"/>
              <w:left w:w="75" w:type="dxa"/>
              <w:bottom w:w="75" w:type="dxa"/>
              <w:right w:w="75" w:type="dxa"/>
            </w:tcMar>
            <w:vAlign w:val="bottom"/>
          </w:tcPr>
          <w:p w14:paraId="0AF5B558">
            <w:pPr>
              <w:widowControl/>
              <w:jc w:val="center"/>
              <w:rPr>
                <w:rFonts w:ascii="宋体" w:hAnsi="宋体" w:cs="宋体"/>
                <w:b/>
                <w:bCs/>
                <w:kern w:val="0"/>
                <w:szCs w:val="21"/>
              </w:rPr>
            </w:pPr>
            <w:r>
              <w:rPr>
                <w:rFonts w:hint="eastAsia" w:ascii="宋体" w:hAnsi="宋体" w:cs="宋体"/>
                <w:b/>
                <w:bCs/>
                <w:kern w:val="0"/>
                <w:szCs w:val="21"/>
              </w:rPr>
              <w:t>指标名称</w:t>
            </w:r>
          </w:p>
        </w:tc>
        <w:tc>
          <w:tcPr>
            <w:tcW w:w="671" w:type="dxa"/>
            <w:tcMar>
              <w:top w:w="75" w:type="dxa"/>
              <w:left w:w="75" w:type="dxa"/>
              <w:bottom w:w="75" w:type="dxa"/>
              <w:right w:w="75" w:type="dxa"/>
            </w:tcMar>
            <w:vAlign w:val="bottom"/>
          </w:tcPr>
          <w:p w14:paraId="728398BA">
            <w:pPr>
              <w:widowControl/>
              <w:jc w:val="center"/>
              <w:rPr>
                <w:rFonts w:ascii="宋体" w:hAnsi="宋体" w:cs="宋体"/>
                <w:b/>
                <w:bCs/>
                <w:kern w:val="0"/>
                <w:szCs w:val="21"/>
              </w:rPr>
            </w:pPr>
            <w:r>
              <w:rPr>
                <w:rFonts w:hint="eastAsia" w:ascii="宋体" w:hAnsi="宋体" w:cs="宋体"/>
                <w:b/>
                <w:bCs/>
                <w:kern w:val="0"/>
                <w:szCs w:val="21"/>
              </w:rPr>
              <w:t>计量单位</w:t>
            </w:r>
          </w:p>
        </w:tc>
        <w:tc>
          <w:tcPr>
            <w:tcW w:w="1231" w:type="dxa"/>
            <w:tcMar>
              <w:top w:w="75" w:type="dxa"/>
              <w:left w:w="75" w:type="dxa"/>
              <w:bottom w:w="75" w:type="dxa"/>
              <w:right w:w="75" w:type="dxa"/>
            </w:tcMar>
            <w:vAlign w:val="bottom"/>
          </w:tcPr>
          <w:p w14:paraId="1282AC69">
            <w:pPr>
              <w:widowControl/>
              <w:jc w:val="center"/>
              <w:rPr>
                <w:rFonts w:ascii="宋体" w:hAnsi="宋体" w:cs="宋体"/>
                <w:b/>
                <w:bCs/>
                <w:kern w:val="0"/>
                <w:szCs w:val="21"/>
              </w:rPr>
            </w:pPr>
            <w:r>
              <w:rPr>
                <w:rFonts w:hint="eastAsia" w:ascii="宋体" w:hAnsi="宋体" w:cs="宋体"/>
                <w:b/>
                <w:bCs/>
                <w:kern w:val="0"/>
                <w:szCs w:val="21"/>
              </w:rPr>
              <w:t>大型</w:t>
            </w:r>
          </w:p>
        </w:tc>
        <w:tc>
          <w:tcPr>
            <w:tcW w:w="1891" w:type="dxa"/>
            <w:tcMar>
              <w:top w:w="75" w:type="dxa"/>
              <w:left w:w="75" w:type="dxa"/>
              <w:bottom w:w="75" w:type="dxa"/>
              <w:right w:w="75" w:type="dxa"/>
            </w:tcMar>
            <w:vAlign w:val="bottom"/>
          </w:tcPr>
          <w:p w14:paraId="3DD015C8">
            <w:pPr>
              <w:widowControl/>
              <w:jc w:val="center"/>
              <w:rPr>
                <w:rFonts w:ascii="宋体" w:hAnsi="宋体" w:cs="宋体"/>
                <w:b/>
                <w:bCs/>
                <w:kern w:val="0"/>
                <w:szCs w:val="21"/>
              </w:rPr>
            </w:pPr>
            <w:r>
              <w:rPr>
                <w:rFonts w:hint="eastAsia" w:ascii="宋体" w:hAnsi="宋体" w:cs="宋体"/>
                <w:b/>
                <w:bCs/>
                <w:kern w:val="0"/>
                <w:szCs w:val="21"/>
              </w:rPr>
              <w:t>中型</w:t>
            </w:r>
          </w:p>
        </w:tc>
        <w:tc>
          <w:tcPr>
            <w:tcW w:w="1730" w:type="dxa"/>
            <w:tcMar>
              <w:top w:w="75" w:type="dxa"/>
              <w:left w:w="75" w:type="dxa"/>
              <w:bottom w:w="75" w:type="dxa"/>
              <w:right w:w="75" w:type="dxa"/>
            </w:tcMar>
            <w:vAlign w:val="bottom"/>
          </w:tcPr>
          <w:p w14:paraId="11C8ABFC">
            <w:pPr>
              <w:widowControl/>
              <w:jc w:val="center"/>
              <w:rPr>
                <w:rFonts w:ascii="宋体" w:hAnsi="宋体" w:cs="宋体"/>
                <w:b/>
                <w:bCs/>
                <w:kern w:val="0"/>
                <w:szCs w:val="21"/>
              </w:rPr>
            </w:pPr>
            <w:r>
              <w:rPr>
                <w:rFonts w:hint="eastAsia" w:ascii="宋体" w:hAnsi="宋体" w:cs="宋体"/>
                <w:b/>
                <w:bCs/>
                <w:kern w:val="0"/>
                <w:szCs w:val="21"/>
              </w:rPr>
              <w:t>小型</w:t>
            </w:r>
          </w:p>
        </w:tc>
        <w:tc>
          <w:tcPr>
            <w:tcW w:w="1203" w:type="dxa"/>
            <w:tcMar>
              <w:top w:w="75" w:type="dxa"/>
              <w:left w:w="75" w:type="dxa"/>
              <w:bottom w:w="75" w:type="dxa"/>
              <w:right w:w="75" w:type="dxa"/>
            </w:tcMar>
            <w:vAlign w:val="bottom"/>
          </w:tcPr>
          <w:p w14:paraId="54CE0677">
            <w:pPr>
              <w:widowControl/>
              <w:jc w:val="center"/>
              <w:rPr>
                <w:rFonts w:ascii="宋体" w:hAnsi="宋体" w:cs="宋体"/>
                <w:b/>
                <w:bCs/>
                <w:kern w:val="0"/>
                <w:szCs w:val="21"/>
              </w:rPr>
            </w:pPr>
            <w:r>
              <w:rPr>
                <w:rFonts w:hint="eastAsia" w:ascii="宋体" w:hAnsi="宋体" w:cs="宋体"/>
                <w:b/>
                <w:bCs/>
                <w:kern w:val="0"/>
                <w:szCs w:val="21"/>
              </w:rPr>
              <w:t>微型</w:t>
            </w:r>
          </w:p>
        </w:tc>
      </w:tr>
      <w:tr w14:paraId="6AD1B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C4065CC">
            <w:pPr>
              <w:widowControl/>
              <w:jc w:val="left"/>
              <w:rPr>
                <w:rFonts w:ascii="宋体" w:hAnsi="宋体" w:cs="宋体"/>
                <w:kern w:val="0"/>
                <w:sz w:val="24"/>
              </w:rPr>
            </w:pPr>
            <w:r>
              <w:rPr>
                <w:rFonts w:hint="eastAsia" w:ascii="宋体" w:hAnsi="宋体" w:cs="宋体"/>
                <w:kern w:val="0"/>
                <w:sz w:val="24"/>
              </w:rPr>
              <w:t>农、林、牧、渔业</w:t>
            </w:r>
          </w:p>
        </w:tc>
        <w:tc>
          <w:tcPr>
            <w:tcW w:w="1560" w:type="dxa"/>
            <w:vAlign w:val="center"/>
          </w:tcPr>
          <w:p w14:paraId="0FEAE45A">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6F68D0FF">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5A8936AF">
            <w:pPr>
              <w:widowControl/>
              <w:jc w:val="left"/>
              <w:rPr>
                <w:rFonts w:ascii="宋体" w:hAnsi="宋体" w:cs="宋体"/>
                <w:kern w:val="0"/>
                <w:sz w:val="24"/>
              </w:rPr>
            </w:pPr>
            <w:r>
              <w:rPr>
                <w:rFonts w:hint="eastAsia" w:ascii="宋体" w:hAnsi="宋体" w:cs="宋体"/>
                <w:kern w:val="0"/>
                <w:sz w:val="24"/>
              </w:rPr>
              <w:t>Y≥20000</w:t>
            </w:r>
          </w:p>
        </w:tc>
        <w:tc>
          <w:tcPr>
            <w:tcW w:w="1891" w:type="dxa"/>
            <w:vAlign w:val="center"/>
          </w:tcPr>
          <w:p w14:paraId="12464231">
            <w:pPr>
              <w:widowControl/>
              <w:jc w:val="left"/>
              <w:rPr>
                <w:rFonts w:ascii="宋体" w:hAnsi="宋体" w:cs="宋体"/>
                <w:kern w:val="0"/>
                <w:sz w:val="24"/>
              </w:rPr>
            </w:pPr>
            <w:r>
              <w:rPr>
                <w:rFonts w:hint="eastAsia" w:ascii="宋体" w:hAnsi="宋体" w:cs="宋体"/>
                <w:kern w:val="0"/>
                <w:sz w:val="24"/>
              </w:rPr>
              <w:t>500≤Y＜20000</w:t>
            </w:r>
          </w:p>
        </w:tc>
        <w:tc>
          <w:tcPr>
            <w:tcW w:w="1730" w:type="dxa"/>
            <w:vAlign w:val="center"/>
          </w:tcPr>
          <w:p w14:paraId="7FEE4462">
            <w:pPr>
              <w:widowControl/>
              <w:jc w:val="left"/>
              <w:rPr>
                <w:rFonts w:ascii="宋体" w:hAnsi="宋体" w:cs="宋体"/>
                <w:kern w:val="0"/>
                <w:sz w:val="24"/>
              </w:rPr>
            </w:pPr>
            <w:r>
              <w:rPr>
                <w:rFonts w:hint="eastAsia" w:ascii="宋体" w:hAnsi="宋体" w:cs="宋体"/>
                <w:kern w:val="0"/>
                <w:sz w:val="24"/>
              </w:rPr>
              <w:t>50≤Y＜500</w:t>
            </w:r>
          </w:p>
        </w:tc>
        <w:tc>
          <w:tcPr>
            <w:tcW w:w="1203" w:type="dxa"/>
            <w:vAlign w:val="center"/>
          </w:tcPr>
          <w:p w14:paraId="443ABF06">
            <w:pPr>
              <w:widowControl/>
              <w:jc w:val="left"/>
              <w:rPr>
                <w:rFonts w:ascii="宋体" w:hAnsi="宋体" w:cs="宋体"/>
                <w:kern w:val="0"/>
                <w:sz w:val="24"/>
              </w:rPr>
            </w:pPr>
            <w:r>
              <w:rPr>
                <w:rFonts w:hint="eastAsia" w:ascii="宋体" w:hAnsi="宋体" w:cs="宋体"/>
                <w:kern w:val="0"/>
                <w:sz w:val="24"/>
              </w:rPr>
              <w:t>Y＜50</w:t>
            </w:r>
          </w:p>
        </w:tc>
      </w:tr>
      <w:tr w14:paraId="28460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644901">
            <w:pPr>
              <w:widowControl/>
              <w:jc w:val="left"/>
              <w:rPr>
                <w:rFonts w:ascii="宋体" w:hAnsi="宋体" w:cs="宋体"/>
                <w:kern w:val="0"/>
                <w:sz w:val="24"/>
              </w:rPr>
            </w:pPr>
            <w:r>
              <w:rPr>
                <w:rFonts w:hint="eastAsia" w:ascii="宋体" w:hAnsi="宋体" w:cs="宋体"/>
                <w:kern w:val="0"/>
                <w:sz w:val="24"/>
              </w:rPr>
              <w:t>工业 *</w:t>
            </w:r>
          </w:p>
        </w:tc>
        <w:tc>
          <w:tcPr>
            <w:tcW w:w="1560" w:type="dxa"/>
            <w:vAlign w:val="center"/>
          </w:tcPr>
          <w:p w14:paraId="4854FFFF">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7C2FAD55">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50CB745D">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6F8595BA">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612FE365">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7349D116">
            <w:pPr>
              <w:widowControl/>
              <w:jc w:val="left"/>
              <w:rPr>
                <w:rFonts w:ascii="宋体" w:hAnsi="宋体" w:cs="宋体"/>
                <w:kern w:val="0"/>
                <w:sz w:val="24"/>
              </w:rPr>
            </w:pPr>
            <w:r>
              <w:rPr>
                <w:rFonts w:hint="eastAsia" w:ascii="宋体" w:hAnsi="宋体" w:cs="宋体"/>
                <w:kern w:val="0"/>
                <w:sz w:val="24"/>
              </w:rPr>
              <w:t>X＜20</w:t>
            </w:r>
          </w:p>
        </w:tc>
      </w:tr>
      <w:tr w14:paraId="65E6A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DE7046">
            <w:pPr>
              <w:widowControl/>
              <w:jc w:val="left"/>
              <w:rPr>
                <w:rFonts w:ascii="宋体" w:hAnsi="宋体" w:cs="宋体"/>
                <w:kern w:val="0"/>
                <w:sz w:val="24"/>
              </w:rPr>
            </w:pPr>
          </w:p>
        </w:tc>
        <w:tc>
          <w:tcPr>
            <w:tcW w:w="1560" w:type="dxa"/>
            <w:vAlign w:val="center"/>
          </w:tcPr>
          <w:p w14:paraId="488BA335">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30E72FCA">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4111B8DC">
            <w:pPr>
              <w:widowControl/>
              <w:jc w:val="left"/>
              <w:rPr>
                <w:rFonts w:ascii="宋体" w:hAnsi="宋体" w:cs="宋体"/>
                <w:kern w:val="0"/>
                <w:sz w:val="24"/>
              </w:rPr>
            </w:pPr>
            <w:r>
              <w:rPr>
                <w:rFonts w:hint="eastAsia" w:ascii="宋体" w:hAnsi="宋体" w:cs="宋体"/>
                <w:kern w:val="0"/>
                <w:sz w:val="24"/>
              </w:rPr>
              <w:t>Y≥40000</w:t>
            </w:r>
          </w:p>
        </w:tc>
        <w:tc>
          <w:tcPr>
            <w:tcW w:w="1891" w:type="dxa"/>
            <w:vAlign w:val="center"/>
          </w:tcPr>
          <w:p w14:paraId="7E991A89">
            <w:pPr>
              <w:widowControl/>
              <w:jc w:val="left"/>
              <w:rPr>
                <w:rFonts w:ascii="宋体" w:hAnsi="宋体" w:cs="宋体"/>
                <w:kern w:val="0"/>
                <w:sz w:val="24"/>
              </w:rPr>
            </w:pPr>
            <w:r>
              <w:rPr>
                <w:rFonts w:hint="eastAsia" w:ascii="宋体" w:hAnsi="宋体" w:cs="宋体"/>
                <w:kern w:val="0"/>
                <w:sz w:val="24"/>
              </w:rPr>
              <w:t>2000≤Y＜40000</w:t>
            </w:r>
          </w:p>
        </w:tc>
        <w:tc>
          <w:tcPr>
            <w:tcW w:w="1730" w:type="dxa"/>
            <w:vAlign w:val="center"/>
          </w:tcPr>
          <w:p w14:paraId="2386F4F3">
            <w:pPr>
              <w:widowControl/>
              <w:jc w:val="left"/>
              <w:rPr>
                <w:rFonts w:ascii="宋体" w:hAnsi="宋体" w:cs="宋体"/>
                <w:kern w:val="0"/>
                <w:sz w:val="24"/>
              </w:rPr>
            </w:pPr>
            <w:r>
              <w:rPr>
                <w:rFonts w:hint="eastAsia" w:ascii="宋体" w:hAnsi="宋体" w:cs="宋体"/>
                <w:kern w:val="0"/>
                <w:sz w:val="24"/>
              </w:rPr>
              <w:t>300≤Y＜2000</w:t>
            </w:r>
          </w:p>
        </w:tc>
        <w:tc>
          <w:tcPr>
            <w:tcW w:w="1203" w:type="dxa"/>
            <w:vAlign w:val="center"/>
          </w:tcPr>
          <w:p w14:paraId="3FF9277A">
            <w:pPr>
              <w:widowControl/>
              <w:jc w:val="left"/>
              <w:rPr>
                <w:rFonts w:ascii="宋体" w:hAnsi="宋体" w:cs="宋体"/>
                <w:kern w:val="0"/>
                <w:sz w:val="24"/>
              </w:rPr>
            </w:pPr>
            <w:r>
              <w:rPr>
                <w:rFonts w:hint="eastAsia" w:ascii="宋体" w:hAnsi="宋体" w:cs="宋体"/>
                <w:kern w:val="0"/>
                <w:sz w:val="24"/>
              </w:rPr>
              <w:t>Y＜300</w:t>
            </w:r>
          </w:p>
        </w:tc>
      </w:tr>
      <w:tr w14:paraId="0EF58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5CA347">
            <w:pPr>
              <w:widowControl/>
              <w:jc w:val="left"/>
              <w:rPr>
                <w:rFonts w:ascii="宋体" w:hAnsi="宋体" w:cs="宋体"/>
                <w:kern w:val="0"/>
                <w:sz w:val="24"/>
              </w:rPr>
            </w:pPr>
            <w:r>
              <w:rPr>
                <w:rFonts w:hint="eastAsia" w:ascii="宋体" w:hAnsi="宋体" w:cs="宋体"/>
                <w:kern w:val="0"/>
                <w:sz w:val="24"/>
              </w:rPr>
              <w:t>建筑业</w:t>
            </w:r>
          </w:p>
        </w:tc>
        <w:tc>
          <w:tcPr>
            <w:tcW w:w="1560" w:type="dxa"/>
            <w:vAlign w:val="center"/>
          </w:tcPr>
          <w:p w14:paraId="03038BDC">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2FC5ADB">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19524F78">
            <w:pPr>
              <w:widowControl/>
              <w:jc w:val="left"/>
              <w:rPr>
                <w:rFonts w:ascii="宋体" w:hAnsi="宋体" w:cs="宋体"/>
                <w:kern w:val="0"/>
                <w:sz w:val="24"/>
              </w:rPr>
            </w:pPr>
            <w:r>
              <w:rPr>
                <w:rFonts w:hint="eastAsia" w:ascii="宋体" w:hAnsi="宋体" w:cs="宋体"/>
                <w:kern w:val="0"/>
                <w:sz w:val="24"/>
              </w:rPr>
              <w:t>Y≥80000</w:t>
            </w:r>
          </w:p>
        </w:tc>
        <w:tc>
          <w:tcPr>
            <w:tcW w:w="1891" w:type="dxa"/>
            <w:vAlign w:val="center"/>
          </w:tcPr>
          <w:p w14:paraId="3AF83509">
            <w:pPr>
              <w:widowControl/>
              <w:jc w:val="left"/>
              <w:rPr>
                <w:rFonts w:ascii="宋体" w:hAnsi="宋体" w:cs="宋体"/>
                <w:kern w:val="0"/>
                <w:sz w:val="24"/>
              </w:rPr>
            </w:pPr>
            <w:r>
              <w:rPr>
                <w:rFonts w:hint="eastAsia" w:ascii="宋体" w:hAnsi="宋体" w:cs="宋体"/>
                <w:kern w:val="0"/>
                <w:sz w:val="24"/>
              </w:rPr>
              <w:t>6000≤Y＜80000</w:t>
            </w:r>
          </w:p>
        </w:tc>
        <w:tc>
          <w:tcPr>
            <w:tcW w:w="1730" w:type="dxa"/>
            <w:vAlign w:val="center"/>
          </w:tcPr>
          <w:p w14:paraId="3051E0B2">
            <w:pPr>
              <w:widowControl/>
              <w:jc w:val="left"/>
              <w:rPr>
                <w:rFonts w:ascii="宋体" w:hAnsi="宋体" w:cs="宋体"/>
                <w:kern w:val="0"/>
                <w:sz w:val="24"/>
              </w:rPr>
            </w:pPr>
            <w:r>
              <w:rPr>
                <w:rFonts w:hint="eastAsia" w:ascii="宋体" w:hAnsi="宋体" w:cs="宋体"/>
                <w:kern w:val="0"/>
                <w:sz w:val="24"/>
              </w:rPr>
              <w:t>300≤Y＜6000</w:t>
            </w:r>
          </w:p>
        </w:tc>
        <w:tc>
          <w:tcPr>
            <w:tcW w:w="1203" w:type="dxa"/>
            <w:vAlign w:val="center"/>
          </w:tcPr>
          <w:p w14:paraId="32D4E21F">
            <w:pPr>
              <w:widowControl/>
              <w:jc w:val="left"/>
              <w:rPr>
                <w:rFonts w:ascii="宋体" w:hAnsi="宋体" w:cs="宋体"/>
                <w:kern w:val="0"/>
                <w:sz w:val="24"/>
              </w:rPr>
            </w:pPr>
            <w:r>
              <w:rPr>
                <w:rFonts w:hint="eastAsia" w:ascii="宋体" w:hAnsi="宋体" w:cs="宋体"/>
                <w:kern w:val="0"/>
                <w:sz w:val="24"/>
              </w:rPr>
              <w:t>Y＜300</w:t>
            </w:r>
          </w:p>
        </w:tc>
      </w:tr>
      <w:tr w14:paraId="7B4D1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ED9F12">
            <w:pPr>
              <w:widowControl/>
              <w:jc w:val="left"/>
              <w:rPr>
                <w:rFonts w:ascii="宋体" w:hAnsi="宋体" w:cs="宋体"/>
                <w:kern w:val="0"/>
                <w:sz w:val="24"/>
              </w:rPr>
            </w:pPr>
          </w:p>
        </w:tc>
        <w:tc>
          <w:tcPr>
            <w:tcW w:w="1560" w:type="dxa"/>
            <w:vAlign w:val="center"/>
          </w:tcPr>
          <w:p w14:paraId="6ACF4EE9">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0C5096EC">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1174EE25">
            <w:pPr>
              <w:widowControl/>
              <w:jc w:val="left"/>
              <w:rPr>
                <w:rFonts w:ascii="宋体" w:hAnsi="宋体" w:cs="宋体"/>
                <w:kern w:val="0"/>
                <w:sz w:val="24"/>
              </w:rPr>
            </w:pPr>
            <w:r>
              <w:rPr>
                <w:rFonts w:hint="eastAsia" w:ascii="宋体" w:hAnsi="宋体" w:cs="宋体"/>
                <w:kern w:val="0"/>
                <w:sz w:val="24"/>
              </w:rPr>
              <w:t>Z≥80000</w:t>
            </w:r>
          </w:p>
        </w:tc>
        <w:tc>
          <w:tcPr>
            <w:tcW w:w="1891" w:type="dxa"/>
            <w:vAlign w:val="center"/>
          </w:tcPr>
          <w:p w14:paraId="521929E9">
            <w:pPr>
              <w:widowControl/>
              <w:jc w:val="left"/>
              <w:rPr>
                <w:rFonts w:ascii="宋体" w:hAnsi="宋体" w:cs="宋体"/>
                <w:kern w:val="0"/>
                <w:sz w:val="24"/>
              </w:rPr>
            </w:pPr>
            <w:r>
              <w:rPr>
                <w:rFonts w:hint="eastAsia" w:ascii="宋体" w:hAnsi="宋体" w:cs="宋体"/>
                <w:kern w:val="0"/>
                <w:sz w:val="24"/>
              </w:rPr>
              <w:t>5000≤Z＜80000</w:t>
            </w:r>
          </w:p>
        </w:tc>
        <w:tc>
          <w:tcPr>
            <w:tcW w:w="1730" w:type="dxa"/>
            <w:vAlign w:val="center"/>
          </w:tcPr>
          <w:p w14:paraId="40430F67">
            <w:pPr>
              <w:widowControl/>
              <w:jc w:val="left"/>
              <w:rPr>
                <w:rFonts w:ascii="宋体" w:hAnsi="宋体" w:cs="宋体"/>
                <w:kern w:val="0"/>
                <w:sz w:val="24"/>
              </w:rPr>
            </w:pPr>
            <w:r>
              <w:rPr>
                <w:rFonts w:hint="eastAsia" w:ascii="宋体" w:hAnsi="宋体" w:cs="宋体"/>
                <w:kern w:val="0"/>
                <w:sz w:val="24"/>
              </w:rPr>
              <w:t>300≤Z＜5000</w:t>
            </w:r>
          </w:p>
        </w:tc>
        <w:tc>
          <w:tcPr>
            <w:tcW w:w="1203" w:type="dxa"/>
            <w:vAlign w:val="center"/>
          </w:tcPr>
          <w:p w14:paraId="49B13E64">
            <w:pPr>
              <w:widowControl/>
              <w:jc w:val="left"/>
              <w:rPr>
                <w:rFonts w:ascii="宋体" w:hAnsi="宋体" w:cs="宋体"/>
                <w:kern w:val="0"/>
                <w:sz w:val="24"/>
              </w:rPr>
            </w:pPr>
            <w:r>
              <w:rPr>
                <w:rFonts w:hint="eastAsia" w:ascii="宋体" w:hAnsi="宋体" w:cs="宋体"/>
                <w:kern w:val="0"/>
                <w:sz w:val="24"/>
              </w:rPr>
              <w:t>Z＜300</w:t>
            </w:r>
          </w:p>
        </w:tc>
      </w:tr>
      <w:tr w14:paraId="1B606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2A0EB5">
            <w:pPr>
              <w:widowControl/>
              <w:jc w:val="left"/>
              <w:rPr>
                <w:rFonts w:ascii="宋体" w:hAnsi="宋体" w:cs="宋体"/>
                <w:kern w:val="0"/>
                <w:sz w:val="24"/>
              </w:rPr>
            </w:pPr>
            <w:r>
              <w:rPr>
                <w:rFonts w:hint="eastAsia" w:ascii="宋体" w:hAnsi="宋体" w:cs="宋体"/>
                <w:kern w:val="0"/>
                <w:sz w:val="24"/>
              </w:rPr>
              <w:t>批发业</w:t>
            </w:r>
          </w:p>
        </w:tc>
        <w:tc>
          <w:tcPr>
            <w:tcW w:w="1560" w:type="dxa"/>
            <w:vAlign w:val="center"/>
          </w:tcPr>
          <w:p w14:paraId="7B9D4570">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38BD5A09">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26590301">
            <w:pPr>
              <w:widowControl/>
              <w:jc w:val="left"/>
              <w:rPr>
                <w:rFonts w:ascii="宋体" w:hAnsi="宋体" w:cs="宋体"/>
                <w:kern w:val="0"/>
                <w:sz w:val="24"/>
              </w:rPr>
            </w:pPr>
            <w:r>
              <w:rPr>
                <w:rFonts w:hint="eastAsia" w:ascii="宋体" w:hAnsi="宋体" w:cs="宋体"/>
                <w:kern w:val="0"/>
                <w:sz w:val="24"/>
              </w:rPr>
              <w:t>X≥200</w:t>
            </w:r>
          </w:p>
        </w:tc>
        <w:tc>
          <w:tcPr>
            <w:tcW w:w="1891" w:type="dxa"/>
            <w:vAlign w:val="center"/>
          </w:tcPr>
          <w:p w14:paraId="28144ECA">
            <w:pPr>
              <w:widowControl/>
              <w:jc w:val="left"/>
              <w:rPr>
                <w:rFonts w:ascii="宋体" w:hAnsi="宋体" w:cs="宋体"/>
                <w:kern w:val="0"/>
                <w:sz w:val="24"/>
              </w:rPr>
            </w:pPr>
            <w:r>
              <w:rPr>
                <w:rFonts w:hint="eastAsia" w:ascii="宋体" w:hAnsi="宋体" w:cs="宋体"/>
                <w:kern w:val="0"/>
                <w:sz w:val="24"/>
              </w:rPr>
              <w:t>20≤X＜200</w:t>
            </w:r>
          </w:p>
        </w:tc>
        <w:tc>
          <w:tcPr>
            <w:tcW w:w="1730" w:type="dxa"/>
            <w:vAlign w:val="center"/>
          </w:tcPr>
          <w:p w14:paraId="5108C712">
            <w:pPr>
              <w:widowControl/>
              <w:jc w:val="left"/>
              <w:rPr>
                <w:rFonts w:ascii="宋体" w:hAnsi="宋体" w:cs="宋体"/>
                <w:kern w:val="0"/>
                <w:sz w:val="24"/>
              </w:rPr>
            </w:pPr>
            <w:r>
              <w:rPr>
                <w:rFonts w:hint="eastAsia" w:ascii="宋体" w:hAnsi="宋体" w:cs="宋体"/>
                <w:kern w:val="0"/>
                <w:sz w:val="24"/>
              </w:rPr>
              <w:t>5≤X＜20</w:t>
            </w:r>
          </w:p>
        </w:tc>
        <w:tc>
          <w:tcPr>
            <w:tcW w:w="1203" w:type="dxa"/>
            <w:vAlign w:val="center"/>
          </w:tcPr>
          <w:p w14:paraId="41E620EE">
            <w:pPr>
              <w:widowControl/>
              <w:jc w:val="left"/>
              <w:rPr>
                <w:rFonts w:ascii="宋体" w:hAnsi="宋体" w:cs="宋体"/>
                <w:kern w:val="0"/>
                <w:sz w:val="24"/>
              </w:rPr>
            </w:pPr>
            <w:r>
              <w:rPr>
                <w:rFonts w:hint="eastAsia" w:ascii="宋体" w:hAnsi="宋体" w:cs="宋体"/>
                <w:kern w:val="0"/>
                <w:sz w:val="24"/>
              </w:rPr>
              <w:t>X＜5</w:t>
            </w:r>
          </w:p>
        </w:tc>
      </w:tr>
      <w:tr w14:paraId="73AC2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57882B">
            <w:pPr>
              <w:widowControl/>
              <w:jc w:val="left"/>
              <w:rPr>
                <w:rFonts w:ascii="宋体" w:hAnsi="宋体" w:cs="宋体"/>
                <w:kern w:val="0"/>
                <w:sz w:val="24"/>
              </w:rPr>
            </w:pPr>
          </w:p>
        </w:tc>
        <w:tc>
          <w:tcPr>
            <w:tcW w:w="1560" w:type="dxa"/>
            <w:vAlign w:val="center"/>
          </w:tcPr>
          <w:p w14:paraId="6E4EC85F">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5AE76F87">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79D097C5">
            <w:pPr>
              <w:widowControl/>
              <w:jc w:val="left"/>
              <w:rPr>
                <w:rFonts w:ascii="宋体" w:hAnsi="宋体" w:cs="宋体"/>
                <w:kern w:val="0"/>
                <w:sz w:val="24"/>
              </w:rPr>
            </w:pPr>
            <w:r>
              <w:rPr>
                <w:rFonts w:hint="eastAsia" w:ascii="宋体" w:hAnsi="宋体" w:cs="宋体"/>
                <w:kern w:val="0"/>
                <w:sz w:val="24"/>
              </w:rPr>
              <w:t>Y≥40000</w:t>
            </w:r>
          </w:p>
        </w:tc>
        <w:tc>
          <w:tcPr>
            <w:tcW w:w="1891" w:type="dxa"/>
            <w:vAlign w:val="center"/>
          </w:tcPr>
          <w:p w14:paraId="26AF10FC">
            <w:pPr>
              <w:widowControl/>
              <w:jc w:val="left"/>
              <w:rPr>
                <w:rFonts w:ascii="宋体" w:hAnsi="宋体" w:cs="宋体"/>
                <w:kern w:val="0"/>
                <w:sz w:val="24"/>
              </w:rPr>
            </w:pPr>
            <w:r>
              <w:rPr>
                <w:rFonts w:hint="eastAsia" w:ascii="宋体" w:hAnsi="宋体" w:cs="宋体"/>
                <w:kern w:val="0"/>
                <w:sz w:val="24"/>
              </w:rPr>
              <w:t>5000≤Y＜40000</w:t>
            </w:r>
          </w:p>
        </w:tc>
        <w:tc>
          <w:tcPr>
            <w:tcW w:w="1730" w:type="dxa"/>
            <w:vAlign w:val="center"/>
          </w:tcPr>
          <w:p w14:paraId="46AAFAF4">
            <w:pPr>
              <w:widowControl/>
              <w:jc w:val="left"/>
              <w:rPr>
                <w:rFonts w:ascii="宋体" w:hAnsi="宋体" w:cs="宋体"/>
                <w:kern w:val="0"/>
                <w:sz w:val="24"/>
              </w:rPr>
            </w:pPr>
            <w:r>
              <w:rPr>
                <w:rFonts w:hint="eastAsia" w:ascii="宋体" w:hAnsi="宋体" w:cs="宋体"/>
                <w:kern w:val="0"/>
                <w:sz w:val="24"/>
              </w:rPr>
              <w:t>1000≤Y＜5000</w:t>
            </w:r>
          </w:p>
        </w:tc>
        <w:tc>
          <w:tcPr>
            <w:tcW w:w="1203" w:type="dxa"/>
            <w:vAlign w:val="center"/>
          </w:tcPr>
          <w:p w14:paraId="30E5BCEC">
            <w:pPr>
              <w:widowControl/>
              <w:jc w:val="left"/>
              <w:rPr>
                <w:rFonts w:ascii="宋体" w:hAnsi="宋体" w:cs="宋体"/>
                <w:kern w:val="0"/>
                <w:sz w:val="24"/>
              </w:rPr>
            </w:pPr>
            <w:r>
              <w:rPr>
                <w:rFonts w:hint="eastAsia" w:ascii="宋体" w:hAnsi="宋体" w:cs="宋体"/>
                <w:kern w:val="0"/>
                <w:sz w:val="24"/>
              </w:rPr>
              <w:t>Y＜1000</w:t>
            </w:r>
          </w:p>
        </w:tc>
      </w:tr>
      <w:tr w14:paraId="3D23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5797C">
            <w:pPr>
              <w:widowControl/>
              <w:jc w:val="left"/>
              <w:rPr>
                <w:rFonts w:ascii="宋体" w:hAnsi="宋体" w:cs="宋体"/>
                <w:kern w:val="0"/>
                <w:sz w:val="24"/>
              </w:rPr>
            </w:pPr>
            <w:r>
              <w:rPr>
                <w:rFonts w:hint="eastAsia" w:ascii="宋体" w:hAnsi="宋体" w:cs="宋体"/>
                <w:kern w:val="0"/>
                <w:sz w:val="24"/>
              </w:rPr>
              <w:t>零售业</w:t>
            </w:r>
          </w:p>
        </w:tc>
        <w:tc>
          <w:tcPr>
            <w:tcW w:w="1560" w:type="dxa"/>
            <w:vAlign w:val="center"/>
          </w:tcPr>
          <w:p w14:paraId="321CC456">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3790875">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6B44F478">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49F86569">
            <w:pPr>
              <w:widowControl/>
              <w:jc w:val="left"/>
              <w:rPr>
                <w:rFonts w:ascii="宋体" w:hAnsi="宋体" w:cs="宋体"/>
                <w:kern w:val="0"/>
                <w:sz w:val="24"/>
              </w:rPr>
            </w:pPr>
            <w:r>
              <w:rPr>
                <w:rFonts w:hint="eastAsia" w:ascii="宋体" w:hAnsi="宋体" w:cs="宋体"/>
                <w:kern w:val="0"/>
                <w:sz w:val="24"/>
              </w:rPr>
              <w:t>50≤X＜300</w:t>
            </w:r>
          </w:p>
        </w:tc>
        <w:tc>
          <w:tcPr>
            <w:tcW w:w="1730" w:type="dxa"/>
            <w:vAlign w:val="center"/>
          </w:tcPr>
          <w:p w14:paraId="214CA12D">
            <w:pPr>
              <w:widowControl/>
              <w:jc w:val="left"/>
              <w:rPr>
                <w:rFonts w:ascii="宋体" w:hAnsi="宋体" w:cs="宋体"/>
                <w:kern w:val="0"/>
                <w:sz w:val="24"/>
              </w:rPr>
            </w:pPr>
            <w:r>
              <w:rPr>
                <w:rFonts w:hint="eastAsia" w:ascii="宋体" w:hAnsi="宋体" w:cs="宋体"/>
                <w:kern w:val="0"/>
                <w:sz w:val="24"/>
              </w:rPr>
              <w:t>10≤X＜50</w:t>
            </w:r>
          </w:p>
        </w:tc>
        <w:tc>
          <w:tcPr>
            <w:tcW w:w="1203" w:type="dxa"/>
            <w:vAlign w:val="center"/>
          </w:tcPr>
          <w:p w14:paraId="7EE657E6">
            <w:pPr>
              <w:widowControl/>
              <w:jc w:val="left"/>
              <w:rPr>
                <w:rFonts w:ascii="宋体" w:hAnsi="宋体" w:cs="宋体"/>
                <w:kern w:val="0"/>
                <w:sz w:val="24"/>
              </w:rPr>
            </w:pPr>
            <w:r>
              <w:rPr>
                <w:rFonts w:hint="eastAsia" w:ascii="宋体" w:hAnsi="宋体" w:cs="宋体"/>
                <w:kern w:val="0"/>
                <w:sz w:val="24"/>
              </w:rPr>
              <w:t>X＜10</w:t>
            </w:r>
          </w:p>
        </w:tc>
      </w:tr>
      <w:tr w14:paraId="59449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614225">
            <w:pPr>
              <w:widowControl/>
              <w:jc w:val="left"/>
              <w:rPr>
                <w:rFonts w:ascii="宋体" w:hAnsi="宋体" w:cs="宋体"/>
                <w:kern w:val="0"/>
                <w:sz w:val="24"/>
              </w:rPr>
            </w:pPr>
          </w:p>
        </w:tc>
        <w:tc>
          <w:tcPr>
            <w:tcW w:w="1560" w:type="dxa"/>
            <w:vAlign w:val="center"/>
          </w:tcPr>
          <w:p w14:paraId="5D273C1B">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F8761F5">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F7763F9">
            <w:pPr>
              <w:widowControl/>
              <w:jc w:val="left"/>
              <w:rPr>
                <w:rFonts w:ascii="宋体" w:hAnsi="宋体" w:cs="宋体"/>
                <w:kern w:val="0"/>
                <w:sz w:val="24"/>
              </w:rPr>
            </w:pPr>
            <w:r>
              <w:rPr>
                <w:rFonts w:hint="eastAsia" w:ascii="宋体" w:hAnsi="宋体" w:cs="宋体"/>
                <w:kern w:val="0"/>
                <w:sz w:val="24"/>
              </w:rPr>
              <w:t>Y≥20000</w:t>
            </w:r>
          </w:p>
        </w:tc>
        <w:tc>
          <w:tcPr>
            <w:tcW w:w="1891" w:type="dxa"/>
            <w:vAlign w:val="center"/>
          </w:tcPr>
          <w:p w14:paraId="766A1683">
            <w:pPr>
              <w:widowControl/>
              <w:jc w:val="left"/>
              <w:rPr>
                <w:rFonts w:ascii="宋体" w:hAnsi="宋体" w:cs="宋体"/>
                <w:kern w:val="0"/>
                <w:sz w:val="24"/>
              </w:rPr>
            </w:pPr>
            <w:r>
              <w:rPr>
                <w:rFonts w:hint="eastAsia" w:ascii="宋体" w:hAnsi="宋体" w:cs="宋体"/>
                <w:kern w:val="0"/>
                <w:sz w:val="24"/>
              </w:rPr>
              <w:t>500≤Y＜20000</w:t>
            </w:r>
          </w:p>
        </w:tc>
        <w:tc>
          <w:tcPr>
            <w:tcW w:w="1730" w:type="dxa"/>
            <w:vAlign w:val="center"/>
          </w:tcPr>
          <w:p w14:paraId="5A3E301D">
            <w:pPr>
              <w:widowControl/>
              <w:jc w:val="left"/>
              <w:rPr>
                <w:rFonts w:ascii="宋体" w:hAnsi="宋体" w:cs="宋体"/>
                <w:kern w:val="0"/>
                <w:sz w:val="24"/>
              </w:rPr>
            </w:pPr>
            <w:r>
              <w:rPr>
                <w:rFonts w:hint="eastAsia" w:ascii="宋体" w:hAnsi="宋体" w:cs="宋体"/>
                <w:kern w:val="0"/>
                <w:sz w:val="24"/>
              </w:rPr>
              <w:t>100≤Y＜500</w:t>
            </w:r>
          </w:p>
        </w:tc>
        <w:tc>
          <w:tcPr>
            <w:tcW w:w="1203" w:type="dxa"/>
            <w:vAlign w:val="center"/>
          </w:tcPr>
          <w:p w14:paraId="3986DEE4">
            <w:pPr>
              <w:widowControl/>
              <w:jc w:val="left"/>
              <w:rPr>
                <w:rFonts w:ascii="宋体" w:hAnsi="宋体" w:cs="宋体"/>
                <w:kern w:val="0"/>
                <w:sz w:val="24"/>
              </w:rPr>
            </w:pPr>
            <w:r>
              <w:rPr>
                <w:rFonts w:hint="eastAsia" w:ascii="宋体" w:hAnsi="宋体" w:cs="宋体"/>
                <w:kern w:val="0"/>
                <w:sz w:val="24"/>
              </w:rPr>
              <w:t>Y＜100</w:t>
            </w:r>
          </w:p>
        </w:tc>
      </w:tr>
      <w:tr w14:paraId="13891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E87909">
            <w:pPr>
              <w:widowControl/>
              <w:jc w:val="left"/>
              <w:rPr>
                <w:rFonts w:ascii="宋体" w:hAnsi="宋体" w:cs="宋体"/>
                <w:kern w:val="0"/>
                <w:sz w:val="24"/>
              </w:rPr>
            </w:pPr>
            <w:r>
              <w:rPr>
                <w:rFonts w:hint="eastAsia" w:ascii="宋体" w:hAnsi="宋体" w:cs="宋体"/>
                <w:kern w:val="0"/>
                <w:sz w:val="24"/>
              </w:rPr>
              <w:t>交通运输业 *</w:t>
            </w:r>
          </w:p>
        </w:tc>
        <w:tc>
          <w:tcPr>
            <w:tcW w:w="1560" w:type="dxa"/>
            <w:vAlign w:val="center"/>
          </w:tcPr>
          <w:p w14:paraId="2908AF75">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34637468">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783D297A">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60D28FA5">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61FCB2CC">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7D1A6C05">
            <w:pPr>
              <w:widowControl/>
              <w:jc w:val="left"/>
              <w:rPr>
                <w:rFonts w:ascii="宋体" w:hAnsi="宋体" w:cs="宋体"/>
                <w:kern w:val="0"/>
                <w:sz w:val="24"/>
              </w:rPr>
            </w:pPr>
            <w:r>
              <w:rPr>
                <w:rFonts w:hint="eastAsia" w:ascii="宋体" w:hAnsi="宋体" w:cs="宋体"/>
                <w:kern w:val="0"/>
                <w:sz w:val="24"/>
              </w:rPr>
              <w:t>X＜20</w:t>
            </w:r>
          </w:p>
        </w:tc>
      </w:tr>
      <w:tr w14:paraId="27451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601017">
            <w:pPr>
              <w:widowControl/>
              <w:jc w:val="left"/>
              <w:rPr>
                <w:rFonts w:ascii="宋体" w:hAnsi="宋体" w:cs="宋体"/>
                <w:kern w:val="0"/>
                <w:sz w:val="24"/>
              </w:rPr>
            </w:pPr>
          </w:p>
        </w:tc>
        <w:tc>
          <w:tcPr>
            <w:tcW w:w="1560" w:type="dxa"/>
            <w:vAlign w:val="center"/>
          </w:tcPr>
          <w:p w14:paraId="558A5F06">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1A06C7C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15BB4B64">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168BAD06">
            <w:pPr>
              <w:widowControl/>
              <w:jc w:val="left"/>
              <w:rPr>
                <w:rFonts w:ascii="宋体" w:hAnsi="宋体" w:cs="宋体"/>
                <w:kern w:val="0"/>
                <w:sz w:val="24"/>
              </w:rPr>
            </w:pPr>
            <w:r>
              <w:rPr>
                <w:rFonts w:hint="eastAsia" w:ascii="宋体" w:hAnsi="宋体" w:cs="宋体"/>
                <w:kern w:val="0"/>
                <w:sz w:val="24"/>
              </w:rPr>
              <w:t>3000≤Y＜30000</w:t>
            </w:r>
          </w:p>
        </w:tc>
        <w:tc>
          <w:tcPr>
            <w:tcW w:w="1730" w:type="dxa"/>
            <w:vAlign w:val="center"/>
          </w:tcPr>
          <w:p w14:paraId="3F03A451">
            <w:pPr>
              <w:widowControl/>
              <w:jc w:val="left"/>
              <w:rPr>
                <w:rFonts w:ascii="宋体" w:hAnsi="宋体" w:cs="宋体"/>
                <w:kern w:val="0"/>
                <w:sz w:val="24"/>
              </w:rPr>
            </w:pPr>
            <w:r>
              <w:rPr>
                <w:rFonts w:hint="eastAsia" w:ascii="宋体" w:hAnsi="宋体" w:cs="宋体"/>
                <w:kern w:val="0"/>
                <w:sz w:val="24"/>
              </w:rPr>
              <w:t>200≤Y＜3000</w:t>
            </w:r>
          </w:p>
        </w:tc>
        <w:tc>
          <w:tcPr>
            <w:tcW w:w="1203" w:type="dxa"/>
            <w:vAlign w:val="center"/>
          </w:tcPr>
          <w:p w14:paraId="5C4D21CB">
            <w:pPr>
              <w:widowControl/>
              <w:jc w:val="left"/>
              <w:rPr>
                <w:rFonts w:ascii="宋体" w:hAnsi="宋体" w:cs="宋体"/>
                <w:kern w:val="0"/>
                <w:sz w:val="24"/>
              </w:rPr>
            </w:pPr>
            <w:r>
              <w:rPr>
                <w:rFonts w:hint="eastAsia" w:ascii="宋体" w:hAnsi="宋体" w:cs="宋体"/>
                <w:kern w:val="0"/>
                <w:sz w:val="24"/>
              </w:rPr>
              <w:t>Y＜200</w:t>
            </w:r>
          </w:p>
        </w:tc>
      </w:tr>
      <w:tr w14:paraId="5D755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5AAED">
            <w:pPr>
              <w:widowControl/>
              <w:jc w:val="left"/>
              <w:rPr>
                <w:rFonts w:ascii="宋体" w:hAnsi="宋体" w:cs="宋体"/>
                <w:kern w:val="0"/>
                <w:sz w:val="24"/>
              </w:rPr>
            </w:pPr>
            <w:r>
              <w:rPr>
                <w:rFonts w:hint="eastAsia" w:ascii="宋体" w:hAnsi="宋体" w:cs="宋体"/>
                <w:kern w:val="0"/>
                <w:sz w:val="24"/>
              </w:rPr>
              <w:t>仓储业*</w:t>
            </w:r>
          </w:p>
        </w:tc>
        <w:tc>
          <w:tcPr>
            <w:tcW w:w="1560" w:type="dxa"/>
            <w:vAlign w:val="center"/>
          </w:tcPr>
          <w:p w14:paraId="3BFA56E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21D3C79">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6CE0C98F">
            <w:pPr>
              <w:widowControl/>
              <w:jc w:val="left"/>
              <w:rPr>
                <w:rFonts w:ascii="宋体" w:hAnsi="宋体" w:cs="宋体"/>
                <w:kern w:val="0"/>
                <w:sz w:val="24"/>
              </w:rPr>
            </w:pPr>
            <w:r>
              <w:rPr>
                <w:rFonts w:hint="eastAsia" w:ascii="宋体" w:hAnsi="宋体" w:cs="宋体"/>
                <w:kern w:val="0"/>
                <w:sz w:val="24"/>
              </w:rPr>
              <w:t>X≥200</w:t>
            </w:r>
          </w:p>
        </w:tc>
        <w:tc>
          <w:tcPr>
            <w:tcW w:w="1891" w:type="dxa"/>
            <w:vAlign w:val="center"/>
          </w:tcPr>
          <w:p w14:paraId="3455F1CD">
            <w:pPr>
              <w:widowControl/>
              <w:jc w:val="left"/>
              <w:rPr>
                <w:rFonts w:ascii="宋体" w:hAnsi="宋体" w:cs="宋体"/>
                <w:kern w:val="0"/>
                <w:sz w:val="24"/>
              </w:rPr>
            </w:pPr>
            <w:r>
              <w:rPr>
                <w:rFonts w:hint="eastAsia" w:ascii="宋体" w:hAnsi="宋体" w:cs="宋体"/>
                <w:kern w:val="0"/>
                <w:sz w:val="24"/>
              </w:rPr>
              <w:t>100≤X＜200</w:t>
            </w:r>
          </w:p>
        </w:tc>
        <w:tc>
          <w:tcPr>
            <w:tcW w:w="1730" w:type="dxa"/>
            <w:vAlign w:val="center"/>
          </w:tcPr>
          <w:p w14:paraId="46495E20">
            <w:pPr>
              <w:widowControl/>
              <w:jc w:val="left"/>
              <w:rPr>
                <w:rFonts w:ascii="宋体" w:hAnsi="宋体" w:cs="宋体"/>
                <w:kern w:val="0"/>
                <w:sz w:val="24"/>
              </w:rPr>
            </w:pPr>
            <w:r>
              <w:rPr>
                <w:rFonts w:hint="eastAsia" w:ascii="宋体" w:hAnsi="宋体" w:cs="宋体"/>
                <w:kern w:val="0"/>
                <w:sz w:val="24"/>
              </w:rPr>
              <w:t>20≤X＜100</w:t>
            </w:r>
          </w:p>
        </w:tc>
        <w:tc>
          <w:tcPr>
            <w:tcW w:w="1203" w:type="dxa"/>
            <w:vAlign w:val="center"/>
          </w:tcPr>
          <w:p w14:paraId="236E537C">
            <w:pPr>
              <w:widowControl/>
              <w:jc w:val="left"/>
              <w:rPr>
                <w:rFonts w:ascii="宋体" w:hAnsi="宋体" w:cs="宋体"/>
                <w:kern w:val="0"/>
                <w:sz w:val="24"/>
              </w:rPr>
            </w:pPr>
            <w:r>
              <w:rPr>
                <w:rFonts w:hint="eastAsia" w:ascii="宋体" w:hAnsi="宋体" w:cs="宋体"/>
                <w:kern w:val="0"/>
                <w:sz w:val="24"/>
              </w:rPr>
              <w:t>X＜20</w:t>
            </w:r>
          </w:p>
        </w:tc>
      </w:tr>
      <w:tr w14:paraId="6F789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0D265D">
            <w:pPr>
              <w:widowControl/>
              <w:jc w:val="left"/>
              <w:rPr>
                <w:rFonts w:ascii="宋体" w:hAnsi="宋体" w:cs="宋体"/>
                <w:kern w:val="0"/>
                <w:sz w:val="24"/>
              </w:rPr>
            </w:pPr>
          </w:p>
        </w:tc>
        <w:tc>
          <w:tcPr>
            <w:tcW w:w="1560" w:type="dxa"/>
            <w:vAlign w:val="center"/>
          </w:tcPr>
          <w:p w14:paraId="4620D0D8">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48B6EB50">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11FAB4E7">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7C605EC5">
            <w:pPr>
              <w:widowControl/>
              <w:jc w:val="left"/>
              <w:rPr>
                <w:rFonts w:ascii="宋体" w:hAnsi="宋体" w:cs="宋体"/>
                <w:kern w:val="0"/>
                <w:sz w:val="24"/>
              </w:rPr>
            </w:pPr>
            <w:r>
              <w:rPr>
                <w:rFonts w:hint="eastAsia" w:ascii="宋体" w:hAnsi="宋体" w:cs="宋体"/>
                <w:kern w:val="0"/>
                <w:sz w:val="24"/>
              </w:rPr>
              <w:t>1000≤Y＜30000</w:t>
            </w:r>
          </w:p>
        </w:tc>
        <w:tc>
          <w:tcPr>
            <w:tcW w:w="1730" w:type="dxa"/>
            <w:vAlign w:val="center"/>
          </w:tcPr>
          <w:p w14:paraId="1A416281">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66F91F6F">
            <w:pPr>
              <w:widowControl/>
              <w:jc w:val="left"/>
              <w:rPr>
                <w:rFonts w:ascii="宋体" w:hAnsi="宋体" w:cs="宋体"/>
                <w:kern w:val="0"/>
                <w:sz w:val="24"/>
              </w:rPr>
            </w:pPr>
            <w:r>
              <w:rPr>
                <w:rFonts w:hint="eastAsia" w:ascii="宋体" w:hAnsi="宋体" w:cs="宋体"/>
                <w:kern w:val="0"/>
                <w:sz w:val="24"/>
              </w:rPr>
              <w:t>Y＜100</w:t>
            </w:r>
          </w:p>
        </w:tc>
      </w:tr>
      <w:tr w14:paraId="224B8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EA794B">
            <w:pPr>
              <w:widowControl/>
              <w:jc w:val="left"/>
              <w:rPr>
                <w:rFonts w:ascii="宋体" w:hAnsi="宋体" w:cs="宋体"/>
                <w:kern w:val="0"/>
                <w:sz w:val="24"/>
              </w:rPr>
            </w:pPr>
            <w:r>
              <w:rPr>
                <w:rFonts w:hint="eastAsia" w:ascii="宋体" w:hAnsi="宋体" w:cs="宋体"/>
                <w:kern w:val="0"/>
                <w:sz w:val="24"/>
              </w:rPr>
              <w:t>邮政业</w:t>
            </w:r>
          </w:p>
        </w:tc>
        <w:tc>
          <w:tcPr>
            <w:tcW w:w="1560" w:type="dxa"/>
            <w:vAlign w:val="center"/>
          </w:tcPr>
          <w:p w14:paraId="31758E5B">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51BC451A">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1DB1F9A">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74938696">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52553CBA">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0F7FC9C3">
            <w:pPr>
              <w:widowControl/>
              <w:jc w:val="left"/>
              <w:rPr>
                <w:rFonts w:ascii="宋体" w:hAnsi="宋体" w:cs="宋体"/>
                <w:kern w:val="0"/>
                <w:sz w:val="24"/>
              </w:rPr>
            </w:pPr>
            <w:r>
              <w:rPr>
                <w:rFonts w:hint="eastAsia" w:ascii="宋体" w:hAnsi="宋体" w:cs="宋体"/>
                <w:kern w:val="0"/>
                <w:sz w:val="24"/>
              </w:rPr>
              <w:t>X＜20</w:t>
            </w:r>
          </w:p>
        </w:tc>
      </w:tr>
      <w:tr w14:paraId="0D0AF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7D48CE">
            <w:pPr>
              <w:widowControl/>
              <w:jc w:val="left"/>
              <w:rPr>
                <w:rFonts w:ascii="宋体" w:hAnsi="宋体" w:cs="宋体"/>
                <w:kern w:val="0"/>
                <w:sz w:val="24"/>
              </w:rPr>
            </w:pPr>
          </w:p>
        </w:tc>
        <w:tc>
          <w:tcPr>
            <w:tcW w:w="1560" w:type="dxa"/>
            <w:vAlign w:val="center"/>
          </w:tcPr>
          <w:p w14:paraId="4A90EB94">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3BC53B2C">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1340D6FE">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18FDC601">
            <w:pPr>
              <w:widowControl/>
              <w:jc w:val="left"/>
              <w:rPr>
                <w:rFonts w:ascii="宋体" w:hAnsi="宋体" w:cs="宋体"/>
                <w:kern w:val="0"/>
                <w:sz w:val="24"/>
              </w:rPr>
            </w:pPr>
            <w:r>
              <w:rPr>
                <w:rFonts w:hint="eastAsia" w:ascii="宋体" w:hAnsi="宋体" w:cs="宋体"/>
                <w:kern w:val="0"/>
                <w:sz w:val="24"/>
              </w:rPr>
              <w:t>2000≤Y＜30000</w:t>
            </w:r>
          </w:p>
        </w:tc>
        <w:tc>
          <w:tcPr>
            <w:tcW w:w="1730" w:type="dxa"/>
            <w:vAlign w:val="center"/>
          </w:tcPr>
          <w:p w14:paraId="14F1132C">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10F3472A">
            <w:pPr>
              <w:widowControl/>
              <w:jc w:val="left"/>
              <w:rPr>
                <w:rFonts w:ascii="宋体" w:hAnsi="宋体" w:cs="宋体"/>
                <w:kern w:val="0"/>
                <w:sz w:val="24"/>
              </w:rPr>
            </w:pPr>
            <w:r>
              <w:rPr>
                <w:rFonts w:hint="eastAsia" w:ascii="宋体" w:hAnsi="宋体" w:cs="宋体"/>
                <w:kern w:val="0"/>
                <w:sz w:val="24"/>
              </w:rPr>
              <w:t>Y＜100</w:t>
            </w:r>
          </w:p>
        </w:tc>
      </w:tr>
      <w:tr w14:paraId="1FB52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697D3F">
            <w:pPr>
              <w:widowControl/>
              <w:jc w:val="left"/>
              <w:rPr>
                <w:rFonts w:ascii="宋体" w:hAnsi="宋体" w:cs="宋体"/>
                <w:kern w:val="0"/>
                <w:sz w:val="24"/>
              </w:rPr>
            </w:pPr>
            <w:r>
              <w:rPr>
                <w:rFonts w:hint="eastAsia" w:ascii="宋体" w:hAnsi="宋体" w:cs="宋体"/>
                <w:kern w:val="0"/>
                <w:sz w:val="24"/>
              </w:rPr>
              <w:t>住宿业</w:t>
            </w:r>
          </w:p>
        </w:tc>
        <w:tc>
          <w:tcPr>
            <w:tcW w:w="1560" w:type="dxa"/>
            <w:vAlign w:val="center"/>
          </w:tcPr>
          <w:p w14:paraId="6A23A4F5">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5382AB81">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65D7ADEB">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22FAF6BB">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5490D05E">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5B32BF0A">
            <w:pPr>
              <w:widowControl/>
              <w:jc w:val="left"/>
              <w:rPr>
                <w:rFonts w:ascii="宋体" w:hAnsi="宋体" w:cs="宋体"/>
                <w:kern w:val="0"/>
                <w:sz w:val="24"/>
              </w:rPr>
            </w:pPr>
            <w:r>
              <w:rPr>
                <w:rFonts w:hint="eastAsia" w:ascii="宋体" w:hAnsi="宋体" w:cs="宋体"/>
                <w:kern w:val="0"/>
                <w:sz w:val="24"/>
              </w:rPr>
              <w:t>X＜10</w:t>
            </w:r>
          </w:p>
        </w:tc>
      </w:tr>
      <w:tr w14:paraId="38AD5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EAEC1D">
            <w:pPr>
              <w:widowControl/>
              <w:jc w:val="left"/>
              <w:rPr>
                <w:rFonts w:ascii="宋体" w:hAnsi="宋体" w:cs="宋体"/>
                <w:kern w:val="0"/>
                <w:sz w:val="24"/>
              </w:rPr>
            </w:pPr>
          </w:p>
        </w:tc>
        <w:tc>
          <w:tcPr>
            <w:tcW w:w="1560" w:type="dxa"/>
            <w:vAlign w:val="center"/>
          </w:tcPr>
          <w:p w14:paraId="596EEFC5">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648DDCCD">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81C85AC">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0E96BD6F">
            <w:pPr>
              <w:widowControl/>
              <w:jc w:val="left"/>
              <w:rPr>
                <w:rFonts w:ascii="宋体" w:hAnsi="宋体" w:cs="宋体"/>
                <w:kern w:val="0"/>
                <w:sz w:val="24"/>
              </w:rPr>
            </w:pPr>
            <w:r>
              <w:rPr>
                <w:rFonts w:hint="eastAsia" w:ascii="宋体" w:hAnsi="宋体" w:cs="宋体"/>
                <w:kern w:val="0"/>
                <w:sz w:val="24"/>
              </w:rPr>
              <w:t>2000≤Y＜10000</w:t>
            </w:r>
          </w:p>
        </w:tc>
        <w:tc>
          <w:tcPr>
            <w:tcW w:w="1730" w:type="dxa"/>
            <w:vAlign w:val="center"/>
          </w:tcPr>
          <w:p w14:paraId="414DE320">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0AA6D9F2">
            <w:pPr>
              <w:widowControl/>
              <w:jc w:val="left"/>
              <w:rPr>
                <w:rFonts w:ascii="宋体" w:hAnsi="宋体" w:cs="宋体"/>
                <w:kern w:val="0"/>
                <w:sz w:val="24"/>
              </w:rPr>
            </w:pPr>
            <w:r>
              <w:rPr>
                <w:rFonts w:hint="eastAsia" w:ascii="宋体" w:hAnsi="宋体" w:cs="宋体"/>
                <w:kern w:val="0"/>
                <w:sz w:val="24"/>
              </w:rPr>
              <w:t>Y＜100</w:t>
            </w:r>
          </w:p>
        </w:tc>
      </w:tr>
      <w:tr w14:paraId="43320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7044E1">
            <w:pPr>
              <w:widowControl/>
              <w:jc w:val="left"/>
              <w:rPr>
                <w:rFonts w:ascii="宋体" w:hAnsi="宋体" w:cs="宋体"/>
                <w:kern w:val="0"/>
                <w:sz w:val="24"/>
              </w:rPr>
            </w:pPr>
            <w:r>
              <w:rPr>
                <w:rFonts w:hint="eastAsia" w:ascii="宋体" w:hAnsi="宋体" w:cs="宋体"/>
                <w:kern w:val="0"/>
                <w:sz w:val="24"/>
              </w:rPr>
              <w:t>餐饮业</w:t>
            </w:r>
          </w:p>
        </w:tc>
        <w:tc>
          <w:tcPr>
            <w:tcW w:w="1560" w:type="dxa"/>
            <w:vAlign w:val="center"/>
          </w:tcPr>
          <w:p w14:paraId="4940BC4A">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538F0669">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2337D167">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2AA1D38C">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103EF4C2">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0F6FF554">
            <w:pPr>
              <w:widowControl/>
              <w:jc w:val="left"/>
              <w:rPr>
                <w:rFonts w:ascii="宋体" w:hAnsi="宋体" w:cs="宋体"/>
                <w:kern w:val="0"/>
                <w:sz w:val="24"/>
              </w:rPr>
            </w:pPr>
            <w:r>
              <w:rPr>
                <w:rFonts w:hint="eastAsia" w:ascii="宋体" w:hAnsi="宋体" w:cs="宋体"/>
                <w:kern w:val="0"/>
                <w:sz w:val="24"/>
              </w:rPr>
              <w:t>X＜10</w:t>
            </w:r>
          </w:p>
        </w:tc>
      </w:tr>
      <w:tr w14:paraId="62B79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E1483D">
            <w:pPr>
              <w:widowControl/>
              <w:jc w:val="left"/>
              <w:rPr>
                <w:rFonts w:ascii="宋体" w:hAnsi="宋体" w:cs="宋体"/>
                <w:kern w:val="0"/>
                <w:sz w:val="24"/>
              </w:rPr>
            </w:pPr>
          </w:p>
        </w:tc>
        <w:tc>
          <w:tcPr>
            <w:tcW w:w="1560" w:type="dxa"/>
            <w:vAlign w:val="center"/>
          </w:tcPr>
          <w:p w14:paraId="168440E2">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5286A734">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7FC07D10">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1631BCF8">
            <w:pPr>
              <w:widowControl/>
              <w:jc w:val="left"/>
              <w:rPr>
                <w:rFonts w:ascii="宋体" w:hAnsi="宋体" w:cs="宋体"/>
                <w:kern w:val="0"/>
                <w:sz w:val="24"/>
              </w:rPr>
            </w:pPr>
            <w:r>
              <w:rPr>
                <w:rFonts w:hint="eastAsia" w:ascii="宋体" w:hAnsi="宋体" w:cs="宋体"/>
                <w:kern w:val="0"/>
                <w:sz w:val="24"/>
              </w:rPr>
              <w:t>2000≤Y＜10000</w:t>
            </w:r>
          </w:p>
        </w:tc>
        <w:tc>
          <w:tcPr>
            <w:tcW w:w="1730" w:type="dxa"/>
            <w:vAlign w:val="center"/>
          </w:tcPr>
          <w:p w14:paraId="51E875F5">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346BAC33">
            <w:pPr>
              <w:widowControl/>
              <w:jc w:val="left"/>
              <w:rPr>
                <w:rFonts w:ascii="宋体" w:hAnsi="宋体" w:cs="宋体"/>
                <w:kern w:val="0"/>
                <w:sz w:val="24"/>
              </w:rPr>
            </w:pPr>
            <w:r>
              <w:rPr>
                <w:rFonts w:hint="eastAsia" w:ascii="宋体" w:hAnsi="宋体" w:cs="宋体"/>
                <w:kern w:val="0"/>
                <w:sz w:val="24"/>
              </w:rPr>
              <w:t>Y＜100</w:t>
            </w:r>
          </w:p>
        </w:tc>
      </w:tr>
      <w:tr w14:paraId="667B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953603">
            <w:pPr>
              <w:widowControl/>
              <w:jc w:val="left"/>
              <w:rPr>
                <w:rFonts w:ascii="宋体" w:hAnsi="宋体" w:cs="宋体"/>
                <w:kern w:val="0"/>
                <w:sz w:val="24"/>
              </w:rPr>
            </w:pPr>
            <w:r>
              <w:rPr>
                <w:rFonts w:hint="eastAsia" w:ascii="宋体" w:hAnsi="宋体" w:cs="宋体"/>
                <w:kern w:val="0"/>
                <w:sz w:val="24"/>
              </w:rPr>
              <w:t>信息传输业 *</w:t>
            </w:r>
          </w:p>
        </w:tc>
        <w:tc>
          <w:tcPr>
            <w:tcW w:w="1560" w:type="dxa"/>
            <w:vAlign w:val="center"/>
          </w:tcPr>
          <w:p w14:paraId="6E68D4DF">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E91C918">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3CBF45FC">
            <w:pPr>
              <w:widowControl/>
              <w:jc w:val="left"/>
              <w:rPr>
                <w:rFonts w:ascii="宋体" w:hAnsi="宋体" w:cs="宋体"/>
                <w:kern w:val="0"/>
                <w:sz w:val="24"/>
              </w:rPr>
            </w:pPr>
            <w:r>
              <w:rPr>
                <w:rFonts w:hint="eastAsia" w:ascii="宋体" w:hAnsi="宋体" w:cs="宋体"/>
                <w:kern w:val="0"/>
                <w:sz w:val="24"/>
              </w:rPr>
              <w:t>X≥2000</w:t>
            </w:r>
          </w:p>
        </w:tc>
        <w:tc>
          <w:tcPr>
            <w:tcW w:w="1891" w:type="dxa"/>
            <w:vAlign w:val="center"/>
          </w:tcPr>
          <w:p w14:paraId="4981A86D">
            <w:pPr>
              <w:widowControl/>
              <w:jc w:val="left"/>
              <w:rPr>
                <w:rFonts w:ascii="宋体" w:hAnsi="宋体" w:cs="宋体"/>
                <w:kern w:val="0"/>
                <w:sz w:val="24"/>
              </w:rPr>
            </w:pPr>
            <w:r>
              <w:rPr>
                <w:rFonts w:hint="eastAsia" w:ascii="宋体" w:hAnsi="宋体" w:cs="宋体"/>
                <w:kern w:val="0"/>
                <w:sz w:val="24"/>
              </w:rPr>
              <w:t>100≤X＜2000</w:t>
            </w:r>
          </w:p>
        </w:tc>
        <w:tc>
          <w:tcPr>
            <w:tcW w:w="1730" w:type="dxa"/>
            <w:vAlign w:val="center"/>
          </w:tcPr>
          <w:p w14:paraId="5A020892">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113F9E9D">
            <w:pPr>
              <w:widowControl/>
              <w:jc w:val="left"/>
              <w:rPr>
                <w:rFonts w:ascii="宋体" w:hAnsi="宋体" w:cs="宋体"/>
                <w:kern w:val="0"/>
                <w:sz w:val="24"/>
              </w:rPr>
            </w:pPr>
            <w:r>
              <w:rPr>
                <w:rFonts w:hint="eastAsia" w:ascii="宋体" w:hAnsi="宋体" w:cs="宋体"/>
                <w:kern w:val="0"/>
                <w:sz w:val="24"/>
              </w:rPr>
              <w:t>X＜10</w:t>
            </w:r>
          </w:p>
        </w:tc>
      </w:tr>
      <w:tr w14:paraId="39740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4588E6">
            <w:pPr>
              <w:widowControl/>
              <w:jc w:val="left"/>
              <w:rPr>
                <w:rFonts w:ascii="宋体" w:hAnsi="宋体" w:cs="宋体"/>
                <w:kern w:val="0"/>
                <w:sz w:val="24"/>
              </w:rPr>
            </w:pPr>
          </w:p>
        </w:tc>
        <w:tc>
          <w:tcPr>
            <w:tcW w:w="1560" w:type="dxa"/>
            <w:vAlign w:val="center"/>
          </w:tcPr>
          <w:p w14:paraId="27FBD750">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06B1AA00">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02B94E87">
            <w:pPr>
              <w:widowControl/>
              <w:jc w:val="left"/>
              <w:rPr>
                <w:rFonts w:ascii="宋体" w:hAnsi="宋体" w:cs="宋体"/>
                <w:kern w:val="0"/>
                <w:sz w:val="24"/>
              </w:rPr>
            </w:pPr>
            <w:r>
              <w:rPr>
                <w:rFonts w:hint="eastAsia" w:ascii="宋体" w:hAnsi="宋体" w:cs="宋体"/>
                <w:kern w:val="0"/>
                <w:sz w:val="24"/>
              </w:rPr>
              <w:t>Y≥100000</w:t>
            </w:r>
          </w:p>
        </w:tc>
        <w:tc>
          <w:tcPr>
            <w:tcW w:w="1891" w:type="dxa"/>
            <w:vAlign w:val="center"/>
          </w:tcPr>
          <w:p w14:paraId="40F9E546">
            <w:pPr>
              <w:widowControl/>
              <w:jc w:val="left"/>
              <w:rPr>
                <w:rFonts w:ascii="宋体" w:hAnsi="宋体" w:cs="宋体"/>
                <w:kern w:val="0"/>
                <w:sz w:val="24"/>
              </w:rPr>
            </w:pPr>
            <w:r>
              <w:rPr>
                <w:rFonts w:hint="eastAsia" w:ascii="宋体" w:hAnsi="宋体" w:cs="宋体"/>
                <w:kern w:val="0"/>
                <w:sz w:val="24"/>
              </w:rPr>
              <w:t>1000≤Y＜100000</w:t>
            </w:r>
          </w:p>
        </w:tc>
        <w:tc>
          <w:tcPr>
            <w:tcW w:w="1730" w:type="dxa"/>
            <w:vAlign w:val="center"/>
          </w:tcPr>
          <w:p w14:paraId="382317D6">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29DB57BF">
            <w:pPr>
              <w:widowControl/>
              <w:jc w:val="left"/>
              <w:rPr>
                <w:rFonts w:ascii="宋体" w:hAnsi="宋体" w:cs="宋体"/>
                <w:kern w:val="0"/>
                <w:sz w:val="24"/>
              </w:rPr>
            </w:pPr>
            <w:r>
              <w:rPr>
                <w:rFonts w:hint="eastAsia" w:ascii="宋体" w:hAnsi="宋体" w:cs="宋体"/>
                <w:kern w:val="0"/>
                <w:sz w:val="24"/>
              </w:rPr>
              <w:t>Y＜100</w:t>
            </w:r>
          </w:p>
        </w:tc>
      </w:tr>
      <w:tr w14:paraId="5293D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64DAE4">
            <w:pPr>
              <w:widowControl/>
              <w:jc w:val="left"/>
              <w:rPr>
                <w:rFonts w:ascii="宋体" w:hAnsi="宋体" w:cs="宋体"/>
                <w:kern w:val="0"/>
                <w:sz w:val="24"/>
              </w:rPr>
            </w:pPr>
            <w:r>
              <w:rPr>
                <w:rFonts w:hint="eastAsia" w:ascii="宋体" w:hAnsi="宋体" w:cs="宋体"/>
                <w:kern w:val="0"/>
                <w:sz w:val="24"/>
              </w:rPr>
              <w:t>软件和信息技术服务业</w:t>
            </w:r>
          </w:p>
        </w:tc>
        <w:tc>
          <w:tcPr>
            <w:tcW w:w="1560" w:type="dxa"/>
            <w:vAlign w:val="center"/>
          </w:tcPr>
          <w:p w14:paraId="6D78EE04">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5A0BAF70">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BDD36FD">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01504FA8">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7A083C81">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0F869A1D">
            <w:pPr>
              <w:widowControl/>
              <w:jc w:val="left"/>
              <w:rPr>
                <w:rFonts w:ascii="宋体" w:hAnsi="宋体" w:cs="宋体"/>
                <w:kern w:val="0"/>
                <w:sz w:val="24"/>
              </w:rPr>
            </w:pPr>
            <w:r>
              <w:rPr>
                <w:rFonts w:hint="eastAsia" w:ascii="宋体" w:hAnsi="宋体" w:cs="宋体"/>
                <w:kern w:val="0"/>
                <w:sz w:val="24"/>
              </w:rPr>
              <w:t>X＜10</w:t>
            </w:r>
          </w:p>
        </w:tc>
      </w:tr>
      <w:tr w14:paraId="230F6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AA2051">
            <w:pPr>
              <w:widowControl/>
              <w:jc w:val="left"/>
              <w:rPr>
                <w:rFonts w:ascii="宋体" w:hAnsi="宋体" w:cs="宋体"/>
                <w:kern w:val="0"/>
                <w:sz w:val="24"/>
              </w:rPr>
            </w:pPr>
          </w:p>
        </w:tc>
        <w:tc>
          <w:tcPr>
            <w:tcW w:w="1560" w:type="dxa"/>
            <w:vAlign w:val="center"/>
          </w:tcPr>
          <w:p w14:paraId="270BB21C">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50C8AA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71A9AADE">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0E18D780">
            <w:pPr>
              <w:widowControl/>
              <w:jc w:val="left"/>
              <w:rPr>
                <w:rFonts w:ascii="宋体" w:hAnsi="宋体" w:cs="宋体"/>
                <w:kern w:val="0"/>
                <w:sz w:val="24"/>
              </w:rPr>
            </w:pPr>
            <w:r>
              <w:rPr>
                <w:rFonts w:hint="eastAsia" w:ascii="宋体" w:hAnsi="宋体" w:cs="宋体"/>
                <w:kern w:val="0"/>
                <w:sz w:val="24"/>
              </w:rPr>
              <w:t>1000≤Y＜10000</w:t>
            </w:r>
          </w:p>
        </w:tc>
        <w:tc>
          <w:tcPr>
            <w:tcW w:w="1730" w:type="dxa"/>
            <w:vAlign w:val="center"/>
          </w:tcPr>
          <w:p w14:paraId="3AE2689D">
            <w:pPr>
              <w:widowControl/>
              <w:jc w:val="left"/>
              <w:rPr>
                <w:rFonts w:ascii="宋体" w:hAnsi="宋体" w:cs="宋体"/>
                <w:kern w:val="0"/>
                <w:sz w:val="24"/>
              </w:rPr>
            </w:pPr>
            <w:r>
              <w:rPr>
                <w:rFonts w:hint="eastAsia" w:ascii="宋体" w:hAnsi="宋体" w:cs="宋体"/>
                <w:kern w:val="0"/>
                <w:sz w:val="24"/>
              </w:rPr>
              <w:t>50≤Y＜1000</w:t>
            </w:r>
          </w:p>
        </w:tc>
        <w:tc>
          <w:tcPr>
            <w:tcW w:w="1203" w:type="dxa"/>
            <w:vAlign w:val="center"/>
          </w:tcPr>
          <w:p w14:paraId="40ECEFEA">
            <w:pPr>
              <w:widowControl/>
              <w:jc w:val="left"/>
              <w:rPr>
                <w:rFonts w:ascii="宋体" w:hAnsi="宋体" w:cs="宋体"/>
                <w:kern w:val="0"/>
                <w:sz w:val="24"/>
              </w:rPr>
            </w:pPr>
            <w:r>
              <w:rPr>
                <w:rFonts w:hint="eastAsia" w:ascii="宋体" w:hAnsi="宋体" w:cs="宋体"/>
                <w:kern w:val="0"/>
                <w:sz w:val="24"/>
              </w:rPr>
              <w:t>Y＜50</w:t>
            </w:r>
          </w:p>
        </w:tc>
      </w:tr>
      <w:tr w14:paraId="4D6AF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7ACE31">
            <w:pPr>
              <w:widowControl/>
              <w:jc w:val="left"/>
              <w:rPr>
                <w:rFonts w:ascii="宋体" w:hAnsi="宋体" w:cs="宋体"/>
                <w:kern w:val="0"/>
                <w:sz w:val="24"/>
              </w:rPr>
            </w:pPr>
            <w:r>
              <w:rPr>
                <w:rFonts w:hint="eastAsia" w:ascii="宋体" w:hAnsi="宋体" w:cs="宋体"/>
                <w:kern w:val="0"/>
                <w:sz w:val="24"/>
              </w:rPr>
              <w:t>房地产开发经营</w:t>
            </w:r>
          </w:p>
        </w:tc>
        <w:tc>
          <w:tcPr>
            <w:tcW w:w="1560" w:type="dxa"/>
            <w:vAlign w:val="center"/>
          </w:tcPr>
          <w:p w14:paraId="5790B6CA">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B460DFF">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64FB1B7C">
            <w:pPr>
              <w:widowControl/>
              <w:jc w:val="left"/>
              <w:rPr>
                <w:rFonts w:ascii="宋体" w:hAnsi="宋体" w:cs="宋体"/>
                <w:kern w:val="0"/>
                <w:sz w:val="24"/>
              </w:rPr>
            </w:pPr>
            <w:r>
              <w:rPr>
                <w:rFonts w:hint="eastAsia" w:ascii="宋体" w:hAnsi="宋体" w:cs="宋体"/>
                <w:kern w:val="0"/>
                <w:sz w:val="24"/>
              </w:rPr>
              <w:t>Y≥200000</w:t>
            </w:r>
          </w:p>
        </w:tc>
        <w:tc>
          <w:tcPr>
            <w:tcW w:w="1891" w:type="dxa"/>
            <w:vAlign w:val="center"/>
          </w:tcPr>
          <w:p w14:paraId="64750E31">
            <w:pPr>
              <w:widowControl/>
              <w:jc w:val="left"/>
              <w:rPr>
                <w:rFonts w:ascii="宋体" w:hAnsi="宋体" w:cs="宋体"/>
                <w:kern w:val="0"/>
                <w:sz w:val="24"/>
              </w:rPr>
            </w:pPr>
            <w:r>
              <w:rPr>
                <w:rFonts w:hint="eastAsia" w:ascii="宋体" w:hAnsi="宋体" w:cs="宋体"/>
                <w:kern w:val="0"/>
                <w:sz w:val="24"/>
              </w:rPr>
              <w:t>1000≤Y＜200000</w:t>
            </w:r>
          </w:p>
        </w:tc>
        <w:tc>
          <w:tcPr>
            <w:tcW w:w="1730" w:type="dxa"/>
            <w:vAlign w:val="center"/>
          </w:tcPr>
          <w:p w14:paraId="11E963C6">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16B7649C">
            <w:pPr>
              <w:widowControl/>
              <w:jc w:val="left"/>
              <w:rPr>
                <w:rFonts w:ascii="宋体" w:hAnsi="宋体" w:cs="宋体"/>
                <w:kern w:val="0"/>
                <w:sz w:val="24"/>
              </w:rPr>
            </w:pPr>
            <w:r>
              <w:rPr>
                <w:rFonts w:hint="eastAsia" w:ascii="宋体" w:hAnsi="宋体" w:cs="宋体"/>
                <w:kern w:val="0"/>
                <w:sz w:val="24"/>
              </w:rPr>
              <w:t>Y＜100</w:t>
            </w:r>
          </w:p>
        </w:tc>
      </w:tr>
      <w:tr w14:paraId="3512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B01931">
            <w:pPr>
              <w:widowControl/>
              <w:jc w:val="left"/>
              <w:rPr>
                <w:rFonts w:ascii="宋体" w:hAnsi="宋体" w:cs="宋体"/>
                <w:kern w:val="0"/>
                <w:sz w:val="24"/>
              </w:rPr>
            </w:pPr>
          </w:p>
        </w:tc>
        <w:tc>
          <w:tcPr>
            <w:tcW w:w="1560" w:type="dxa"/>
            <w:vAlign w:val="center"/>
          </w:tcPr>
          <w:p w14:paraId="20FDFB2E">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4DFAA520">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602E7276">
            <w:pPr>
              <w:widowControl/>
              <w:jc w:val="left"/>
              <w:rPr>
                <w:rFonts w:ascii="宋体" w:hAnsi="宋体" w:cs="宋体"/>
                <w:kern w:val="0"/>
                <w:sz w:val="24"/>
              </w:rPr>
            </w:pPr>
            <w:r>
              <w:rPr>
                <w:rFonts w:hint="eastAsia" w:ascii="宋体" w:hAnsi="宋体" w:cs="宋体"/>
                <w:kern w:val="0"/>
                <w:sz w:val="24"/>
              </w:rPr>
              <w:t>Z≥10000</w:t>
            </w:r>
          </w:p>
        </w:tc>
        <w:tc>
          <w:tcPr>
            <w:tcW w:w="1891" w:type="dxa"/>
            <w:vAlign w:val="center"/>
          </w:tcPr>
          <w:p w14:paraId="1559639E">
            <w:pPr>
              <w:widowControl/>
              <w:jc w:val="left"/>
              <w:rPr>
                <w:rFonts w:ascii="宋体" w:hAnsi="宋体" w:cs="宋体"/>
                <w:kern w:val="0"/>
                <w:sz w:val="24"/>
              </w:rPr>
            </w:pPr>
            <w:r>
              <w:rPr>
                <w:rFonts w:hint="eastAsia" w:ascii="宋体" w:hAnsi="宋体" w:cs="宋体"/>
                <w:kern w:val="0"/>
                <w:sz w:val="24"/>
              </w:rPr>
              <w:t>5000≤Z＜10000</w:t>
            </w:r>
          </w:p>
        </w:tc>
        <w:tc>
          <w:tcPr>
            <w:tcW w:w="1730" w:type="dxa"/>
            <w:vAlign w:val="center"/>
          </w:tcPr>
          <w:p w14:paraId="2BE9B5F0">
            <w:pPr>
              <w:widowControl/>
              <w:jc w:val="left"/>
              <w:rPr>
                <w:rFonts w:ascii="宋体" w:hAnsi="宋体" w:cs="宋体"/>
                <w:kern w:val="0"/>
                <w:sz w:val="24"/>
              </w:rPr>
            </w:pPr>
            <w:r>
              <w:rPr>
                <w:rFonts w:hint="eastAsia" w:ascii="宋体" w:hAnsi="宋体" w:cs="宋体"/>
                <w:kern w:val="0"/>
                <w:sz w:val="24"/>
              </w:rPr>
              <w:t>2000≤Z＜5000</w:t>
            </w:r>
          </w:p>
        </w:tc>
        <w:tc>
          <w:tcPr>
            <w:tcW w:w="1203" w:type="dxa"/>
            <w:vAlign w:val="center"/>
          </w:tcPr>
          <w:p w14:paraId="28D6029C">
            <w:pPr>
              <w:widowControl/>
              <w:jc w:val="left"/>
              <w:rPr>
                <w:rFonts w:ascii="宋体" w:hAnsi="宋体" w:cs="宋体"/>
                <w:kern w:val="0"/>
                <w:sz w:val="24"/>
              </w:rPr>
            </w:pPr>
            <w:r>
              <w:rPr>
                <w:rFonts w:hint="eastAsia" w:ascii="宋体" w:hAnsi="宋体" w:cs="宋体"/>
                <w:kern w:val="0"/>
                <w:sz w:val="24"/>
              </w:rPr>
              <w:t>Z＜2000</w:t>
            </w:r>
          </w:p>
        </w:tc>
      </w:tr>
      <w:tr w14:paraId="01FCF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B9E018">
            <w:pPr>
              <w:widowControl/>
              <w:jc w:val="left"/>
              <w:rPr>
                <w:rFonts w:ascii="宋体" w:hAnsi="宋体" w:cs="宋体"/>
                <w:kern w:val="0"/>
                <w:sz w:val="24"/>
              </w:rPr>
            </w:pPr>
            <w:r>
              <w:rPr>
                <w:rFonts w:hint="eastAsia" w:ascii="宋体" w:hAnsi="宋体" w:cs="宋体"/>
                <w:kern w:val="0"/>
                <w:sz w:val="24"/>
              </w:rPr>
              <w:t>物业管理</w:t>
            </w:r>
          </w:p>
        </w:tc>
        <w:tc>
          <w:tcPr>
            <w:tcW w:w="1560" w:type="dxa"/>
            <w:vAlign w:val="center"/>
          </w:tcPr>
          <w:p w14:paraId="4F5ADB3C">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065050E">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4DBFD746">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4ACB979F">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218E7365">
            <w:pPr>
              <w:widowControl/>
              <w:jc w:val="left"/>
              <w:rPr>
                <w:rFonts w:ascii="宋体" w:hAnsi="宋体" w:cs="宋体"/>
                <w:kern w:val="0"/>
                <w:sz w:val="24"/>
              </w:rPr>
            </w:pPr>
            <w:r>
              <w:rPr>
                <w:rFonts w:hint="eastAsia" w:ascii="宋体" w:hAnsi="宋体" w:cs="宋体"/>
                <w:kern w:val="0"/>
                <w:sz w:val="24"/>
              </w:rPr>
              <w:t>100≤X＜300</w:t>
            </w:r>
          </w:p>
        </w:tc>
        <w:tc>
          <w:tcPr>
            <w:tcW w:w="1203" w:type="dxa"/>
            <w:vAlign w:val="center"/>
          </w:tcPr>
          <w:p w14:paraId="575D2C86">
            <w:pPr>
              <w:widowControl/>
              <w:jc w:val="left"/>
              <w:rPr>
                <w:rFonts w:ascii="宋体" w:hAnsi="宋体" w:cs="宋体"/>
                <w:kern w:val="0"/>
                <w:sz w:val="24"/>
              </w:rPr>
            </w:pPr>
            <w:r>
              <w:rPr>
                <w:rFonts w:hint="eastAsia" w:ascii="宋体" w:hAnsi="宋体" w:cs="宋体"/>
                <w:kern w:val="0"/>
                <w:sz w:val="24"/>
              </w:rPr>
              <w:t>X＜100</w:t>
            </w:r>
          </w:p>
        </w:tc>
      </w:tr>
      <w:tr w14:paraId="03689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0B0C40">
            <w:pPr>
              <w:widowControl/>
              <w:jc w:val="left"/>
              <w:rPr>
                <w:rFonts w:ascii="宋体" w:hAnsi="宋体" w:cs="宋体"/>
                <w:kern w:val="0"/>
                <w:sz w:val="24"/>
              </w:rPr>
            </w:pPr>
          </w:p>
        </w:tc>
        <w:tc>
          <w:tcPr>
            <w:tcW w:w="1560" w:type="dxa"/>
            <w:vAlign w:val="center"/>
          </w:tcPr>
          <w:p w14:paraId="51DD2399">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780ACBE">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0BB169AD">
            <w:pPr>
              <w:widowControl/>
              <w:jc w:val="left"/>
              <w:rPr>
                <w:rFonts w:ascii="宋体" w:hAnsi="宋体" w:cs="宋体"/>
                <w:kern w:val="0"/>
                <w:sz w:val="24"/>
              </w:rPr>
            </w:pPr>
            <w:r>
              <w:rPr>
                <w:rFonts w:hint="eastAsia" w:ascii="宋体" w:hAnsi="宋体" w:cs="宋体"/>
                <w:kern w:val="0"/>
                <w:sz w:val="24"/>
              </w:rPr>
              <w:t>Y≥5000</w:t>
            </w:r>
          </w:p>
        </w:tc>
        <w:tc>
          <w:tcPr>
            <w:tcW w:w="1891" w:type="dxa"/>
            <w:vAlign w:val="center"/>
          </w:tcPr>
          <w:p w14:paraId="1690989C">
            <w:pPr>
              <w:widowControl/>
              <w:jc w:val="left"/>
              <w:rPr>
                <w:rFonts w:ascii="宋体" w:hAnsi="宋体" w:cs="宋体"/>
                <w:kern w:val="0"/>
                <w:sz w:val="24"/>
              </w:rPr>
            </w:pPr>
            <w:r>
              <w:rPr>
                <w:rFonts w:hint="eastAsia" w:ascii="宋体" w:hAnsi="宋体" w:cs="宋体"/>
                <w:kern w:val="0"/>
                <w:sz w:val="24"/>
              </w:rPr>
              <w:t>1000≤Y＜5000</w:t>
            </w:r>
          </w:p>
        </w:tc>
        <w:tc>
          <w:tcPr>
            <w:tcW w:w="1730" w:type="dxa"/>
            <w:vAlign w:val="center"/>
          </w:tcPr>
          <w:p w14:paraId="21991157">
            <w:pPr>
              <w:widowControl/>
              <w:jc w:val="left"/>
              <w:rPr>
                <w:rFonts w:ascii="宋体" w:hAnsi="宋体" w:cs="宋体"/>
                <w:kern w:val="0"/>
                <w:sz w:val="24"/>
              </w:rPr>
            </w:pPr>
            <w:r>
              <w:rPr>
                <w:rFonts w:hint="eastAsia" w:ascii="宋体" w:hAnsi="宋体" w:cs="宋体"/>
                <w:kern w:val="0"/>
                <w:sz w:val="24"/>
              </w:rPr>
              <w:t>500≤Y＜1000</w:t>
            </w:r>
          </w:p>
        </w:tc>
        <w:tc>
          <w:tcPr>
            <w:tcW w:w="1203" w:type="dxa"/>
            <w:vAlign w:val="center"/>
          </w:tcPr>
          <w:p w14:paraId="60F6CE3F">
            <w:pPr>
              <w:widowControl/>
              <w:jc w:val="left"/>
              <w:rPr>
                <w:rFonts w:ascii="宋体" w:hAnsi="宋体" w:cs="宋体"/>
                <w:kern w:val="0"/>
                <w:sz w:val="24"/>
              </w:rPr>
            </w:pPr>
            <w:r>
              <w:rPr>
                <w:rFonts w:hint="eastAsia" w:ascii="宋体" w:hAnsi="宋体" w:cs="宋体"/>
                <w:kern w:val="0"/>
                <w:sz w:val="24"/>
              </w:rPr>
              <w:t>Y＜500</w:t>
            </w:r>
          </w:p>
        </w:tc>
      </w:tr>
      <w:tr w14:paraId="3049D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C4D2BA">
            <w:pPr>
              <w:widowControl/>
              <w:jc w:val="left"/>
              <w:rPr>
                <w:rFonts w:ascii="宋体" w:hAnsi="宋体" w:cs="宋体"/>
                <w:kern w:val="0"/>
                <w:sz w:val="24"/>
              </w:rPr>
            </w:pPr>
            <w:r>
              <w:rPr>
                <w:rFonts w:hint="eastAsia" w:ascii="宋体" w:hAnsi="宋体" w:cs="宋体"/>
                <w:kern w:val="0"/>
                <w:sz w:val="24"/>
              </w:rPr>
              <w:t>租赁和商务服务业</w:t>
            </w:r>
          </w:p>
        </w:tc>
        <w:tc>
          <w:tcPr>
            <w:tcW w:w="1560" w:type="dxa"/>
            <w:vAlign w:val="center"/>
          </w:tcPr>
          <w:p w14:paraId="57C75046">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73F76544">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459ADFC9">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1518546C">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2FA598C8">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77ED5006">
            <w:pPr>
              <w:widowControl/>
              <w:jc w:val="left"/>
              <w:rPr>
                <w:rFonts w:ascii="宋体" w:hAnsi="宋体" w:cs="宋体"/>
                <w:kern w:val="0"/>
                <w:sz w:val="24"/>
              </w:rPr>
            </w:pPr>
            <w:r>
              <w:rPr>
                <w:rFonts w:hint="eastAsia" w:ascii="宋体" w:hAnsi="宋体" w:cs="宋体"/>
                <w:kern w:val="0"/>
                <w:sz w:val="24"/>
              </w:rPr>
              <w:t>X＜10</w:t>
            </w:r>
          </w:p>
        </w:tc>
      </w:tr>
      <w:tr w14:paraId="73431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25114E">
            <w:pPr>
              <w:widowControl/>
              <w:jc w:val="left"/>
              <w:rPr>
                <w:rFonts w:ascii="宋体" w:hAnsi="宋体" w:cs="宋体"/>
                <w:kern w:val="0"/>
                <w:sz w:val="24"/>
              </w:rPr>
            </w:pPr>
          </w:p>
        </w:tc>
        <w:tc>
          <w:tcPr>
            <w:tcW w:w="1560" w:type="dxa"/>
            <w:vAlign w:val="center"/>
          </w:tcPr>
          <w:p w14:paraId="0F8C14D5">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04FD526B">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80D59B9">
            <w:pPr>
              <w:widowControl/>
              <w:jc w:val="left"/>
              <w:rPr>
                <w:rFonts w:ascii="宋体" w:hAnsi="宋体" w:cs="宋体"/>
                <w:kern w:val="0"/>
                <w:sz w:val="24"/>
              </w:rPr>
            </w:pPr>
            <w:r>
              <w:rPr>
                <w:rFonts w:hint="eastAsia" w:ascii="宋体" w:hAnsi="宋体" w:cs="宋体"/>
                <w:kern w:val="0"/>
                <w:sz w:val="24"/>
              </w:rPr>
              <w:t>Z≥120000</w:t>
            </w:r>
          </w:p>
        </w:tc>
        <w:tc>
          <w:tcPr>
            <w:tcW w:w="1891" w:type="dxa"/>
            <w:vAlign w:val="center"/>
          </w:tcPr>
          <w:p w14:paraId="10A38A0B">
            <w:pPr>
              <w:widowControl/>
              <w:jc w:val="left"/>
              <w:rPr>
                <w:rFonts w:ascii="宋体" w:hAnsi="宋体" w:cs="宋体"/>
                <w:kern w:val="0"/>
                <w:sz w:val="24"/>
              </w:rPr>
            </w:pPr>
            <w:r>
              <w:rPr>
                <w:rFonts w:hint="eastAsia" w:ascii="宋体" w:hAnsi="宋体" w:cs="宋体"/>
                <w:kern w:val="0"/>
                <w:sz w:val="24"/>
              </w:rPr>
              <w:t>8000≤Z＜120000</w:t>
            </w:r>
          </w:p>
        </w:tc>
        <w:tc>
          <w:tcPr>
            <w:tcW w:w="1730" w:type="dxa"/>
            <w:vAlign w:val="center"/>
          </w:tcPr>
          <w:p w14:paraId="084DB28E">
            <w:pPr>
              <w:widowControl/>
              <w:jc w:val="left"/>
              <w:rPr>
                <w:rFonts w:ascii="宋体" w:hAnsi="宋体" w:cs="宋体"/>
                <w:kern w:val="0"/>
                <w:sz w:val="24"/>
              </w:rPr>
            </w:pPr>
            <w:r>
              <w:rPr>
                <w:rFonts w:hint="eastAsia" w:ascii="宋体" w:hAnsi="宋体" w:cs="宋体"/>
                <w:kern w:val="0"/>
                <w:sz w:val="24"/>
              </w:rPr>
              <w:t>100≤Z＜8000</w:t>
            </w:r>
          </w:p>
        </w:tc>
        <w:tc>
          <w:tcPr>
            <w:tcW w:w="1203" w:type="dxa"/>
            <w:vAlign w:val="center"/>
          </w:tcPr>
          <w:p w14:paraId="512E3C6A">
            <w:pPr>
              <w:widowControl/>
              <w:jc w:val="left"/>
              <w:rPr>
                <w:rFonts w:ascii="宋体" w:hAnsi="宋体" w:cs="宋体"/>
                <w:kern w:val="0"/>
                <w:sz w:val="24"/>
              </w:rPr>
            </w:pPr>
            <w:r>
              <w:rPr>
                <w:rFonts w:hint="eastAsia" w:ascii="宋体" w:hAnsi="宋体" w:cs="宋体"/>
                <w:kern w:val="0"/>
                <w:sz w:val="24"/>
              </w:rPr>
              <w:t>Z＜100</w:t>
            </w:r>
          </w:p>
        </w:tc>
      </w:tr>
      <w:tr w14:paraId="54BD7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DFA7588">
            <w:pPr>
              <w:widowControl/>
              <w:jc w:val="left"/>
              <w:rPr>
                <w:rFonts w:ascii="宋体" w:hAnsi="宋体" w:cs="宋体"/>
                <w:kern w:val="0"/>
                <w:sz w:val="24"/>
              </w:rPr>
            </w:pPr>
            <w:r>
              <w:rPr>
                <w:rFonts w:hint="eastAsia" w:ascii="宋体" w:hAnsi="宋体" w:cs="宋体"/>
                <w:kern w:val="0"/>
                <w:sz w:val="24"/>
              </w:rPr>
              <w:t>其他未列明行业 *</w:t>
            </w:r>
          </w:p>
        </w:tc>
        <w:tc>
          <w:tcPr>
            <w:tcW w:w="1560" w:type="dxa"/>
            <w:vAlign w:val="center"/>
          </w:tcPr>
          <w:p w14:paraId="39796EE8">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53E7128D">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362D90D3">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26EE08E4">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4D95CE7B">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3CE92D25">
            <w:pPr>
              <w:widowControl/>
              <w:jc w:val="left"/>
              <w:rPr>
                <w:rFonts w:ascii="宋体" w:hAnsi="宋体" w:cs="宋体"/>
                <w:kern w:val="0"/>
                <w:sz w:val="24"/>
              </w:rPr>
            </w:pPr>
            <w:r>
              <w:rPr>
                <w:rFonts w:hint="eastAsia" w:ascii="宋体" w:hAnsi="宋体" w:cs="宋体"/>
                <w:kern w:val="0"/>
                <w:sz w:val="24"/>
              </w:rPr>
              <w:t>X＜10</w:t>
            </w:r>
          </w:p>
        </w:tc>
      </w:tr>
    </w:tbl>
    <w:p w14:paraId="1B5CB89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说明： 　　</w:t>
      </w:r>
    </w:p>
    <w:p w14:paraId="70ABF161">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1.大型、中型和小型企业须同时满足所列指标的下限，否则下划一档；微型企业只须满足所列指标中的一项即可。 　　</w:t>
      </w:r>
    </w:p>
    <w:p w14:paraId="668E9E0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B7E708">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3.企业划分指标以现行统计制度为准。</w:t>
      </w:r>
    </w:p>
    <w:p w14:paraId="334E38A1">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（1）从业人员，是指期末从业人员数，没有期末从业人员数的，采用全年平均人员数代替。</w:t>
      </w:r>
    </w:p>
    <w:p w14:paraId="7A7DCB4B">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BB9785B">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（3）资产总额，采用资产总计代替。</w:t>
      </w:r>
    </w:p>
    <w:p w14:paraId="7BE9FE61">
      <w:pPr>
        <w:widowControl/>
        <w:jc w:val="left"/>
        <w:rPr>
          <w:rFonts w:ascii="宋体" w:hAnsi="宋体" w:cs="宋体"/>
          <w:kern w:val="0"/>
          <w:sz w:val="24"/>
        </w:rPr>
      </w:pPr>
    </w:p>
    <w:p w14:paraId="756B1FE2">
      <w:pPr>
        <w:widowControl/>
        <w:jc w:val="left"/>
        <w:rPr>
          <w:rFonts w:ascii="宋体" w:hAnsi="宋体" w:cs="宋体"/>
          <w:kern w:val="0"/>
          <w:sz w:val="24"/>
        </w:rPr>
      </w:pPr>
    </w:p>
    <w:p w14:paraId="0A3704C3">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《统计上大中小微型企业划分办法（2017）》修订说明</w:t>
      </w:r>
    </w:p>
    <w:p w14:paraId="575EDB92">
      <w:pPr>
        <w:widowControl/>
        <w:shd w:val="clear" w:color="auto" w:fill="FFFFFF"/>
        <w:spacing w:before="150" w:line="540" w:lineRule="atLeast"/>
        <w:jc w:val="left"/>
        <w:textAlignment w:val="baseline"/>
        <w:rPr>
          <w:rFonts w:ascii="宋体" w:hAnsi="宋体" w:cs="宋体"/>
          <w:b/>
          <w:bCs/>
          <w:kern w:val="0"/>
          <w:sz w:val="27"/>
          <w:szCs w:val="27"/>
        </w:rPr>
      </w:pPr>
      <w:r>
        <w:rPr>
          <w:rFonts w:hint="eastAsia" w:ascii="宋体" w:hAnsi="宋体" w:cs="宋体"/>
          <w:b/>
          <w:bCs/>
          <w:kern w:val="0"/>
          <w:sz w:val="27"/>
          <w:szCs w:val="27"/>
        </w:rPr>
        <w:t>一、修订背景</w:t>
      </w:r>
    </w:p>
    <w:p w14:paraId="4F554FA7">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BF0623A">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C2AA47E">
      <w:pPr>
        <w:widowControl/>
        <w:shd w:val="clear" w:color="auto" w:fill="FFFFFF"/>
        <w:spacing w:before="150" w:line="540" w:lineRule="atLeast"/>
        <w:jc w:val="left"/>
        <w:textAlignment w:val="baseline"/>
        <w:rPr>
          <w:rFonts w:ascii="宋体" w:hAnsi="宋体" w:cs="宋体"/>
          <w:b/>
          <w:bCs/>
          <w:kern w:val="0"/>
          <w:sz w:val="27"/>
          <w:szCs w:val="27"/>
        </w:rPr>
      </w:pPr>
      <w:r>
        <w:rPr>
          <w:rFonts w:hint="eastAsia" w:ascii="宋体" w:hAnsi="宋体" w:cs="宋体"/>
          <w:b/>
          <w:bCs/>
          <w:kern w:val="0"/>
          <w:sz w:val="27"/>
          <w:szCs w:val="27"/>
        </w:rPr>
        <w:t>二、修订主要内容</w:t>
      </w:r>
    </w:p>
    <w:p w14:paraId="619286D0">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5005032">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将交通运输业中包括的“装卸搬运和运输代理业”修改为“多式联运和运输代理业、装卸搬运”。</w:t>
      </w:r>
    </w:p>
    <w:p w14:paraId="5A5D0E44">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仓储业所包括的行业中类，根据《国民经济行业分类》（GB/T4754—2017）调整为“通用仓储，低温仓储，危险品仓储，谷物、棉花等农产品仓储，中药材仓储和其他仓储业”。</w:t>
      </w:r>
    </w:p>
    <w:p w14:paraId="1C56715F">
      <w:pPr>
        <w:widowControl/>
        <w:jc w:val="left"/>
        <w:rPr>
          <w:rFonts w:ascii="宋体" w:hAnsi="宋体" w:cs="宋体"/>
          <w:kern w:val="0"/>
          <w:sz w:val="18"/>
          <w:szCs w:val="18"/>
        </w:rPr>
      </w:pPr>
    </w:p>
    <w:p w14:paraId="54FCC777">
      <w:pPr>
        <w:widowControl/>
        <w:jc w:val="left"/>
        <w:rPr>
          <w:rFonts w:ascii="宋体" w:hAnsi="宋体" w:cs="宋体"/>
          <w:kern w:val="0"/>
          <w:sz w:val="18"/>
          <w:szCs w:val="18"/>
        </w:rPr>
      </w:pPr>
    </w:p>
    <w:p w14:paraId="01D8FF49">
      <w:pPr>
        <w:widowControl/>
        <w:jc w:val="left"/>
        <w:rPr>
          <w:rFonts w:ascii="宋体" w:hAnsi="宋体" w:cs="宋体"/>
          <w:kern w:val="0"/>
          <w:sz w:val="18"/>
          <w:szCs w:val="18"/>
        </w:rPr>
      </w:pPr>
    </w:p>
    <w:p w14:paraId="5279F05F">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中国人民银行中国银行业监督管理委员会</w:t>
      </w:r>
    </w:p>
    <w:p w14:paraId="0EA9279E">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中国证券监督管理委员会中国保险监督管理委员会</w:t>
      </w:r>
    </w:p>
    <w:p w14:paraId="490F179A">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国家统计局关于印发《金融业企业划型标准规定》的通知</w:t>
      </w:r>
    </w:p>
    <w:p w14:paraId="5C7955AC">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BA407B4">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75AC2483">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附件：金融业企业划型标准规定</w:t>
      </w:r>
    </w:p>
    <w:p w14:paraId="55C332B3">
      <w:pPr>
        <w:widowControl/>
        <w:shd w:val="clear" w:color="auto" w:fill="FFFFFF"/>
        <w:spacing w:before="150" w:line="600" w:lineRule="atLeast"/>
        <w:jc w:val="center"/>
        <w:textAlignment w:val="baseline"/>
        <w:rPr>
          <w:rFonts w:ascii="宋体" w:hAnsi="宋体" w:cs="宋体"/>
          <w:b/>
          <w:bCs/>
          <w:kern w:val="0"/>
          <w:sz w:val="36"/>
          <w:szCs w:val="36"/>
        </w:rPr>
      </w:pPr>
    </w:p>
    <w:p w14:paraId="460FCEC7">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金融业企业划型标准规定</w:t>
      </w:r>
    </w:p>
    <w:p w14:paraId="6664C48B">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1C47EAC">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二、 适用范围。本规定适用于从事《国民经济行业分类》(GB/T4754-2011)中J门类（金融业）活动的企业。</w:t>
      </w:r>
    </w:p>
    <w:p w14:paraId="3B7753B8">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2761EA3">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四、划型标准指标。采用一个完整会计年度中四个季度末法人并表口径的资产总额（信托公司为信托资产）平均值作为划型指标，该指标以监管部门数据为准。</w:t>
      </w:r>
    </w:p>
    <w:p w14:paraId="12A3D921">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五、指标标准值。依据指标标准值，将各类金融业企业划分为大、中、小、微四个规模类型，中型企业标准上限及以上的为大型企业。</w:t>
      </w:r>
    </w:p>
    <w:p w14:paraId="1272560D">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4288CB1">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90408BC">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5969F00">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04CF1511">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0FD7FEA6">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7741BF18">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1AB26788">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3A1A3F">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B22A6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七、 标准值的评估和调整。金融业企业划型标准工作组毎五年对划型标准值受经济发展与通货膨胀等因素的响程度进行评估和调整。</w:t>
      </w:r>
    </w:p>
    <w:p w14:paraId="39F0BAB5">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p>
    <w:p w14:paraId="092F25E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九、 融资担保公司参照本规定中“除贷款公司、小额贷款公司、典当行以外的其他金融机构”标准划型。</w:t>
      </w:r>
    </w:p>
    <w:p w14:paraId="3FA1451A">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十、本规定由人民银行会同银监会，证监会、保监会和统计局负责解释。</w:t>
      </w:r>
    </w:p>
    <w:p w14:paraId="3666D6B6">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十一、本规定自发布之日起实施。</w:t>
      </w:r>
    </w:p>
    <w:p w14:paraId="1EBA5846">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附：金融业企业划型标准</w:t>
      </w:r>
    </w:p>
    <w:p w14:paraId="68FD40B7">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9E89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257F84B">
            <w:pPr>
              <w:widowControl/>
              <w:jc w:val="center"/>
              <w:rPr>
                <w:rFonts w:ascii="宋体" w:hAnsi="宋体" w:cs="宋体"/>
                <w:b/>
                <w:bCs/>
                <w:kern w:val="0"/>
                <w:szCs w:val="21"/>
              </w:rPr>
            </w:pPr>
            <w:r>
              <w:rPr>
                <w:rFonts w:hint="eastAsia" w:ascii="宋体" w:hAnsi="宋体" w:cs="宋体"/>
                <w:b/>
                <w:bCs/>
                <w:kern w:val="0"/>
                <w:szCs w:val="21"/>
              </w:rPr>
              <w:t>行业</w:t>
            </w:r>
          </w:p>
        </w:tc>
        <w:tc>
          <w:tcPr>
            <w:tcW w:w="2836" w:type="dxa"/>
            <w:tcMar>
              <w:top w:w="75" w:type="dxa"/>
              <w:left w:w="75" w:type="dxa"/>
              <w:bottom w:w="75" w:type="dxa"/>
              <w:right w:w="75" w:type="dxa"/>
            </w:tcMar>
            <w:vAlign w:val="bottom"/>
          </w:tcPr>
          <w:p w14:paraId="0A49736F">
            <w:pPr>
              <w:widowControl/>
              <w:jc w:val="center"/>
              <w:rPr>
                <w:rFonts w:ascii="宋体" w:hAnsi="宋体" w:cs="宋体"/>
                <w:b/>
                <w:bCs/>
                <w:kern w:val="0"/>
                <w:szCs w:val="21"/>
              </w:rPr>
            </w:pPr>
            <w:r>
              <w:rPr>
                <w:rFonts w:hint="eastAsia" w:ascii="宋体" w:hAnsi="宋体" w:cs="宋体"/>
                <w:b/>
                <w:bCs/>
                <w:kern w:val="0"/>
                <w:szCs w:val="21"/>
              </w:rPr>
              <w:t>类别</w:t>
            </w:r>
          </w:p>
        </w:tc>
        <w:tc>
          <w:tcPr>
            <w:tcW w:w="606" w:type="dxa"/>
            <w:tcMar>
              <w:top w:w="75" w:type="dxa"/>
              <w:left w:w="75" w:type="dxa"/>
              <w:bottom w:w="75" w:type="dxa"/>
              <w:right w:w="75" w:type="dxa"/>
            </w:tcMar>
            <w:vAlign w:val="bottom"/>
          </w:tcPr>
          <w:p w14:paraId="364F2E6E">
            <w:pPr>
              <w:widowControl/>
              <w:jc w:val="center"/>
              <w:rPr>
                <w:rFonts w:ascii="宋体" w:hAnsi="宋体" w:cs="宋体"/>
                <w:b/>
                <w:bCs/>
                <w:kern w:val="0"/>
                <w:szCs w:val="21"/>
              </w:rPr>
            </w:pPr>
            <w:r>
              <w:rPr>
                <w:rFonts w:hint="eastAsia" w:ascii="宋体" w:hAnsi="宋体" w:cs="宋体"/>
                <w:b/>
                <w:bCs/>
                <w:kern w:val="0"/>
                <w:szCs w:val="21"/>
              </w:rPr>
              <w:t>类型</w:t>
            </w:r>
          </w:p>
        </w:tc>
        <w:tc>
          <w:tcPr>
            <w:tcW w:w="3326" w:type="dxa"/>
            <w:tcMar>
              <w:top w:w="75" w:type="dxa"/>
              <w:left w:w="75" w:type="dxa"/>
              <w:bottom w:w="75" w:type="dxa"/>
              <w:right w:w="75" w:type="dxa"/>
            </w:tcMar>
            <w:vAlign w:val="bottom"/>
          </w:tcPr>
          <w:p w14:paraId="3147E917">
            <w:pPr>
              <w:widowControl/>
              <w:jc w:val="center"/>
              <w:rPr>
                <w:rFonts w:ascii="宋体" w:hAnsi="宋体" w:cs="宋体"/>
                <w:b/>
                <w:bCs/>
                <w:kern w:val="0"/>
                <w:szCs w:val="21"/>
              </w:rPr>
            </w:pPr>
            <w:r>
              <w:rPr>
                <w:rFonts w:hint="eastAsia" w:ascii="宋体" w:hAnsi="宋体" w:cs="宋体"/>
                <w:b/>
                <w:bCs/>
                <w:kern w:val="0"/>
                <w:szCs w:val="21"/>
              </w:rPr>
              <w:t>资产总额</w:t>
            </w:r>
          </w:p>
        </w:tc>
      </w:tr>
      <w:tr w14:paraId="535E9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3ACE48">
            <w:pPr>
              <w:widowControl/>
              <w:jc w:val="left"/>
              <w:rPr>
                <w:rFonts w:ascii="宋体" w:hAnsi="宋体" w:cs="宋体"/>
                <w:kern w:val="0"/>
                <w:sz w:val="24"/>
              </w:rPr>
            </w:pPr>
            <w:r>
              <w:rPr>
                <w:rFonts w:hint="eastAsia" w:ascii="宋体" w:hAnsi="宋体" w:cs="宋体"/>
                <w:kern w:val="0"/>
                <w:sz w:val="24"/>
              </w:rPr>
              <w:t>货币金融服务</w:t>
            </w:r>
          </w:p>
        </w:tc>
        <w:tc>
          <w:tcPr>
            <w:tcW w:w="1025" w:type="dxa"/>
            <w:vMerge w:val="restart"/>
            <w:vAlign w:val="center"/>
          </w:tcPr>
          <w:p w14:paraId="2D230023">
            <w:pPr>
              <w:widowControl/>
              <w:jc w:val="left"/>
              <w:rPr>
                <w:rFonts w:ascii="宋体" w:hAnsi="宋体" w:cs="宋体"/>
                <w:kern w:val="0"/>
                <w:sz w:val="24"/>
              </w:rPr>
            </w:pPr>
            <w:r>
              <w:rPr>
                <w:rFonts w:hint="eastAsia" w:ascii="宋体" w:hAnsi="宋体" w:cs="宋体"/>
                <w:kern w:val="0"/>
                <w:sz w:val="24"/>
              </w:rPr>
              <w:t>货币银行服务</w:t>
            </w:r>
          </w:p>
        </w:tc>
        <w:tc>
          <w:tcPr>
            <w:tcW w:w="2836" w:type="dxa"/>
            <w:vMerge w:val="restart"/>
            <w:vAlign w:val="center"/>
          </w:tcPr>
          <w:p w14:paraId="4A35D8E1">
            <w:pPr>
              <w:widowControl/>
              <w:jc w:val="left"/>
              <w:rPr>
                <w:rFonts w:ascii="宋体" w:hAnsi="宋体" w:cs="宋体"/>
                <w:kern w:val="0"/>
                <w:sz w:val="24"/>
              </w:rPr>
            </w:pPr>
            <w:r>
              <w:rPr>
                <w:rFonts w:hint="eastAsia" w:ascii="宋体" w:hAnsi="宋体" w:cs="宋体"/>
                <w:kern w:val="0"/>
                <w:sz w:val="24"/>
              </w:rPr>
              <w:t>银行业存款类金融机构</w:t>
            </w:r>
          </w:p>
        </w:tc>
        <w:tc>
          <w:tcPr>
            <w:tcW w:w="606" w:type="dxa"/>
            <w:vAlign w:val="center"/>
          </w:tcPr>
          <w:p w14:paraId="577E64F1">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43659B4D">
            <w:pPr>
              <w:widowControl/>
              <w:jc w:val="left"/>
              <w:rPr>
                <w:rFonts w:ascii="宋体" w:hAnsi="宋体" w:cs="宋体"/>
                <w:kern w:val="0"/>
                <w:sz w:val="24"/>
              </w:rPr>
            </w:pPr>
            <w:r>
              <w:rPr>
                <w:rFonts w:hint="eastAsia" w:ascii="宋体" w:hAnsi="宋体" w:cs="宋体"/>
                <w:kern w:val="0"/>
                <w:sz w:val="24"/>
              </w:rPr>
              <w:t>5000亿元（含）至40000亿元</w:t>
            </w:r>
          </w:p>
        </w:tc>
      </w:tr>
      <w:tr w14:paraId="79F1B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0FA9B8">
            <w:pPr>
              <w:widowControl/>
              <w:jc w:val="left"/>
              <w:rPr>
                <w:rFonts w:ascii="宋体" w:hAnsi="宋体" w:cs="宋体"/>
                <w:kern w:val="0"/>
                <w:sz w:val="24"/>
              </w:rPr>
            </w:pPr>
          </w:p>
        </w:tc>
        <w:tc>
          <w:tcPr>
            <w:tcW w:w="1025" w:type="dxa"/>
            <w:vMerge w:val="continue"/>
            <w:vAlign w:val="center"/>
          </w:tcPr>
          <w:p w14:paraId="4F524CC3">
            <w:pPr>
              <w:widowControl/>
              <w:jc w:val="left"/>
              <w:rPr>
                <w:rFonts w:ascii="宋体" w:hAnsi="宋体" w:cs="宋体"/>
                <w:kern w:val="0"/>
                <w:sz w:val="24"/>
              </w:rPr>
            </w:pPr>
          </w:p>
        </w:tc>
        <w:tc>
          <w:tcPr>
            <w:tcW w:w="2836" w:type="dxa"/>
            <w:vMerge w:val="continue"/>
            <w:vAlign w:val="center"/>
          </w:tcPr>
          <w:p w14:paraId="791C86D3">
            <w:pPr>
              <w:widowControl/>
              <w:jc w:val="left"/>
              <w:rPr>
                <w:rFonts w:ascii="宋体" w:hAnsi="宋体" w:cs="宋体"/>
                <w:kern w:val="0"/>
                <w:sz w:val="24"/>
              </w:rPr>
            </w:pPr>
          </w:p>
        </w:tc>
        <w:tc>
          <w:tcPr>
            <w:tcW w:w="606" w:type="dxa"/>
            <w:vAlign w:val="center"/>
          </w:tcPr>
          <w:p w14:paraId="135CD504">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14DA3A04">
            <w:pPr>
              <w:widowControl/>
              <w:jc w:val="left"/>
              <w:rPr>
                <w:rFonts w:ascii="宋体" w:hAnsi="宋体" w:cs="宋体"/>
                <w:kern w:val="0"/>
                <w:sz w:val="24"/>
              </w:rPr>
            </w:pPr>
            <w:r>
              <w:rPr>
                <w:rFonts w:hint="eastAsia" w:ascii="宋体" w:hAnsi="宋体" w:cs="宋体"/>
                <w:kern w:val="0"/>
                <w:sz w:val="24"/>
              </w:rPr>
              <w:t>50亿元（含）至5000亿元</w:t>
            </w:r>
          </w:p>
        </w:tc>
      </w:tr>
      <w:tr w14:paraId="2898F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A76AF">
            <w:pPr>
              <w:widowControl/>
              <w:jc w:val="left"/>
              <w:rPr>
                <w:rFonts w:ascii="宋体" w:hAnsi="宋体" w:cs="宋体"/>
                <w:kern w:val="0"/>
                <w:sz w:val="24"/>
              </w:rPr>
            </w:pPr>
          </w:p>
        </w:tc>
        <w:tc>
          <w:tcPr>
            <w:tcW w:w="1025" w:type="dxa"/>
            <w:vMerge w:val="continue"/>
            <w:vAlign w:val="center"/>
          </w:tcPr>
          <w:p w14:paraId="0EDFB1AC">
            <w:pPr>
              <w:widowControl/>
              <w:jc w:val="left"/>
              <w:rPr>
                <w:rFonts w:ascii="宋体" w:hAnsi="宋体" w:cs="宋体"/>
                <w:kern w:val="0"/>
                <w:sz w:val="24"/>
              </w:rPr>
            </w:pPr>
          </w:p>
        </w:tc>
        <w:tc>
          <w:tcPr>
            <w:tcW w:w="2836" w:type="dxa"/>
            <w:vMerge w:val="continue"/>
            <w:vAlign w:val="center"/>
          </w:tcPr>
          <w:p w14:paraId="103B92F5">
            <w:pPr>
              <w:widowControl/>
              <w:jc w:val="left"/>
              <w:rPr>
                <w:rFonts w:ascii="宋体" w:hAnsi="宋体" w:cs="宋体"/>
                <w:kern w:val="0"/>
                <w:sz w:val="24"/>
              </w:rPr>
            </w:pPr>
          </w:p>
        </w:tc>
        <w:tc>
          <w:tcPr>
            <w:tcW w:w="606" w:type="dxa"/>
            <w:vAlign w:val="center"/>
          </w:tcPr>
          <w:p w14:paraId="04A4CAE1">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0D279E78">
            <w:pPr>
              <w:widowControl/>
              <w:jc w:val="left"/>
              <w:rPr>
                <w:rFonts w:ascii="宋体" w:hAnsi="宋体" w:cs="宋体"/>
                <w:kern w:val="0"/>
                <w:sz w:val="24"/>
              </w:rPr>
            </w:pPr>
            <w:r>
              <w:rPr>
                <w:rFonts w:hint="eastAsia" w:ascii="宋体" w:hAnsi="宋体" w:cs="宋体"/>
                <w:kern w:val="0"/>
                <w:sz w:val="24"/>
              </w:rPr>
              <w:t>50亿元以下</w:t>
            </w:r>
          </w:p>
        </w:tc>
      </w:tr>
      <w:tr w14:paraId="7C52E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D009F0">
            <w:pPr>
              <w:widowControl/>
              <w:jc w:val="left"/>
              <w:rPr>
                <w:rFonts w:ascii="宋体" w:hAnsi="宋体" w:cs="宋体"/>
                <w:kern w:val="0"/>
                <w:sz w:val="24"/>
              </w:rPr>
            </w:pPr>
          </w:p>
        </w:tc>
        <w:tc>
          <w:tcPr>
            <w:tcW w:w="1025" w:type="dxa"/>
            <w:vMerge w:val="restart"/>
            <w:vAlign w:val="center"/>
          </w:tcPr>
          <w:p w14:paraId="3F368CFE">
            <w:pPr>
              <w:widowControl/>
              <w:jc w:val="left"/>
              <w:rPr>
                <w:rFonts w:ascii="宋体" w:hAnsi="宋体" w:cs="宋体"/>
                <w:kern w:val="0"/>
                <w:sz w:val="24"/>
              </w:rPr>
            </w:pPr>
            <w:r>
              <w:rPr>
                <w:rFonts w:hint="eastAsia" w:ascii="宋体" w:hAnsi="宋体" w:cs="宋体"/>
                <w:kern w:val="0"/>
                <w:sz w:val="24"/>
              </w:rPr>
              <w:t>非货币银行服务</w:t>
            </w:r>
          </w:p>
        </w:tc>
        <w:tc>
          <w:tcPr>
            <w:tcW w:w="2836" w:type="dxa"/>
            <w:vMerge w:val="restart"/>
            <w:vAlign w:val="center"/>
          </w:tcPr>
          <w:p w14:paraId="216CC7B4">
            <w:pPr>
              <w:widowControl/>
              <w:jc w:val="left"/>
              <w:rPr>
                <w:rFonts w:ascii="宋体" w:hAnsi="宋体" w:cs="宋体"/>
                <w:kern w:val="0"/>
                <w:sz w:val="24"/>
              </w:rPr>
            </w:pPr>
            <w:r>
              <w:rPr>
                <w:rFonts w:hint="eastAsia" w:ascii="宋体" w:hAnsi="宋体" w:cs="宋体"/>
                <w:kern w:val="0"/>
                <w:sz w:val="24"/>
              </w:rPr>
              <w:t>银行业非存款类金融机构</w:t>
            </w:r>
          </w:p>
        </w:tc>
        <w:tc>
          <w:tcPr>
            <w:tcW w:w="606" w:type="dxa"/>
            <w:vAlign w:val="center"/>
          </w:tcPr>
          <w:p w14:paraId="4FBDACDE">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73A42DB1">
            <w:pPr>
              <w:widowControl/>
              <w:jc w:val="left"/>
              <w:rPr>
                <w:rFonts w:ascii="宋体" w:hAnsi="宋体" w:cs="宋体"/>
                <w:kern w:val="0"/>
                <w:sz w:val="24"/>
              </w:rPr>
            </w:pPr>
            <w:r>
              <w:rPr>
                <w:rFonts w:hint="eastAsia" w:ascii="宋体" w:hAnsi="宋体" w:cs="宋体"/>
                <w:kern w:val="0"/>
                <w:sz w:val="24"/>
              </w:rPr>
              <w:t>200亿元（含）至1000亿元</w:t>
            </w:r>
          </w:p>
        </w:tc>
      </w:tr>
      <w:tr w14:paraId="269E3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FBDB64">
            <w:pPr>
              <w:widowControl/>
              <w:jc w:val="left"/>
              <w:rPr>
                <w:rFonts w:ascii="宋体" w:hAnsi="宋体" w:cs="宋体"/>
                <w:kern w:val="0"/>
                <w:sz w:val="24"/>
              </w:rPr>
            </w:pPr>
          </w:p>
        </w:tc>
        <w:tc>
          <w:tcPr>
            <w:tcW w:w="1025" w:type="dxa"/>
            <w:vMerge w:val="continue"/>
            <w:vAlign w:val="center"/>
          </w:tcPr>
          <w:p w14:paraId="263603DE">
            <w:pPr>
              <w:widowControl/>
              <w:jc w:val="left"/>
              <w:rPr>
                <w:rFonts w:ascii="宋体" w:hAnsi="宋体" w:cs="宋体"/>
                <w:kern w:val="0"/>
                <w:sz w:val="24"/>
              </w:rPr>
            </w:pPr>
          </w:p>
        </w:tc>
        <w:tc>
          <w:tcPr>
            <w:tcW w:w="2836" w:type="dxa"/>
            <w:vMerge w:val="continue"/>
            <w:vAlign w:val="center"/>
          </w:tcPr>
          <w:p w14:paraId="396AE2AC">
            <w:pPr>
              <w:widowControl/>
              <w:jc w:val="left"/>
              <w:rPr>
                <w:rFonts w:ascii="宋体" w:hAnsi="宋体" w:cs="宋体"/>
                <w:kern w:val="0"/>
                <w:sz w:val="24"/>
              </w:rPr>
            </w:pPr>
          </w:p>
        </w:tc>
        <w:tc>
          <w:tcPr>
            <w:tcW w:w="606" w:type="dxa"/>
            <w:vAlign w:val="center"/>
          </w:tcPr>
          <w:p w14:paraId="6376D76E">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47E58BDE">
            <w:pPr>
              <w:widowControl/>
              <w:jc w:val="left"/>
              <w:rPr>
                <w:rFonts w:ascii="宋体" w:hAnsi="宋体" w:cs="宋体"/>
                <w:kern w:val="0"/>
                <w:sz w:val="24"/>
              </w:rPr>
            </w:pPr>
            <w:r>
              <w:rPr>
                <w:rFonts w:hint="eastAsia" w:ascii="宋体" w:hAnsi="宋体" w:cs="宋体"/>
                <w:kern w:val="0"/>
                <w:sz w:val="24"/>
              </w:rPr>
              <w:t>50亿元（含）至200亿元</w:t>
            </w:r>
          </w:p>
        </w:tc>
      </w:tr>
      <w:tr w14:paraId="087B6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89EDBA">
            <w:pPr>
              <w:widowControl/>
              <w:jc w:val="left"/>
              <w:rPr>
                <w:rFonts w:ascii="宋体" w:hAnsi="宋体" w:cs="宋体"/>
                <w:kern w:val="0"/>
                <w:sz w:val="24"/>
              </w:rPr>
            </w:pPr>
          </w:p>
        </w:tc>
        <w:tc>
          <w:tcPr>
            <w:tcW w:w="1025" w:type="dxa"/>
            <w:vMerge w:val="continue"/>
            <w:vAlign w:val="center"/>
          </w:tcPr>
          <w:p w14:paraId="704D0600">
            <w:pPr>
              <w:widowControl/>
              <w:jc w:val="left"/>
              <w:rPr>
                <w:rFonts w:ascii="宋体" w:hAnsi="宋体" w:cs="宋体"/>
                <w:kern w:val="0"/>
                <w:sz w:val="24"/>
              </w:rPr>
            </w:pPr>
          </w:p>
        </w:tc>
        <w:tc>
          <w:tcPr>
            <w:tcW w:w="2836" w:type="dxa"/>
            <w:vMerge w:val="continue"/>
            <w:vAlign w:val="center"/>
          </w:tcPr>
          <w:p w14:paraId="39A0780F">
            <w:pPr>
              <w:widowControl/>
              <w:jc w:val="left"/>
              <w:rPr>
                <w:rFonts w:ascii="宋体" w:hAnsi="宋体" w:cs="宋体"/>
                <w:kern w:val="0"/>
                <w:sz w:val="24"/>
              </w:rPr>
            </w:pPr>
          </w:p>
        </w:tc>
        <w:tc>
          <w:tcPr>
            <w:tcW w:w="606" w:type="dxa"/>
            <w:vAlign w:val="center"/>
          </w:tcPr>
          <w:p w14:paraId="06924AA8">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261FFA08">
            <w:pPr>
              <w:widowControl/>
              <w:jc w:val="left"/>
              <w:rPr>
                <w:rFonts w:ascii="宋体" w:hAnsi="宋体" w:cs="宋体"/>
                <w:kern w:val="0"/>
                <w:sz w:val="24"/>
              </w:rPr>
            </w:pPr>
            <w:r>
              <w:rPr>
                <w:rFonts w:hint="eastAsia" w:ascii="宋体" w:hAnsi="宋体" w:cs="宋体"/>
                <w:kern w:val="0"/>
                <w:sz w:val="24"/>
              </w:rPr>
              <w:t>50亿元以下</w:t>
            </w:r>
          </w:p>
        </w:tc>
      </w:tr>
      <w:tr w14:paraId="67837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34CA8D">
            <w:pPr>
              <w:widowControl/>
              <w:jc w:val="left"/>
              <w:rPr>
                <w:rFonts w:ascii="宋体" w:hAnsi="宋体" w:cs="宋体"/>
                <w:kern w:val="0"/>
                <w:sz w:val="24"/>
              </w:rPr>
            </w:pPr>
          </w:p>
        </w:tc>
        <w:tc>
          <w:tcPr>
            <w:tcW w:w="1025" w:type="dxa"/>
            <w:vMerge w:val="continue"/>
            <w:vAlign w:val="center"/>
          </w:tcPr>
          <w:p w14:paraId="566AF22E">
            <w:pPr>
              <w:widowControl/>
              <w:jc w:val="left"/>
              <w:rPr>
                <w:rFonts w:ascii="宋体" w:hAnsi="宋体" w:cs="宋体"/>
                <w:kern w:val="0"/>
                <w:sz w:val="24"/>
              </w:rPr>
            </w:pPr>
          </w:p>
        </w:tc>
        <w:tc>
          <w:tcPr>
            <w:tcW w:w="2836" w:type="dxa"/>
            <w:vMerge w:val="restart"/>
            <w:vAlign w:val="center"/>
          </w:tcPr>
          <w:p w14:paraId="082398F5">
            <w:pPr>
              <w:widowControl/>
              <w:jc w:val="left"/>
              <w:rPr>
                <w:rFonts w:ascii="宋体" w:hAnsi="宋体" w:cs="宋体"/>
                <w:kern w:val="0"/>
                <w:sz w:val="24"/>
              </w:rPr>
            </w:pPr>
            <w:r>
              <w:rPr>
                <w:rFonts w:hint="eastAsia" w:ascii="宋体" w:hAnsi="宋体" w:cs="宋体"/>
                <w:kern w:val="0"/>
                <w:sz w:val="24"/>
              </w:rPr>
              <w:t>贷款公司、小额贷款公司及典当行</w:t>
            </w:r>
          </w:p>
        </w:tc>
        <w:tc>
          <w:tcPr>
            <w:tcW w:w="606" w:type="dxa"/>
            <w:vAlign w:val="center"/>
          </w:tcPr>
          <w:p w14:paraId="4FA8273C">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11033AD7">
            <w:pPr>
              <w:widowControl/>
              <w:jc w:val="left"/>
              <w:rPr>
                <w:rFonts w:ascii="宋体" w:hAnsi="宋体" w:cs="宋体"/>
                <w:kern w:val="0"/>
                <w:sz w:val="24"/>
              </w:rPr>
            </w:pPr>
            <w:r>
              <w:rPr>
                <w:rFonts w:hint="eastAsia" w:ascii="宋体" w:hAnsi="宋体" w:cs="宋体"/>
                <w:kern w:val="0"/>
                <w:sz w:val="24"/>
              </w:rPr>
              <w:t>200亿元（含）至1000亿元</w:t>
            </w:r>
          </w:p>
        </w:tc>
      </w:tr>
      <w:tr w14:paraId="78BFF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7F0B72">
            <w:pPr>
              <w:widowControl/>
              <w:jc w:val="left"/>
              <w:rPr>
                <w:rFonts w:ascii="宋体" w:hAnsi="宋体" w:cs="宋体"/>
                <w:kern w:val="0"/>
                <w:sz w:val="24"/>
              </w:rPr>
            </w:pPr>
          </w:p>
        </w:tc>
        <w:tc>
          <w:tcPr>
            <w:tcW w:w="1025" w:type="dxa"/>
            <w:vMerge w:val="continue"/>
            <w:vAlign w:val="center"/>
          </w:tcPr>
          <w:p w14:paraId="5FB6D597">
            <w:pPr>
              <w:widowControl/>
              <w:jc w:val="left"/>
              <w:rPr>
                <w:rFonts w:ascii="宋体" w:hAnsi="宋体" w:cs="宋体"/>
                <w:kern w:val="0"/>
                <w:sz w:val="24"/>
              </w:rPr>
            </w:pPr>
          </w:p>
        </w:tc>
        <w:tc>
          <w:tcPr>
            <w:tcW w:w="2836" w:type="dxa"/>
            <w:vMerge w:val="continue"/>
            <w:vAlign w:val="center"/>
          </w:tcPr>
          <w:p w14:paraId="776F1F1C">
            <w:pPr>
              <w:widowControl/>
              <w:jc w:val="left"/>
              <w:rPr>
                <w:rFonts w:ascii="宋体" w:hAnsi="宋体" w:cs="宋体"/>
                <w:kern w:val="0"/>
                <w:sz w:val="24"/>
              </w:rPr>
            </w:pPr>
          </w:p>
        </w:tc>
        <w:tc>
          <w:tcPr>
            <w:tcW w:w="606" w:type="dxa"/>
            <w:vAlign w:val="center"/>
          </w:tcPr>
          <w:p w14:paraId="4DA584CF">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44F52837">
            <w:pPr>
              <w:widowControl/>
              <w:jc w:val="left"/>
              <w:rPr>
                <w:rFonts w:ascii="宋体" w:hAnsi="宋体" w:cs="宋体"/>
                <w:kern w:val="0"/>
                <w:sz w:val="24"/>
              </w:rPr>
            </w:pPr>
            <w:r>
              <w:rPr>
                <w:rFonts w:hint="eastAsia" w:ascii="宋体" w:hAnsi="宋体" w:cs="宋体"/>
                <w:kern w:val="0"/>
                <w:sz w:val="24"/>
              </w:rPr>
              <w:t>50亿元（含）至200亿元</w:t>
            </w:r>
          </w:p>
        </w:tc>
      </w:tr>
      <w:tr w14:paraId="78A1E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205DC">
            <w:pPr>
              <w:widowControl/>
              <w:jc w:val="left"/>
              <w:rPr>
                <w:rFonts w:ascii="宋体" w:hAnsi="宋体" w:cs="宋体"/>
                <w:kern w:val="0"/>
                <w:sz w:val="24"/>
              </w:rPr>
            </w:pPr>
          </w:p>
        </w:tc>
        <w:tc>
          <w:tcPr>
            <w:tcW w:w="1025" w:type="dxa"/>
            <w:vMerge w:val="continue"/>
            <w:vAlign w:val="center"/>
          </w:tcPr>
          <w:p w14:paraId="7532EDE4">
            <w:pPr>
              <w:widowControl/>
              <w:jc w:val="left"/>
              <w:rPr>
                <w:rFonts w:ascii="宋体" w:hAnsi="宋体" w:cs="宋体"/>
                <w:kern w:val="0"/>
                <w:sz w:val="24"/>
              </w:rPr>
            </w:pPr>
          </w:p>
        </w:tc>
        <w:tc>
          <w:tcPr>
            <w:tcW w:w="2836" w:type="dxa"/>
            <w:vMerge w:val="continue"/>
            <w:vAlign w:val="center"/>
          </w:tcPr>
          <w:p w14:paraId="18F1C550">
            <w:pPr>
              <w:widowControl/>
              <w:jc w:val="left"/>
              <w:rPr>
                <w:rFonts w:ascii="宋体" w:hAnsi="宋体" w:cs="宋体"/>
                <w:kern w:val="0"/>
                <w:sz w:val="24"/>
              </w:rPr>
            </w:pPr>
          </w:p>
        </w:tc>
        <w:tc>
          <w:tcPr>
            <w:tcW w:w="606" w:type="dxa"/>
            <w:vAlign w:val="center"/>
          </w:tcPr>
          <w:p w14:paraId="03E9587E">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7ED19EDF">
            <w:pPr>
              <w:widowControl/>
              <w:jc w:val="left"/>
              <w:rPr>
                <w:rFonts w:ascii="宋体" w:hAnsi="宋体" w:cs="宋体"/>
                <w:kern w:val="0"/>
                <w:sz w:val="24"/>
              </w:rPr>
            </w:pPr>
            <w:r>
              <w:rPr>
                <w:rFonts w:hint="eastAsia" w:ascii="宋体" w:hAnsi="宋体" w:cs="宋体"/>
                <w:kern w:val="0"/>
                <w:sz w:val="24"/>
              </w:rPr>
              <w:t>50亿元以下</w:t>
            </w:r>
          </w:p>
        </w:tc>
      </w:tr>
      <w:tr w14:paraId="27F7E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24BC6AD">
            <w:pPr>
              <w:widowControl/>
              <w:jc w:val="left"/>
              <w:rPr>
                <w:rFonts w:ascii="宋体" w:hAnsi="宋体" w:cs="宋体"/>
                <w:kern w:val="0"/>
                <w:sz w:val="24"/>
              </w:rPr>
            </w:pPr>
            <w:r>
              <w:rPr>
                <w:rFonts w:hint="eastAsia" w:ascii="宋体" w:hAnsi="宋体" w:cs="宋体"/>
                <w:kern w:val="0"/>
                <w:sz w:val="24"/>
              </w:rPr>
              <w:t>资本市场服务</w:t>
            </w:r>
          </w:p>
        </w:tc>
        <w:tc>
          <w:tcPr>
            <w:tcW w:w="2836" w:type="dxa"/>
            <w:vMerge w:val="restart"/>
            <w:vAlign w:val="center"/>
          </w:tcPr>
          <w:p w14:paraId="595C455E">
            <w:pPr>
              <w:widowControl/>
              <w:jc w:val="left"/>
              <w:rPr>
                <w:rFonts w:ascii="宋体" w:hAnsi="宋体" w:cs="宋体"/>
                <w:kern w:val="0"/>
                <w:sz w:val="24"/>
              </w:rPr>
            </w:pPr>
            <w:r>
              <w:rPr>
                <w:rFonts w:hint="eastAsia" w:ascii="宋体" w:hAnsi="宋体" w:cs="宋体"/>
                <w:kern w:val="0"/>
                <w:sz w:val="24"/>
              </w:rPr>
              <w:t>证券业金融机构</w:t>
            </w:r>
          </w:p>
        </w:tc>
        <w:tc>
          <w:tcPr>
            <w:tcW w:w="606" w:type="dxa"/>
            <w:vAlign w:val="center"/>
          </w:tcPr>
          <w:p w14:paraId="52B2988E">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7E142029">
            <w:pPr>
              <w:widowControl/>
              <w:jc w:val="left"/>
              <w:rPr>
                <w:rFonts w:ascii="宋体" w:hAnsi="宋体" w:cs="宋体"/>
                <w:kern w:val="0"/>
                <w:sz w:val="24"/>
              </w:rPr>
            </w:pPr>
            <w:r>
              <w:rPr>
                <w:rFonts w:hint="eastAsia" w:ascii="宋体" w:hAnsi="宋体" w:cs="宋体"/>
                <w:kern w:val="0"/>
                <w:sz w:val="24"/>
              </w:rPr>
              <w:t>100亿元（含）至1000亿元</w:t>
            </w:r>
          </w:p>
        </w:tc>
      </w:tr>
      <w:tr w14:paraId="74A09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6B8833">
            <w:pPr>
              <w:widowControl/>
              <w:jc w:val="left"/>
              <w:rPr>
                <w:rFonts w:ascii="宋体" w:hAnsi="宋体" w:cs="宋体"/>
                <w:kern w:val="0"/>
                <w:sz w:val="24"/>
              </w:rPr>
            </w:pPr>
          </w:p>
        </w:tc>
        <w:tc>
          <w:tcPr>
            <w:tcW w:w="2836" w:type="dxa"/>
            <w:vMerge w:val="continue"/>
            <w:vAlign w:val="center"/>
          </w:tcPr>
          <w:p w14:paraId="294249E2">
            <w:pPr>
              <w:widowControl/>
              <w:jc w:val="left"/>
              <w:rPr>
                <w:rFonts w:ascii="宋体" w:hAnsi="宋体" w:cs="宋体"/>
                <w:kern w:val="0"/>
                <w:sz w:val="24"/>
              </w:rPr>
            </w:pPr>
          </w:p>
        </w:tc>
        <w:tc>
          <w:tcPr>
            <w:tcW w:w="606" w:type="dxa"/>
            <w:vAlign w:val="center"/>
          </w:tcPr>
          <w:p w14:paraId="777AE744">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5EA4BB66">
            <w:pPr>
              <w:widowControl/>
              <w:jc w:val="left"/>
              <w:rPr>
                <w:rFonts w:ascii="宋体" w:hAnsi="宋体" w:cs="宋体"/>
                <w:kern w:val="0"/>
                <w:sz w:val="24"/>
              </w:rPr>
            </w:pPr>
            <w:r>
              <w:rPr>
                <w:rFonts w:hint="eastAsia" w:ascii="宋体" w:hAnsi="宋体" w:cs="宋体"/>
                <w:kern w:val="0"/>
                <w:sz w:val="24"/>
              </w:rPr>
              <w:t>10亿元（含）至100亿元</w:t>
            </w:r>
          </w:p>
        </w:tc>
      </w:tr>
      <w:tr w14:paraId="29EA9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C05D67">
            <w:pPr>
              <w:widowControl/>
              <w:jc w:val="left"/>
              <w:rPr>
                <w:rFonts w:ascii="宋体" w:hAnsi="宋体" w:cs="宋体"/>
                <w:kern w:val="0"/>
                <w:sz w:val="24"/>
              </w:rPr>
            </w:pPr>
          </w:p>
        </w:tc>
        <w:tc>
          <w:tcPr>
            <w:tcW w:w="2836" w:type="dxa"/>
            <w:vMerge w:val="continue"/>
            <w:vAlign w:val="center"/>
          </w:tcPr>
          <w:p w14:paraId="150C4B70">
            <w:pPr>
              <w:widowControl/>
              <w:jc w:val="left"/>
              <w:rPr>
                <w:rFonts w:ascii="宋体" w:hAnsi="宋体" w:cs="宋体"/>
                <w:kern w:val="0"/>
                <w:sz w:val="24"/>
              </w:rPr>
            </w:pPr>
          </w:p>
        </w:tc>
        <w:tc>
          <w:tcPr>
            <w:tcW w:w="606" w:type="dxa"/>
            <w:vAlign w:val="center"/>
          </w:tcPr>
          <w:p w14:paraId="559BDB0A">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5009115C">
            <w:pPr>
              <w:widowControl/>
              <w:jc w:val="left"/>
              <w:rPr>
                <w:rFonts w:ascii="宋体" w:hAnsi="宋体" w:cs="宋体"/>
                <w:kern w:val="0"/>
                <w:sz w:val="24"/>
              </w:rPr>
            </w:pPr>
            <w:r>
              <w:rPr>
                <w:rFonts w:hint="eastAsia" w:ascii="宋体" w:hAnsi="宋体" w:cs="宋体"/>
                <w:kern w:val="0"/>
                <w:sz w:val="24"/>
              </w:rPr>
              <w:t>10亿元以下</w:t>
            </w:r>
          </w:p>
        </w:tc>
      </w:tr>
      <w:tr w14:paraId="66DDF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C7B86D3">
            <w:pPr>
              <w:widowControl/>
              <w:jc w:val="left"/>
              <w:rPr>
                <w:rFonts w:ascii="宋体" w:hAnsi="宋体" w:cs="宋体"/>
                <w:kern w:val="0"/>
                <w:sz w:val="24"/>
              </w:rPr>
            </w:pPr>
            <w:r>
              <w:rPr>
                <w:rFonts w:hint="eastAsia" w:ascii="宋体" w:hAnsi="宋体" w:cs="宋体"/>
                <w:kern w:val="0"/>
                <w:sz w:val="24"/>
              </w:rPr>
              <w:t>保险业</w:t>
            </w:r>
          </w:p>
        </w:tc>
        <w:tc>
          <w:tcPr>
            <w:tcW w:w="2836" w:type="dxa"/>
            <w:vMerge w:val="restart"/>
            <w:vAlign w:val="center"/>
          </w:tcPr>
          <w:p w14:paraId="5D8692E8">
            <w:pPr>
              <w:widowControl/>
              <w:jc w:val="left"/>
              <w:rPr>
                <w:rFonts w:ascii="宋体" w:hAnsi="宋体" w:cs="宋体"/>
                <w:kern w:val="0"/>
                <w:sz w:val="24"/>
              </w:rPr>
            </w:pPr>
            <w:r>
              <w:rPr>
                <w:rFonts w:hint="eastAsia" w:ascii="宋体" w:hAnsi="宋体" w:cs="宋体"/>
                <w:kern w:val="0"/>
                <w:sz w:val="24"/>
              </w:rPr>
              <w:t>保险业金融机构</w:t>
            </w:r>
          </w:p>
        </w:tc>
        <w:tc>
          <w:tcPr>
            <w:tcW w:w="606" w:type="dxa"/>
            <w:vAlign w:val="center"/>
          </w:tcPr>
          <w:p w14:paraId="4218C676">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752AB832">
            <w:pPr>
              <w:widowControl/>
              <w:jc w:val="left"/>
              <w:rPr>
                <w:rFonts w:ascii="宋体" w:hAnsi="宋体" w:cs="宋体"/>
                <w:kern w:val="0"/>
                <w:sz w:val="24"/>
              </w:rPr>
            </w:pPr>
            <w:r>
              <w:rPr>
                <w:rFonts w:hint="eastAsia" w:ascii="宋体" w:hAnsi="宋体" w:cs="宋体"/>
                <w:kern w:val="0"/>
                <w:sz w:val="24"/>
              </w:rPr>
              <w:t>400亿元（含）至5000亿元</w:t>
            </w:r>
          </w:p>
        </w:tc>
      </w:tr>
      <w:tr w14:paraId="57E9A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83A5CC">
            <w:pPr>
              <w:widowControl/>
              <w:jc w:val="left"/>
              <w:rPr>
                <w:rFonts w:ascii="宋体" w:hAnsi="宋体" w:cs="宋体"/>
                <w:kern w:val="0"/>
                <w:sz w:val="24"/>
              </w:rPr>
            </w:pPr>
          </w:p>
        </w:tc>
        <w:tc>
          <w:tcPr>
            <w:tcW w:w="2836" w:type="dxa"/>
            <w:vMerge w:val="continue"/>
            <w:vAlign w:val="center"/>
          </w:tcPr>
          <w:p w14:paraId="2DA840AD">
            <w:pPr>
              <w:widowControl/>
              <w:jc w:val="left"/>
              <w:rPr>
                <w:rFonts w:ascii="宋体" w:hAnsi="宋体" w:cs="宋体"/>
                <w:kern w:val="0"/>
                <w:sz w:val="24"/>
              </w:rPr>
            </w:pPr>
          </w:p>
        </w:tc>
        <w:tc>
          <w:tcPr>
            <w:tcW w:w="606" w:type="dxa"/>
            <w:vAlign w:val="center"/>
          </w:tcPr>
          <w:p w14:paraId="51F49950">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45D52937">
            <w:pPr>
              <w:widowControl/>
              <w:jc w:val="left"/>
              <w:rPr>
                <w:rFonts w:ascii="宋体" w:hAnsi="宋体" w:cs="宋体"/>
                <w:kern w:val="0"/>
                <w:sz w:val="24"/>
              </w:rPr>
            </w:pPr>
            <w:r>
              <w:rPr>
                <w:rFonts w:hint="eastAsia" w:ascii="宋体" w:hAnsi="宋体" w:cs="宋体"/>
                <w:kern w:val="0"/>
                <w:sz w:val="24"/>
              </w:rPr>
              <w:t>20亿元（含）至400亿元</w:t>
            </w:r>
          </w:p>
        </w:tc>
      </w:tr>
      <w:tr w14:paraId="70A8A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E3F3A6">
            <w:pPr>
              <w:widowControl/>
              <w:jc w:val="left"/>
              <w:rPr>
                <w:rFonts w:ascii="宋体" w:hAnsi="宋体" w:cs="宋体"/>
                <w:kern w:val="0"/>
                <w:sz w:val="24"/>
              </w:rPr>
            </w:pPr>
          </w:p>
        </w:tc>
        <w:tc>
          <w:tcPr>
            <w:tcW w:w="2836" w:type="dxa"/>
            <w:vMerge w:val="continue"/>
            <w:vAlign w:val="center"/>
          </w:tcPr>
          <w:p w14:paraId="335EF420">
            <w:pPr>
              <w:widowControl/>
              <w:jc w:val="left"/>
              <w:rPr>
                <w:rFonts w:ascii="宋体" w:hAnsi="宋体" w:cs="宋体"/>
                <w:kern w:val="0"/>
                <w:sz w:val="24"/>
              </w:rPr>
            </w:pPr>
          </w:p>
        </w:tc>
        <w:tc>
          <w:tcPr>
            <w:tcW w:w="606" w:type="dxa"/>
            <w:vAlign w:val="center"/>
          </w:tcPr>
          <w:p w14:paraId="07730FBA">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12AF3507">
            <w:pPr>
              <w:widowControl/>
              <w:jc w:val="left"/>
              <w:rPr>
                <w:rFonts w:ascii="宋体" w:hAnsi="宋体" w:cs="宋体"/>
                <w:kern w:val="0"/>
                <w:sz w:val="24"/>
              </w:rPr>
            </w:pPr>
            <w:r>
              <w:rPr>
                <w:rFonts w:hint="eastAsia" w:ascii="宋体" w:hAnsi="宋体" w:cs="宋体"/>
                <w:kern w:val="0"/>
                <w:sz w:val="24"/>
              </w:rPr>
              <w:t>20亿元以下</w:t>
            </w:r>
          </w:p>
        </w:tc>
      </w:tr>
      <w:tr w14:paraId="3023E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AB38C9">
            <w:pPr>
              <w:widowControl/>
              <w:jc w:val="left"/>
              <w:rPr>
                <w:rFonts w:ascii="宋体" w:hAnsi="宋体" w:cs="宋体"/>
                <w:kern w:val="0"/>
                <w:sz w:val="24"/>
              </w:rPr>
            </w:pPr>
            <w:r>
              <w:rPr>
                <w:rFonts w:hint="eastAsia" w:ascii="宋体" w:hAnsi="宋体" w:cs="宋体"/>
                <w:kern w:val="0"/>
                <w:sz w:val="24"/>
              </w:rPr>
              <w:t>其他金融业</w:t>
            </w:r>
          </w:p>
        </w:tc>
        <w:tc>
          <w:tcPr>
            <w:tcW w:w="1025" w:type="dxa"/>
            <w:vMerge w:val="restart"/>
            <w:vAlign w:val="center"/>
          </w:tcPr>
          <w:p w14:paraId="6C667255">
            <w:pPr>
              <w:widowControl/>
              <w:jc w:val="left"/>
              <w:rPr>
                <w:rFonts w:ascii="宋体" w:hAnsi="宋体" w:cs="宋体"/>
                <w:kern w:val="0"/>
                <w:sz w:val="24"/>
              </w:rPr>
            </w:pPr>
            <w:r>
              <w:rPr>
                <w:rFonts w:hint="eastAsia" w:ascii="宋体" w:hAnsi="宋体" w:cs="宋体"/>
                <w:kern w:val="0"/>
                <w:sz w:val="24"/>
              </w:rPr>
              <w:t>金融信托与管理服务</w:t>
            </w:r>
          </w:p>
        </w:tc>
        <w:tc>
          <w:tcPr>
            <w:tcW w:w="2836" w:type="dxa"/>
            <w:vMerge w:val="restart"/>
            <w:vAlign w:val="center"/>
          </w:tcPr>
          <w:p w14:paraId="2BC98510">
            <w:pPr>
              <w:widowControl/>
              <w:jc w:val="left"/>
              <w:rPr>
                <w:rFonts w:ascii="宋体" w:hAnsi="宋体" w:cs="宋体"/>
                <w:kern w:val="0"/>
                <w:sz w:val="24"/>
              </w:rPr>
            </w:pPr>
            <w:r>
              <w:rPr>
                <w:rFonts w:hint="eastAsia" w:ascii="宋体" w:hAnsi="宋体" w:cs="宋体"/>
                <w:kern w:val="0"/>
                <w:sz w:val="24"/>
              </w:rPr>
              <w:t>信托公司</w:t>
            </w:r>
          </w:p>
        </w:tc>
        <w:tc>
          <w:tcPr>
            <w:tcW w:w="606" w:type="dxa"/>
            <w:vAlign w:val="center"/>
          </w:tcPr>
          <w:p w14:paraId="3524A354">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3365D8FD">
            <w:pPr>
              <w:widowControl/>
              <w:jc w:val="left"/>
              <w:rPr>
                <w:rFonts w:ascii="宋体" w:hAnsi="宋体" w:cs="宋体"/>
                <w:kern w:val="0"/>
                <w:sz w:val="24"/>
              </w:rPr>
            </w:pPr>
            <w:r>
              <w:rPr>
                <w:rFonts w:hint="eastAsia" w:ascii="宋体" w:hAnsi="宋体" w:cs="宋体"/>
                <w:kern w:val="0"/>
                <w:sz w:val="24"/>
              </w:rPr>
              <w:t>400亿元（含）至1000亿元</w:t>
            </w:r>
          </w:p>
        </w:tc>
      </w:tr>
      <w:tr w14:paraId="71E19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BD4F3">
            <w:pPr>
              <w:widowControl/>
              <w:jc w:val="left"/>
              <w:rPr>
                <w:rFonts w:ascii="宋体" w:hAnsi="宋体" w:cs="宋体"/>
                <w:kern w:val="0"/>
                <w:sz w:val="24"/>
              </w:rPr>
            </w:pPr>
          </w:p>
        </w:tc>
        <w:tc>
          <w:tcPr>
            <w:tcW w:w="1025" w:type="dxa"/>
            <w:vMerge w:val="continue"/>
            <w:vAlign w:val="center"/>
          </w:tcPr>
          <w:p w14:paraId="3AE6CCEC">
            <w:pPr>
              <w:widowControl/>
              <w:jc w:val="left"/>
              <w:rPr>
                <w:rFonts w:ascii="宋体" w:hAnsi="宋体" w:cs="宋体"/>
                <w:kern w:val="0"/>
                <w:sz w:val="24"/>
              </w:rPr>
            </w:pPr>
          </w:p>
        </w:tc>
        <w:tc>
          <w:tcPr>
            <w:tcW w:w="2836" w:type="dxa"/>
            <w:vMerge w:val="continue"/>
            <w:vAlign w:val="center"/>
          </w:tcPr>
          <w:p w14:paraId="2C1FE4EB">
            <w:pPr>
              <w:widowControl/>
              <w:jc w:val="left"/>
              <w:rPr>
                <w:rFonts w:ascii="宋体" w:hAnsi="宋体" w:cs="宋体"/>
                <w:kern w:val="0"/>
                <w:sz w:val="24"/>
              </w:rPr>
            </w:pPr>
          </w:p>
        </w:tc>
        <w:tc>
          <w:tcPr>
            <w:tcW w:w="606" w:type="dxa"/>
            <w:vAlign w:val="center"/>
          </w:tcPr>
          <w:p w14:paraId="217D2E52">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2C782D2D">
            <w:pPr>
              <w:widowControl/>
              <w:jc w:val="left"/>
              <w:rPr>
                <w:rFonts w:ascii="宋体" w:hAnsi="宋体" w:cs="宋体"/>
                <w:kern w:val="0"/>
                <w:sz w:val="24"/>
              </w:rPr>
            </w:pPr>
            <w:r>
              <w:rPr>
                <w:rFonts w:hint="eastAsia" w:ascii="宋体" w:hAnsi="宋体" w:cs="宋体"/>
                <w:kern w:val="0"/>
                <w:sz w:val="24"/>
              </w:rPr>
              <w:t>20亿元（含）至400亿元</w:t>
            </w:r>
          </w:p>
        </w:tc>
      </w:tr>
      <w:tr w14:paraId="051EB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7CD096">
            <w:pPr>
              <w:widowControl/>
              <w:jc w:val="left"/>
              <w:rPr>
                <w:rFonts w:ascii="宋体" w:hAnsi="宋体" w:cs="宋体"/>
                <w:kern w:val="0"/>
                <w:sz w:val="24"/>
              </w:rPr>
            </w:pPr>
          </w:p>
        </w:tc>
        <w:tc>
          <w:tcPr>
            <w:tcW w:w="1025" w:type="dxa"/>
            <w:vMerge w:val="continue"/>
            <w:vAlign w:val="center"/>
          </w:tcPr>
          <w:p w14:paraId="464B8E8E">
            <w:pPr>
              <w:widowControl/>
              <w:jc w:val="left"/>
              <w:rPr>
                <w:rFonts w:ascii="宋体" w:hAnsi="宋体" w:cs="宋体"/>
                <w:kern w:val="0"/>
                <w:sz w:val="24"/>
              </w:rPr>
            </w:pPr>
          </w:p>
        </w:tc>
        <w:tc>
          <w:tcPr>
            <w:tcW w:w="2836" w:type="dxa"/>
            <w:vMerge w:val="continue"/>
            <w:vAlign w:val="center"/>
          </w:tcPr>
          <w:p w14:paraId="0E5C6B32">
            <w:pPr>
              <w:widowControl/>
              <w:jc w:val="left"/>
              <w:rPr>
                <w:rFonts w:ascii="宋体" w:hAnsi="宋体" w:cs="宋体"/>
                <w:kern w:val="0"/>
                <w:sz w:val="24"/>
              </w:rPr>
            </w:pPr>
          </w:p>
        </w:tc>
        <w:tc>
          <w:tcPr>
            <w:tcW w:w="606" w:type="dxa"/>
            <w:vAlign w:val="center"/>
          </w:tcPr>
          <w:p w14:paraId="69BD84B1">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3C86FE93">
            <w:pPr>
              <w:widowControl/>
              <w:jc w:val="left"/>
              <w:rPr>
                <w:rFonts w:ascii="宋体" w:hAnsi="宋体" w:cs="宋体"/>
                <w:kern w:val="0"/>
                <w:sz w:val="24"/>
              </w:rPr>
            </w:pPr>
            <w:r>
              <w:rPr>
                <w:rFonts w:hint="eastAsia" w:ascii="宋体" w:hAnsi="宋体" w:cs="宋体"/>
                <w:kern w:val="0"/>
                <w:sz w:val="24"/>
              </w:rPr>
              <w:t>20亿元以下</w:t>
            </w:r>
          </w:p>
        </w:tc>
      </w:tr>
      <w:tr w14:paraId="3D22E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915752">
            <w:pPr>
              <w:widowControl/>
              <w:jc w:val="left"/>
              <w:rPr>
                <w:rFonts w:ascii="宋体" w:hAnsi="宋体" w:cs="宋体"/>
                <w:kern w:val="0"/>
                <w:sz w:val="24"/>
              </w:rPr>
            </w:pPr>
          </w:p>
        </w:tc>
        <w:tc>
          <w:tcPr>
            <w:tcW w:w="1025" w:type="dxa"/>
            <w:vMerge w:val="restart"/>
            <w:vAlign w:val="center"/>
          </w:tcPr>
          <w:p w14:paraId="4F5F507F">
            <w:pPr>
              <w:widowControl/>
              <w:jc w:val="left"/>
              <w:rPr>
                <w:rFonts w:ascii="宋体" w:hAnsi="宋体" w:cs="宋体"/>
                <w:kern w:val="0"/>
                <w:sz w:val="24"/>
              </w:rPr>
            </w:pPr>
            <w:r>
              <w:rPr>
                <w:rFonts w:hint="eastAsia" w:ascii="宋体" w:hAnsi="宋体" w:cs="宋体"/>
                <w:kern w:val="0"/>
                <w:sz w:val="24"/>
              </w:rPr>
              <w:t>控股公司服务</w:t>
            </w:r>
          </w:p>
        </w:tc>
        <w:tc>
          <w:tcPr>
            <w:tcW w:w="2836" w:type="dxa"/>
            <w:vMerge w:val="restart"/>
            <w:vAlign w:val="center"/>
          </w:tcPr>
          <w:p w14:paraId="49BDBB6E">
            <w:pPr>
              <w:widowControl/>
              <w:jc w:val="left"/>
              <w:rPr>
                <w:rFonts w:ascii="宋体" w:hAnsi="宋体" w:cs="宋体"/>
                <w:kern w:val="0"/>
                <w:sz w:val="24"/>
              </w:rPr>
            </w:pPr>
            <w:r>
              <w:rPr>
                <w:rFonts w:hint="eastAsia" w:ascii="宋体" w:hAnsi="宋体" w:cs="宋体"/>
                <w:kern w:val="0"/>
                <w:sz w:val="24"/>
              </w:rPr>
              <w:t>金融控股公司</w:t>
            </w:r>
          </w:p>
        </w:tc>
        <w:tc>
          <w:tcPr>
            <w:tcW w:w="606" w:type="dxa"/>
            <w:vAlign w:val="center"/>
          </w:tcPr>
          <w:p w14:paraId="2C99971F">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7973A685">
            <w:pPr>
              <w:widowControl/>
              <w:jc w:val="left"/>
              <w:rPr>
                <w:rFonts w:ascii="宋体" w:hAnsi="宋体" w:cs="宋体"/>
                <w:kern w:val="0"/>
                <w:sz w:val="24"/>
              </w:rPr>
            </w:pPr>
            <w:r>
              <w:rPr>
                <w:rFonts w:hint="eastAsia" w:ascii="宋体" w:hAnsi="宋体" w:cs="宋体"/>
                <w:kern w:val="0"/>
                <w:sz w:val="24"/>
              </w:rPr>
              <w:t>5000亿元（含）至40000亿元</w:t>
            </w:r>
          </w:p>
        </w:tc>
      </w:tr>
      <w:tr w14:paraId="54E2E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E19FDC">
            <w:pPr>
              <w:widowControl/>
              <w:jc w:val="left"/>
              <w:rPr>
                <w:rFonts w:ascii="宋体" w:hAnsi="宋体" w:cs="宋体"/>
                <w:kern w:val="0"/>
                <w:sz w:val="24"/>
              </w:rPr>
            </w:pPr>
          </w:p>
        </w:tc>
        <w:tc>
          <w:tcPr>
            <w:tcW w:w="1025" w:type="dxa"/>
            <w:vMerge w:val="continue"/>
            <w:vAlign w:val="center"/>
          </w:tcPr>
          <w:p w14:paraId="07DC35C8">
            <w:pPr>
              <w:widowControl/>
              <w:jc w:val="left"/>
              <w:rPr>
                <w:rFonts w:ascii="宋体" w:hAnsi="宋体" w:cs="宋体"/>
                <w:kern w:val="0"/>
                <w:sz w:val="24"/>
              </w:rPr>
            </w:pPr>
          </w:p>
        </w:tc>
        <w:tc>
          <w:tcPr>
            <w:tcW w:w="2836" w:type="dxa"/>
            <w:vMerge w:val="continue"/>
            <w:vAlign w:val="center"/>
          </w:tcPr>
          <w:p w14:paraId="373B3D17">
            <w:pPr>
              <w:widowControl/>
              <w:jc w:val="left"/>
              <w:rPr>
                <w:rFonts w:ascii="宋体" w:hAnsi="宋体" w:cs="宋体"/>
                <w:kern w:val="0"/>
                <w:sz w:val="24"/>
              </w:rPr>
            </w:pPr>
          </w:p>
        </w:tc>
        <w:tc>
          <w:tcPr>
            <w:tcW w:w="606" w:type="dxa"/>
            <w:vAlign w:val="center"/>
          </w:tcPr>
          <w:p w14:paraId="03711D1B">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51F9008B">
            <w:pPr>
              <w:widowControl/>
              <w:jc w:val="left"/>
              <w:rPr>
                <w:rFonts w:ascii="宋体" w:hAnsi="宋体" w:cs="宋体"/>
                <w:kern w:val="0"/>
                <w:sz w:val="24"/>
              </w:rPr>
            </w:pPr>
            <w:r>
              <w:rPr>
                <w:rFonts w:hint="eastAsia" w:ascii="宋体" w:hAnsi="宋体" w:cs="宋体"/>
                <w:kern w:val="0"/>
                <w:sz w:val="24"/>
              </w:rPr>
              <w:t>50亿元（含）至5000亿元</w:t>
            </w:r>
          </w:p>
        </w:tc>
      </w:tr>
      <w:tr w14:paraId="3BBD1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1299B">
            <w:pPr>
              <w:widowControl/>
              <w:jc w:val="left"/>
              <w:rPr>
                <w:rFonts w:ascii="宋体" w:hAnsi="宋体" w:cs="宋体"/>
                <w:kern w:val="0"/>
                <w:sz w:val="24"/>
              </w:rPr>
            </w:pPr>
          </w:p>
        </w:tc>
        <w:tc>
          <w:tcPr>
            <w:tcW w:w="1025" w:type="dxa"/>
            <w:vMerge w:val="continue"/>
            <w:vAlign w:val="center"/>
          </w:tcPr>
          <w:p w14:paraId="0F2659B6">
            <w:pPr>
              <w:widowControl/>
              <w:jc w:val="left"/>
              <w:rPr>
                <w:rFonts w:ascii="宋体" w:hAnsi="宋体" w:cs="宋体"/>
                <w:kern w:val="0"/>
                <w:sz w:val="24"/>
              </w:rPr>
            </w:pPr>
          </w:p>
        </w:tc>
        <w:tc>
          <w:tcPr>
            <w:tcW w:w="2836" w:type="dxa"/>
            <w:vMerge w:val="continue"/>
            <w:vAlign w:val="center"/>
          </w:tcPr>
          <w:p w14:paraId="648F25FD">
            <w:pPr>
              <w:widowControl/>
              <w:jc w:val="left"/>
              <w:rPr>
                <w:rFonts w:ascii="宋体" w:hAnsi="宋体" w:cs="宋体"/>
                <w:kern w:val="0"/>
                <w:sz w:val="24"/>
              </w:rPr>
            </w:pPr>
          </w:p>
        </w:tc>
        <w:tc>
          <w:tcPr>
            <w:tcW w:w="606" w:type="dxa"/>
            <w:vAlign w:val="center"/>
          </w:tcPr>
          <w:p w14:paraId="5B088325">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21FB2214">
            <w:pPr>
              <w:widowControl/>
              <w:jc w:val="left"/>
              <w:rPr>
                <w:rFonts w:ascii="宋体" w:hAnsi="宋体" w:cs="宋体"/>
                <w:kern w:val="0"/>
                <w:sz w:val="24"/>
              </w:rPr>
            </w:pPr>
            <w:r>
              <w:rPr>
                <w:rFonts w:hint="eastAsia" w:ascii="宋体" w:hAnsi="宋体" w:cs="宋体"/>
                <w:kern w:val="0"/>
                <w:sz w:val="24"/>
              </w:rPr>
              <w:t>50亿元以下</w:t>
            </w:r>
          </w:p>
        </w:tc>
      </w:tr>
      <w:tr w14:paraId="3EB9C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625C84">
            <w:pPr>
              <w:widowControl/>
              <w:jc w:val="left"/>
              <w:rPr>
                <w:rFonts w:ascii="宋体" w:hAnsi="宋体" w:cs="宋体"/>
                <w:kern w:val="0"/>
                <w:sz w:val="24"/>
              </w:rPr>
            </w:pPr>
          </w:p>
        </w:tc>
        <w:tc>
          <w:tcPr>
            <w:tcW w:w="1025" w:type="dxa"/>
            <w:vMerge w:val="restart"/>
            <w:vAlign w:val="center"/>
          </w:tcPr>
          <w:p w14:paraId="2E84B12F">
            <w:pPr>
              <w:widowControl/>
              <w:jc w:val="left"/>
              <w:rPr>
                <w:rFonts w:ascii="宋体" w:hAnsi="宋体" w:cs="宋体"/>
                <w:kern w:val="0"/>
                <w:sz w:val="24"/>
              </w:rPr>
            </w:pPr>
            <w:r>
              <w:rPr>
                <w:rFonts w:hint="eastAsia" w:ascii="宋体" w:hAnsi="宋体" w:cs="宋体"/>
                <w:kern w:val="0"/>
                <w:sz w:val="24"/>
              </w:rPr>
              <w:t>其他未包括的金融业</w:t>
            </w:r>
          </w:p>
        </w:tc>
        <w:tc>
          <w:tcPr>
            <w:tcW w:w="2836" w:type="dxa"/>
            <w:vMerge w:val="restart"/>
            <w:vAlign w:val="center"/>
          </w:tcPr>
          <w:p w14:paraId="01D186CB">
            <w:pPr>
              <w:widowControl/>
              <w:jc w:val="left"/>
              <w:rPr>
                <w:rFonts w:ascii="宋体" w:hAnsi="宋体" w:cs="宋体"/>
                <w:kern w:val="0"/>
                <w:sz w:val="24"/>
              </w:rPr>
            </w:pPr>
            <w:r>
              <w:rPr>
                <w:rFonts w:hint="eastAsia" w:ascii="宋体" w:hAnsi="宋体" w:cs="宋体"/>
                <w:kern w:val="0"/>
                <w:sz w:val="24"/>
              </w:rPr>
              <w:t>除贷款公司、小额贷款公司及典当行以外的其他金融机构</w:t>
            </w:r>
          </w:p>
        </w:tc>
        <w:tc>
          <w:tcPr>
            <w:tcW w:w="606" w:type="dxa"/>
            <w:vAlign w:val="center"/>
          </w:tcPr>
          <w:p w14:paraId="50B8E05E">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37AB94B4">
            <w:pPr>
              <w:widowControl/>
              <w:jc w:val="left"/>
              <w:rPr>
                <w:rFonts w:ascii="宋体" w:hAnsi="宋体" w:cs="宋体"/>
                <w:kern w:val="0"/>
                <w:sz w:val="24"/>
              </w:rPr>
            </w:pPr>
            <w:r>
              <w:rPr>
                <w:rFonts w:hint="eastAsia" w:ascii="宋体" w:hAnsi="宋体" w:cs="宋体"/>
                <w:kern w:val="0"/>
                <w:sz w:val="24"/>
              </w:rPr>
              <w:t>200亿元（含）至1000亿元</w:t>
            </w:r>
          </w:p>
        </w:tc>
      </w:tr>
      <w:tr w14:paraId="1DE90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BA79F">
            <w:pPr>
              <w:widowControl/>
              <w:jc w:val="left"/>
              <w:rPr>
                <w:rFonts w:ascii="宋体" w:hAnsi="宋体" w:cs="宋体"/>
                <w:kern w:val="0"/>
                <w:sz w:val="24"/>
              </w:rPr>
            </w:pPr>
          </w:p>
        </w:tc>
        <w:tc>
          <w:tcPr>
            <w:tcW w:w="1025" w:type="dxa"/>
            <w:vMerge w:val="continue"/>
            <w:vAlign w:val="center"/>
          </w:tcPr>
          <w:p w14:paraId="71684B2D">
            <w:pPr>
              <w:widowControl/>
              <w:jc w:val="left"/>
              <w:rPr>
                <w:rFonts w:ascii="宋体" w:hAnsi="宋体" w:cs="宋体"/>
                <w:kern w:val="0"/>
                <w:sz w:val="24"/>
              </w:rPr>
            </w:pPr>
          </w:p>
        </w:tc>
        <w:tc>
          <w:tcPr>
            <w:tcW w:w="2836" w:type="dxa"/>
            <w:vMerge w:val="continue"/>
            <w:vAlign w:val="center"/>
          </w:tcPr>
          <w:p w14:paraId="3B634E74">
            <w:pPr>
              <w:widowControl/>
              <w:jc w:val="left"/>
              <w:rPr>
                <w:rFonts w:ascii="宋体" w:hAnsi="宋体" w:cs="宋体"/>
                <w:kern w:val="0"/>
                <w:sz w:val="24"/>
              </w:rPr>
            </w:pPr>
          </w:p>
        </w:tc>
        <w:tc>
          <w:tcPr>
            <w:tcW w:w="606" w:type="dxa"/>
            <w:vAlign w:val="center"/>
          </w:tcPr>
          <w:p w14:paraId="7FBD5BC2">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67F609F0">
            <w:pPr>
              <w:widowControl/>
              <w:jc w:val="left"/>
              <w:rPr>
                <w:rFonts w:ascii="宋体" w:hAnsi="宋体" w:cs="宋体"/>
                <w:kern w:val="0"/>
                <w:sz w:val="24"/>
              </w:rPr>
            </w:pPr>
            <w:r>
              <w:rPr>
                <w:rFonts w:hint="eastAsia" w:ascii="宋体" w:hAnsi="宋体" w:cs="宋体"/>
                <w:kern w:val="0"/>
                <w:sz w:val="24"/>
              </w:rPr>
              <w:t>50亿元（含）至200亿元</w:t>
            </w:r>
          </w:p>
        </w:tc>
      </w:tr>
      <w:tr w14:paraId="7B75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F36E9C">
            <w:pPr>
              <w:widowControl/>
              <w:jc w:val="left"/>
              <w:rPr>
                <w:rFonts w:ascii="宋体" w:hAnsi="宋体" w:cs="宋体"/>
                <w:kern w:val="0"/>
                <w:sz w:val="24"/>
              </w:rPr>
            </w:pPr>
          </w:p>
        </w:tc>
        <w:tc>
          <w:tcPr>
            <w:tcW w:w="1025" w:type="dxa"/>
            <w:vMerge w:val="continue"/>
            <w:vAlign w:val="center"/>
          </w:tcPr>
          <w:p w14:paraId="58FD1806">
            <w:pPr>
              <w:widowControl/>
              <w:jc w:val="left"/>
              <w:rPr>
                <w:rFonts w:ascii="宋体" w:hAnsi="宋体" w:cs="宋体"/>
                <w:kern w:val="0"/>
                <w:sz w:val="24"/>
              </w:rPr>
            </w:pPr>
          </w:p>
        </w:tc>
        <w:tc>
          <w:tcPr>
            <w:tcW w:w="2836" w:type="dxa"/>
            <w:vMerge w:val="continue"/>
            <w:vAlign w:val="center"/>
          </w:tcPr>
          <w:p w14:paraId="6D178822">
            <w:pPr>
              <w:widowControl/>
              <w:jc w:val="left"/>
              <w:rPr>
                <w:rFonts w:ascii="宋体" w:hAnsi="宋体" w:cs="宋体"/>
                <w:kern w:val="0"/>
                <w:sz w:val="24"/>
              </w:rPr>
            </w:pPr>
          </w:p>
        </w:tc>
        <w:tc>
          <w:tcPr>
            <w:tcW w:w="606" w:type="dxa"/>
            <w:vAlign w:val="center"/>
          </w:tcPr>
          <w:p w14:paraId="3A475F53">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09B2A8C0">
            <w:pPr>
              <w:widowControl/>
              <w:jc w:val="left"/>
              <w:rPr>
                <w:rFonts w:ascii="宋体" w:hAnsi="宋体" w:cs="宋体"/>
                <w:kern w:val="0"/>
                <w:sz w:val="24"/>
              </w:rPr>
            </w:pPr>
            <w:r>
              <w:rPr>
                <w:rFonts w:hint="eastAsia" w:ascii="宋体" w:hAnsi="宋体" w:cs="宋体"/>
                <w:kern w:val="0"/>
                <w:sz w:val="24"/>
              </w:rPr>
              <w:t>50亿元以下</w:t>
            </w:r>
          </w:p>
        </w:tc>
      </w:tr>
    </w:tbl>
    <w:p w14:paraId="0E16D629">
      <w:pPr>
        <w:rPr>
          <w:rFonts w:ascii="宋体" w:hAnsi="宋体" w:cs="宋体"/>
          <w:sz w:val="24"/>
        </w:rPr>
      </w:pPr>
    </w:p>
    <w:p w14:paraId="364796A7">
      <w:pPr>
        <w:ind w:firstLine="420" w:firstLineChars="200"/>
        <w:rPr>
          <w:rFonts w:ascii="宋体" w:hAnsi="宋体" w:cs="宋体"/>
        </w:rPr>
      </w:pPr>
    </w:p>
    <w:p w14:paraId="65CB2AE8">
      <w:pPr>
        <w:spacing w:line="360" w:lineRule="auto"/>
        <w:ind w:right="420"/>
        <w:rPr>
          <w:rFonts w:ascii="宋体" w:hAnsi="宋体" w:cs="宋体"/>
        </w:rPr>
      </w:pPr>
    </w:p>
    <w:p w14:paraId="6D0397FE">
      <w:pPr>
        <w:spacing w:line="360" w:lineRule="auto"/>
        <w:rPr>
          <w:rFonts w:ascii="宋体" w:hAnsi="宋体" w:cs="宋体"/>
          <w:bCs/>
          <w:sz w:val="24"/>
        </w:rPr>
      </w:pPr>
    </w:p>
    <w:p w14:paraId="15D4839F">
      <w:pPr>
        <w:spacing w:line="360" w:lineRule="auto"/>
        <w:jc w:val="center"/>
        <w:rPr>
          <w:rFonts w:ascii="宋体" w:hAnsi="宋体" w:cs="宋体"/>
          <w:b/>
          <w:sz w:val="32"/>
          <w:szCs w:val="32"/>
        </w:rPr>
      </w:pPr>
    </w:p>
    <w:p w14:paraId="1EB42875">
      <w:pPr>
        <w:spacing w:line="360" w:lineRule="auto"/>
        <w:rPr>
          <w:rFonts w:ascii="宋体" w:hAnsi="宋体" w:cs="宋体"/>
          <w:bCs/>
          <w:sz w:val="24"/>
        </w:rPr>
      </w:pPr>
    </w:p>
    <w:sectPr>
      <w:headerReference r:id="rId27" w:type="first"/>
      <w:footerReference r:id="rId30" w:type="first"/>
      <w:headerReference r:id="rId26" w:type="default"/>
      <w:footerReference r:id="rId28" w:type="default"/>
      <w:footerReference r:id="rId29"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AA470">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E0E5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189B744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F221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779AC46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AA1F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4EFCB904">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A799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20E678F3">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010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A67A1">
    <w:pPr>
      <w:pStyle w:val="40"/>
      <w:framePr w:wrap="around" w:vAnchor="text" w:hAnchor="margin" w:xAlign="right" w:y="1"/>
      <w:rPr>
        <w:rStyle w:val="72"/>
      </w:rPr>
    </w:pPr>
    <w:r>
      <w:fldChar w:fldCharType="begin"/>
    </w:r>
    <w:r>
      <w:rPr>
        <w:rStyle w:val="72"/>
      </w:rPr>
      <w:instrText xml:space="preserve">PAGE  </w:instrText>
    </w:r>
    <w:r>
      <w:fldChar w:fldCharType="end"/>
    </w:r>
  </w:p>
  <w:p w14:paraId="5B4D39E5">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DF6F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114</w:t>
    </w:r>
    <w:r>
      <w:rPr>
        <w:rFonts w:hint="eastAsia" w:ascii="仿宋_GB2312" w:eastAsia="仿宋_GB2312"/>
        <w:kern w:val="0"/>
        <w:szCs w:val="21"/>
      </w:rPr>
      <w:fldChar w:fldCharType="end"/>
    </w:r>
    <w:bookmarkStart w:id="71" w:name="_Toc131845147"/>
    <w:bookmarkStart w:id="72" w:name="_Toc36110187"/>
    <w:bookmarkStart w:id="73" w:name="_Toc164085800"/>
    <w:bookmarkStart w:id="74" w:name="_Toc91899912"/>
    <w:r>
      <w:rPr>
        <w:rFonts w:hint="eastAsia" w:ascii="仿宋_GB2312" w:eastAsia="仿宋_GB2312"/>
        <w:kern w:val="0"/>
        <w:szCs w:val="21"/>
      </w:rPr>
      <w:t xml:space="preserve"> 页</w:t>
    </w:r>
    <w:bookmarkEnd w:id="71"/>
    <w:bookmarkEnd w:id="72"/>
    <w:bookmarkEnd w:id="73"/>
    <w:bookmarkEnd w:id="7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4C940">
    <w:pPr>
      <w:pStyle w:val="40"/>
      <w:framePr w:wrap="around" w:vAnchor="text" w:hAnchor="margin" w:xAlign="right" w:y="1"/>
      <w:rPr>
        <w:rStyle w:val="72"/>
      </w:rPr>
    </w:pPr>
    <w:r>
      <w:fldChar w:fldCharType="begin"/>
    </w:r>
    <w:r>
      <w:rPr>
        <w:rStyle w:val="72"/>
      </w:rPr>
      <w:instrText xml:space="preserve">PAGE  </w:instrText>
    </w:r>
    <w:r>
      <w:fldChar w:fldCharType="end"/>
    </w:r>
  </w:p>
  <w:p w14:paraId="57F2B52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88B35">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44012">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759D7">
    <w:pPr>
      <w:pStyle w:val="40"/>
      <w:framePr w:wrap="around" w:vAnchor="text" w:hAnchor="margin" w:xAlign="right" w:y="1"/>
      <w:rPr>
        <w:rStyle w:val="72"/>
      </w:rPr>
    </w:pPr>
    <w:r>
      <w:fldChar w:fldCharType="begin"/>
    </w:r>
    <w:r>
      <w:rPr>
        <w:rStyle w:val="72"/>
      </w:rPr>
      <w:instrText xml:space="preserve">PAGE  </w:instrText>
    </w:r>
    <w:r>
      <w:fldChar w:fldCharType="end"/>
    </w:r>
  </w:p>
  <w:p w14:paraId="38D340AD">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16267">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48DF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B5A8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9CFBD">
    <w:pPr>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89058">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B1EA3">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p w14:paraId="7D2D305A">
    <w:pPr>
      <w:pStyle w:val="41"/>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55507">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p w14:paraId="6F5E5E7D">
    <w:pPr>
      <w:pStyle w:val="41"/>
      <w:pBdr>
        <w:bottom w:val="none" w:color="auto" w:sz="0" w:space="1"/>
      </w:pBdr>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79AFA">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2433A">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BBC8B">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418F3">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98D7">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p w14:paraId="704ACF06">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DECEE">
    <w:pPr>
      <w:pStyle w:val="41"/>
      <w:jc w:val="left"/>
      <w:rPr>
        <w:rFonts w:hint="eastAsia" w:eastAsia="仿宋"/>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7A423">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CCE38">
    <w:pPr>
      <w:pStyle w:val="41"/>
      <w:jc w:val="left"/>
      <w:rPr>
        <w:rFonts w:hint="eastAsia" w:eastAsia="仿宋"/>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CF963">
    <w:pPr>
      <w:pStyle w:val="41"/>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绍市财采确[2025]7194号</w:t>
    </w:r>
  </w:p>
  <w:p w14:paraId="68AA689F">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2EE55B"/>
    <w:multiLevelType w:val="singleLevel"/>
    <w:tmpl w:val="AD2EE55B"/>
    <w:lvl w:ilvl="0" w:tentative="0">
      <w:start w:val="1"/>
      <w:numFmt w:val="decimal"/>
      <w:lvlText w:val="%1."/>
      <w:lvlJc w:val="left"/>
      <w:pPr>
        <w:tabs>
          <w:tab w:val="left" w:pos="312"/>
        </w:tabs>
      </w:p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3793F44"/>
    <w:multiLevelType w:val="singleLevel"/>
    <w:tmpl w:val="13793F44"/>
    <w:lvl w:ilvl="0" w:tentative="0">
      <w:start w:val="1"/>
      <w:numFmt w:val="decimal"/>
      <w:suff w:val="nothing"/>
      <w:lvlText w:val="（%1）"/>
      <w:lvlJc w:val="left"/>
    </w:lvl>
  </w:abstractNum>
  <w:abstractNum w:abstractNumId="5">
    <w:nsid w:val="708EA78D"/>
    <w:multiLevelType w:val="singleLevel"/>
    <w:tmpl w:val="708EA78D"/>
    <w:lvl w:ilvl="0" w:tentative="0">
      <w:start w:val="1"/>
      <w:numFmt w:val="chineseCounting"/>
      <w:suff w:val="nothing"/>
      <w:lvlText w:val="%1、"/>
      <w:lvlJc w:val="left"/>
      <w:rPr>
        <w:rFonts w:hint="eastAsia"/>
      </w:r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0"/>
  </w:num>
  <w:num w:numId="3">
    <w:abstractNumId w:val="6"/>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wMTE4ZWY0NmExYTZjZDE2NDI4OWVlZGYxZjRkYjEifQ=="/>
  </w:docVars>
  <w:rsids>
    <w:rsidRoot w:val="00E47238"/>
    <w:rsid w:val="00052F5E"/>
    <w:rsid w:val="00065CCC"/>
    <w:rsid w:val="001361D0"/>
    <w:rsid w:val="00196A64"/>
    <w:rsid w:val="001A6D55"/>
    <w:rsid w:val="001C26D3"/>
    <w:rsid w:val="001C5CBF"/>
    <w:rsid w:val="001E0A1E"/>
    <w:rsid w:val="001E35A8"/>
    <w:rsid w:val="00243C62"/>
    <w:rsid w:val="00260941"/>
    <w:rsid w:val="00281413"/>
    <w:rsid w:val="002B6517"/>
    <w:rsid w:val="002D460C"/>
    <w:rsid w:val="003400DE"/>
    <w:rsid w:val="00385D74"/>
    <w:rsid w:val="003B6A33"/>
    <w:rsid w:val="003C33DF"/>
    <w:rsid w:val="003D0CB9"/>
    <w:rsid w:val="003E4562"/>
    <w:rsid w:val="003F2CBC"/>
    <w:rsid w:val="003F3603"/>
    <w:rsid w:val="004719FF"/>
    <w:rsid w:val="00494D25"/>
    <w:rsid w:val="00496943"/>
    <w:rsid w:val="004E7CF5"/>
    <w:rsid w:val="00517299"/>
    <w:rsid w:val="005231A4"/>
    <w:rsid w:val="00595430"/>
    <w:rsid w:val="005A465D"/>
    <w:rsid w:val="005A6776"/>
    <w:rsid w:val="005C769C"/>
    <w:rsid w:val="005D451A"/>
    <w:rsid w:val="00632133"/>
    <w:rsid w:val="00694FFD"/>
    <w:rsid w:val="006C054E"/>
    <w:rsid w:val="00721970"/>
    <w:rsid w:val="00750AD7"/>
    <w:rsid w:val="007D0037"/>
    <w:rsid w:val="007F7638"/>
    <w:rsid w:val="00842C89"/>
    <w:rsid w:val="008B07C3"/>
    <w:rsid w:val="00914026"/>
    <w:rsid w:val="0093144D"/>
    <w:rsid w:val="009A3EDC"/>
    <w:rsid w:val="00A0298F"/>
    <w:rsid w:val="00A331E2"/>
    <w:rsid w:val="00BD4EAC"/>
    <w:rsid w:val="00BE5BA7"/>
    <w:rsid w:val="00C427A0"/>
    <w:rsid w:val="00C6544D"/>
    <w:rsid w:val="00C7138A"/>
    <w:rsid w:val="00CE43AF"/>
    <w:rsid w:val="00CE5C52"/>
    <w:rsid w:val="00CF0BCD"/>
    <w:rsid w:val="00D5055B"/>
    <w:rsid w:val="00D91963"/>
    <w:rsid w:val="00DD24E6"/>
    <w:rsid w:val="00DD53B0"/>
    <w:rsid w:val="00DE4EF8"/>
    <w:rsid w:val="00E42DB7"/>
    <w:rsid w:val="00E4522A"/>
    <w:rsid w:val="00E47238"/>
    <w:rsid w:val="00E55D28"/>
    <w:rsid w:val="00F1328B"/>
    <w:rsid w:val="00F40E0B"/>
    <w:rsid w:val="00F50862"/>
    <w:rsid w:val="00F81E00"/>
    <w:rsid w:val="00FE1D66"/>
    <w:rsid w:val="033E089E"/>
    <w:rsid w:val="06D74677"/>
    <w:rsid w:val="080B7F83"/>
    <w:rsid w:val="082A3A50"/>
    <w:rsid w:val="0983157E"/>
    <w:rsid w:val="0D8C4A31"/>
    <w:rsid w:val="0FA0239A"/>
    <w:rsid w:val="0FDB2E6A"/>
    <w:rsid w:val="12D76496"/>
    <w:rsid w:val="14127BE9"/>
    <w:rsid w:val="169E17AF"/>
    <w:rsid w:val="1AF0D45A"/>
    <w:rsid w:val="1B303AD7"/>
    <w:rsid w:val="1C8F06A0"/>
    <w:rsid w:val="1FBF3881"/>
    <w:rsid w:val="1FCBC4A9"/>
    <w:rsid w:val="1FDF64A5"/>
    <w:rsid w:val="22460F43"/>
    <w:rsid w:val="24A65A58"/>
    <w:rsid w:val="25D5769F"/>
    <w:rsid w:val="26866A58"/>
    <w:rsid w:val="2CDA6E57"/>
    <w:rsid w:val="327E2499"/>
    <w:rsid w:val="333562B6"/>
    <w:rsid w:val="370E5D48"/>
    <w:rsid w:val="37D80F43"/>
    <w:rsid w:val="380D5563"/>
    <w:rsid w:val="3AE80991"/>
    <w:rsid w:val="3DF3849B"/>
    <w:rsid w:val="3F326AC0"/>
    <w:rsid w:val="3F6D7804"/>
    <w:rsid w:val="3FEFF7E8"/>
    <w:rsid w:val="3FF7BB55"/>
    <w:rsid w:val="3FFCE84F"/>
    <w:rsid w:val="3FFE25DA"/>
    <w:rsid w:val="3FFF5138"/>
    <w:rsid w:val="42006E6B"/>
    <w:rsid w:val="45FF8421"/>
    <w:rsid w:val="4DE4148C"/>
    <w:rsid w:val="4F3FEEA3"/>
    <w:rsid w:val="4FAE554B"/>
    <w:rsid w:val="4FEEF1CF"/>
    <w:rsid w:val="50C301CB"/>
    <w:rsid w:val="566FF3A5"/>
    <w:rsid w:val="56E40578"/>
    <w:rsid w:val="57DAE6E1"/>
    <w:rsid w:val="5A558E99"/>
    <w:rsid w:val="5BDF3378"/>
    <w:rsid w:val="5CFEE2CC"/>
    <w:rsid w:val="5D7F1DB6"/>
    <w:rsid w:val="5F665FB3"/>
    <w:rsid w:val="642152E2"/>
    <w:rsid w:val="65077AE2"/>
    <w:rsid w:val="67FC8C85"/>
    <w:rsid w:val="6AEF1016"/>
    <w:rsid w:val="6BBFC6AF"/>
    <w:rsid w:val="6BEFF7E4"/>
    <w:rsid w:val="70013176"/>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emf"/><Relationship Id="rId34" Type="http://schemas.openxmlformats.org/officeDocument/2006/relationships/oleObject" Target="embeddings/oleObject2.bin"/><Relationship Id="rId33" Type="http://schemas.openxmlformats.org/officeDocument/2006/relationships/image" Target="media/image1.emf"/><Relationship Id="rId32" Type="http://schemas.openxmlformats.org/officeDocument/2006/relationships/oleObject" Target="embeddings/oleObject1.bin"/><Relationship Id="rId31" Type="http://schemas.openxmlformats.org/officeDocument/2006/relationships/theme" Target="theme/theme1.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958423-0CFD-48FC-8B4E-C1D7B0BFF42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101</Pages>
  <Words>26193</Words>
  <Characters>28368</Characters>
  <Lines>542</Lines>
  <Paragraphs>152</Paragraphs>
  <TotalTime>0</TotalTime>
  <ScaleCrop>false</ScaleCrop>
  <LinksUpToDate>false</LinksUpToDate>
  <CharactersWithSpaces>29075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2025-03-18T23:56:00Z</dcterms:created>
  <dc:creator>玥</dc:creator>
  <cp:lastModifiedBy>马蚂犸</cp:lastModifiedBy>
  <cp:lastPrinted>2025-03-18T23:58:00Z</cp:lastPrinted>
  <dcterms:modified xsi:type="dcterms:W3CDTF">2025-06-26T04:05:49Z</dcterms:modified>
  <dc:title>杭州市市民卡扩大发卡工程</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eyJoZGlkIjoiNmU5MzcwZTJmY2MyZWYzMzJjZWYyMmIyNDJjMjBmODkiLCJ1c2VySWQiOiIzMjQ4OTU5ODMifQ==</vt:lpwstr>
  </property>
</Properties>
</file>