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cs="仿宋" w:asciiTheme="majorEastAsia" w:hAnsiTheme="majorEastAsia" w:eastAsiaTheme="majorEastAsia"/>
          <w:b/>
          <w:bCs/>
          <w:sz w:val="56"/>
          <w:szCs w:val="56"/>
          <w:lang w:eastAsia="zh-CN"/>
        </w:rPr>
      </w:pPr>
      <w:bookmarkStart w:id="0" w:name="_Hlt67893495"/>
      <w:bookmarkEnd w:id="0"/>
      <w:r>
        <w:rPr>
          <w:rFonts w:hint="eastAsia" w:cs="仿宋" w:asciiTheme="majorEastAsia" w:hAnsiTheme="majorEastAsia" w:eastAsiaTheme="majorEastAsia"/>
          <w:b/>
          <w:bCs/>
          <w:sz w:val="56"/>
          <w:szCs w:val="56"/>
          <w:lang w:eastAsia="zh-CN"/>
        </w:rPr>
        <w:t>绍兴市中心医院医共体总院工会委员会工会会员生日蛋糕券</w:t>
      </w:r>
    </w:p>
    <w:p>
      <w:pPr>
        <w:jc w:val="center"/>
        <w:outlineLvl w:val="0"/>
        <w:rPr>
          <w:rFonts w:cs="仿宋" w:asciiTheme="majorEastAsia" w:hAnsiTheme="majorEastAsia" w:eastAsiaTheme="majorEastAsia"/>
          <w:b/>
          <w:sz w:val="72"/>
          <w:szCs w:val="72"/>
        </w:rPr>
      </w:pPr>
    </w:p>
    <w:p>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公</w:t>
      </w:r>
    </w:p>
    <w:p>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开</w:t>
      </w:r>
    </w:p>
    <w:p>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招</w:t>
      </w:r>
    </w:p>
    <w:p>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标</w:t>
      </w:r>
    </w:p>
    <w:p>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文</w:t>
      </w:r>
    </w:p>
    <w:p>
      <w:pPr>
        <w:jc w:val="center"/>
        <w:outlineLvl w:val="0"/>
        <w:rPr>
          <w:rFonts w:cs="仿宋" w:asciiTheme="majorEastAsia" w:hAnsiTheme="majorEastAsia" w:eastAsiaTheme="majorEastAsia"/>
          <w:sz w:val="44"/>
        </w:rPr>
      </w:pPr>
      <w:r>
        <w:rPr>
          <w:rFonts w:hint="eastAsia" w:cs="仿宋" w:asciiTheme="majorEastAsia" w:hAnsiTheme="majorEastAsia" w:eastAsiaTheme="majorEastAsia"/>
          <w:b/>
          <w:sz w:val="72"/>
          <w:szCs w:val="72"/>
        </w:rPr>
        <w:t>件</w:t>
      </w:r>
    </w:p>
    <w:p>
      <w:pPr>
        <w:adjustRightInd/>
        <w:spacing w:line="360" w:lineRule="auto"/>
        <w:jc w:val="center"/>
        <w:rPr>
          <w:rFonts w:cs="仿宋" w:asciiTheme="majorEastAsia" w:hAnsiTheme="majorEastAsia" w:eastAsiaTheme="majorEastAsia"/>
          <w:b/>
          <w:sz w:val="44"/>
          <w:szCs w:val="44"/>
        </w:rPr>
      </w:pPr>
      <w:r>
        <w:rPr>
          <w:rFonts w:hint="eastAsia" w:cs="仿宋" w:asciiTheme="majorEastAsia" w:hAnsiTheme="majorEastAsia" w:eastAsiaTheme="majorEastAsia"/>
          <w:b/>
          <w:sz w:val="44"/>
          <w:szCs w:val="44"/>
        </w:rPr>
        <w:t>（</w:t>
      </w:r>
      <w:r>
        <w:rPr>
          <w:rFonts w:hint="eastAsia" w:cs="仿宋" w:asciiTheme="majorEastAsia" w:hAnsiTheme="majorEastAsia" w:eastAsiaTheme="majorEastAsia"/>
          <w:b/>
          <w:sz w:val="44"/>
          <w:szCs w:val="44"/>
          <w:highlight w:val="none"/>
        </w:rPr>
        <w:t>电子</w:t>
      </w:r>
      <w:r>
        <w:rPr>
          <w:rFonts w:hint="eastAsia" w:cs="仿宋" w:asciiTheme="majorEastAsia" w:hAnsiTheme="majorEastAsia" w:eastAsiaTheme="majorEastAsia"/>
          <w:b/>
          <w:sz w:val="44"/>
          <w:szCs w:val="44"/>
        </w:rPr>
        <w:t>招投标）</w:t>
      </w:r>
    </w:p>
    <w:p>
      <w:pPr>
        <w:spacing w:line="360" w:lineRule="auto"/>
        <w:rPr>
          <w:rFonts w:cs="仿宋" w:asciiTheme="majorEastAsia" w:hAnsiTheme="majorEastAsia" w:eastAsiaTheme="majorEastAsia"/>
          <w:b/>
          <w:sz w:val="44"/>
          <w:szCs w:val="44"/>
        </w:rPr>
      </w:pPr>
      <w:r>
        <w:rPr>
          <w:rFonts w:hint="eastAsia" w:cs="仿宋" w:asciiTheme="majorEastAsia" w:hAnsiTheme="majorEastAsia" w:eastAsiaTheme="majorEastAsia"/>
          <w:b/>
          <w:sz w:val="44"/>
          <w:szCs w:val="44"/>
        </w:rPr>
        <w:t xml:space="preserve"> </w:t>
      </w:r>
    </w:p>
    <w:p>
      <w:pPr>
        <w:jc w:val="center"/>
        <w:rPr>
          <w:rFonts w:hint="eastAsia" w:cs="仿宋" w:asciiTheme="majorEastAsia" w:hAnsiTheme="majorEastAsia" w:eastAsiaTheme="majorEastAsia"/>
          <w:b/>
          <w:sz w:val="28"/>
          <w:szCs w:val="28"/>
          <w:lang w:eastAsia="zh-CN"/>
        </w:rPr>
      </w:pPr>
      <w:r>
        <w:rPr>
          <w:rFonts w:hint="eastAsia" w:cs="仿宋" w:asciiTheme="majorEastAsia" w:hAnsiTheme="majorEastAsia" w:eastAsiaTheme="majorEastAsia"/>
          <w:b/>
          <w:sz w:val="28"/>
          <w:szCs w:val="28"/>
        </w:rPr>
        <w:t>招标编号:</w:t>
      </w:r>
      <w:r>
        <w:rPr>
          <w:rFonts w:hint="eastAsia" w:cs="仿宋" w:asciiTheme="majorEastAsia" w:hAnsiTheme="majorEastAsia" w:eastAsiaTheme="majorEastAsia"/>
          <w:b/>
          <w:sz w:val="28"/>
          <w:szCs w:val="28"/>
          <w:lang w:eastAsia="zh-CN"/>
        </w:rPr>
        <w:t>绍柯采[2025]901号</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cs="仿宋" w:asciiTheme="majorEastAsia" w:hAnsiTheme="majorEastAsia" w:eastAsiaTheme="majorEastAsia"/>
                <w:sz w:val="28"/>
                <w:szCs w:val="28"/>
              </w:rPr>
            </w:pPr>
            <w:r>
              <w:rPr>
                <w:rFonts w:hint="eastAsia" w:cs="仿宋" w:asciiTheme="majorEastAsia" w:hAnsiTheme="majorEastAsia" w:eastAsiaTheme="majorEastAsia"/>
                <w:spacing w:val="93"/>
                <w:kern w:val="0"/>
                <w:sz w:val="28"/>
                <w:szCs w:val="28"/>
              </w:rPr>
              <w:t>采购单</w:t>
            </w:r>
            <w:r>
              <w:rPr>
                <w:rFonts w:hint="eastAsia" w:cs="仿宋" w:asciiTheme="majorEastAsia" w:hAnsiTheme="majorEastAsia" w:eastAsiaTheme="majorEastAsia"/>
                <w:spacing w:val="1"/>
                <w:kern w:val="0"/>
                <w:sz w:val="28"/>
                <w:szCs w:val="28"/>
              </w:rPr>
              <w:t>位</w:t>
            </w:r>
            <w:r>
              <w:rPr>
                <w:rFonts w:hint="eastAsia" w:cs="仿宋" w:asciiTheme="majorEastAsia" w:hAnsiTheme="majorEastAsia" w:eastAsiaTheme="majorEastAsia"/>
                <w:sz w:val="28"/>
                <w:szCs w:val="28"/>
              </w:rPr>
              <w:t>：</w:t>
            </w:r>
          </w:p>
        </w:tc>
        <w:tc>
          <w:tcPr>
            <w:tcW w:w="5445" w:type="dxa"/>
            <w:vAlign w:val="center"/>
          </w:tcPr>
          <w:p>
            <w:pPr>
              <w:snapToGrid w:val="0"/>
              <w:spacing w:line="360" w:lineRule="auto"/>
              <w:jc w:val="left"/>
              <w:rPr>
                <w:rFonts w:cs="仿宋" w:asciiTheme="majorEastAsia" w:hAnsiTheme="majorEastAsia" w:eastAsiaTheme="majorEastAsia"/>
                <w:sz w:val="28"/>
                <w:szCs w:val="28"/>
              </w:rPr>
            </w:pPr>
            <w:r>
              <w:rPr>
                <w:rFonts w:hint="eastAsia" w:cs="Times New Roman" w:asciiTheme="majorEastAsia" w:hAnsiTheme="majorEastAsia" w:eastAsiaTheme="majorEastAsia"/>
                <w:sz w:val="28"/>
                <w:szCs w:val="28"/>
                <w:lang w:eastAsia="zh-CN"/>
              </w:rPr>
              <w:t>绍兴市中心医院医共体总院工会委员会</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cs="仿宋" w:asciiTheme="majorEastAsia" w:hAnsiTheme="majorEastAsia" w:eastAsiaTheme="majorEastAsia"/>
                <w:sz w:val="28"/>
                <w:szCs w:val="28"/>
              </w:rPr>
            </w:pPr>
            <w:r>
              <w:rPr>
                <w:rFonts w:hint="eastAsia" w:cs="仿宋" w:asciiTheme="majorEastAsia" w:hAnsiTheme="majorEastAsia" w:eastAsiaTheme="majorEastAsia"/>
                <w:spacing w:val="0"/>
                <w:w w:val="100"/>
                <w:kern w:val="0"/>
                <w:sz w:val="28"/>
                <w:szCs w:val="28"/>
                <w:fitText w:val="1680" w:id="-1368503609"/>
              </w:rPr>
              <w:t>采购代理机构</w:t>
            </w:r>
            <w:r>
              <w:rPr>
                <w:rFonts w:hint="eastAsia" w:cs="仿宋" w:asciiTheme="majorEastAsia" w:hAnsiTheme="majorEastAsia" w:eastAsiaTheme="majorEastAsia"/>
                <w:sz w:val="28"/>
                <w:szCs w:val="28"/>
              </w:rPr>
              <w:t>：</w:t>
            </w:r>
          </w:p>
        </w:tc>
        <w:tc>
          <w:tcPr>
            <w:tcW w:w="5445" w:type="dxa"/>
          </w:tcPr>
          <w:p>
            <w:pPr>
              <w:snapToGrid w:val="0"/>
              <w:spacing w:line="360" w:lineRule="auto"/>
              <w:jc w:val="left"/>
              <w:rPr>
                <w:rFonts w:asciiTheme="majorEastAsia" w:hAnsiTheme="majorEastAsia" w:eastAsiaTheme="majorEastAsia"/>
                <w:sz w:val="28"/>
                <w:szCs w:val="28"/>
              </w:rPr>
            </w:pPr>
            <w:r>
              <w:rPr>
                <w:rFonts w:hint="eastAsia" w:asciiTheme="majorEastAsia" w:hAnsiTheme="majorEastAsia" w:eastAsiaTheme="majorEastAsia"/>
                <w:sz w:val="28"/>
                <w:szCs w:val="28"/>
              </w:rPr>
              <w:t>浙江建诚工程管理咨询有限公司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cs="仿宋" w:asciiTheme="majorEastAsia" w:hAnsiTheme="majorEastAsia" w:eastAsiaTheme="majorEastAsia"/>
                <w:sz w:val="28"/>
                <w:szCs w:val="28"/>
              </w:rPr>
            </w:pPr>
            <w:r>
              <w:rPr>
                <w:rFonts w:hint="eastAsia" w:cs="仿宋" w:asciiTheme="majorEastAsia" w:hAnsiTheme="majorEastAsia" w:eastAsiaTheme="majorEastAsia"/>
                <w:spacing w:val="93"/>
                <w:kern w:val="0"/>
                <w:sz w:val="28"/>
                <w:szCs w:val="28"/>
                <w:fitText w:val="1680" w:id="1"/>
              </w:rPr>
              <w:t>监督单</w:t>
            </w:r>
            <w:r>
              <w:rPr>
                <w:rFonts w:hint="eastAsia" w:cs="仿宋" w:asciiTheme="majorEastAsia" w:hAnsiTheme="majorEastAsia" w:eastAsiaTheme="majorEastAsia"/>
                <w:spacing w:val="1"/>
                <w:kern w:val="0"/>
                <w:sz w:val="28"/>
                <w:szCs w:val="28"/>
                <w:fitText w:val="1680" w:id="1"/>
              </w:rPr>
              <w:t>位</w:t>
            </w:r>
            <w:r>
              <w:rPr>
                <w:rFonts w:hint="eastAsia" w:cs="仿宋" w:asciiTheme="majorEastAsia" w:hAnsiTheme="majorEastAsia" w:eastAsiaTheme="majorEastAsia"/>
                <w:sz w:val="28"/>
                <w:szCs w:val="28"/>
              </w:rPr>
              <w:t>：</w:t>
            </w:r>
          </w:p>
        </w:tc>
        <w:tc>
          <w:tcPr>
            <w:tcW w:w="5445" w:type="dxa"/>
          </w:tcPr>
          <w:p>
            <w:pPr>
              <w:spacing w:after="100" w:afterAutospacing="1" w:line="440" w:lineRule="exact"/>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绍兴市柯桥区财政局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二○二五年</w:t>
            </w:r>
            <w:r>
              <w:rPr>
                <w:rFonts w:hint="eastAsia" w:cs="仿宋" w:asciiTheme="majorEastAsia" w:hAnsiTheme="majorEastAsia" w:eastAsiaTheme="majorEastAsia"/>
                <w:sz w:val="28"/>
                <w:szCs w:val="28"/>
                <w:lang w:val="en-US" w:eastAsia="zh-CN"/>
              </w:rPr>
              <w:t>七</w:t>
            </w:r>
            <w:r>
              <w:rPr>
                <w:rFonts w:hint="eastAsia" w:cs="仿宋" w:asciiTheme="majorEastAsia" w:hAnsiTheme="majorEastAsia" w:eastAsiaTheme="majorEastAsia"/>
                <w:sz w:val="28"/>
                <w:szCs w:val="28"/>
              </w:rPr>
              <w:t>月</w:t>
            </w:r>
          </w:p>
        </w:tc>
      </w:tr>
    </w:tbl>
    <w:p>
      <w:pPr>
        <w:pStyle w:val="636"/>
        <w:rPr>
          <w:rFonts w:cs="仿宋" w:asciiTheme="majorEastAsia" w:hAnsiTheme="majorEastAsia" w:eastAsiaTheme="majorEastAsia"/>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cs="仿宋" w:asciiTheme="majorEastAsia" w:hAnsiTheme="majorEastAsia" w:eastAsiaTheme="majorEastAsia"/>
          <w:sz w:val="24"/>
        </w:rPr>
      </w:pPr>
    </w:p>
    <w:p>
      <w:pPr>
        <w:spacing w:line="360" w:lineRule="auto"/>
        <w:jc w:val="center"/>
        <w:rPr>
          <w:rFonts w:cs="仿宋" w:asciiTheme="majorEastAsia" w:hAnsiTheme="majorEastAsia" w:eastAsiaTheme="majorEastAsia"/>
          <w:b/>
          <w:sz w:val="44"/>
          <w:szCs w:val="44"/>
        </w:rPr>
      </w:pPr>
      <w:bookmarkStart w:id="1" w:name="_Hlt91233176"/>
      <w:bookmarkEnd w:id="1"/>
      <w:bookmarkStart w:id="2" w:name="_Toc91899869"/>
      <w:r>
        <w:rPr>
          <w:rFonts w:hint="eastAsia" w:cs="仿宋" w:asciiTheme="majorEastAsia" w:hAnsiTheme="majorEastAsia" w:eastAsiaTheme="majorEastAsia"/>
          <w:b/>
          <w:sz w:val="44"/>
          <w:szCs w:val="44"/>
        </w:rPr>
        <w:t>目录</w:t>
      </w:r>
    </w:p>
    <w:p>
      <w:pPr>
        <w:spacing w:line="360" w:lineRule="auto"/>
        <w:jc w:val="center"/>
        <w:rPr>
          <w:rFonts w:cs="仿宋" w:asciiTheme="majorEastAsia" w:hAnsiTheme="majorEastAsia" w:eastAsiaTheme="majorEastAsia"/>
          <w:b/>
          <w:sz w:val="44"/>
          <w:szCs w:val="44"/>
        </w:rPr>
      </w:pPr>
    </w:p>
    <w:p>
      <w:pPr>
        <w:spacing w:line="360" w:lineRule="auto"/>
        <w:jc w:val="center"/>
        <w:rPr>
          <w:rFonts w:cs="仿宋" w:asciiTheme="majorEastAsia" w:hAnsiTheme="majorEastAsia" w:eastAsiaTheme="majorEastAsia"/>
        </w:rPr>
      </w:pPr>
    </w:p>
    <w:p>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第一部分    招标公告</w:t>
      </w:r>
    </w:p>
    <w:p>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第二部分    投标须知</w:t>
      </w:r>
    </w:p>
    <w:p>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第三部分    招标项目范围及要求</w:t>
      </w:r>
    </w:p>
    <w:p>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第四部分    合同的主要条款</w:t>
      </w:r>
    </w:p>
    <w:p>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第五部分    评标方法及标准</w:t>
      </w:r>
    </w:p>
    <w:p>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第六部分    投标文件及其附件格式</w:t>
      </w: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ind w:firstLine="549" w:firstLineChars="229"/>
        <w:rPr>
          <w:rFonts w:cs="仿宋" w:asciiTheme="majorEastAsia" w:hAnsiTheme="majorEastAsia" w:eastAsiaTheme="majorEastAsia"/>
          <w:sz w:val="24"/>
        </w:rPr>
      </w:pPr>
    </w:p>
    <w:p>
      <w:pPr>
        <w:spacing w:line="360" w:lineRule="auto"/>
        <w:rPr>
          <w:rFonts w:cs="仿宋" w:asciiTheme="majorEastAsia" w:hAnsiTheme="majorEastAsia" w:eastAsiaTheme="majorEastAsia"/>
          <w:sz w:val="24"/>
        </w:rPr>
      </w:pPr>
    </w:p>
    <w:bookmarkEnd w:id="2"/>
    <w:p>
      <w:pPr>
        <w:adjustRightInd/>
        <w:spacing w:line="360" w:lineRule="auto"/>
        <w:jc w:val="center"/>
        <w:outlineLvl w:val="0"/>
        <w:rPr>
          <w:rFonts w:cs="仿宋" w:asciiTheme="majorEastAsia" w:hAnsiTheme="majorEastAsia" w:eastAsiaTheme="majorEastAsia"/>
          <w:b/>
          <w:sz w:val="36"/>
          <w:szCs w:val="20"/>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第二部分"/>
      <w:bookmarkStart w:id="8" w:name="_Toc91899870"/>
      <w:bookmarkStart w:id="9" w:name="_Toc91899871"/>
    </w:p>
    <w:p>
      <w:pPr>
        <w:adjustRightInd/>
        <w:spacing w:line="360" w:lineRule="auto"/>
        <w:jc w:val="center"/>
        <w:outlineLvl w:val="0"/>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u w:val="single"/>
          <w:lang w:eastAsia="zh-CN"/>
        </w:rPr>
        <w:t>绍兴市中心医院医共体总院工会委员会工会会员生日蛋糕券</w:t>
      </w:r>
      <w:r>
        <w:rPr>
          <w:rFonts w:hint="eastAsia" w:cs="仿宋" w:asciiTheme="majorEastAsia" w:hAnsiTheme="majorEastAsia" w:eastAsiaTheme="majorEastAsia"/>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cs="仿宋" w:asciiTheme="majorEastAsia" w:hAnsiTheme="majorEastAsia" w:eastAsiaTheme="majorEastAsia"/>
          <w:snapToGrid/>
          <w:color w:val="auto"/>
          <w:kern w:val="2"/>
          <w:sz w:val="24"/>
          <w:szCs w:val="24"/>
        </w:rPr>
        <w:t xml:space="preserve">https://www.zcygov.cn/）获取（下载）招标文件，并于2025年 </w:t>
      </w:r>
      <w:r>
        <w:rPr>
          <w:rStyle w:val="76"/>
          <w:rFonts w:hint="eastAsia" w:cs="仿宋" w:asciiTheme="majorEastAsia" w:hAnsiTheme="majorEastAsia" w:eastAsiaTheme="majorEastAsia"/>
          <w:snapToGrid/>
          <w:color w:val="auto"/>
          <w:kern w:val="2"/>
          <w:sz w:val="24"/>
          <w:szCs w:val="24"/>
          <w:lang w:val="en-US" w:eastAsia="zh-CN"/>
        </w:rPr>
        <w:t>7</w:t>
      </w:r>
      <w:r>
        <w:rPr>
          <w:rStyle w:val="76"/>
          <w:rFonts w:hint="eastAsia" w:cs="仿宋" w:asciiTheme="majorEastAsia" w:hAnsiTheme="majorEastAsia" w:eastAsiaTheme="majorEastAsia"/>
          <w:snapToGrid/>
          <w:color w:val="auto"/>
          <w:kern w:val="2"/>
          <w:sz w:val="24"/>
          <w:szCs w:val="24"/>
        </w:rPr>
        <w:t>月</w:t>
      </w:r>
      <w:r>
        <w:rPr>
          <w:rStyle w:val="76"/>
          <w:rFonts w:hint="eastAsia" w:cs="仿宋" w:asciiTheme="majorEastAsia" w:hAnsiTheme="majorEastAsia" w:eastAsiaTheme="majorEastAsia"/>
          <w:snapToGrid/>
          <w:color w:val="auto"/>
          <w:kern w:val="2"/>
          <w:sz w:val="24"/>
          <w:szCs w:val="24"/>
          <w:lang w:val="en-US" w:eastAsia="zh-CN"/>
        </w:rPr>
        <w:t>25</w:t>
      </w:r>
      <w:r>
        <w:rPr>
          <w:rStyle w:val="76"/>
          <w:rFonts w:hint="eastAsia" w:cs="仿宋" w:asciiTheme="majorEastAsia" w:hAnsiTheme="majorEastAsia" w:eastAsiaTheme="majorEastAsia"/>
          <w:snapToGrid/>
          <w:color w:val="auto"/>
          <w:kern w:val="2"/>
          <w:sz w:val="24"/>
          <w:szCs w:val="24"/>
        </w:rPr>
        <w:t>日</w:t>
      </w:r>
      <w:r>
        <w:rPr>
          <w:rStyle w:val="76"/>
          <w:rFonts w:hint="eastAsia" w:cs="仿宋" w:asciiTheme="majorEastAsia" w:hAnsiTheme="majorEastAsia" w:eastAsiaTheme="majorEastAsia"/>
          <w:snapToGrid/>
          <w:color w:val="auto"/>
          <w:kern w:val="2"/>
          <w:sz w:val="24"/>
          <w:szCs w:val="24"/>
          <w:lang w:val="en-US" w:eastAsia="zh-CN"/>
        </w:rPr>
        <w:t>14</w:t>
      </w:r>
      <w:r>
        <w:rPr>
          <w:rStyle w:val="76"/>
          <w:rFonts w:hint="eastAsia" w:cs="仿宋" w:asciiTheme="majorEastAsia" w:hAnsiTheme="majorEastAsia" w:eastAsiaTheme="majorEastAsia"/>
          <w:snapToGrid/>
          <w:color w:val="auto"/>
          <w:kern w:val="2"/>
          <w:sz w:val="24"/>
          <w:szCs w:val="24"/>
        </w:rPr>
        <w:t>点</w:t>
      </w:r>
      <w:r>
        <w:rPr>
          <w:rStyle w:val="76"/>
          <w:rFonts w:hint="eastAsia" w:cs="仿宋" w:asciiTheme="majorEastAsia" w:hAnsiTheme="majorEastAsia" w:eastAsiaTheme="majorEastAsia"/>
          <w:snapToGrid/>
          <w:color w:val="auto"/>
          <w:kern w:val="2"/>
          <w:sz w:val="24"/>
          <w:szCs w:val="24"/>
          <w:lang w:val="en-US" w:eastAsia="zh-CN"/>
        </w:rPr>
        <w:t>00</w:t>
      </w:r>
      <w:r>
        <w:rPr>
          <w:rStyle w:val="76"/>
          <w:rFonts w:hint="eastAsia" w:cs="仿宋" w:asciiTheme="majorEastAsia" w:hAnsiTheme="majorEastAsia" w:eastAsiaTheme="majorEastAsia"/>
          <w:snapToGrid/>
          <w:color w:val="auto"/>
          <w:kern w:val="2"/>
          <w:sz w:val="24"/>
          <w:szCs w:val="24"/>
        </w:rPr>
        <w:t>分</w:t>
      </w:r>
      <w:r>
        <w:rPr>
          <w:rStyle w:val="76"/>
          <w:rFonts w:hint="eastAsia" w:cs="仿宋" w:asciiTheme="majorEastAsia" w:hAnsiTheme="majorEastAsia" w:eastAsiaTheme="majorEastAsia"/>
          <w:bCs/>
          <w:snapToGrid/>
          <w:color w:val="auto"/>
          <w:kern w:val="2"/>
          <w:sz w:val="24"/>
          <w:szCs w:val="24"/>
        </w:rPr>
        <w:t>00秒</w:t>
      </w:r>
      <w:r>
        <w:rPr>
          <w:rStyle w:val="76"/>
          <w:rFonts w:hint="eastAsia" w:cs="仿宋" w:asciiTheme="majorEastAsia" w:hAnsiTheme="majorEastAsia" w:eastAsiaTheme="majorEastAsia"/>
          <w:bCs/>
          <w:snapToGrid/>
          <w:color w:val="auto"/>
          <w:kern w:val="2"/>
          <w:sz w:val="24"/>
          <w:szCs w:val="24"/>
        </w:rPr>
        <w:fldChar w:fldCharType="end"/>
      </w:r>
      <w:r>
        <w:rPr>
          <w:rFonts w:hint="eastAsia" w:cs="仿宋" w:asciiTheme="majorEastAsia" w:hAnsiTheme="majorEastAsia" w:eastAsiaTheme="majorEastAsia"/>
          <w:bCs/>
          <w:sz w:val="24"/>
        </w:rPr>
        <w:t>（北京时间）前</w:t>
      </w:r>
      <w:r>
        <w:rPr>
          <w:rFonts w:hint="eastAsia" w:cs="仿宋" w:asciiTheme="majorEastAsia" w:hAnsiTheme="majorEastAsia" w:eastAsiaTheme="majorEastAsia"/>
          <w:sz w:val="24"/>
        </w:rPr>
        <w:t>递交（上传）投标文件。</w:t>
      </w:r>
    </w:p>
    <w:p>
      <w:pPr>
        <w:spacing w:line="440" w:lineRule="exact"/>
        <w:ind w:firstLine="480" w:firstLineChars="200"/>
        <w:rPr>
          <w:rFonts w:cs="仿宋" w:asciiTheme="majorEastAsia" w:hAnsiTheme="majorEastAsia" w:eastAsiaTheme="majorEastAsia"/>
          <w:b/>
          <w:sz w:val="24"/>
        </w:rPr>
      </w:pPr>
      <w:r>
        <w:rPr>
          <w:rFonts w:hint="eastAsia" w:cs="黑体" w:asciiTheme="majorEastAsia" w:hAnsiTheme="majorEastAsia" w:eastAsiaTheme="majorEastAsia"/>
          <w:bCs/>
          <w:sz w:val="24"/>
        </w:rPr>
        <w:t xml:space="preserve">一、项目基本情况   </w:t>
      </w:r>
      <w:r>
        <w:rPr>
          <w:rFonts w:hint="eastAsia" w:cs="仿宋" w:asciiTheme="majorEastAsia" w:hAnsiTheme="majorEastAsia" w:eastAsiaTheme="majorEastAsia"/>
          <w:b/>
          <w:sz w:val="24"/>
        </w:rPr>
        <w:t xml:space="preserve">                                         </w:t>
      </w:r>
    </w:p>
    <w:p>
      <w:pPr>
        <w:spacing w:line="440" w:lineRule="exact"/>
        <w:ind w:firstLine="482" w:firstLineChars="200"/>
        <w:rPr>
          <w:rFonts w:hint="eastAsia" w:cs="仿宋" w:asciiTheme="majorEastAsia" w:hAnsiTheme="majorEastAsia" w:eastAsiaTheme="majorEastAsia"/>
          <w:sz w:val="24"/>
          <w:lang w:eastAsia="zh-CN"/>
        </w:rPr>
      </w:pPr>
      <w:r>
        <w:rPr>
          <w:rFonts w:hint="eastAsia" w:cs="仿宋" w:asciiTheme="majorEastAsia" w:hAnsiTheme="majorEastAsia" w:eastAsiaTheme="majorEastAsia"/>
          <w:b/>
          <w:sz w:val="24"/>
        </w:rPr>
        <w:t>项目编号：</w:t>
      </w:r>
      <w:r>
        <w:rPr>
          <w:rFonts w:hint="eastAsia" w:cs="仿宋" w:asciiTheme="majorEastAsia" w:hAnsiTheme="majorEastAsia" w:eastAsiaTheme="majorEastAsia"/>
          <w:sz w:val="24"/>
          <w:lang w:eastAsia="zh-CN"/>
        </w:rPr>
        <w:t>绍柯采[2025]901号</w:t>
      </w:r>
    </w:p>
    <w:p>
      <w:pPr>
        <w:spacing w:line="440" w:lineRule="exact"/>
        <w:ind w:firstLine="482" w:firstLineChars="200"/>
        <w:rPr>
          <w:rFonts w:hint="eastAsia" w:cs="仿宋" w:asciiTheme="majorEastAsia" w:hAnsiTheme="majorEastAsia" w:eastAsiaTheme="majorEastAsia"/>
          <w:sz w:val="24"/>
          <w:lang w:eastAsia="zh-CN"/>
        </w:rPr>
      </w:pPr>
      <w:r>
        <w:rPr>
          <w:rFonts w:hint="eastAsia" w:cs="仿宋" w:asciiTheme="majorEastAsia" w:hAnsiTheme="majorEastAsia" w:eastAsiaTheme="majorEastAsia"/>
          <w:b/>
          <w:sz w:val="24"/>
        </w:rPr>
        <w:t>项目名称：</w:t>
      </w:r>
      <w:r>
        <w:rPr>
          <w:rFonts w:hint="eastAsia" w:cs="仿宋" w:asciiTheme="majorEastAsia" w:hAnsiTheme="majorEastAsia" w:eastAsiaTheme="majorEastAsia"/>
          <w:sz w:val="24"/>
          <w:lang w:eastAsia="zh-CN"/>
        </w:rPr>
        <w:t>绍兴市中心医院医共体总院工会委员会工会会员生日蛋糕券</w:t>
      </w:r>
    </w:p>
    <w:p>
      <w:pPr>
        <w:spacing w:line="440" w:lineRule="exact"/>
        <w:ind w:firstLine="482" w:firstLineChars="200"/>
        <w:rPr>
          <w:rFonts w:hint="default" w:cs="仿宋" w:asciiTheme="majorEastAsia" w:hAnsiTheme="majorEastAsia" w:eastAsiaTheme="majorEastAsia"/>
          <w:b/>
          <w:sz w:val="24"/>
          <w:lang w:val="en-US" w:eastAsia="zh-CN"/>
        </w:rPr>
      </w:pPr>
      <w:r>
        <w:rPr>
          <w:rFonts w:hint="eastAsia" w:cs="仿宋" w:asciiTheme="majorEastAsia" w:hAnsiTheme="majorEastAsia" w:eastAsiaTheme="majorEastAsia"/>
          <w:b/>
          <w:sz w:val="24"/>
        </w:rPr>
        <w:t>预算金额（元）：</w:t>
      </w:r>
      <w:r>
        <w:rPr>
          <w:rFonts w:hint="eastAsia" w:cs="仿宋" w:asciiTheme="majorEastAsia" w:hAnsiTheme="majorEastAsia" w:eastAsiaTheme="majorEastAsia"/>
          <w:sz w:val="24"/>
          <w:lang w:val="en-US" w:eastAsia="zh-CN"/>
        </w:rPr>
        <w:t>1005000</w:t>
      </w:r>
    </w:p>
    <w:p>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最高限价（元）：</w:t>
      </w:r>
      <w:r>
        <w:rPr>
          <w:rFonts w:hint="eastAsia" w:cs="仿宋" w:asciiTheme="majorEastAsia" w:hAnsiTheme="majorEastAsia" w:eastAsiaTheme="majorEastAsia"/>
          <w:sz w:val="24"/>
          <w:lang w:val="en-US" w:eastAsia="zh-CN"/>
        </w:rPr>
        <w:t>1005000</w:t>
      </w:r>
    </w:p>
    <w:p>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采购需求：</w:t>
      </w:r>
    </w:p>
    <w:p>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标项一：</w:t>
      </w:r>
    </w:p>
    <w:p>
      <w:pPr>
        <w:spacing w:line="440" w:lineRule="exact"/>
        <w:ind w:firstLine="480" w:firstLineChars="200"/>
        <w:rPr>
          <w:rFonts w:hint="eastAsia" w:cs="仿宋" w:asciiTheme="majorEastAsia" w:hAnsiTheme="majorEastAsia" w:eastAsiaTheme="majorEastAsia"/>
          <w:bCs/>
          <w:sz w:val="24"/>
          <w:lang w:eastAsia="zh-CN"/>
        </w:rPr>
      </w:pPr>
      <w:r>
        <w:rPr>
          <w:rFonts w:hint="eastAsia" w:cs="仿宋" w:asciiTheme="majorEastAsia" w:hAnsiTheme="majorEastAsia" w:eastAsiaTheme="majorEastAsia"/>
          <w:bCs/>
          <w:sz w:val="24"/>
        </w:rPr>
        <w:t>标项名称：</w:t>
      </w:r>
      <w:r>
        <w:rPr>
          <w:rFonts w:hint="eastAsia" w:cs="仿宋" w:asciiTheme="majorEastAsia" w:hAnsiTheme="majorEastAsia" w:eastAsiaTheme="majorEastAsia"/>
          <w:sz w:val="24"/>
          <w:lang w:eastAsia="zh-CN"/>
        </w:rPr>
        <w:t>绍兴市中心医院医共体总院工会委员会工会会员生日蛋糕券</w:t>
      </w:r>
    </w:p>
    <w:p>
      <w:pPr>
        <w:spacing w:line="440" w:lineRule="exact"/>
        <w:ind w:firstLine="480" w:firstLineChars="200"/>
        <w:rPr>
          <w:rFonts w:hint="eastAsia" w:cs="仿宋" w:asciiTheme="majorEastAsia" w:hAnsiTheme="majorEastAsia" w:eastAsiaTheme="majorEastAsia"/>
          <w:bCs/>
          <w:sz w:val="24"/>
          <w:lang w:val="en-US" w:eastAsia="zh-CN"/>
        </w:rPr>
      </w:pPr>
      <w:r>
        <w:rPr>
          <w:rFonts w:hint="eastAsia" w:cs="仿宋" w:asciiTheme="majorEastAsia" w:hAnsiTheme="majorEastAsia" w:eastAsiaTheme="majorEastAsia"/>
          <w:bCs/>
          <w:sz w:val="24"/>
        </w:rPr>
        <w:t>数量：</w:t>
      </w:r>
      <w:r>
        <w:rPr>
          <w:rFonts w:hint="eastAsia" w:cs="仿宋" w:asciiTheme="majorEastAsia" w:hAnsiTheme="majorEastAsia" w:eastAsiaTheme="majorEastAsia"/>
          <w:bCs/>
          <w:sz w:val="24"/>
          <w:lang w:val="en-US" w:eastAsia="zh-CN"/>
        </w:rPr>
        <w:t>1批</w:t>
      </w:r>
    </w:p>
    <w:p>
      <w:pPr>
        <w:spacing w:line="440" w:lineRule="exact"/>
        <w:ind w:firstLine="480" w:firstLineChars="200"/>
        <w:rPr>
          <w:rFonts w:hint="default" w:cs="仿宋" w:asciiTheme="majorEastAsia" w:hAnsiTheme="majorEastAsia" w:eastAsiaTheme="majorEastAsia"/>
          <w:bCs/>
          <w:sz w:val="24"/>
          <w:lang w:val="en-US" w:eastAsia="zh-CN"/>
        </w:rPr>
      </w:pPr>
      <w:r>
        <w:rPr>
          <w:rFonts w:hint="eastAsia" w:cs="仿宋" w:asciiTheme="majorEastAsia" w:hAnsiTheme="majorEastAsia" w:eastAsiaTheme="majorEastAsia"/>
          <w:bCs/>
          <w:sz w:val="24"/>
        </w:rPr>
        <w:t>预算金额：</w:t>
      </w:r>
      <w:r>
        <w:rPr>
          <w:rFonts w:hint="eastAsia" w:asciiTheme="majorEastAsia" w:hAnsiTheme="majorEastAsia" w:eastAsiaTheme="majorEastAsia"/>
          <w:sz w:val="24"/>
          <w:szCs w:val="28"/>
          <w:lang w:val="en-US" w:eastAsia="zh-CN"/>
        </w:rPr>
        <w:t>1005000</w:t>
      </w:r>
    </w:p>
    <w:p>
      <w:pPr>
        <w:spacing w:line="440" w:lineRule="exact"/>
        <w:ind w:firstLine="480" w:firstLineChars="200"/>
        <w:rPr>
          <w:rFonts w:cs="仿宋" w:asciiTheme="majorEastAsia" w:hAnsiTheme="majorEastAsia" w:eastAsiaTheme="majorEastAsia"/>
          <w:b/>
          <w:sz w:val="24"/>
        </w:rPr>
      </w:pPr>
      <w:r>
        <w:rPr>
          <w:rFonts w:hint="eastAsia" w:cs="仿宋" w:asciiTheme="majorEastAsia" w:hAnsiTheme="majorEastAsia" w:eastAsiaTheme="majorEastAsia"/>
          <w:bCs/>
          <w:sz w:val="24"/>
        </w:rPr>
        <w:t>主要内容：</w:t>
      </w:r>
      <w:r>
        <w:rPr>
          <w:rFonts w:hint="eastAsia" w:cs="仿宋" w:asciiTheme="majorEastAsia" w:hAnsiTheme="majorEastAsia" w:eastAsiaTheme="majorEastAsia"/>
          <w:bCs/>
          <w:sz w:val="24"/>
          <w:lang w:eastAsia="zh-CN"/>
        </w:rPr>
        <w:t>院内</w:t>
      </w:r>
      <w:r>
        <w:rPr>
          <w:rFonts w:hint="eastAsia" w:cs="仿宋" w:asciiTheme="majorEastAsia" w:hAnsiTheme="majorEastAsia" w:eastAsiaTheme="majorEastAsia"/>
          <w:sz w:val="24"/>
          <w:lang w:eastAsia="zh-CN"/>
        </w:rPr>
        <w:t>工会委员会工会会员生日蛋糕券采购</w:t>
      </w:r>
      <w:r>
        <w:rPr>
          <w:rFonts w:hint="eastAsia" w:cs="仿宋" w:asciiTheme="majorEastAsia" w:hAnsiTheme="majorEastAsia" w:eastAsiaTheme="majorEastAsia"/>
          <w:bCs/>
          <w:sz w:val="24"/>
        </w:rPr>
        <w:t>，详见采购文件。    </w:t>
      </w:r>
    </w:p>
    <w:p>
      <w:pPr>
        <w:spacing w:line="440" w:lineRule="exact"/>
        <w:ind w:firstLine="482" w:firstLineChars="200"/>
        <w:rPr>
          <w:rFonts w:hint="default" w:cs="仿宋" w:asciiTheme="majorEastAsia" w:hAnsiTheme="majorEastAsia" w:eastAsiaTheme="majorEastAsia"/>
          <w:sz w:val="24"/>
          <w:u w:val="single"/>
          <w:lang w:val="en-US" w:eastAsia="zh-CN"/>
        </w:rPr>
      </w:pPr>
      <w:r>
        <w:rPr>
          <w:rFonts w:hint="eastAsia" w:cs="仿宋" w:asciiTheme="majorEastAsia" w:hAnsiTheme="majorEastAsia" w:eastAsiaTheme="majorEastAsia"/>
          <w:b/>
          <w:sz w:val="24"/>
        </w:rPr>
        <w:t>合同履行期限</w:t>
      </w:r>
      <w:r>
        <w:rPr>
          <w:rFonts w:hint="eastAsia" w:cs="仿宋" w:asciiTheme="majorEastAsia" w:hAnsiTheme="majorEastAsia" w:eastAsiaTheme="majorEastAsia"/>
          <w:sz w:val="24"/>
        </w:rPr>
        <w:t>：</w:t>
      </w:r>
      <w:r>
        <w:rPr>
          <w:rFonts w:hint="eastAsia" w:cs="仿宋" w:asciiTheme="majorEastAsia" w:hAnsiTheme="majorEastAsia" w:eastAsiaTheme="majorEastAsia"/>
          <w:sz w:val="24"/>
          <w:lang w:val="en-US" w:eastAsia="zh-CN"/>
        </w:rPr>
        <w:t>详见采购文件</w:t>
      </w:r>
    </w:p>
    <w:p>
      <w:pPr>
        <w:spacing w:line="440" w:lineRule="exact"/>
        <w:ind w:firstLine="482" w:firstLineChars="200"/>
        <w:rPr>
          <w:rFonts w:cs="仿宋" w:asciiTheme="majorEastAsia" w:hAnsiTheme="majorEastAsia" w:eastAsiaTheme="majorEastAsia"/>
          <w:b/>
        </w:rPr>
      </w:pPr>
      <w:r>
        <w:rPr>
          <w:rFonts w:hint="eastAsia" w:cs="仿宋" w:asciiTheme="majorEastAsia" w:hAnsiTheme="majorEastAsia" w:eastAsiaTheme="majorEastAsia"/>
          <w:b/>
          <w:sz w:val="24"/>
        </w:rPr>
        <w:t>本项目接受联合体投标：</w:t>
      </w:r>
      <w:r>
        <w:rPr>
          <w:rFonts w:hint="eastAsia" w:hAnsi="MS Mincho" w:eastAsia="宋体" w:cs="MS Mincho" w:asciiTheme="majorEastAsia"/>
          <w:b/>
          <w:bCs/>
          <w:kern w:val="0"/>
          <w:sz w:val="24"/>
          <w:lang w:eastAsia="zh-CN"/>
        </w:rPr>
        <w:t>□</w:t>
      </w:r>
      <w:r>
        <w:rPr>
          <w:rFonts w:hint="eastAsia" w:cs="仿宋" w:asciiTheme="majorEastAsia" w:hAnsiTheme="majorEastAsia" w:eastAsiaTheme="majorEastAsia"/>
          <w:b/>
          <w:sz w:val="24"/>
        </w:rPr>
        <w:t>是，</w:t>
      </w:r>
      <w:r>
        <w:rPr>
          <w:rFonts w:hint="eastAsia" w:hAnsi="MS Mincho" w:eastAsia="MS Mincho" w:cs="MS Mincho" w:asciiTheme="majorEastAsia"/>
          <w:b/>
          <w:sz w:val="24"/>
        </w:rPr>
        <w:sym w:font="Wingdings" w:char="00FE"/>
      </w:r>
      <w:r>
        <w:rPr>
          <w:rFonts w:hint="eastAsia" w:cs="仿宋" w:asciiTheme="majorEastAsia" w:hAnsiTheme="majorEastAsia" w:eastAsiaTheme="majorEastAsia"/>
          <w:b/>
          <w:sz w:val="24"/>
        </w:rPr>
        <w:t>否。</w:t>
      </w:r>
    </w:p>
    <w:p>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二、申请人的资格要求</w:t>
      </w:r>
    </w:p>
    <w:p>
      <w:pPr>
        <w:spacing w:line="440" w:lineRule="exact"/>
        <w:ind w:firstLine="480" w:firstLineChars="200"/>
        <w:rPr>
          <w:rFonts w:cs="仿宋" w:asciiTheme="majorEastAsia" w:hAnsiTheme="majorEastAsia" w:eastAsiaTheme="majorEastAsia"/>
          <w:snapToGrid w:val="0"/>
          <w:kern w:val="28"/>
          <w:sz w:val="24"/>
          <w:szCs w:val="20"/>
        </w:rPr>
      </w:pPr>
      <w:r>
        <w:rPr>
          <w:rFonts w:hint="eastAsia" w:cs="仿宋" w:asciiTheme="majorEastAsia" w:hAnsiTheme="majorEastAsia" w:eastAsiaTheme="majorEastAsia"/>
          <w:snapToGrid w:val="0"/>
          <w:kern w:val="28"/>
          <w:sz w:val="24"/>
          <w:szCs w:val="20"/>
        </w:rPr>
        <w:t>1.满足《中华人民共和国政府采购法》第二十二条规定；未被“信用中国”（www.creditchina.gov.cn)、中国政府采购网（www.ccgp.gov.cn）列入失信被执行人、</w:t>
      </w:r>
      <w:r>
        <w:rPr>
          <w:rFonts w:hint="eastAsia" w:cs="仿宋" w:asciiTheme="majorEastAsia" w:hAnsiTheme="majorEastAsia" w:eastAsiaTheme="majorEastAsia"/>
          <w:snapToGrid w:val="0"/>
          <w:kern w:val="28"/>
          <w:sz w:val="24"/>
          <w:szCs w:val="20"/>
          <w:lang w:eastAsia="zh-CN"/>
        </w:rPr>
        <w:t>重大税收违法失信主体</w:t>
      </w:r>
      <w:r>
        <w:rPr>
          <w:rFonts w:hint="eastAsia" w:cs="仿宋" w:asciiTheme="majorEastAsia" w:hAnsiTheme="majorEastAsia" w:eastAsiaTheme="majorEastAsia"/>
          <w:snapToGrid w:val="0"/>
          <w:kern w:val="28"/>
          <w:sz w:val="24"/>
          <w:szCs w:val="20"/>
        </w:rPr>
        <w:t>、政府采购严重违法失信行为记录名单；</w:t>
      </w:r>
    </w:p>
    <w:p>
      <w:pPr>
        <w:spacing w:line="440" w:lineRule="exact"/>
        <w:ind w:firstLine="480" w:firstLineChars="200"/>
        <w:rPr>
          <w:rFonts w:cs="仿宋" w:asciiTheme="majorEastAsia" w:hAnsiTheme="majorEastAsia" w:eastAsiaTheme="majorEastAsia"/>
          <w:snapToGrid w:val="0"/>
          <w:kern w:val="28"/>
          <w:sz w:val="24"/>
          <w:szCs w:val="20"/>
        </w:rPr>
      </w:pPr>
      <w:r>
        <w:rPr>
          <w:rFonts w:hint="eastAsia" w:cs="仿宋" w:asciiTheme="majorEastAsia" w:hAnsiTheme="majorEastAsia" w:eastAsiaTheme="majorEastAsia"/>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cs="仿宋" w:asciiTheme="majorEastAsia" w:hAnsiTheme="majorEastAsia" w:eastAsiaTheme="majorEastAsia"/>
          <w:snapToGrid w:val="0"/>
          <w:kern w:val="28"/>
          <w:sz w:val="24"/>
          <w:szCs w:val="20"/>
        </w:rPr>
      </w:pPr>
      <w:r>
        <w:rPr>
          <w:rFonts w:hint="eastAsia" w:cs="仿宋" w:asciiTheme="majorEastAsia" w:hAnsiTheme="majorEastAsia" w:eastAsiaTheme="majorEastAsia"/>
          <w:snapToGrid w:val="0"/>
          <w:kern w:val="28"/>
          <w:sz w:val="24"/>
          <w:szCs w:val="20"/>
        </w:rPr>
        <w:t>3.落实政府采购政策需满足的资格要求：</w:t>
      </w:r>
    </w:p>
    <w:p>
      <w:pPr>
        <w:spacing w:line="440" w:lineRule="exact"/>
        <w:ind w:firstLine="480" w:firstLineChars="200"/>
        <w:rPr>
          <w:rFonts w:cs="仿宋" w:asciiTheme="majorEastAsia" w:hAnsiTheme="majorEastAsia" w:eastAsiaTheme="majorEastAsia"/>
          <w:sz w:val="24"/>
        </w:rPr>
      </w:pPr>
      <w:r>
        <w:rPr>
          <w:rFonts w:hint="eastAsia" w:hAnsi="MS Mincho" w:eastAsia="宋体" w:cs="MS Mincho" w:asciiTheme="majorEastAsia"/>
          <w:kern w:val="0"/>
          <w:sz w:val="24"/>
          <w:lang w:eastAsia="zh-CN"/>
        </w:rPr>
        <w:t>□</w:t>
      </w:r>
      <w:r>
        <w:rPr>
          <w:rFonts w:hint="eastAsia" w:cs="仿宋" w:asciiTheme="majorEastAsia" w:hAnsiTheme="majorEastAsia" w:eastAsiaTheme="majorEastAsia"/>
          <w:sz w:val="24"/>
        </w:rPr>
        <w:t>无</w:t>
      </w:r>
      <w:r>
        <w:rPr>
          <w:rFonts w:hint="eastAsia" w:cs="仿宋" w:asciiTheme="majorEastAsia" w:hAnsiTheme="majorEastAsia" w:eastAsiaTheme="majorEastAsia"/>
          <w:snapToGrid w:val="0"/>
          <w:kern w:val="28"/>
          <w:sz w:val="24"/>
          <w:szCs w:val="20"/>
        </w:rPr>
        <w:t>（注：不得限制大中型企业与小微企业组成联合体参与投标）</w:t>
      </w:r>
      <w:r>
        <w:rPr>
          <w:rFonts w:hint="eastAsia" w:cs="仿宋" w:asciiTheme="majorEastAsia" w:hAnsiTheme="majorEastAsia" w:eastAsiaTheme="majorEastAsia"/>
          <w:sz w:val="24"/>
        </w:rPr>
        <w:t>；</w:t>
      </w:r>
    </w:p>
    <w:p>
      <w:pPr>
        <w:spacing w:line="440" w:lineRule="exact"/>
        <w:ind w:firstLine="480" w:firstLineChars="200"/>
        <w:rPr>
          <w:rFonts w:cs="仿宋" w:asciiTheme="majorEastAsia" w:hAnsiTheme="majorEastAsia" w:eastAsiaTheme="majorEastAsia"/>
          <w:sz w:val="24"/>
          <w:highlight w:val="none"/>
        </w:rPr>
      </w:pPr>
      <w:r>
        <w:rPr>
          <w:rFonts w:hint="eastAsia" w:hAnsi="MS Mincho" w:eastAsia="MS Mincho" w:cs="MS Mincho" w:asciiTheme="majorEastAsia"/>
          <w:kern w:val="0"/>
          <w:sz w:val="24"/>
          <w:highlight w:val="none"/>
        </w:rPr>
        <w:sym w:font="Wingdings" w:char="00FE"/>
      </w:r>
      <w:r>
        <w:rPr>
          <w:rFonts w:hint="eastAsia" w:cs="仿宋" w:asciiTheme="majorEastAsia" w:hAnsiTheme="majorEastAsia" w:eastAsiaTheme="majorEastAsia"/>
          <w:kern w:val="0"/>
          <w:sz w:val="24"/>
          <w:highlight w:val="none"/>
        </w:rPr>
        <w:t>专</w:t>
      </w:r>
      <w:r>
        <w:rPr>
          <w:rFonts w:hint="eastAsia" w:cs="仿宋" w:asciiTheme="majorEastAsia" w:hAnsiTheme="majorEastAsia" w:eastAsiaTheme="majorEastAsia"/>
          <w:sz w:val="24"/>
          <w:highlight w:val="none"/>
        </w:rPr>
        <w:t>门面向中小企业</w:t>
      </w:r>
    </w:p>
    <w:p>
      <w:pPr>
        <w:spacing w:line="440" w:lineRule="exact"/>
        <w:ind w:firstLine="897" w:firstLineChars="374"/>
        <w:rPr>
          <w:rFonts w:cs="仿宋" w:asciiTheme="majorEastAsia" w:hAnsiTheme="majorEastAsia" w:eastAsiaTheme="majorEastAsia"/>
          <w:sz w:val="24"/>
          <w:u w:val="single"/>
        </w:rPr>
      </w:pPr>
      <w:r>
        <w:rPr>
          <w:rFonts w:hint="eastAsia" w:hAnsi="MS Mincho" w:eastAsia="MS Mincho" w:cs="MS Mincho" w:asciiTheme="majorEastAsia"/>
          <w:kern w:val="0"/>
          <w:sz w:val="24"/>
        </w:rPr>
        <w:sym w:font="Wingdings" w:char="00FE"/>
      </w:r>
      <w:r>
        <w:rPr>
          <w:rFonts w:hint="eastAsia" w:cs="仿宋" w:asciiTheme="majorEastAsia" w:hAnsiTheme="majorEastAsia" w:eastAsiaTheme="majorEastAsia"/>
          <w:sz w:val="24"/>
        </w:rPr>
        <w:t>货物全部由符合政策要求的中小企业制造，提供中小企业声明函；</w:t>
      </w:r>
    </w:p>
    <w:p>
      <w:pPr>
        <w:spacing w:line="440" w:lineRule="exact"/>
        <w:ind w:firstLine="897" w:firstLineChars="374"/>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sz w:val="24"/>
        </w:rPr>
        <w:t>货物全部由符合政策要求的小微企业制造，提供中小企业声明函；</w:t>
      </w:r>
    </w:p>
    <w:p>
      <w:pPr>
        <w:spacing w:line="440" w:lineRule="exact"/>
        <w:ind w:firstLine="480" w:firstLineChars="200"/>
        <w:rPr>
          <w:rFonts w:cs="仿宋" w:asciiTheme="majorEastAsia" w:hAnsiTheme="majorEastAsia" w:eastAsiaTheme="majorEastAsia"/>
          <w:sz w:val="24"/>
        </w:rPr>
      </w:pPr>
      <w:r>
        <w:rPr>
          <w:rFonts w:hint="eastAsia" w:hAnsi="MS Mincho" w:eastAsia="MS Mincho" w:cs="MS Mincho" w:asciiTheme="majorEastAsia"/>
          <w:kern w:val="0"/>
          <w:sz w:val="24"/>
        </w:rPr>
        <w:t>☐</w:t>
      </w:r>
      <w:bookmarkStart w:id="10" w:name="_Hlk101132524"/>
      <w:r>
        <w:rPr>
          <w:rFonts w:hint="eastAsia" w:cs="仿宋" w:asciiTheme="majorEastAsia" w:hAnsiTheme="majorEastAsia" w:eastAsiaTheme="majorEastAsia"/>
          <w:sz w:val="24"/>
        </w:rPr>
        <w:t>要求以联合体形式参加，提供联合协议和中小企业声明函，联合协议中中小企业合同金额应当达到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%，其中小微企业合同金额应当达到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w:t>
      </w:r>
      <w:r>
        <w:rPr>
          <w:rFonts w:hint="eastAsia" w:cs="仿宋" w:asciiTheme="majorEastAsia" w:hAnsiTheme="majorEastAsia" w:eastAsiaTheme="major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cs="仿宋" w:asciiTheme="majorEastAsia" w:hAnsiTheme="majorEastAsia" w:eastAsiaTheme="majorEastAsia"/>
          <w:sz w:val="24"/>
        </w:rPr>
        <w:t>；</w:t>
      </w:r>
    </w:p>
    <w:bookmarkEnd w:id="10"/>
    <w:p>
      <w:pPr>
        <w:spacing w:line="440" w:lineRule="exact"/>
        <w:ind w:firstLine="480" w:firstLineChars="200"/>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sz w:val="24"/>
        </w:rPr>
        <w:t>要求合同分包，提供分包意向协议和中小企业声明函，分包意向协议中中小企业合同金额应当达到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 ，其中小微企业合同金额应当达到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 ;</w:t>
      </w:r>
      <w:r>
        <w:rPr>
          <w:rFonts w:hint="eastAsia" w:cs="仿宋" w:asciiTheme="majorEastAsia" w:hAnsiTheme="majorEastAsia" w:eastAsiaTheme="majorEastAsia"/>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cs="仿宋" w:asciiTheme="majorEastAsia" w:hAnsiTheme="majorEastAsia" w:eastAsiaTheme="majorEastAsia"/>
          <w:sz w:val="24"/>
        </w:rPr>
        <w:t>；</w:t>
      </w:r>
    </w:p>
    <w:p>
      <w:pPr>
        <w:spacing w:line="440" w:lineRule="exact"/>
        <w:ind w:firstLine="480" w:firstLineChars="200"/>
        <w:rPr>
          <w:rFonts w:hint="eastAsia" w:eastAsia="仿宋" w:cs="仿宋" w:asciiTheme="majorEastAsia" w:hAnsiTheme="majorEastAsia"/>
          <w:sz w:val="24"/>
          <w:highlight w:val="none"/>
          <w:lang w:eastAsia="zh-CN"/>
        </w:rPr>
      </w:pPr>
      <w:r>
        <w:rPr>
          <w:rFonts w:hint="eastAsia" w:cs="仿宋" w:asciiTheme="majorEastAsia" w:hAnsiTheme="majorEastAsia" w:eastAsiaTheme="majorEastAsia"/>
          <w:sz w:val="24"/>
          <w:highlight w:val="none"/>
        </w:rPr>
        <w:t>4.本项目的特定资格要求：具有有效的食品生产许可证或食品经营许可证</w:t>
      </w:r>
      <w:r>
        <w:rPr>
          <w:rFonts w:hint="eastAsia" w:cs="仿宋" w:asciiTheme="majorEastAsia" w:hAnsiTheme="majorEastAsia" w:eastAsiaTheme="majorEastAsia"/>
          <w:sz w:val="24"/>
          <w:highlight w:val="none"/>
          <w:lang w:eastAsia="zh-CN"/>
        </w:rPr>
        <w:t>；</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 xml:space="preserve">三、获取招标文件 </w:t>
      </w:r>
    </w:p>
    <w:p>
      <w:pPr>
        <w:spacing w:line="440" w:lineRule="exact"/>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时间：</w:t>
      </w:r>
      <w:r>
        <w:rPr>
          <w:rFonts w:hint="eastAsia" w:cs="仿宋" w:asciiTheme="majorEastAsia" w:hAnsiTheme="majorEastAsia" w:eastAsiaTheme="majorEastAsia"/>
          <w:sz w:val="24"/>
        </w:rPr>
        <w:t>/至</w:t>
      </w:r>
      <w:r>
        <w:rPr>
          <w:rFonts w:hint="eastAsia" w:cs="仿宋" w:asciiTheme="majorEastAsia" w:hAnsiTheme="majorEastAsia" w:eastAsiaTheme="majorEastAsia"/>
          <w:sz w:val="24"/>
          <w:u w:val="single"/>
        </w:rPr>
        <w:t>2025年</w:t>
      </w:r>
      <w:r>
        <w:rPr>
          <w:rFonts w:hint="eastAsia" w:cs="仿宋" w:asciiTheme="majorEastAsia" w:hAnsiTheme="majorEastAsia" w:eastAsiaTheme="majorEastAsia"/>
          <w:sz w:val="24"/>
          <w:u w:val="single"/>
          <w:lang w:val="en-US" w:eastAsia="zh-CN"/>
        </w:rPr>
        <w:t>7</w:t>
      </w:r>
      <w:r>
        <w:rPr>
          <w:rFonts w:hint="eastAsia" w:cs="仿宋" w:asciiTheme="majorEastAsia" w:hAnsiTheme="majorEastAsia" w:eastAsiaTheme="majorEastAsia"/>
          <w:sz w:val="24"/>
          <w:u w:val="single"/>
        </w:rPr>
        <w:t>月</w:t>
      </w:r>
      <w:r>
        <w:rPr>
          <w:rFonts w:hint="eastAsia" w:cs="仿宋" w:asciiTheme="majorEastAsia" w:hAnsiTheme="majorEastAsia" w:eastAsiaTheme="majorEastAsia"/>
          <w:sz w:val="24"/>
          <w:u w:val="single"/>
          <w:lang w:val="en-US" w:eastAsia="zh-CN"/>
        </w:rPr>
        <w:t>25</w:t>
      </w:r>
      <w:r>
        <w:rPr>
          <w:rFonts w:hint="eastAsia" w:cs="仿宋" w:asciiTheme="majorEastAsia" w:hAnsiTheme="majorEastAsia" w:eastAsiaTheme="majorEastAsia"/>
          <w:sz w:val="24"/>
          <w:u w:val="single"/>
        </w:rPr>
        <w:t>日</w:t>
      </w:r>
      <w:r>
        <w:rPr>
          <w:rFonts w:hint="eastAsia" w:cs="仿宋" w:asciiTheme="majorEastAsia" w:hAnsiTheme="majorEastAsia" w:eastAsiaTheme="majorEastAsia"/>
          <w:sz w:val="24"/>
        </w:rPr>
        <w:t>，每天上午00:00至12:00 ，下午12:00至23:59（北京时间，线上获取法定节假日均可，线下获取文件法定节假日除外）</w:t>
      </w:r>
    </w:p>
    <w:p>
      <w:pPr>
        <w:spacing w:line="440" w:lineRule="exact"/>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地点（网址）：</w:t>
      </w:r>
      <w:r>
        <w:rPr>
          <w:rFonts w:hint="eastAsia" w:cs="仿宋" w:asciiTheme="majorEastAsia" w:hAnsiTheme="majorEastAsia" w:eastAsiaTheme="majorEastAsia"/>
          <w:sz w:val="24"/>
        </w:rPr>
        <w:t xml:space="preserve">政采云平台（https://www.zcygov.cn/） </w:t>
      </w:r>
    </w:p>
    <w:p>
      <w:pPr>
        <w:spacing w:line="440" w:lineRule="exact"/>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方式：</w:t>
      </w:r>
      <w:r>
        <w:rPr>
          <w:rFonts w:hint="eastAsia" w:cs="仿宋" w:asciiTheme="majorEastAsia" w:hAnsiTheme="majorEastAsia" w:eastAsiaTheme="majorEastAsia"/>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售价（元）：</w:t>
      </w:r>
      <w:r>
        <w:rPr>
          <w:rFonts w:hint="eastAsia" w:cs="仿宋" w:asciiTheme="majorEastAsia" w:hAnsiTheme="majorEastAsia" w:eastAsiaTheme="majorEastAsia"/>
          <w:sz w:val="24"/>
        </w:rPr>
        <w:t xml:space="preserve">0 </w:t>
      </w:r>
      <w:r>
        <w:rPr>
          <w:rFonts w:hint="eastAsia" w:cs="仿宋" w:asciiTheme="majorEastAsia" w:hAnsiTheme="majorEastAsia" w:eastAsiaTheme="majorEastAsia"/>
          <w:sz w:val="24"/>
        </w:rPr>
        <w:tab/>
      </w:r>
    </w:p>
    <w:p>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四、提交投标文件截止时间、开标时间和地点</w:t>
      </w:r>
    </w:p>
    <w:p>
      <w:pPr>
        <w:spacing w:line="440" w:lineRule="exact"/>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提交投标文件截止时间：</w:t>
      </w:r>
      <w:r>
        <w:rPr>
          <w:rFonts w:hint="eastAsia" w:cs="仿宋" w:asciiTheme="majorEastAsia" w:hAnsiTheme="majorEastAsia" w:eastAsiaTheme="majorEastAsia"/>
          <w:sz w:val="24"/>
          <w:u w:val="single"/>
        </w:rPr>
        <w:t xml:space="preserve"> 2025年</w:t>
      </w:r>
      <w:r>
        <w:rPr>
          <w:rFonts w:hint="eastAsia" w:cs="仿宋" w:asciiTheme="majorEastAsia" w:hAnsiTheme="majorEastAsia" w:eastAsiaTheme="majorEastAsia"/>
          <w:sz w:val="24"/>
          <w:u w:val="single"/>
          <w:lang w:val="en-US" w:eastAsia="zh-CN"/>
        </w:rPr>
        <w:t>7</w:t>
      </w:r>
      <w:r>
        <w:rPr>
          <w:rFonts w:hint="eastAsia" w:cs="仿宋" w:asciiTheme="majorEastAsia" w:hAnsiTheme="majorEastAsia" w:eastAsiaTheme="majorEastAsia"/>
          <w:sz w:val="24"/>
          <w:u w:val="single"/>
        </w:rPr>
        <w:t>月</w:t>
      </w:r>
      <w:r>
        <w:rPr>
          <w:rFonts w:hint="eastAsia" w:cs="仿宋" w:asciiTheme="majorEastAsia" w:hAnsiTheme="majorEastAsia" w:eastAsiaTheme="majorEastAsia"/>
          <w:sz w:val="24"/>
          <w:u w:val="single"/>
          <w:lang w:val="en-US" w:eastAsia="zh-CN"/>
        </w:rPr>
        <w:t>25</w:t>
      </w:r>
      <w:r>
        <w:rPr>
          <w:rFonts w:hint="eastAsia" w:cs="仿宋" w:asciiTheme="majorEastAsia" w:hAnsiTheme="majorEastAsia" w:eastAsiaTheme="majorEastAsia"/>
          <w:sz w:val="24"/>
          <w:u w:val="single"/>
        </w:rPr>
        <w:t>日</w:t>
      </w:r>
      <w:r>
        <w:rPr>
          <w:rFonts w:hint="eastAsia" w:cs="仿宋" w:asciiTheme="majorEastAsia" w:hAnsiTheme="majorEastAsia" w:eastAsiaTheme="majorEastAsia"/>
          <w:sz w:val="24"/>
          <w:u w:val="single"/>
          <w:lang w:val="en-US" w:eastAsia="zh-CN"/>
        </w:rPr>
        <w:t>14</w:t>
      </w:r>
      <w:r>
        <w:rPr>
          <w:rFonts w:hint="eastAsia" w:cs="仿宋" w:asciiTheme="majorEastAsia" w:hAnsiTheme="majorEastAsia" w:eastAsiaTheme="majorEastAsia"/>
          <w:sz w:val="24"/>
          <w:u w:val="single"/>
        </w:rPr>
        <w:t>点</w:t>
      </w:r>
      <w:r>
        <w:rPr>
          <w:rFonts w:hint="eastAsia" w:cs="仿宋" w:asciiTheme="majorEastAsia" w:hAnsiTheme="majorEastAsia" w:eastAsiaTheme="majorEastAsia"/>
          <w:sz w:val="24"/>
          <w:u w:val="single"/>
          <w:lang w:val="en-US" w:eastAsia="zh-CN"/>
        </w:rPr>
        <w:t>00</w:t>
      </w:r>
      <w:r>
        <w:rPr>
          <w:rFonts w:hint="eastAsia" w:cs="仿宋" w:asciiTheme="majorEastAsia" w:hAnsiTheme="majorEastAsia" w:eastAsiaTheme="majorEastAsia"/>
          <w:sz w:val="24"/>
          <w:u w:val="single"/>
        </w:rPr>
        <w:t>分00秒</w:t>
      </w:r>
      <w:r>
        <w:rPr>
          <w:rFonts w:hint="eastAsia" w:cs="仿宋" w:asciiTheme="majorEastAsia" w:hAnsiTheme="majorEastAsia" w:eastAsiaTheme="majorEastAsia"/>
          <w:bCs/>
          <w:sz w:val="24"/>
          <w:u w:val="single"/>
        </w:rPr>
        <w:t xml:space="preserve"> </w:t>
      </w:r>
      <w:r>
        <w:rPr>
          <w:rFonts w:hint="eastAsia" w:cs="仿宋" w:asciiTheme="majorEastAsia" w:hAnsiTheme="majorEastAsia" w:eastAsiaTheme="majorEastAsia"/>
          <w:sz w:val="24"/>
        </w:rPr>
        <w:t>（北京时间）</w:t>
      </w:r>
    </w:p>
    <w:p>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投标地点（网址）：</w:t>
      </w:r>
      <w:r>
        <w:rPr>
          <w:rFonts w:hint="eastAsia" w:cs="仿宋" w:asciiTheme="majorEastAsia" w:hAnsiTheme="majorEastAsia" w:eastAsiaTheme="majorEastAsia"/>
          <w:sz w:val="24"/>
        </w:rPr>
        <w:t xml:space="preserve">政采云平台（https://www.zcygov.cn/） </w:t>
      </w:r>
    </w:p>
    <w:p>
      <w:pPr>
        <w:spacing w:line="440" w:lineRule="exact"/>
        <w:ind w:firstLine="482" w:firstLineChars="200"/>
        <w:rPr>
          <w:rFonts w:cs="仿宋" w:asciiTheme="majorEastAsia" w:hAnsiTheme="majorEastAsia" w:eastAsiaTheme="majorEastAsia"/>
          <w:bCs/>
          <w:sz w:val="24"/>
          <w:u w:val="single"/>
        </w:rPr>
      </w:pPr>
      <w:r>
        <w:rPr>
          <w:rFonts w:hint="eastAsia" w:cs="仿宋" w:asciiTheme="majorEastAsia" w:hAnsiTheme="majorEastAsia" w:eastAsiaTheme="majorEastAsia"/>
          <w:b/>
          <w:sz w:val="24"/>
        </w:rPr>
        <w:t>开标时间：</w:t>
      </w:r>
      <w:r>
        <w:rPr>
          <w:rFonts w:hint="eastAsia" w:cs="仿宋" w:asciiTheme="majorEastAsia" w:hAnsiTheme="majorEastAsia" w:eastAsiaTheme="majorEastAsia"/>
          <w:sz w:val="24"/>
          <w:u w:val="single"/>
        </w:rPr>
        <w:t>2025年</w:t>
      </w:r>
      <w:r>
        <w:rPr>
          <w:rFonts w:hint="eastAsia" w:cs="仿宋" w:asciiTheme="majorEastAsia" w:hAnsiTheme="majorEastAsia" w:eastAsiaTheme="majorEastAsia"/>
          <w:sz w:val="24"/>
          <w:u w:val="single"/>
          <w:lang w:val="en-US" w:eastAsia="zh-CN"/>
        </w:rPr>
        <w:t>7</w:t>
      </w:r>
      <w:r>
        <w:rPr>
          <w:rFonts w:hint="eastAsia" w:cs="仿宋" w:asciiTheme="majorEastAsia" w:hAnsiTheme="majorEastAsia" w:eastAsiaTheme="majorEastAsia"/>
          <w:sz w:val="24"/>
          <w:u w:val="single"/>
        </w:rPr>
        <w:t>月</w:t>
      </w:r>
      <w:r>
        <w:rPr>
          <w:rFonts w:hint="eastAsia" w:cs="仿宋" w:asciiTheme="majorEastAsia" w:hAnsiTheme="majorEastAsia" w:eastAsiaTheme="majorEastAsia"/>
          <w:sz w:val="24"/>
          <w:u w:val="single"/>
          <w:lang w:val="en-US" w:eastAsia="zh-CN"/>
        </w:rPr>
        <w:t>25</w:t>
      </w:r>
      <w:r>
        <w:rPr>
          <w:rFonts w:hint="eastAsia" w:cs="仿宋" w:asciiTheme="majorEastAsia" w:hAnsiTheme="majorEastAsia" w:eastAsiaTheme="majorEastAsia"/>
          <w:sz w:val="24"/>
          <w:u w:val="single"/>
        </w:rPr>
        <w:t>日</w:t>
      </w:r>
      <w:r>
        <w:rPr>
          <w:rFonts w:hint="eastAsia" w:cs="仿宋" w:asciiTheme="majorEastAsia" w:hAnsiTheme="majorEastAsia" w:eastAsiaTheme="majorEastAsia"/>
          <w:sz w:val="24"/>
          <w:u w:val="single"/>
          <w:lang w:val="en-US" w:eastAsia="zh-CN"/>
        </w:rPr>
        <w:t>14</w:t>
      </w:r>
      <w:r>
        <w:rPr>
          <w:rFonts w:hint="eastAsia" w:cs="仿宋" w:asciiTheme="majorEastAsia" w:hAnsiTheme="majorEastAsia" w:eastAsiaTheme="majorEastAsia"/>
          <w:sz w:val="24"/>
          <w:u w:val="single"/>
        </w:rPr>
        <w:t>点</w:t>
      </w:r>
      <w:r>
        <w:rPr>
          <w:rFonts w:hint="eastAsia" w:cs="仿宋" w:asciiTheme="majorEastAsia" w:hAnsiTheme="majorEastAsia" w:eastAsiaTheme="majorEastAsia"/>
          <w:sz w:val="24"/>
          <w:u w:val="single"/>
          <w:lang w:val="en-US" w:eastAsia="zh-CN"/>
        </w:rPr>
        <w:t>00</w:t>
      </w:r>
      <w:r>
        <w:rPr>
          <w:rFonts w:hint="eastAsia" w:cs="仿宋" w:asciiTheme="majorEastAsia" w:hAnsiTheme="majorEastAsia" w:eastAsiaTheme="majorEastAsia"/>
          <w:sz w:val="24"/>
          <w:u w:val="single"/>
        </w:rPr>
        <w:t>分00秒</w:t>
      </w:r>
      <w:r>
        <w:rPr>
          <w:rFonts w:hint="eastAsia" w:cs="仿宋" w:asciiTheme="majorEastAsia" w:hAnsiTheme="majorEastAsia" w:eastAsiaTheme="majorEastAsia"/>
          <w:bCs/>
          <w:sz w:val="24"/>
          <w:u w:val="single"/>
        </w:rPr>
        <w:t xml:space="preserve">  </w:t>
      </w:r>
    </w:p>
    <w:p>
      <w:pPr>
        <w:widowControl/>
        <w:spacing w:line="360" w:lineRule="auto"/>
        <w:ind w:firstLine="480" w:firstLineChars="200"/>
        <w:jc w:val="left"/>
        <w:rPr>
          <w:rFonts w:cs="仿宋" w:asciiTheme="majorEastAsia" w:hAnsiTheme="majorEastAsia" w:eastAsiaTheme="majorEastAsia"/>
          <w:sz w:val="24"/>
        </w:rPr>
      </w:pPr>
      <w:r>
        <w:rPr>
          <w:rFonts w:hint="eastAsia" w:asciiTheme="majorEastAsia" w:hAnsiTheme="majorEastAsia" w:eastAsiaTheme="majorEastAsia"/>
          <w:sz w:val="24"/>
          <w:szCs w:val="28"/>
        </w:rPr>
        <w:t>开标地点（网址）：绍兴市柯桥区卫生健康行政执法队5楼开标室</w:t>
      </w:r>
      <w:r>
        <w:rPr>
          <w:rFonts w:hint="eastAsia" w:cs="宋体" w:asciiTheme="majorEastAsia" w:hAnsiTheme="majorEastAsia" w:eastAsiaTheme="majorEastAsia"/>
          <w:sz w:val="24"/>
          <w:szCs w:val="28"/>
        </w:rPr>
        <w:t>通过</w:t>
      </w:r>
      <w:r>
        <w:rPr>
          <w:rFonts w:cs="宋体" w:asciiTheme="majorEastAsia" w:hAnsiTheme="majorEastAsia" w:eastAsiaTheme="majorEastAsia"/>
          <w:sz w:val="24"/>
          <w:szCs w:val="28"/>
        </w:rPr>
        <w:t>政府采购云平台（https://www.zcygov.cn）在线开标</w:t>
      </w:r>
    </w:p>
    <w:p>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 xml:space="preserve">五、公告期限 </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自本公告发布之日起5个工作日。</w:t>
      </w:r>
    </w:p>
    <w:p>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六、其他补充事宜</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七、对本次采购提出询问、质疑、投诉，请按以下方式联系</w:t>
      </w:r>
    </w:p>
    <w:p>
      <w:pPr>
        <w:pStyle w:val="2"/>
        <w:spacing w:line="440" w:lineRule="exact"/>
        <w:ind w:left="0" w:firstLine="482" w:firstLineChars="200"/>
        <w:rPr>
          <w:rFonts w:cs="仿宋" w:asciiTheme="majorEastAsia" w:hAnsiTheme="majorEastAsia" w:eastAsiaTheme="majorEastAsia"/>
          <w:sz w:val="24"/>
          <w:szCs w:val="24"/>
        </w:rPr>
      </w:pPr>
      <w:bookmarkStart w:id="11" w:name="_Toc35393806"/>
      <w:bookmarkStart w:id="12" w:name="_Toc28359096"/>
      <w:bookmarkStart w:id="13" w:name="_Toc35393637"/>
      <w:bookmarkStart w:id="14" w:name="_Toc28359019"/>
      <w:r>
        <w:rPr>
          <w:rFonts w:hint="eastAsia" w:cs="仿宋" w:asciiTheme="majorEastAsia" w:hAnsiTheme="majorEastAsia" w:eastAsiaTheme="majorEastAsia"/>
          <w:sz w:val="24"/>
          <w:szCs w:val="24"/>
        </w:rPr>
        <w:t>1.采购人信息</w:t>
      </w:r>
      <w:bookmarkEnd w:id="11"/>
      <w:bookmarkEnd w:id="12"/>
      <w:bookmarkEnd w:id="13"/>
      <w:bookmarkEnd w:id="14"/>
      <w:r>
        <w:rPr>
          <w:rFonts w:hint="eastAsia" w:cs="仿宋" w:asciiTheme="majorEastAsia" w:hAnsiTheme="majorEastAsia" w:eastAsiaTheme="majorEastAsia"/>
          <w:sz w:val="24"/>
          <w:szCs w:val="24"/>
        </w:rPr>
        <w:t>：</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名    称：</w:t>
      </w:r>
      <w:r>
        <w:rPr>
          <w:rFonts w:hint="eastAsia" w:cs="Times New Roman" w:asciiTheme="majorEastAsia" w:hAnsiTheme="majorEastAsia" w:eastAsiaTheme="majorEastAsia"/>
          <w:sz w:val="24"/>
          <w:lang w:eastAsia="zh-CN"/>
        </w:rPr>
        <w:t>绍兴市中心医院医共体总院工会委员会</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地    址：</w:t>
      </w:r>
      <w:r>
        <w:rPr>
          <w:rFonts w:hint="eastAsia" w:asciiTheme="majorEastAsia" w:hAnsiTheme="majorEastAsia" w:eastAsiaTheme="majorEastAsia"/>
          <w:sz w:val="24"/>
        </w:rPr>
        <w:t>柯桥区华宇路1号</w:t>
      </w:r>
      <w:r>
        <w:rPr>
          <w:rFonts w:hint="eastAsia" w:cs="仿宋" w:asciiTheme="majorEastAsia" w:hAnsiTheme="majorEastAsia" w:eastAsiaTheme="majorEastAsia"/>
          <w:sz w:val="24"/>
        </w:rPr>
        <w:t xml:space="preserve"> </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传    真：</w:t>
      </w:r>
      <w:r>
        <w:rPr>
          <w:rFonts w:hint="eastAsia" w:asciiTheme="majorEastAsia" w:hAnsiTheme="majorEastAsia" w:eastAsiaTheme="majorEastAsia"/>
          <w:sz w:val="24"/>
        </w:rPr>
        <w:t>/</w:t>
      </w:r>
    </w:p>
    <w:p>
      <w:pPr>
        <w:spacing w:line="440" w:lineRule="exact"/>
        <w:ind w:firstLine="480" w:firstLineChars="200"/>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rPr>
        <w:t>项目联系人（询问）：</w:t>
      </w:r>
      <w:bookmarkStart w:id="15" w:name="OLE_LINK11"/>
      <w:r>
        <w:rPr>
          <w:rFonts w:hint="eastAsia" w:cs="Times New Roman" w:asciiTheme="majorEastAsia" w:hAnsiTheme="majorEastAsia" w:eastAsiaTheme="majorEastAsia"/>
          <w:sz w:val="24"/>
          <w:lang w:eastAsia="zh-CN"/>
        </w:rPr>
        <w:t>韩桂英</w:t>
      </w:r>
      <w:bookmarkEnd w:id="15"/>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项目联系方式（询问）：</w:t>
      </w:r>
      <w:bookmarkStart w:id="16" w:name="OLE_LINK16"/>
      <w:r>
        <w:rPr>
          <w:rFonts w:hint="eastAsia" w:cs="Times New Roman" w:asciiTheme="majorEastAsia" w:hAnsiTheme="majorEastAsia" w:eastAsiaTheme="majorEastAsia"/>
          <w:sz w:val="24"/>
          <w:lang w:eastAsia="zh-CN"/>
        </w:rPr>
        <w:t>0575-85580906</w:t>
      </w:r>
      <w:bookmarkEnd w:id="16"/>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质疑联系人：</w:t>
      </w:r>
      <w:r>
        <w:rPr>
          <w:rFonts w:hint="eastAsia" w:asciiTheme="majorEastAsia" w:hAnsiTheme="majorEastAsia" w:eastAsiaTheme="majorEastAsia"/>
          <w:sz w:val="24"/>
          <w:lang w:eastAsia="zh-CN"/>
        </w:rPr>
        <w:t>沙芳琴</w:t>
      </w:r>
      <w:r>
        <w:rPr>
          <w:rFonts w:hint="eastAsia" w:cs="仿宋" w:asciiTheme="majorEastAsia" w:hAnsiTheme="majorEastAsia" w:eastAsiaTheme="majorEastAsia"/>
          <w:sz w:val="24"/>
        </w:rPr>
        <w:t xml:space="preserve"> </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质疑联系方式：</w:t>
      </w:r>
      <w:bookmarkStart w:id="17" w:name="OLE_LINK18"/>
      <w:r>
        <w:rPr>
          <w:rFonts w:hint="eastAsia" w:asciiTheme="majorEastAsia" w:hAnsiTheme="majorEastAsia" w:eastAsiaTheme="majorEastAsia"/>
          <w:sz w:val="24"/>
        </w:rPr>
        <w:t>0575-84569596</w:t>
      </w:r>
      <w:bookmarkEnd w:id="17"/>
    </w:p>
    <w:p>
      <w:pPr>
        <w:pStyle w:val="2"/>
        <w:spacing w:line="440" w:lineRule="exact"/>
        <w:ind w:left="0" w:firstLine="482" w:firstLineChars="200"/>
        <w:rPr>
          <w:rFonts w:cs="仿宋" w:asciiTheme="majorEastAsia" w:hAnsiTheme="majorEastAsia" w:eastAsiaTheme="majorEastAsia"/>
          <w:sz w:val="24"/>
        </w:rPr>
      </w:pPr>
      <w:bookmarkStart w:id="18" w:name="_Toc28359097"/>
      <w:bookmarkStart w:id="19" w:name="_Toc28359020"/>
      <w:bookmarkStart w:id="20" w:name="_Toc35393807"/>
      <w:bookmarkStart w:id="21" w:name="_Toc35393638"/>
      <w:r>
        <w:rPr>
          <w:rFonts w:hint="eastAsia" w:cs="仿宋" w:asciiTheme="majorEastAsia" w:hAnsiTheme="majorEastAsia" w:eastAsiaTheme="majorEastAsia"/>
          <w:sz w:val="24"/>
          <w:szCs w:val="24"/>
        </w:rPr>
        <w:t>2.采购代理机构信息</w:t>
      </w:r>
      <w:bookmarkEnd w:id="18"/>
      <w:bookmarkEnd w:id="19"/>
      <w:bookmarkEnd w:id="20"/>
      <w:bookmarkEnd w:id="21"/>
      <w:r>
        <w:rPr>
          <w:rFonts w:hint="eastAsia" w:cs="仿宋" w:asciiTheme="majorEastAsia" w:hAnsiTheme="majorEastAsia" w:eastAsiaTheme="majorEastAsia"/>
          <w:sz w:val="24"/>
          <w:szCs w:val="24"/>
        </w:rPr>
        <w:t>：</w:t>
      </w:r>
    </w:p>
    <w:p>
      <w:pPr>
        <w:spacing w:line="440" w:lineRule="exact"/>
        <w:ind w:firstLine="480" w:firstLineChars="200"/>
        <w:rPr>
          <w:rFonts w:asciiTheme="majorEastAsia" w:hAnsiTheme="majorEastAsia" w:eastAsiaTheme="majorEastAsia"/>
          <w:sz w:val="24"/>
        </w:rPr>
      </w:pPr>
      <w:bookmarkStart w:id="22" w:name="_Toc35393639"/>
      <w:bookmarkStart w:id="23" w:name="_Toc35393808"/>
      <w:bookmarkStart w:id="24" w:name="_Toc28359098"/>
      <w:bookmarkStart w:id="25" w:name="_Toc28359021"/>
      <w:r>
        <w:rPr>
          <w:rFonts w:hint="eastAsia" w:asciiTheme="majorEastAsia" w:hAnsiTheme="majorEastAsia" w:eastAsiaTheme="majorEastAsia"/>
          <w:sz w:val="24"/>
        </w:rPr>
        <w:t>名    称：浙江建诚工程管理咨询有限公司</w:t>
      </w:r>
    </w:p>
    <w:p>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地    址：</w:t>
      </w:r>
      <w:bookmarkStart w:id="26" w:name="OLE_LINK19"/>
      <w:bookmarkStart w:id="89" w:name="_GoBack"/>
      <w:r>
        <w:rPr>
          <w:rFonts w:hint="eastAsia" w:asciiTheme="majorEastAsia" w:hAnsiTheme="majorEastAsia" w:eastAsiaTheme="majorEastAsia"/>
          <w:sz w:val="24"/>
        </w:rPr>
        <w:t>绍兴市越城区平江路龙湖大厦14楼</w:t>
      </w:r>
      <w:bookmarkEnd w:id="26"/>
      <w:bookmarkEnd w:id="89"/>
    </w:p>
    <w:p>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传    真：0575-88658182</w:t>
      </w:r>
    </w:p>
    <w:p>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项目联系人（询问）：来蒙恩</w:t>
      </w:r>
    </w:p>
    <w:p>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项目联系方式（询问）：15068998061</w:t>
      </w:r>
    </w:p>
    <w:p>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质疑联系人：徐平阳</w:t>
      </w:r>
    </w:p>
    <w:p>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质疑联系方式：18157591508</w:t>
      </w:r>
    </w:p>
    <w:p>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bCs/>
          <w:sz w:val="24"/>
        </w:rPr>
        <w:t>3.</w:t>
      </w:r>
      <w:r>
        <w:rPr>
          <w:rFonts w:hint="eastAsia" w:cs="仿宋" w:asciiTheme="majorEastAsia" w:hAnsiTheme="majorEastAsia" w:eastAsiaTheme="majorEastAsia"/>
          <w:b/>
          <w:sz w:val="24"/>
        </w:rPr>
        <w:t xml:space="preserve">同级政府采购监督管理部门：            </w:t>
      </w:r>
    </w:p>
    <w:bookmarkEnd w:id="22"/>
    <w:bookmarkEnd w:id="23"/>
    <w:bookmarkEnd w:id="24"/>
    <w:bookmarkEnd w:id="25"/>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名    称：</w:t>
      </w:r>
      <w:bookmarkStart w:id="27" w:name="OLE_LINK1"/>
      <w:bookmarkStart w:id="28" w:name="OLE_LINK12"/>
      <w:r>
        <w:rPr>
          <w:rFonts w:hint="eastAsia" w:cs="仿宋" w:asciiTheme="majorEastAsia" w:hAnsiTheme="majorEastAsia" w:eastAsiaTheme="majorEastAsia"/>
          <w:sz w:val="24"/>
        </w:rPr>
        <w:t>绍兴市柯桥区财政局</w:t>
      </w:r>
      <w:bookmarkEnd w:id="27"/>
    </w:p>
    <w:bookmarkEnd w:id="28"/>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地    址：</w:t>
      </w:r>
      <w:bookmarkStart w:id="29" w:name="OLE_LINK2"/>
      <w:r>
        <w:rPr>
          <w:rFonts w:hint="eastAsia" w:cs="仿宋" w:asciiTheme="majorEastAsia" w:hAnsiTheme="majorEastAsia" w:eastAsiaTheme="majorEastAsia"/>
          <w:sz w:val="24"/>
        </w:rPr>
        <w:t>绍兴市柯桥区育才路财税大楼</w:t>
      </w:r>
      <w:bookmarkEnd w:id="29"/>
      <w:r>
        <w:rPr>
          <w:rFonts w:hint="eastAsia" w:cs="仿宋" w:asciiTheme="majorEastAsia" w:hAnsiTheme="majorEastAsia" w:eastAsiaTheme="majorEastAsia"/>
          <w:sz w:val="24"/>
        </w:rPr>
        <w:t xml:space="preserve"> </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传    真： /</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联系人 ：</w:t>
      </w:r>
      <w:bookmarkStart w:id="30" w:name="OLE_LINK15"/>
      <w:bookmarkStart w:id="31" w:name="OLE_LINK3"/>
      <w:r>
        <w:rPr>
          <w:rFonts w:hint="eastAsia" w:cs="仿宋" w:asciiTheme="majorEastAsia" w:hAnsiTheme="majorEastAsia" w:eastAsiaTheme="majorEastAsia"/>
          <w:sz w:val="24"/>
        </w:rPr>
        <w:t>王涛</w:t>
      </w:r>
      <w:bookmarkEnd w:id="30"/>
      <w:r>
        <w:rPr>
          <w:rFonts w:hint="eastAsia" w:cs="仿宋" w:asciiTheme="majorEastAsia" w:hAnsiTheme="majorEastAsia" w:eastAsiaTheme="majorEastAsia"/>
          <w:sz w:val="24"/>
        </w:rPr>
        <w:t xml:space="preserve"> </w:t>
      </w:r>
    </w:p>
    <w:bookmarkEnd w:id="31"/>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监督投诉电话：</w:t>
      </w:r>
      <w:bookmarkStart w:id="32" w:name="OLE_LINK4"/>
      <w:r>
        <w:rPr>
          <w:rFonts w:hint="eastAsia" w:cs="仿宋" w:asciiTheme="majorEastAsia" w:hAnsiTheme="majorEastAsia" w:eastAsiaTheme="majorEastAsia"/>
          <w:sz w:val="24"/>
        </w:rPr>
        <w:t xml:space="preserve"> </w:t>
      </w:r>
      <w:bookmarkEnd w:id="32"/>
      <w:r>
        <w:rPr>
          <w:rFonts w:hint="eastAsia" w:cs="仿宋" w:asciiTheme="majorEastAsia" w:hAnsiTheme="majorEastAsia" w:eastAsiaTheme="majorEastAsia"/>
          <w:sz w:val="24"/>
        </w:rPr>
        <w:t>0575-85672135</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若对项目采购电子交易系统操作有疑问，可登录政采云（https://www.zcygov.cn/），点击右侧咨询小采，获取采小蜜智能服务管家帮助，或拨打政采云服务热线95763获取热线服务帮助。</w:t>
      </w:r>
      <w:r>
        <w:rPr>
          <w:rFonts w:hint="eastAsia" w:cs="宋体" w:asciiTheme="majorEastAsia" w:hAnsiTheme="majorEastAsia" w:eastAsiaTheme="majorEastAsia"/>
          <w:sz w:val="24"/>
        </w:rPr>
        <w:t> </w:t>
      </w:r>
      <w:r>
        <w:rPr>
          <w:rFonts w:hint="eastAsia" w:cs="仿宋" w:asciiTheme="majorEastAsia" w:hAnsiTheme="majorEastAsia" w:eastAsiaTheme="majorEastAsia"/>
          <w:sz w:val="24"/>
        </w:rPr>
        <w:t xml:space="preserve"> </w:t>
      </w:r>
      <w:r>
        <w:rPr>
          <w:rFonts w:hint="eastAsia" w:cs="宋体" w:asciiTheme="majorEastAsia" w:hAnsiTheme="majorEastAsia" w:eastAsiaTheme="majorEastAsia"/>
          <w:sz w:val="24"/>
        </w:rPr>
        <w:t> </w:t>
      </w:r>
      <w:r>
        <w:rPr>
          <w:rFonts w:hint="eastAsia" w:cs="仿宋" w:asciiTheme="majorEastAsia" w:hAnsiTheme="majorEastAsia" w:eastAsiaTheme="majorEastAsia"/>
          <w:sz w:val="24"/>
        </w:rPr>
        <w:t xml:space="preserve"> </w:t>
      </w:r>
      <w:r>
        <w:rPr>
          <w:rFonts w:hint="eastAsia" w:cs="宋体" w:asciiTheme="majorEastAsia" w:hAnsiTheme="majorEastAsia" w:eastAsiaTheme="majorEastAsia"/>
          <w:sz w:val="24"/>
        </w:rPr>
        <w:t> </w:t>
      </w:r>
      <w:r>
        <w:rPr>
          <w:rFonts w:hint="eastAsia" w:cs="仿宋" w:asciiTheme="majorEastAsia" w:hAnsiTheme="majorEastAsia" w:eastAsiaTheme="majorEastAsia"/>
          <w:sz w:val="24"/>
        </w:rPr>
        <w:t xml:space="preserve"> </w:t>
      </w:r>
      <w:r>
        <w:rPr>
          <w:rFonts w:hint="eastAsia" w:cs="宋体" w:asciiTheme="majorEastAsia" w:hAnsiTheme="majorEastAsia" w:eastAsiaTheme="majorEastAsia"/>
          <w:sz w:val="24"/>
        </w:rPr>
        <w:t>  </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CA问题联系电话（人工）：汇信CA 400-888-4636；天谷CA 400-087-8198。</w:t>
      </w:r>
    </w:p>
    <w:p>
      <w:pPr>
        <w:widowControl/>
        <w:adjustRightInd/>
        <w:jc w:val="left"/>
        <w:rPr>
          <w:rFonts w:cs="仿宋" w:asciiTheme="majorEastAsia" w:hAnsiTheme="majorEastAsia" w:eastAsiaTheme="majorEastAsia"/>
          <w:snapToGrid w:val="0"/>
        </w:rPr>
      </w:pPr>
      <w:r>
        <w:rPr>
          <w:rFonts w:hint="eastAsia" w:cs="仿宋" w:asciiTheme="majorEastAsia" w:hAnsiTheme="majorEastAsia" w:eastAsiaTheme="majorEastAsia"/>
          <w:b/>
          <w:sz w:val="36"/>
          <w:szCs w:val="20"/>
        </w:rPr>
        <w:br w:type="page"/>
      </w:r>
    </w:p>
    <w:bookmarkEnd w:id="7"/>
    <w:bookmarkEnd w:id="8"/>
    <w:p>
      <w:pPr>
        <w:adjustRightInd/>
        <w:spacing w:line="360" w:lineRule="auto"/>
        <w:jc w:val="center"/>
        <w:outlineLvl w:val="0"/>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t>第二部分 投标须知</w:t>
      </w:r>
    </w:p>
    <w:p>
      <w:pPr>
        <w:adjustRightInd/>
        <w:spacing w:line="360" w:lineRule="auto"/>
        <w:ind w:firstLine="3845" w:firstLineChars="1197"/>
        <w:outlineLvl w:val="0"/>
        <w:rPr>
          <w:rFonts w:cs="仿宋" w:asciiTheme="majorEastAsia" w:hAnsiTheme="majorEastAsia" w:eastAsiaTheme="majorEastAsia"/>
          <w:b/>
          <w:sz w:val="32"/>
          <w:szCs w:val="20"/>
        </w:rPr>
      </w:pPr>
      <w:r>
        <w:rPr>
          <w:rFonts w:hint="eastAsia" w:cs="仿宋" w:asciiTheme="majorEastAsia" w:hAnsiTheme="majorEastAsia" w:eastAsiaTheme="majorEastAsia"/>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序号</w:t>
            </w:r>
          </w:p>
        </w:tc>
        <w:tc>
          <w:tcPr>
            <w:tcW w:w="8370" w:type="dxa"/>
            <w:gridSpan w:val="2"/>
            <w:vAlign w:val="center"/>
          </w:tcPr>
          <w:p>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p>
        </w:tc>
        <w:tc>
          <w:tcPr>
            <w:tcW w:w="8370" w:type="dxa"/>
            <w:gridSpan w:val="2"/>
            <w:vAlign w:val="center"/>
          </w:tcPr>
          <w:p>
            <w:pPr>
              <w:snapToGrid w:val="0"/>
              <w:spacing w:line="440" w:lineRule="exact"/>
              <w:rPr>
                <w:rFonts w:cs="仿宋" w:asciiTheme="majorEastAsia" w:hAnsiTheme="majorEastAsia" w:eastAsiaTheme="majorEastAsia"/>
                <w:sz w:val="24"/>
                <w:u w:val="single"/>
              </w:rPr>
            </w:pPr>
            <w:r>
              <w:rPr>
                <w:rFonts w:hint="eastAsia" w:cs="仿宋" w:asciiTheme="majorEastAsia" w:hAnsiTheme="majorEastAsia" w:eastAsiaTheme="majorEastAsia"/>
                <w:b/>
                <w:sz w:val="24"/>
              </w:rPr>
              <w:t>投标人按照项目要求特许资格证明文件（如有）：</w:t>
            </w:r>
          </w:p>
          <w:p>
            <w:pPr>
              <w:spacing w:line="440" w:lineRule="exact"/>
              <w:ind w:firstLine="480" w:firstLineChars="200"/>
              <w:rPr>
                <w:rFonts w:cs="仿宋" w:asciiTheme="majorEastAsia" w:hAnsiTheme="majorEastAsia" w:eastAsiaTheme="majorEastAsia"/>
                <w:b/>
                <w:sz w:val="24"/>
              </w:rPr>
            </w:pPr>
            <w:r>
              <w:rPr>
                <w:rFonts w:hint="eastAsia" w:cs="仿宋" w:asciiTheme="majorEastAsia" w:hAnsiTheme="majorEastAsia" w:eastAsiaTheme="major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cs="仿宋" w:asciiTheme="majorEastAsia" w:hAnsiTheme="majorEastAsia" w:eastAsiaTheme="majorEastAsia"/>
                <w:color w:val="auto"/>
                <w:sz w:val="24"/>
                <w:highlight w:val="none"/>
                <w:lang w:val="en-US" w:eastAsia="zh-CN"/>
              </w:rPr>
            </w:pPr>
            <w:r>
              <w:rPr>
                <w:rFonts w:hint="eastAsia" w:cs="仿宋" w:asciiTheme="majorEastAsia" w:hAnsiTheme="majorEastAsia" w:eastAsiaTheme="majorEastAsia"/>
                <w:color w:val="auto"/>
                <w:sz w:val="24"/>
                <w:highlight w:val="none"/>
                <w:lang w:val="en-US" w:eastAsia="zh-CN"/>
              </w:rPr>
              <w:t>2</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bookmarkStart w:id="33" w:name="OLE_LINK31"/>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color w:val="auto"/>
                <w:sz w:val="24"/>
                <w:szCs w:val="24"/>
                <w:highlight w:val="none"/>
              </w:rPr>
              <w:t>有关本项目开展所需的</w:t>
            </w:r>
            <w:r>
              <w:rPr>
                <w:rFonts w:hint="eastAsia" w:ascii="仿宋" w:hAnsi="仿宋" w:eastAsia="仿宋" w:cs="仿宋"/>
                <w:color w:val="auto"/>
                <w:sz w:val="24"/>
                <w:szCs w:val="24"/>
                <w:highlight w:val="none"/>
                <w:lang w:eastAsia="zh-CN"/>
              </w:rPr>
              <w:t>货物价款、劳务、材料、质检（自检）、运输、装卸、安装、缺陷修复、管理、保险、税费及不可预见</w:t>
            </w:r>
            <w:r>
              <w:rPr>
                <w:rFonts w:hint="eastAsia" w:ascii="仿宋" w:hAnsi="仿宋" w:eastAsia="仿宋" w:cs="仿宋"/>
                <w:color w:val="auto"/>
                <w:sz w:val="24"/>
                <w:szCs w:val="24"/>
                <w:highlight w:val="none"/>
              </w:rPr>
              <w:t>等费用均计入报价。</w:t>
            </w:r>
            <w:bookmarkStart w:id="34"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4"/>
            <w:r>
              <w:rPr>
                <w:rFonts w:hint="eastAsia" w:ascii="宋体" w:hAnsi="宋体" w:cs="宋体"/>
                <w:b/>
                <w:bCs/>
                <w:color w:val="auto"/>
                <w:sz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★投标文</w:t>
            </w:r>
            <w:bookmarkStart w:id="35" w:name="OLE_LINK21"/>
            <w:r>
              <w:rPr>
                <w:rFonts w:hint="eastAsia" w:ascii="宋体" w:hAnsi="宋体" w:eastAsia="宋体" w:cs="宋体"/>
                <w:b/>
                <w:bCs/>
                <w:color w:val="auto"/>
                <w:sz w:val="24"/>
                <w:highlight w:val="none"/>
                <w:lang w:val="zh-CN"/>
              </w:rPr>
              <w:t>件出现不是唯一的</w:t>
            </w:r>
            <w:bookmarkEnd w:id="35"/>
            <w:r>
              <w:rPr>
                <w:rFonts w:hint="eastAsia" w:ascii="宋体" w:hAnsi="宋体" w:eastAsia="宋体" w:cs="宋体"/>
                <w:b/>
                <w:bCs/>
                <w:color w:val="auto"/>
                <w:sz w:val="24"/>
                <w:highlight w:val="none"/>
                <w:lang w:val="zh-CN"/>
              </w:rPr>
              <w:t>、有选择性投标报价的；</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★投标报价超过招标文件中规定的预算金额或最高限价的;</w:t>
            </w:r>
          </w:p>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36" w:name="OLE_LINK28"/>
            <w:r>
              <w:rPr>
                <w:rFonts w:hint="eastAsia" w:ascii="宋体" w:hAnsi="宋体" w:eastAsia="宋体" w:cs="宋体"/>
                <w:b/>
                <w:bCs/>
                <w:color w:val="auto"/>
                <w:sz w:val="24"/>
                <w:highlight w:val="none"/>
                <w:lang w:val="zh-CN"/>
              </w:rPr>
              <w:t>能证明其报价合理性的</w:t>
            </w:r>
            <w:bookmarkEnd w:id="36"/>
            <w:r>
              <w:rPr>
                <w:rFonts w:hint="eastAsia" w:ascii="宋体" w:hAnsi="宋体" w:eastAsia="宋体" w:cs="宋体"/>
                <w:b/>
                <w:bCs/>
                <w:color w:val="auto"/>
                <w:sz w:val="24"/>
                <w:highlight w:val="none"/>
                <w:lang w:val="zh-CN"/>
              </w:rPr>
              <w:t>;</w:t>
            </w:r>
          </w:p>
          <w:p>
            <w:pPr>
              <w:spacing w:line="360" w:lineRule="auto"/>
              <w:rPr>
                <w:rFonts w:hint="eastAsia" w:ascii="宋体" w:hAnsi="宋体" w:eastAsia="宋体" w:cs="宋体"/>
                <w:b/>
                <w:bCs/>
                <w:color w:val="auto"/>
                <w:sz w:val="24"/>
                <w:highlight w:val="none"/>
                <w:lang w:val="zh-CN" w:eastAsia="zh-CN"/>
              </w:rPr>
            </w:pPr>
            <w:r>
              <w:rPr>
                <w:rFonts w:hint="eastAsia" w:ascii="宋体" w:hAnsi="宋体" w:eastAsia="宋体" w:cs="宋体"/>
                <w:b/>
                <w:bCs/>
                <w:color w:val="auto"/>
                <w:sz w:val="24"/>
                <w:highlight w:val="none"/>
                <w:lang w:val="zh-CN"/>
              </w:rPr>
              <w:t>★报价低于项目预算50%的投标报价，投标人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lang w:val="zh-CN"/>
              </w:rPr>
              <w:t>投标文件中提供成本测算资料</w:t>
            </w:r>
            <w:r>
              <w:rPr>
                <w:rFonts w:hint="eastAsia" w:ascii="宋体" w:hAnsi="宋体" w:eastAsia="宋体" w:cs="宋体"/>
                <w:b/>
                <w:bCs/>
                <w:color w:val="auto"/>
                <w:sz w:val="24"/>
                <w:highlight w:val="none"/>
                <w:lang w:val="zh-CN" w:eastAsia="zh-CN"/>
              </w:rPr>
              <w:t>，</w:t>
            </w:r>
            <w:r>
              <w:rPr>
                <w:rFonts w:hint="eastAsia" w:ascii="宋体" w:hAnsi="宋体" w:eastAsia="宋体" w:cs="宋体"/>
                <w:b/>
                <w:bCs/>
                <w:color w:val="auto"/>
                <w:sz w:val="24"/>
                <w:highlight w:val="none"/>
                <w:lang w:val="zh-CN"/>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lang w:val="zh-CN"/>
              </w:rPr>
              <w:t>视为投标人</w:t>
            </w:r>
            <w:bookmarkStart w:id="37" w:name="OLE_LINK23"/>
            <w:r>
              <w:rPr>
                <w:rFonts w:hint="eastAsia" w:ascii="宋体" w:hAnsi="宋体" w:eastAsia="宋体" w:cs="宋体"/>
                <w:b/>
                <w:bCs/>
                <w:color w:val="auto"/>
                <w:sz w:val="24"/>
                <w:highlight w:val="none"/>
                <w:lang w:val="zh-CN"/>
              </w:rPr>
              <w:t>不能证明其报价合理性</w:t>
            </w:r>
            <w:r>
              <w:rPr>
                <w:rFonts w:hint="eastAsia" w:ascii="宋体" w:hAnsi="宋体" w:eastAsia="宋体" w:cs="宋体"/>
                <w:b/>
                <w:bCs/>
                <w:color w:val="auto"/>
                <w:sz w:val="24"/>
                <w:highlight w:val="none"/>
                <w:lang w:val="zh-CN" w:eastAsia="zh-CN"/>
              </w:rPr>
              <w:t>；</w:t>
            </w:r>
          </w:p>
          <w:bookmarkEnd w:id="37"/>
          <w:p>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★《开标一览表(报价表)》填写不完整或字迹不能辨认或有漏项的,经评标委员会认定属于</w:t>
            </w:r>
            <w:bookmarkStart w:id="38" w:name="OLE_LINK29"/>
            <w:r>
              <w:rPr>
                <w:rFonts w:hint="eastAsia" w:ascii="宋体" w:hAnsi="宋体" w:eastAsia="宋体" w:cs="宋体"/>
                <w:b/>
                <w:bCs/>
                <w:color w:val="auto"/>
                <w:sz w:val="24"/>
                <w:highlight w:val="none"/>
                <w:lang w:val="zh-CN"/>
              </w:rPr>
              <w:t>重大偏差</w:t>
            </w:r>
            <w:bookmarkEnd w:id="38"/>
            <w:r>
              <w:rPr>
                <w:rFonts w:hint="eastAsia" w:ascii="宋体" w:hAnsi="宋体" w:eastAsia="宋体" w:cs="宋体"/>
                <w:b/>
                <w:bCs/>
                <w:color w:val="auto"/>
                <w:sz w:val="24"/>
                <w:highlight w:val="none"/>
                <w:lang w:val="zh-CN"/>
              </w:rPr>
              <w:t>的；</w:t>
            </w:r>
          </w:p>
          <w:p>
            <w:pPr>
              <w:snapToGrid w:val="0"/>
              <w:spacing w:line="440" w:lineRule="exact"/>
              <w:rPr>
                <w:rFonts w:hint="eastAsia" w:cs="仿宋" w:asciiTheme="majorEastAsia" w:hAnsiTheme="majorEastAsia" w:eastAsiaTheme="majorEastAsia"/>
                <w:b/>
                <w:color w:val="auto"/>
                <w:sz w:val="24"/>
                <w:highlight w:val="none"/>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rPr>
              <w:t>投标人对根据修正原则修</w:t>
            </w:r>
            <w:bookmarkStart w:id="39" w:name="OLE_LINK30"/>
            <w:r>
              <w:rPr>
                <w:rFonts w:hint="eastAsia" w:ascii="宋体" w:hAnsi="宋体" w:eastAsia="宋体" w:cs="宋体"/>
                <w:b/>
                <w:bCs/>
                <w:color w:val="auto"/>
                <w:sz w:val="24"/>
                <w:highlight w:val="none"/>
              </w:rPr>
              <w:t>正后的报价不</w:t>
            </w:r>
            <w:bookmarkEnd w:id="39"/>
            <w:r>
              <w:rPr>
                <w:rFonts w:hint="eastAsia" w:ascii="宋体" w:hAnsi="宋体" w:eastAsia="宋体" w:cs="宋体"/>
                <w:b/>
                <w:bCs/>
                <w:color w:val="auto"/>
                <w:sz w:val="24"/>
                <w:highlight w:val="none"/>
              </w:rPr>
              <w:t>确认的。</w:t>
            </w:r>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3</w:t>
            </w:r>
          </w:p>
        </w:tc>
        <w:tc>
          <w:tcPr>
            <w:tcW w:w="8370" w:type="dxa"/>
            <w:gridSpan w:val="2"/>
            <w:vAlign w:val="center"/>
          </w:tcPr>
          <w:p>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资格审查方式：</w:t>
            </w:r>
          </w:p>
          <w:p>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1.资格后审。</w:t>
            </w:r>
          </w:p>
          <w:p>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2.法定代表人的被授权委托人必须是投标单位职工。需在投标响应文件</w:t>
            </w:r>
            <w:bookmarkStart w:id="40" w:name="OLE_LINK5"/>
            <w:r>
              <w:rPr>
                <w:rFonts w:hint="eastAsia" w:asciiTheme="majorEastAsia" w:hAnsiTheme="majorEastAsia" w:eastAsiaTheme="majorEastAsia"/>
              </w:rPr>
              <w:t>商务技术文件</w:t>
            </w:r>
            <w:bookmarkEnd w:id="40"/>
            <w:r>
              <w:rPr>
                <w:rFonts w:hint="eastAsia" w:cs="仿宋" w:asciiTheme="majorEastAsia" w:hAnsiTheme="majorEastAsia" w:eastAsiaTheme="majorEastAsia"/>
                <w:b/>
                <w:sz w:val="24"/>
              </w:rPr>
              <w:t>内提供由社保机构出具的该授权代表的社保证明（1.如该授权代表为离退休返聘人员的，投标响应</w:t>
            </w:r>
            <w:r>
              <w:rPr>
                <w:rFonts w:hint="eastAsia" w:cs="仿宋" w:asciiTheme="majorEastAsia" w:hAnsiTheme="majorEastAsia" w:eastAsiaTheme="majorEastAsia"/>
                <w:sz w:val="24"/>
              </w:rPr>
              <w:t>商务技术文件</w:t>
            </w:r>
            <w:r>
              <w:rPr>
                <w:rFonts w:hint="eastAsia" w:cs="仿宋" w:asciiTheme="majorEastAsia" w:hAnsiTheme="majorEastAsia" w:eastAsiaTheme="majorEastAsia"/>
                <w:b/>
                <w:sz w:val="24"/>
              </w:rPr>
              <w:t>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4</w:t>
            </w:r>
          </w:p>
        </w:tc>
        <w:tc>
          <w:tcPr>
            <w:tcW w:w="8370" w:type="dxa"/>
            <w:gridSpan w:val="2"/>
            <w:vAlign w:val="center"/>
          </w:tcPr>
          <w:p>
            <w:pPr>
              <w:autoSpaceDE w:val="0"/>
              <w:autoSpaceDN w:val="0"/>
              <w:spacing w:line="440" w:lineRule="exact"/>
              <w:textAlignment w:val="bottom"/>
              <w:rPr>
                <w:rFonts w:cs="仿宋" w:asciiTheme="majorEastAsia" w:hAnsiTheme="majorEastAsia" w:eastAsiaTheme="majorEastAsia"/>
                <w:sz w:val="24"/>
              </w:rPr>
            </w:pPr>
            <w:r>
              <w:rPr>
                <w:rFonts w:hint="eastAsia" w:cs="仿宋" w:asciiTheme="majorEastAsia" w:hAnsiTheme="majorEastAsia" w:eastAsiaTheme="majorEastAsia"/>
                <w:b/>
                <w:sz w:val="24"/>
              </w:rPr>
              <w:t>投标有效期：</w:t>
            </w:r>
            <w:r>
              <w:rPr>
                <w:rFonts w:hint="eastAsia" w:cs="仿宋" w:asciiTheme="majorEastAsia" w:hAnsiTheme="majorEastAsia" w:eastAsiaTheme="majorEastAsia"/>
                <w:sz w:val="24"/>
              </w:rPr>
              <w:t>投标有效期为从提交投标文件的截止之日起90天。</w:t>
            </w:r>
            <w:r>
              <w:rPr>
                <w:rFonts w:hint="eastAsia" w:cs="仿宋" w:asciiTheme="majorEastAsia" w:hAnsiTheme="majorEastAsia" w:eastAsiaTheme="majorEastAsia"/>
                <w:b/>
                <w:sz w:val="24"/>
              </w:rPr>
              <w:t>投标人的投标文件中承</w:t>
            </w:r>
            <w:r>
              <w:rPr>
                <w:rFonts w:hint="eastAsia" w:cs="仿宋" w:asciiTheme="majorEastAsia" w:hAnsiTheme="majorEastAsia" w:eastAsiaTheme="majorEastAsia"/>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5</w:t>
            </w:r>
          </w:p>
        </w:tc>
        <w:tc>
          <w:tcPr>
            <w:tcW w:w="8370" w:type="dxa"/>
            <w:gridSpan w:val="2"/>
            <w:vAlign w:val="center"/>
          </w:tcPr>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转包：</w:t>
            </w:r>
            <w:r>
              <w:rPr>
                <w:rFonts w:hint="eastAsia" w:cs="仿宋" w:asciiTheme="majorEastAsia" w:hAnsiTheme="majorEastAsia" w:eastAsiaTheme="majorEastAsia"/>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6</w:t>
            </w:r>
          </w:p>
        </w:tc>
        <w:tc>
          <w:tcPr>
            <w:tcW w:w="8370" w:type="dxa"/>
            <w:gridSpan w:val="2"/>
            <w:vAlign w:val="center"/>
          </w:tcPr>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分包：</w:t>
            </w: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 xml:space="preserve"> A</w:t>
            </w:r>
            <w:r>
              <w:rPr>
                <w:rFonts w:hint="eastAsia" w:cs="仿宋" w:asciiTheme="majorEastAsia" w:hAnsiTheme="majorEastAsia" w:eastAsiaTheme="majorEastAsia"/>
                <w:sz w:val="24"/>
              </w:rPr>
              <w:t>同意将非主体、非关键性的</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工作分包。</w:t>
            </w:r>
          </w:p>
          <w:p>
            <w:pPr>
              <w:spacing w:line="440" w:lineRule="exact"/>
              <w:ind w:firstLine="720" w:firstLineChars="300"/>
              <w:rPr>
                <w:rFonts w:cs="仿宋" w:asciiTheme="majorEastAsia" w:hAnsiTheme="majorEastAsia" w:eastAsiaTheme="majorEastAsia"/>
                <w:b/>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 xml:space="preserve"> B</w:t>
            </w:r>
            <w:r>
              <w:rPr>
                <w:rFonts w:hint="eastAsia" w:cs="仿宋" w:asciiTheme="majorEastAsia" w:hAnsiTheme="majorEastAsia" w:eastAsiaTheme="majorEastAsia"/>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7</w:t>
            </w:r>
          </w:p>
        </w:tc>
        <w:tc>
          <w:tcPr>
            <w:tcW w:w="8370" w:type="dxa"/>
            <w:gridSpan w:val="2"/>
            <w:vAlign w:val="center"/>
          </w:tcPr>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投标文件份数：</w:t>
            </w:r>
            <w:r>
              <w:rPr>
                <w:rFonts w:hint="eastAsia" w:cs="仿宋" w:asciiTheme="majorEastAsia" w:hAnsiTheme="majorEastAsia" w:eastAsiaTheme="majorEastAsia"/>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8</w:t>
            </w:r>
          </w:p>
        </w:tc>
        <w:tc>
          <w:tcPr>
            <w:tcW w:w="8370" w:type="dxa"/>
            <w:gridSpan w:val="2"/>
            <w:vAlign w:val="center"/>
          </w:tcPr>
          <w:p>
            <w:pPr>
              <w:autoSpaceDE w:val="0"/>
              <w:autoSpaceDN w:val="0"/>
              <w:spacing w:line="440" w:lineRule="exact"/>
              <w:textAlignment w:val="bottom"/>
              <w:rPr>
                <w:rFonts w:cs="仿宋" w:asciiTheme="majorEastAsia" w:hAnsiTheme="majorEastAsia" w:eastAsiaTheme="majorEastAsia"/>
                <w:b/>
                <w:sz w:val="24"/>
              </w:rPr>
            </w:pPr>
            <w:r>
              <w:rPr>
                <w:rFonts w:hint="eastAsia" w:cs="仿宋" w:asciiTheme="majorEastAsia" w:hAnsiTheme="majorEastAsia" w:eastAsiaTheme="majorEastAsia"/>
                <w:b/>
                <w:sz w:val="24"/>
              </w:rPr>
              <w:t>开标前答疑会或现场考察：</w:t>
            </w:r>
          </w:p>
          <w:p>
            <w:pPr>
              <w:spacing w:line="440" w:lineRule="exact"/>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A</w:t>
            </w:r>
            <w:r>
              <w:rPr>
                <w:rFonts w:hint="eastAsia" w:cs="仿宋" w:asciiTheme="majorEastAsia" w:hAnsiTheme="majorEastAsia" w:eastAsiaTheme="majorEastAsia"/>
                <w:sz w:val="24"/>
              </w:rPr>
              <w:t>不组织。</w:t>
            </w:r>
          </w:p>
          <w:p>
            <w:pPr>
              <w:autoSpaceDE w:val="0"/>
              <w:autoSpaceDN w:val="0"/>
              <w:spacing w:line="440" w:lineRule="exact"/>
              <w:textAlignment w:val="bottom"/>
              <w:rPr>
                <w:rFonts w:cs="仿宋" w:asciiTheme="majorEastAsia" w:hAnsiTheme="majorEastAsia" w:eastAsiaTheme="majorEastAsia"/>
                <w:b/>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B组织，</w:t>
            </w:r>
            <w:r>
              <w:rPr>
                <w:rFonts w:hint="eastAsia" w:cs="仿宋" w:asciiTheme="majorEastAsia" w:hAnsiTheme="majorEastAsia" w:eastAsiaTheme="majorEastAsia"/>
                <w:sz w:val="24"/>
              </w:rPr>
              <w:t>时间：</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,地点：</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，联系人：</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，联系方式：</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9</w:t>
            </w:r>
          </w:p>
        </w:tc>
        <w:tc>
          <w:tcPr>
            <w:tcW w:w="8370" w:type="dxa"/>
            <w:gridSpan w:val="2"/>
            <w:vAlign w:val="center"/>
          </w:tcPr>
          <w:p>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样品提供：</w:t>
            </w:r>
          </w:p>
          <w:p>
            <w:pPr>
              <w:spacing w:line="440" w:lineRule="exact"/>
              <w:rPr>
                <w:rFonts w:cs="仿宋" w:asciiTheme="majorEastAsia" w:hAnsiTheme="majorEastAsia" w:eastAsiaTheme="majorEastAsia"/>
                <w:sz w:val="24"/>
              </w:rPr>
            </w:pPr>
            <w:r>
              <w:rPr>
                <w:rFonts w:hint="eastAsia" w:hAnsi="MS Mincho" w:eastAsia="宋体" w:cs="MS Mincho" w:asciiTheme="majorEastAsia"/>
                <w:kern w:val="0"/>
                <w:sz w:val="24"/>
                <w:lang w:eastAsia="zh-CN"/>
              </w:rPr>
              <w:t>□</w:t>
            </w:r>
            <w:r>
              <w:rPr>
                <w:rFonts w:hint="eastAsia" w:cs="仿宋" w:asciiTheme="majorEastAsia" w:hAnsiTheme="majorEastAsia" w:eastAsiaTheme="majorEastAsia"/>
                <w:kern w:val="0"/>
                <w:sz w:val="24"/>
              </w:rPr>
              <w:t>A</w:t>
            </w:r>
            <w:r>
              <w:rPr>
                <w:rFonts w:hint="eastAsia" w:cs="仿宋" w:asciiTheme="majorEastAsia" w:hAnsiTheme="majorEastAsia" w:eastAsiaTheme="majorEastAsia"/>
                <w:sz w:val="24"/>
              </w:rPr>
              <w:t>不要求提供。</w:t>
            </w:r>
          </w:p>
          <w:p>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lang w:eastAsia="zh-CN"/>
              </w:rPr>
              <w:t>☑</w:t>
            </w:r>
            <w:r>
              <w:rPr>
                <w:rFonts w:hint="eastAsia" w:cs="仿宋" w:asciiTheme="majorEastAsia" w:hAnsiTheme="majorEastAsia" w:eastAsiaTheme="majorEastAsia"/>
                <w:kern w:val="0"/>
                <w:sz w:val="24"/>
              </w:rPr>
              <w:t>B要求提供，</w:t>
            </w:r>
          </w:p>
          <w:p>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w:t>
            </w:r>
            <w:r>
              <w:rPr>
                <w:rFonts w:hint="eastAsia" w:cs="仿宋" w:asciiTheme="majorEastAsia" w:hAnsiTheme="majorEastAsia" w:eastAsiaTheme="majorEastAsia"/>
                <w:snapToGrid w:val="0"/>
                <w:kern w:val="28"/>
                <w:sz w:val="24"/>
              </w:rPr>
              <w:t>样品：</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napToGrid w:val="0"/>
                <w:kern w:val="28"/>
                <w:sz w:val="24"/>
                <w:u w:val="single"/>
                <w:lang w:val="en-US" w:eastAsia="zh-CN"/>
              </w:rPr>
              <w:t>投标时提供6寸的生日蛋糕一个（款式自定义）</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kern w:val="0"/>
                <w:sz w:val="24"/>
              </w:rPr>
              <w:t>；</w:t>
            </w:r>
          </w:p>
          <w:p>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w:t>
            </w:r>
            <w:r>
              <w:rPr>
                <w:rFonts w:hint="eastAsia" w:cs="仿宋" w:asciiTheme="majorEastAsia" w:hAnsiTheme="majorEastAsia" w:eastAsiaTheme="majorEastAsia"/>
                <w:snapToGrid w:val="0"/>
                <w:kern w:val="28"/>
                <w:sz w:val="24"/>
              </w:rPr>
              <w:t>样品制作的标准和要求：详见</w:t>
            </w:r>
            <w:r>
              <w:rPr>
                <w:rFonts w:hint="eastAsia" w:cs="仿宋" w:asciiTheme="majorEastAsia" w:hAnsiTheme="majorEastAsia" w:eastAsiaTheme="majorEastAsia"/>
                <w:sz w:val="24"/>
                <w:u w:val="single"/>
              </w:rPr>
              <w:t>评标办法</w:t>
            </w:r>
            <w:r>
              <w:rPr>
                <w:rFonts w:hint="eastAsia" w:cs="仿宋" w:asciiTheme="majorEastAsia" w:hAnsiTheme="majorEastAsia" w:eastAsiaTheme="majorEastAsia"/>
                <w:kern w:val="0"/>
                <w:sz w:val="24"/>
              </w:rPr>
              <w:t>；</w:t>
            </w:r>
          </w:p>
          <w:p>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（3）样品的评审方法以及评审标准</w:t>
            </w:r>
            <w:r>
              <w:rPr>
                <w:rFonts w:hint="eastAsia" w:cs="仿宋" w:asciiTheme="majorEastAsia" w:hAnsiTheme="majorEastAsia" w:eastAsiaTheme="majorEastAsia"/>
                <w:snapToGrid w:val="0"/>
                <w:kern w:val="28"/>
                <w:sz w:val="24"/>
              </w:rPr>
              <w:t>：详见</w:t>
            </w:r>
            <w:r>
              <w:rPr>
                <w:rFonts w:hint="eastAsia" w:cs="仿宋" w:asciiTheme="majorEastAsia" w:hAnsiTheme="majorEastAsia" w:eastAsiaTheme="majorEastAsia"/>
                <w:sz w:val="24"/>
                <w:u w:val="single"/>
              </w:rPr>
              <w:t>评标办法</w:t>
            </w:r>
            <w:r>
              <w:rPr>
                <w:rFonts w:hint="eastAsia" w:cs="仿宋" w:asciiTheme="majorEastAsia" w:hAnsiTheme="majorEastAsia" w:eastAsiaTheme="majorEastAsia"/>
                <w:kern w:val="0"/>
                <w:sz w:val="24"/>
              </w:rPr>
              <w:t>；</w:t>
            </w:r>
          </w:p>
          <w:p>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（4）是否需要随样品提交检测报告：</w:t>
            </w:r>
            <w:r>
              <w:rPr>
                <w:rFonts w:hint="eastAsia" w:cs="仿宋" w:asciiTheme="majorEastAsia" w:hAnsiTheme="majorEastAsia" w:eastAsiaTheme="majorEastAsia"/>
                <w:kern w:val="0"/>
                <w:sz w:val="24"/>
                <w:lang w:eastAsia="zh-CN"/>
              </w:rPr>
              <w:t>☑</w:t>
            </w:r>
            <w:r>
              <w:rPr>
                <w:rFonts w:hint="eastAsia" w:cs="仿宋" w:asciiTheme="majorEastAsia" w:hAnsiTheme="majorEastAsia" w:eastAsiaTheme="majorEastAsia"/>
                <w:kern w:val="0"/>
                <w:sz w:val="24"/>
              </w:rPr>
              <w:t>否；□是，检测机构的要求</w:t>
            </w:r>
            <w:r>
              <w:rPr>
                <w:rFonts w:hint="eastAsia" w:cs="仿宋" w:asciiTheme="majorEastAsia" w:hAnsiTheme="majorEastAsia" w:eastAsiaTheme="majorEastAsia"/>
                <w:sz w:val="24"/>
              </w:rPr>
              <w:t>：</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kern w:val="0"/>
                <w:sz w:val="24"/>
              </w:rPr>
              <w:t>；检测内容</w:t>
            </w:r>
            <w:r>
              <w:rPr>
                <w:rFonts w:hint="eastAsia" w:cs="仿宋" w:asciiTheme="majorEastAsia" w:hAnsiTheme="majorEastAsia" w:eastAsiaTheme="majorEastAsia"/>
                <w:sz w:val="24"/>
              </w:rPr>
              <w:t>：</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kern w:val="0"/>
                <w:sz w:val="24"/>
              </w:rPr>
              <w:t>。</w:t>
            </w:r>
          </w:p>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（5）提供样品的时间：</w:t>
            </w:r>
            <w:r>
              <w:rPr>
                <w:rFonts w:hint="eastAsia" w:cs="仿宋" w:asciiTheme="majorEastAsia" w:hAnsiTheme="majorEastAsia" w:eastAsiaTheme="majorEastAsia"/>
                <w:sz w:val="24"/>
                <w:u w:val="single"/>
              </w:rPr>
              <w:t xml:space="preserve"> 20</w:t>
            </w:r>
            <w:r>
              <w:rPr>
                <w:rFonts w:hint="eastAsia" w:cs="仿宋" w:asciiTheme="majorEastAsia" w:hAnsiTheme="majorEastAsia" w:eastAsiaTheme="majorEastAsia"/>
                <w:sz w:val="24"/>
                <w:u w:val="single"/>
                <w:lang w:val="en-US" w:eastAsia="zh-CN"/>
              </w:rPr>
              <w:t>25</w:t>
            </w:r>
            <w:r>
              <w:rPr>
                <w:rFonts w:hint="eastAsia" w:cs="仿宋" w:asciiTheme="majorEastAsia" w:hAnsiTheme="majorEastAsia" w:eastAsiaTheme="majorEastAsia"/>
                <w:sz w:val="24"/>
                <w:u w:val="single"/>
              </w:rPr>
              <w:t>年</w:t>
            </w:r>
            <w:r>
              <w:rPr>
                <w:rFonts w:hint="eastAsia" w:cs="仿宋" w:asciiTheme="majorEastAsia" w:hAnsiTheme="majorEastAsia" w:eastAsiaTheme="majorEastAsia"/>
                <w:sz w:val="24"/>
                <w:u w:val="single"/>
                <w:lang w:val="en-US" w:eastAsia="zh-CN"/>
              </w:rPr>
              <w:t>07</w:t>
            </w:r>
            <w:r>
              <w:rPr>
                <w:rFonts w:hint="eastAsia" w:cs="仿宋" w:asciiTheme="majorEastAsia" w:hAnsiTheme="majorEastAsia" w:eastAsiaTheme="majorEastAsia"/>
                <w:sz w:val="24"/>
                <w:u w:val="single"/>
              </w:rPr>
              <w:t>月</w:t>
            </w:r>
            <w:r>
              <w:rPr>
                <w:rFonts w:hint="eastAsia" w:cs="仿宋" w:asciiTheme="majorEastAsia" w:hAnsiTheme="majorEastAsia" w:eastAsiaTheme="majorEastAsia"/>
                <w:sz w:val="24"/>
                <w:u w:val="single"/>
                <w:lang w:val="en-US" w:eastAsia="zh-CN"/>
              </w:rPr>
              <w:t>25</w:t>
            </w:r>
            <w:r>
              <w:rPr>
                <w:rFonts w:hint="eastAsia" w:cs="仿宋" w:asciiTheme="majorEastAsia" w:hAnsiTheme="majorEastAsia" w:eastAsiaTheme="majorEastAsia"/>
                <w:sz w:val="24"/>
                <w:u w:val="single"/>
              </w:rPr>
              <w:t>日</w:t>
            </w:r>
            <w:r>
              <w:rPr>
                <w:rFonts w:hint="eastAsia" w:cs="仿宋" w:asciiTheme="majorEastAsia" w:hAnsiTheme="majorEastAsia" w:eastAsiaTheme="majorEastAsia"/>
                <w:sz w:val="24"/>
                <w:u w:val="single"/>
                <w:lang w:val="en-US" w:eastAsia="zh-CN"/>
              </w:rPr>
              <w:t>14:00</w:t>
            </w:r>
            <w:r>
              <w:rPr>
                <w:rFonts w:hint="eastAsia" w:cs="仿宋" w:asciiTheme="majorEastAsia" w:hAnsiTheme="majorEastAsia" w:eastAsiaTheme="majorEastAsia"/>
                <w:sz w:val="24"/>
                <w:u w:val="single"/>
              </w:rPr>
              <w:t>分前</w:t>
            </w:r>
            <w:r>
              <w:rPr>
                <w:rFonts w:hint="eastAsia" w:cs="仿宋" w:asciiTheme="majorEastAsia" w:hAnsiTheme="majorEastAsia" w:eastAsiaTheme="majorEastAsia"/>
                <w:sz w:val="24"/>
                <w:u w:val="single"/>
                <w:lang w:val="en-US" w:eastAsia="zh-CN"/>
              </w:rPr>
              <w:t>送达</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kern w:val="0"/>
                <w:sz w:val="24"/>
              </w:rPr>
              <w:t>；地点：</w:t>
            </w:r>
            <w:r>
              <w:rPr>
                <w:rFonts w:hint="eastAsia" w:cs="仿宋" w:asciiTheme="majorEastAsia" w:hAnsiTheme="majorEastAsia" w:eastAsiaTheme="majorEastAsia"/>
                <w:sz w:val="24"/>
                <w:u w:val="single"/>
              </w:rPr>
              <w:t>绍兴市柯桥区兴越路1356#卫生健康行政执法队5楼</w:t>
            </w:r>
            <w:r>
              <w:rPr>
                <w:rFonts w:hint="eastAsia" w:cs="仿宋" w:asciiTheme="majorEastAsia" w:hAnsiTheme="majorEastAsia" w:eastAsiaTheme="majorEastAsia"/>
                <w:sz w:val="24"/>
                <w:u w:val="single"/>
                <w:lang w:val="en-US" w:eastAsia="zh-CN"/>
              </w:rPr>
              <w:t>505室</w:t>
            </w:r>
            <w:r>
              <w:rPr>
                <w:rFonts w:hint="eastAsia" w:cs="仿宋" w:asciiTheme="majorEastAsia" w:hAnsiTheme="majorEastAsia" w:eastAsiaTheme="majorEastAsia"/>
                <w:kern w:val="0"/>
                <w:sz w:val="24"/>
              </w:rPr>
              <w:t>；联系人</w:t>
            </w:r>
            <w:r>
              <w:rPr>
                <w:rFonts w:hint="eastAsia" w:cs="仿宋" w:asciiTheme="majorEastAsia" w:hAnsiTheme="majorEastAsia" w:eastAsiaTheme="majorEastAsia"/>
                <w:sz w:val="24"/>
              </w:rPr>
              <w:t>：</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u w:val="single"/>
                <w:lang w:val="en-US" w:eastAsia="zh-CN"/>
              </w:rPr>
              <w:t>来蒙恩</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w:t>
            </w:r>
            <w:r>
              <w:rPr>
                <w:rFonts w:hint="eastAsia" w:cs="仿宋" w:asciiTheme="majorEastAsia" w:hAnsiTheme="majorEastAsia" w:eastAsiaTheme="majorEastAsia"/>
                <w:kern w:val="28"/>
                <w:sz w:val="24"/>
              </w:rPr>
              <w:t>联系电话：</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u w:val="single"/>
                <w:lang w:val="en-US" w:eastAsia="zh-CN"/>
              </w:rPr>
              <w:t>15068998061</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。请投标人在上述时间内提供样品并按规定位置安装完毕。超过截止时间的，采购人或采购代理机构将不予接收，并将清场并封闭样品现场。</w:t>
            </w:r>
          </w:p>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cs="仿宋" w:asciiTheme="majorEastAsia" w:hAnsiTheme="majorEastAsia" w:eastAsiaTheme="majorEastAsia"/>
                <w:sz w:val="24"/>
              </w:rPr>
            </w:pPr>
            <w:r>
              <w:rPr>
                <w:rFonts w:hint="eastAsia" w:cs="仿宋" w:asciiTheme="majorEastAsia" w:hAnsiTheme="majorEastAsia" w:eastAsiaTheme="majorEastAsia"/>
                <w:sz w:val="24"/>
              </w:rPr>
              <w:t>（7）制作、运输、安装和保管样品所发生的一切费用由投标人自理。</w:t>
            </w:r>
          </w:p>
          <w:p>
            <w:pPr>
              <w:pStyle w:val="80"/>
              <w:rPr>
                <w:rFonts w:asciiTheme="majorEastAsia" w:hAnsiTheme="majorEastAsia" w:eastAsiaTheme="majorEastAsia"/>
                <w:color w:val="auto"/>
              </w:rPr>
            </w:pPr>
            <w:r>
              <w:rPr>
                <w:rFonts w:hint="eastAsia" w:cs="仿宋" w:asciiTheme="majorEastAsia" w:hAnsiTheme="majorEastAsia" w:eastAsiaTheme="majorEastAsia"/>
                <w:b/>
                <w:bCs/>
                <w:color w:val="auto"/>
              </w:rPr>
              <w:t>（8）</w:t>
            </w:r>
            <w:r>
              <w:rPr>
                <w:rFonts w:hint="eastAsia" w:cs="仿宋" w:asciiTheme="majorEastAsia" w:hAnsiTheme="majorEastAsia" w:eastAsiaTheme="majorEastAsia"/>
                <w:color w:val="auto"/>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10</w:t>
            </w:r>
          </w:p>
        </w:tc>
        <w:tc>
          <w:tcPr>
            <w:tcW w:w="8370" w:type="dxa"/>
            <w:gridSpan w:val="2"/>
            <w:vAlign w:val="center"/>
          </w:tcPr>
          <w:p>
            <w:pPr>
              <w:spacing w:line="440" w:lineRule="exact"/>
              <w:rPr>
                <w:rFonts w:asciiTheme="majorEastAsia" w:hAnsiTheme="majorEastAsia" w:eastAsiaTheme="majorEastAsia"/>
                <w:b/>
                <w:sz w:val="24"/>
              </w:rPr>
            </w:pPr>
            <w:r>
              <w:rPr>
                <w:rFonts w:hint="eastAsia" w:asciiTheme="majorEastAsia" w:hAnsiTheme="majorEastAsia" w:eastAsiaTheme="majorEastAsia"/>
                <w:b/>
                <w:sz w:val="24"/>
              </w:rPr>
              <w:t>方案讲解演示：</w:t>
            </w:r>
          </w:p>
          <w:p>
            <w:pPr>
              <w:tabs>
                <w:tab w:val="center" w:pos="4077"/>
              </w:tabs>
              <w:spacing w:line="440" w:lineRule="exact"/>
              <w:rPr>
                <w:rFonts w:cs="仿宋" w:asciiTheme="majorEastAsia" w:hAnsiTheme="majorEastAsia" w:eastAsiaTheme="majorEastAsia"/>
                <w:sz w:val="24"/>
              </w:rPr>
            </w:pPr>
            <w:r>
              <w:rPr>
                <w:rFonts w:hint="eastAsia" w:hAnsi="MS Mincho" w:eastAsia="MS Mincho" w:cs="MS Mincho" w:asciiTheme="majorEastAsia"/>
                <w:sz w:val="24"/>
              </w:rPr>
              <w:t>☑</w:t>
            </w:r>
            <w:r>
              <w:rPr>
                <w:rFonts w:hint="eastAsia" w:cs="仿宋" w:asciiTheme="majorEastAsia" w:hAnsiTheme="majorEastAsia" w:eastAsiaTheme="majorEastAsia"/>
                <w:sz w:val="24"/>
              </w:rPr>
              <w:t>A无方案讲解演示。</w:t>
            </w:r>
            <w:r>
              <w:rPr>
                <w:rFonts w:hint="eastAsia" w:cs="仿宋" w:asciiTheme="majorEastAsia" w:hAnsiTheme="majorEastAsia" w:eastAsiaTheme="majorEastAsia"/>
                <w:sz w:val="24"/>
              </w:rPr>
              <w:tab/>
            </w:r>
          </w:p>
          <w:p>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sz w:val="24"/>
              </w:rPr>
              <w:t>□B有方案讲解演示：</w:t>
            </w:r>
          </w:p>
          <w:p>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（1）在评标时安排每个供应商进行方案讲解演示。每个供应商时间不超过</w:t>
            </w:r>
            <w:r>
              <w:rPr>
                <w:rFonts w:hint="eastAsia" w:cs="仿宋" w:asciiTheme="majorEastAsia" w:hAnsiTheme="majorEastAsia" w:eastAsiaTheme="majorEastAsia"/>
                <w:sz w:val="24"/>
                <w:u w:val="single"/>
              </w:rPr>
              <w:t>20</w:t>
            </w:r>
            <w:r>
              <w:rPr>
                <w:rFonts w:hint="eastAsia" w:cs="仿宋" w:asciiTheme="majorEastAsia" w:hAnsiTheme="majorEastAsia" w:eastAsiaTheme="majorEastAsia"/>
                <w:sz w:val="24"/>
                <w:lang w:val="zh-CN"/>
              </w:rPr>
              <w:t>分钟（编制时可根据项目情况进行调整），讲解次序以投标文件解密时间先后次序为准。讲解演示结束后按要求解答评标委员会提问。</w:t>
            </w:r>
          </w:p>
          <w:p>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（2）方案讲解演示可选择以下其中一种方式：</w:t>
            </w:r>
          </w:p>
          <w:p>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rPr>
              <w:t>□</w:t>
            </w:r>
            <w:r>
              <w:rPr>
                <w:rFonts w:hint="eastAsia" w:cs="仿宋" w:asciiTheme="majorEastAsia" w:hAnsiTheme="majorEastAsia" w:eastAsiaTheme="majorEastAsia"/>
                <w:sz w:val="24"/>
                <w:lang w:val="zh-CN"/>
              </w:rPr>
              <w:t>方式一：政采云平台在线讲解演示。政采云平台在线讲解需供应商根据政采云平台操作要求做好准备工作，提前完善软硬件配置环境。</w:t>
            </w:r>
          </w:p>
          <w:p>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rPr>
              <w:t>□</w:t>
            </w:r>
            <w:r>
              <w:rPr>
                <w:rFonts w:hint="eastAsia" w:cs="仿宋" w:asciiTheme="majorEastAsia" w:hAnsiTheme="majorEastAsia" w:eastAsiaTheme="majorEastAsia"/>
                <w:sz w:val="24"/>
                <w:lang w:val="zh-CN"/>
              </w:rPr>
              <w:t>方式二：现场讲解演示。现场讲解地点为</w:t>
            </w:r>
            <w:r>
              <w:rPr>
                <w:rFonts w:hint="eastAsia" w:cs="仿宋" w:asciiTheme="majorEastAsia" w:hAnsiTheme="majorEastAsia" w:eastAsiaTheme="majorEastAsia"/>
                <w:sz w:val="24"/>
                <w:u w:val="single"/>
                <w:lang w:val="zh-CN"/>
              </w:rPr>
              <w:t xml:space="preserve">     </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kern w:val="0"/>
                <w:sz w:val="24"/>
                <w:lang w:val="zh-CN"/>
              </w:rPr>
              <w:t>讲解演示人员不超过</w:t>
            </w:r>
            <w:r>
              <w:rPr>
                <w:rFonts w:hint="eastAsia" w:cs="仿宋" w:asciiTheme="majorEastAsia" w:hAnsiTheme="majorEastAsia" w:eastAsiaTheme="majorEastAsia"/>
                <w:kern w:val="0"/>
                <w:sz w:val="24"/>
                <w:u w:val="single"/>
              </w:rPr>
              <w:t>3</w:t>
            </w:r>
            <w:r>
              <w:rPr>
                <w:rFonts w:hint="eastAsia" w:cs="仿宋" w:asciiTheme="majorEastAsia" w:hAnsiTheme="majorEastAsia" w:eastAsiaTheme="majorEastAsia"/>
                <w:kern w:val="0"/>
                <w:sz w:val="24"/>
                <w:lang w:val="zh-CN"/>
              </w:rPr>
              <w:t>人</w:t>
            </w:r>
            <w:r>
              <w:rPr>
                <w:rFonts w:hint="eastAsia" w:cs="仿宋" w:asciiTheme="majorEastAsia" w:hAnsiTheme="majorEastAsia" w:eastAsiaTheme="majorEastAsia"/>
                <w:sz w:val="24"/>
                <w:lang w:val="zh-CN"/>
              </w:rPr>
              <w:t>讲解演示所用电脑等设备由供应商自备。现场讲解演示人员进场时提供讲解人员名单（加盖公章或授权代表签名）及身份证明，否则不得讲解演示。</w:t>
            </w:r>
          </w:p>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11</w:t>
            </w:r>
          </w:p>
        </w:tc>
        <w:tc>
          <w:tcPr>
            <w:tcW w:w="855" w:type="dxa"/>
            <w:vAlign w:val="center"/>
          </w:tcPr>
          <w:p>
            <w:pPr>
              <w:snapToGrid w:val="0"/>
              <w:spacing w:line="440" w:lineRule="exact"/>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进口产品</w:t>
            </w:r>
          </w:p>
        </w:tc>
        <w:tc>
          <w:tcPr>
            <w:tcW w:w="7515" w:type="dxa"/>
            <w:vAlign w:val="center"/>
          </w:tcPr>
          <w:p>
            <w:pPr>
              <w:spacing w:line="440" w:lineRule="exact"/>
              <w:rPr>
                <w:rFonts w:cs="仿宋" w:asciiTheme="majorEastAsia" w:hAnsiTheme="majorEastAsia" w:eastAsiaTheme="majorEastAsia"/>
                <w:kern w:val="0"/>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本项目不允许采购进口产品。</w:t>
            </w:r>
          </w:p>
          <w:p>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12</w:t>
            </w:r>
          </w:p>
        </w:tc>
        <w:tc>
          <w:tcPr>
            <w:tcW w:w="855" w:type="dxa"/>
            <w:vAlign w:val="center"/>
          </w:tcPr>
          <w:p>
            <w:pPr>
              <w:snapToGrid w:val="0"/>
              <w:spacing w:line="440" w:lineRule="exact"/>
              <w:ind w:left="14" w:hanging="14" w:hangingChars="7"/>
              <w:rPr>
                <w:rFonts w:cs="仿宋" w:asciiTheme="majorEastAsia" w:hAnsiTheme="majorEastAsia" w:eastAsiaTheme="majorEastAsia"/>
                <w:b/>
                <w:spacing w:val="-20"/>
                <w:sz w:val="24"/>
              </w:rPr>
            </w:pPr>
            <w:r>
              <w:rPr>
                <w:rFonts w:hint="eastAsia" w:cs="仿宋" w:asciiTheme="majorEastAsia" w:hAnsiTheme="majorEastAsia" w:eastAsiaTheme="majorEastAsia"/>
                <w:b/>
                <w:spacing w:val="-20"/>
                <w:sz w:val="24"/>
              </w:rPr>
              <w:t>项目属性与核心产品</w:t>
            </w:r>
          </w:p>
        </w:tc>
        <w:tc>
          <w:tcPr>
            <w:tcW w:w="7515" w:type="dxa"/>
            <w:vAlign w:val="center"/>
          </w:tcPr>
          <w:p>
            <w:pPr>
              <w:spacing w:line="440" w:lineRule="exact"/>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A</w:t>
            </w:r>
            <w:r>
              <w:rPr>
                <w:rFonts w:hint="eastAsia" w:cs="仿宋" w:asciiTheme="majorEastAsia" w:hAnsiTheme="majorEastAsia" w:eastAsiaTheme="majorEastAsia"/>
                <w:sz w:val="24"/>
              </w:rPr>
              <w:t>货物类，单一产品或</w:t>
            </w:r>
            <w:r>
              <w:rPr>
                <w:rFonts w:hint="eastAsia" w:cs="仿宋" w:asciiTheme="majorEastAsia" w:hAnsiTheme="majorEastAsia" w:eastAsiaTheme="majorEastAsia"/>
                <w:kern w:val="0"/>
                <w:sz w:val="24"/>
              </w:rPr>
              <w:t>核心产品为：</w:t>
            </w:r>
            <w:r>
              <w:rPr>
                <w:rFonts w:hint="eastAsia" w:cs="仿宋" w:asciiTheme="majorEastAsia" w:hAnsiTheme="majorEastAsia" w:eastAsiaTheme="majorEastAsia"/>
                <w:kern w:val="0"/>
                <w:sz w:val="24"/>
                <w:lang w:val="en-US" w:eastAsia="zh-CN"/>
              </w:rPr>
              <w:t>/</w:t>
            </w:r>
            <w:r>
              <w:rPr>
                <w:rFonts w:hint="eastAsia" w:cs="仿宋" w:asciiTheme="majorEastAsia" w:hAnsiTheme="majorEastAsia" w:eastAsiaTheme="majorEastAsia"/>
                <w:sz w:val="24"/>
              </w:rPr>
              <w:t>。</w:t>
            </w:r>
          </w:p>
          <w:p>
            <w:pPr>
              <w:snapToGrid w:val="0"/>
              <w:spacing w:line="440" w:lineRule="exact"/>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B</w:t>
            </w:r>
            <w:r>
              <w:rPr>
                <w:rFonts w:hint="eastAsia" w:cs="仿宋" w:asciiTheme="majorEastAsia" w:hAnsiTheme="majorEastAsia" w:eastAsiaTheme="majorEastAsia"/>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rPr>
              <w:t>1</w:t>
            </w:r>
            <w:r>
              <w:rPr>
                <w:rFonts w:hint="eastAsia" w:cs="仿宋" w:asciiTheme="majorEastAsia" w:hAnsiTheme="majorEastAsia" w:eastAsiaTheme="majorEastAsia"/>
                <w:sz w:val="24"/>
                <w:lang w:val="en-US" w:eastAsia="zh-CN"/>
              </w:rPr>
              <w:t>3</w:t>
            </w:r>
          </w:p>
        </w:tc>
        <w:tc>
          <w:tcPr>
            <w:tcW w:w="855" w:type="dxa"/>
            <w:vAlign w:val="center"/>
          </w:tcPr>
          <w:p>
            <w:pPr>
              <w:snapToGrid w:val="0"/>
              <w:spacing w:line="440" w:lineRule="exact"/>
              <w:ind w:hanging="1"/>
              <w:jc w:val="center"/>
              <w:rPr>
                <w:rFonts w:cs="仿宋" w:asciiTheme="majorEastAsia" w:hAnsiTheme="majorEastAsia" w:eastAsiaTheme="majorEastAsia"/>
                <w:b/>
                <w:color w:val="auto"/>
                <w:spacing w:val="-20"/>
                <w:sz w:val="24"/>
                <w:highlight w:val="none"/>
              </w:rPr>
            </w:pPr>
            <w:bookmarkStart w:id="41" w:name="OLE_LINK41"/>
            <w:r>
              <w:rPr>
                <w:rFonts w:hint="eastAsia" w:ascii="仿宋_GB2312" w:hAnsi="仿宋" w:eastAsia="仿宋_GB2312"/>
                <w:bCs/>
                <w:color w:val="auto"/>
                <w:sz w:val="24"/>
                <w:highlight w:val="none"/>
              </w:rPr>
              <w:t>中小企业优惠措施</w:t>
            </w:r>
            <w:bookmarkEnd w:id="41"/>
          </w:p>
        </w:tc>
        <w:tc>
          <w:tcPr>
            <w:tcW w:w="7515" w:type="dxa"/>
            <w:vAlign w:val="center"/>
          </w:tcPr>
          <w:p>
            <w:pPr>
              <w:pStyle w:val="965"/>
              <w:adjustRightInd w:val="0"/>
              <w:snapToGrid w:val="0"/>
              <w:spacing w:before="72" w:beforeLines="30" w:after="72" w:afterLines="30"/>
              <w:ind w:firstLine="482"/>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1.项目属性：</w:t>
            </w:r>
            <w:r>
              <w:rPr>
                <w:rFonts w:hint="eastAsia" w:ascii="仿宋" w:hAnsi="仿宋" w:eastAsia="仿宋"/>
                <w:b/>
                <w:color w:val="auto"/>
                <w:sz w:val="24"/>
                <w:szCs w:val="24"/>
                <w:highlight w:val="none"/>
                <w:u w:val="single"/>
              </w:rPr>
              <w:t>货物类</w:t>
            </w:r>
          </w:p>
          <w:p>
            <w:pPr>
              <w:pStyle w:val="965"/>
              <w:adjustRightInd w:val="0"/>
              <w:snapToGrid w:val="0"/>
              <w:spacing w:before="72" w:beforeLines="30" w:after="72" w:afterLines="30"/>
              <w:ind w:firstLine="482"/>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2.中小企业划分标准所属行业（具体根据《</w:t>
            </w:r>
            <w:bookmarkStart w:id="42" w:name="OLE_LINK43"/>
            <w:bookmarkStart w:id="43" w:name="OLE_LINK42"/>
            <w:bookmarkStart w:id="44" w:name="OLE_LINK44"/>
            <w:r>
              <w:rPr>
                <w:rFonts w:hint="eastAsia" w:ascii="仿宋" w:hAnsi="仿宋" w:eastAsia="仿宋"/>
                <w:b/>
                <w:color w:val="auto"/>
                <w:sz w:val="24"/>
                <w:szCs w:val="24"/>
                <w:highlight w:val="none"/>
              </w:rPr>
              <w:t>中小企业划型标准</w:t>
            </w:r>
            <w:bookmarkEnd w:id="42"/>
            <w:r>
              <w:rPr>
                <w:rFonts w:hint="eastAsia" w:ascii="仿宋" w:hAnsi="仿宋" w:eastAsia="仿宋"/>
                <w:b/>
                <w:color w:val="auto"/>
                <w:sz w:val="24"/>
                <w:szCs w:val="24"/>
                <w:highlight w:val="none"/>
              </w:rPr>
              <w:t>规</w:t>
            </w:r>
            <w:bookmarkEnd w:id="43"/>
            <w:r>
              <w:rPr>
                <w:rFonts w:hint="eastAsia" w:ascii="仿宋" w:hAnsi="仿宋" w:eastAsia="仿宋"/>
                <w:b/>
                <w:color w:val="auto"/>
                <w:sz w:val="24"/>
                <w:szCs w:val="24"/>
                <w:highlight w:val="none"/>
              </w:rPr>
              <w:t>定》</w:t>
            </w:r>
            <w:bookmarkEnd w:id="44"/>
            <w:r>
              <w:rPr>
                <w:rFonts w:hint="eastAsia" w:ascii="仿宋" w:hAnsi="仿宋" w:eastAsia="仿宋"/>
                <w:b/>
                <w:color w:val="auto"/>
                <w:sz w:val="24"/>
                <w:szCs w:val="24"/>
                <w:highlight w:val="none"/>
              </w:rPr>
              <w:t>执行）</w:t>
            </w:r>
          </w:p>
          <w:p>
            <w:pPr>
              <w:adjustRightInd w:val="0"/>
              <w:snapToGrid w:val="0"/>
              <w:spacing w:before="72" w:beforeLines="30" w:after="72" w:afterLines="30"/>
              <w:ind w:firstLine="482" w:firstLineChars="200"/>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采购标的：</w:t>
            </w:r>
            <w:r>
              <w:rPr>
                <w:rFonts w:hint="eastAsia" w:ascii="仿宋" w:hAnsi="仿宋" w:eastAsia="仿宋"/>
                <w:b/>
                <w:color w:val="auto"/>
                <w:sz w:val="24"/>
                <w:szCs w:val="24"/>
                <w:highlight w:val="none"/>
                <w:u w:val="single"/>
              </w:rPr>
              <w:t>详见</w:t>
            </w:r>
            <w:r>
              <w:rPr>
                <w:rFonts w:hint="eastAsia" w:ascii="仿宋" w:hAnsi="仿宋" w:eastAsia="仿宋"/>
                <w:b/>
                <w:color w:val="auto"/>
                <w:sz w:val="24"/>
                <w:szCs w:val="24"/>
                <w:highlight w:val="none"/>
                <w:u w:val="single"/>
                <w:lang w:eastAsia="zh-CN"/>
              </w:rPr>
              <w:t>第三部分</w:t>
            </w:r>
            <w:r>
              <w:rPr>
                <w:rFonts w:hint="eastAsia" w:ascii="仿宋" w:hAnsi="仿宋" w:eastAsia="仿宋" w:cs="Times New Roman"/>
                <w:b/>
                <w:color w:val="auto"/>
                <w:sz w:val="24"/>
                <w:szCs w:val="24"/>
                <w:highlight w:val="none"/>
                <w:u w:val="single"/>
              </w:rPr>
              <w:t>招标项目范围及要求</w:t>
            </w:r>
            <w:r>
              <w:rPr>
                <w:rFonts w:hint="eastAsia" w:ascii="仿宋" w:hAnsi="仿宋" w:eastAsia="仿宋"/>
                <w:b/>
                <w:color w:val="auto"/>
                <w:sz w:val="24"/>
                <w:szCs w:val="24"/>
                <w:highlight w:val="none"/>
                <w:u w:val="single"/>
              </w:rPr>
              <w:t>的采购清单</w:t>
            </w:r>
          </w:p>
          <w:p>
            <w:pPr>
              <w:adjustRightInd w:val="0"/>
              <w:snapToGrid w:val="0"/>
              <w:spacing w:before="72" w:beforeLines="30" w:after="72" w:afterLines="30"/>
              <w:ind w:firstLine="482"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b/>
                <w:color w:val="auto"/>
                <w:sz w:val="24"/>
                <w:szCs w:val="24"/>
                <w:highlight w:val="none"/>
              </w:rPr>
              <w:t>所属行业：</w:t>
            </w:r>
            <w:r>
              <w:rPr>
                <w:rFonts w:hint="eastAsia" w:ascii="仿宋" w:hAnsi="仿宋" w:eastAsia="仿宋"/>
                <w:b/>
                <w:color w:val="auto"/>
                <w:sz w:val="24"/>
                <w:szCs w:val="24"/>
                <w:highlight w:val="none"/>
                <w:lang w:val="en-US" w:eastAsia="zh-CN"/>
              </w:rPr>
              <w:t xml:space="preserve">  </w:t>
            </w:r>
            <w:r>
              <w:rPr>
                <w:rFonts w:hint="eastAsia" w:ascii="仿宋" w:hAnsi="仿宋" w:eastAsia="仿宋" w:cs="仿宋"/>
                <w:b/>
                <w:color w:val="auto"/>
                <w:kern w:val="0"/>
                <w:sz w:val="24"/>
                <w:szCs w:val="24"/>
                <w:highlight w:val="none"/>
                <w:u w:val="single"/>
              </w:rPr>
              <w:t xml:space="preserve"> </w:t>
            </w:r>
            <w:r>
              <w:rPr>
                <w:rFonts w:hint="eastAsia" w:ascii="仿宋" w:hAnsi="仿宋" w:eastAsia="仿宋"/>
                <w:b/>
                <w:color w:val="auto"/>
                <w:sz w:val="24"/>
                <w:szCs w:val="24"/>
                <w:highlight w:val="none"/>
                <w:u w:val="single"/>
                <w:lang w:eastAsia="zh-CN"/>
              </w:rPr>
              <w:t>工业</w:t>
            </w:r>
            <w:r>
              <w:rPr>
                <w:rFonts w:hint="eastAsia" w:ascii="仿宋" w:hAnsi="仿宋" w:eastAsia="仿宋" w:cs="仿宋"/>
                <w:b/>
                <w:color w:val="auto"/>
                <w:kern w:val="0"/>
                <w:sz w:val="24"/>
                <w:szCs w:val="24"/>
                <w:highlight w:val="none"/>
                <w:u w:val="single"/>
                <w:lang w:val="en-US" w:eastAsia="zh-CN"/>
              </w:rPr>
              <w:t xml:space="preserve"> </w:t>
            </w:r>
          </w:p>
          <w:p>
            <w:pPr>
              <w:adjustRightInd w:val="0"/>
              <w:snapToGrid w:val="0"/>
              <w:spacing w:before="72" w:beforeLines="30" w:after="72" w:afterLines="30"/>
              <w:ind w:firstLine="482" w:firstLineChars="200"/>
              <w:rPr>
                <w:rFonts w:hint="eastAsia" w:ascii="仿宋" w:hAnsi="仿宋" w:eastAsia="仿宋"/>
                <w:b/>
                <w:strike/>
                <w:color w:val="auto"/>
                <w:sz w:val="24"/>
                <w:szCs w:val="24"/>
                <w:highlight w:val="none"/>
                <w:lang w:eastAsia="zh-CN"/>
              </w:rPr>
            </w:pPr>
            <w:r>
              <w:rPr>
                <w:rFonts w:hint="eastAsia" w:ascii="仿宋" w:hAnsi="仿宋" w:eastAsia="仿宋"/>
                <w:b/>
                <w:color w:val="auto"/>
                <w:sz w:val="24"/>
                <w:szCs w:val="24"/>
                <w:highlight w:val="none"/>
              </w:rPr>
              <w:t>3.根据财库〔2020〕46号，〔</w:t>
            </w:r>
            <w:r>
              <w:rPr>
                <w:rFonts w:ascii="仿宋" w:hAnsi="仿宋" w:eastAsia="仿宋"/>
                <w:b/>
                <w:color w:val="auto"/>
                <w:sz w:val="24"/>
                <w:szCs w:val="24"/>
                <w:highlight w:val="none"/>
              </w:rPr>
              <w:t>2022〕19</w:t>
            </w:r>
            <w:r>
              <w:rPr>
                <w:rFonts w:hint="eastAsia" w:ascii="仿宋" w:hAnsi="仿宋" w:eastAsia="仿宋"/>
                <w:b/>
                <w:color w:val="auto"/>
                <w:sz w:val="24"/>
                <w:szCs w:val="24"/>
                <w:highlight w:val="none"/>
              </w:rPr>
              <w:t>号的相关规定，本项目是专门面向中小企业采购的项目，不执行价格评审优惠的扶持政策。</w:t>
            </w:r>
            <w:r>
              <w:rPr>
                <w:rFonts w:hint="eastAsia" w:ascii="仿宋" w:hAnsi="仿宋" w:eastAsia="仿宋"/>
                <w:b/>
                <w:color w:val="auto"/>
                <w:sz w:val="24"/>
                <w:szCs w:val="24"/>
                <w:highlight w:val="none"/>
                <w:lang w:eastAsia="zh-CN"/>
              </w:rPr>
              <w:t>（该条款为选项，采购人根据实际选择）</w:t>
            </w:r>
          </w:p>
          <w:p>
            <w:pPr>
              <w:adjustRightInd w:val="0"/>
              <w:snapToGrid w:val="0"/>
              <w:spacing w:before="72" w:beforeLines="30" w:after="72" w:afterLines="30"/>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5" w:name="OLE_LINK37"/>
            <w:r>
              <w:rPr>
                <w:rFonts w:hint="eastAsia" w:ascii="仿宋" w:hAnsi="仿宋" w:eastAsia="仿宋"/>
                <w:color w:val="auto"/>
                <w:sz w:val="24"/>
                <w:szCs w:val="24"/>
                <w:highlight w:val="none"/>
              </w:rPr>
              <w:t>人福利性单位声明函</w:t>
            </w:r>
            <w:bookmarkEnd w:id="45"/>
            <w:r>
              <w:rPr>
                <w:rFonts w:hint="eastAsia" w:ascii="仿宋" w:hAnsi="仿宋" w:eastAsia="仿宋"/>
                <w:color w:val="auto"/>
                <w:sz w:val="24"/>
                <w:szCs w:val="24"/>
                <w:highlight w:val="none"/>
              </w:rPr>
              <w:t>（见附件）。</w:t>
            </w:r>
          </w:p>
          <w:p>
            <w:pPr>
              <w:snapToGrid w:val="0"/>
              <w:spacing w:line="440" w:lineRule="exact"/>
              <w:rPr>
                <w:rFonts w:cs="仿宋" w:asciiTheme="majorEastAsia" w:hAnsiTheme="majorEastAsia" w:eastAsiaTheme="majorEastAsia"/>
                <w:color w:val="auto"/>
                <w:highlight w:val="none"/>
              </w:rPr>
            </w:pPr>
            <w:r>
              <w:rPr>
                <w:rFonts w:hint="eastAsia" w:ascii="仿宋" w:hAnsi="仿宋" w:eastAsia="仿宋"/>
                <w:color w:val="auto"/>
                <w:sz w:val="24"/>
                <w:szCs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46" w:name="OLE_LINK38"/>
            <w:r>
              <w:rPr>
                <w:rFonts w:hint="eastAsia" w:ascii="仿宋" w:hAnsi="仿宋" w:eastAsia="仿宋"/>
                <w:color w:val="auto"/>
                <w:sz w:val="24"/>
                <w:szCs w:val="24"/>
                <w:highlight w:val="none"/>
              </w:rPr>
              <w:t>监狱企业的证明文件</w:t>
            </w:r>
            <w:bookmarkEnd w:id="46"/>
            <w:r>
              <w:rPr>
                <w:rFonts w:hint="eastAsia" w:ascii="仿宋" w:hAnsi="仿宋" w:eastAsia="仿宋"/>
                <w:color w:val="auto"/>
                <w:sz w:val="24"/>
                <w:szCs w:val="24"/>
                <w:highlight w:val="none"/>
              </w:rPr>
              <w:t>（格式自拟）。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14</w:t>
            </w:r>
          </w:p>
        </w:tc>
        <w:tc>
          <w:tcPr>
            <w:tcW w:w="855" w:type="dxa"/>
            <w:vMerge w:val="restart"/>
            <w:vAlign w:val="center"/>
          </w:tcPr>
          <w:p>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投标人信用信息事项</w:t>
            </w:r>
          </w:p>
        </w:tc>
        <w:tc>
          <w:tcPr>
            <w:tcW w:w="7515" w:type="dxa"/>
            <w:vAlign w:val="center"/>
          </w:tcPr>
          <w:p>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信用信息查询渠道及截止时间：</w:t>
            </w:r>
            <w:r>
              <w:rPr>
                <w:rFonts w:hint="eastAsia" w:cs="仿宋" w:asciiTheme="majorEastAsia" w:hAnsiTheme="majorEastAsia" w:eastAsiaTheme="majorEastAsia"/>
                <w:sz w:val="24"/>
              </w:rPr>
              <w:t>采购人或采购人委托的采购代理机构将通过“信用中国”网站(www.creditchina.gov.cn)、中国政府采购网(www.ccgp.gov.cn)渠道查询投标人</w:t>
            </w:r>
            <w:r>
              <w:rPr>
                <w:rFonts w:hint="eastAsia" w:cs="仿宋" w:asciiTheme="majorEastAsia" w:hAnsiTheme="majorEastAsia" w:eastAsiaTheme="majorEastAsia"/>
                <w:b/>
                <w:sz w:val="24"/>
              </w:rPr>
              <w:t>开标当天</w:t>
            </w:r>
            <w:r>
              <w:rPr>
                <w:rFonts w:hint="eastAsia" w:cs="仿宋" w:asciiTheme="majorEastAsia" w:hAnsiTheme="majorEastAsia" w:eastAsiaTheme="majorEastAsia"/>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cs="仿宋" w:asciiTheme="majorEastAsia" w:hAnsiTheme="majorEastAsia" w:eastAsiaTheme="majorEastAsia"/>
                <w:sz w:val="24"/>
              </w:rPr>
            </w:pPr>
          </w:p>
        </w:tc>
        <w:tc>
          <w:tcPr>
            <w:tcW w:w="855" w:type="dxa"/>
            <w:vMerge w:val="continue"/>
            <w:vAlign w:val="center"/>
          </w:tcPr>
          <w:p>
            <w:pPr>
              <w:snapToGrid w:val="0"/>
              <w:spacing w:line="440" w:lineRule="exact"/>
              <w:rPr>
                <w:rFonts w:cs="仿宋" w:asciiTheme="majorEastAsia" w:hAnsiTheme="majorEastAsia" w:eastAsiaTheme="majorEastAsia"/>
                <w:b/>
                <w:sz w:val="24"/>
              </w:rPr>
            </w:pPr>
          </w:p>
        </w:tc>
        <w:tc>
          <w:tcPr>
            <w:tcW w:w="7515" w:type="dxa"/>
            <w:vAlign w:val="center"/>
          </w:tcPr>
          <w:p>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信用信息查询记录和证据留存的具体方式：</w:t>
            </w:r>
            <w:r>
              <w:rPr>
                <w:rFonts w:hint="eastAsia" w:cs="仿宋" w:asciiTheme="majorEastAsia" w:hAnsiTheme="majorEastAsia" w:eastAsiaTheme="majorEastAsia"/>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cs="仿宋" w:asciiTheme="majorEastAsia" w:hAnsiTheme="majorEastAsia" w:eastAsiaTheme="majorEastAsia"/>
                <w:sz w:val="24"/>
              </w:rPr>
            </w:pPr>
          </w:p>
        </w:tc>
        <w:tc>
          <w:tcPr>
            <w:tcW w:w="855" w:type="dxa"/>
            <w:vMerge w:val="continue"/>
            <w:vAlign w:val="center"/>
          </w:tcPr>
          <w:p>
            <w:pPr>
              <w:snapToGrid w:val="0"/>
              <w:spacing w:line="440" w:lineRule="exact"/>
              <w:rPr>
                <w:rFonts w:cs="仿宋" w:asciiTheme="majorEastAsia" w:hAnsiTheme="majorEastAsia" w:eastAsiaTheme="majorEastAsia"/>
                <w:b/>
                <w:sz w:val="24"/>
              </w:rPr>
            </w:pPr>
          </w:p>
        </w:tc>
        <w:tc>
          <w:tcPr>
            <w:tcW w:w="7515" w:type="dxa"/>
            <w:vAlign w:val="center"/>
          </w:tcPr>
          <w:p>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信用信息的使用规则：</w:t>
            </w:r>
            <w:r>
              <w:rPr>
                <w:rFonts w:hint="eastAsia" w:cs="仿宋" w:asciiTheme="majorEastAsia" w:hAnsiTheme="majorEastAsia" w:eastAsiaTheme="majorEastAsia"/>
                <w:sz w:val="24"/>
              </w:rPr>
              <w:t>经查询列入失信被执行人名单、</w:t>
            </w:r>
            <w:r>
              <w:rPr>
                <w:rFonts w:hint="eastAsia" w:cs="仿宋" w:asciiTheme="majorEastAsia" w:hAnsiTheme="majorEastAsia" w:eastAsiaTheme="majorEastAsia"/>
                <w:sz w:val="24"/>
                <w:lang w:eastAsia="zh-CN"/>
              </w:rPr>
              <w:t>重大税收违法失信主体</w:t>
            </w:r>
            <w:r>
              <w:rPr>
                <w:rFonts w:hint="eastAsia" w:cs="仿宋" w:asciiTheme="majorEastAsia" w:hAnsiTheme="majorEastAsia" w:eastAsiaTheme="majorEastAsia"/>
                <w:sz w:val="24"/>
              </w:rPr>
              <w:t>、政府采购严重违法失信行为记录名单的投标人将被拒绝参与政府采购活动。</w:t>
            </w:r>
          </w:p>
          <w:p>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15</w:t>
            </w:r>
          </w:p>
        </w:tc>
        <w:tc>
          <w:tcPr>
            <w:tcW w:w="8370" w:type="dxa"/>
            <w:gridSpan w:val="2"/>
            <w:vAlign w:val="center"/>
          </w:tcPr>
          <w:p>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16</w:t>
            </w:r>
          </w:p>
        </w:tc>
        <w:tc>
          <w:tcPr>
            <w:tcW w:w="8370" w:type="dxa"/>
            <w:gridSpan w:val="2"/>
            <w:vAlign w:val="center"/>
          </w:tcPr>
          <w:p>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17</w:t>
            </w:r>
            <w:r>
              <w:rPr>
                <w:rFonts w:hint="eastAsia" w:cs="仿宋" w:asciiTheme="majorEastAsia" w:hAnsiTheme="majorEastAsia" w:eastAsiaTheme="majorEastAsia"/>
                <w:sz w:val="24"/>
              </w:rPr>
              <w:t xml:space="preserve">                                                                                                                                                                                                                                                                                                                                                                                                                                                                                                                                                                                                                                                                                                                                                                                                                                                                                                                                                                                                                                                                                                                                                                                                                                                                                                                                       </w:t>
            </w:r>
          </w:p>
        </w:tc>
        <w:tc>
          <w:tcPr>
            <w:tcW w:w="8370" w:type="dxa"/>
            <w:gridSpan w:val="2"/>
            <w:vAlign w:val="center"/>
          </w:tcPr>
          <w:p>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投标与开标注意事项：</w:t>
            </w:r>
          </w:p>
          <w:p>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1.本项目实行网上投标，采用电子投标文件。若供应商参与投标，自行承担投标一切费用。</w:t>
            </w:r>
          </w:p>
          <w:p>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注：供应商CA相关操作可参考政采云平台</w:t>
            </w:r>
            <w:r>
              <w:rPr>
                <w:rFonts w:hint="eastAsia" w:cs="仿宋" w:asciiTheme="majorEastAsia" w:hAnsiTheme="majorEastAsia" w:eastAsiaTheme="majorEastAsia"/>
              </w:rPr>
              <w:t>https://www.zcygov.cn/</w:t>
            </w:r>
            <w:r>
              <w:rPr>
                <w:rFonts w:hint="eastAsia" w:cs="仿宋" w:asciiTheme="majorEastAsia" w:hAnsiTheme="majorEastAsia" w:eastAsiaTheme="majorEastAsia"/>
                <w:sz w:val="24"/>
              </w:rPr>
              <w:t>《CA申领操作指南》和《CA管理操作指南》。完成CA数字证书办理在资料齐全的情况下预计7个工作日左右，建议供应商获取招标文件后立即办理。</w:t>
            </w:r>
          </w:p>
          <w:p>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3.投标文件制作、递交、解密：</w:t>
            </w:r>
          </w:p>
          <w:p>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cs="仿宋" w:asciiTheme="majorEastAsia" w:hAnsiTheme="majorEastAsia" w:eastAsiaTheme="majorEastAsia"/>
                <w:sz w:val="24"/>
              </w:rPr>
            </w:pPr>
            <w:r>
              <w:rPr>
                <w:rFonts w:hint="eastAsia" w:cs="仿宋" w:asciiTheme="majorEastAsia" w:hAnsiTheme="majorEastAsia" w:eastAsiaTheme="majorEastAsia"/>
                <w:sz w:val="24"/>
              </w:rPr>
              <w:t>3.2投标人通过“政采云”平台制作电子投标文件，投标文件制作详见“供应商-政府采购项目电子交易操作指南。</w:t>
            </w:r>
          </w:p>
          <w:p>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3.3开标时间后30分钟内供应商可以登录“政采云”平台，用“项目采购-开标评标”功能进行解密投标文件。若供应商</w:t>
            </w:r>
            <w:r>
              <w:rPr>
                <w:rFonts w:hint="eastAsia" w:cs="仿宋" w:asciiTheme="majorEastAsia" w:hAnsiTheme="majorEastAsia" w:eastAsiaTheme="majorEastAsia"/>
                <w:b/>
                <w:sz w:val="24"/>
                <w:u w:val="single"/>
              </w:rPr>
              <w:t>未按时解密的</w:t>
            </w:r>
            <w:r>
              <w:rPr>
                <w:rFonts w:hint="eastAsia" w:cs="仿宋" w:asciiTheme="majorEastAsia" w:hAnsiTheme="majorEastAsia" w:eastAsiaTheme="majorEastAsia"/>
                <w:sz w:val="24"/>
              </w:rPr>
              <w:t>，</w:t>
            </w:r>
            <w:r>
              <w:rPr>
                <w:rFonts w:hint="eastAsia" w:cs="仿宋" w:asciiTheme="majorEastAsia" w:hAnsiTheme="majorEastAsia" w:eastAsiaTheme="majorEastAsia"/>
                <w:b/>
                <w:sz w:val="24"/>
                <w:u w:val="single"/>
              </w:rPr>
              <w:t>视为投标文件撤回</w:t>
            </w:r>
            <w:r>
              <w:rPr>
                <w:rFonts w:hint="eastAsia" w:cs="仿宋"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18</w:t>
            </w:r>
          </w:p>
        </w:tc>
        <w:tc>
          <w:tcPr>
            <w:tcW w:w="8370" w:type="dxa"/>
            <w:gridSpan w:val="2"/>
            <w:vAlign w:val="center"/>
          </w:tcPr>
          <w:p>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特别说明：</w:t>
            </w:r>
          </w:p>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cs="仿宋" w:asciiTheme="majorEastAsia" w:hAnsiTheme="majorEastAsia" w:eastAsiaTheme="majorEastAsia"/>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cs="仿宋" w:asciiTheme="majorEastAsia" w:hAnsiTheme="majorEastAsia" w:eastAsiaTheme="majorEastAsia"/>
                <w:sz w:val="24"/>
              </w:rPr>
            </w:pPr>
          </w:p>
        </w:tc>
        <w:tc>
          <w:tcPr>
            <w:tcW w:w="8370" w:type="dxa"/>
            <w:gridSpan w:val="2"/>
            <w:vAlign w:val="center"/>
          </w:tcPr>
          <w:p>
            <w:pPr>
              <w:spacing w:line="440" w:lineRule="exact"/>
              <w:rPr>
                <w:rFonts w:cs="仿宋" w:asciiTheme="majorEastAsia" w:hAnsiTheme="majorEastAsia" w:eastAsiaTheme="majorEastAsia"/>
                <w:snapToGrid w:val="0"/>
                <w:kern w:val="28"/>
                <w:sz w:val="24"/>
              </w:rPr>
            </w:pPr>
            <w:r>
              <w:rPr>
                <w:rFonts w:hint="eastAsia" w:hAnsi="MS Mincho" w:eastAsia="宋体" w:cs="MS Mincho" w:asciiTheme="majorEastAsia"/>
                <w:sz w:val="24"/>
                <w:lang w:eastAsia="zh-CN"/>
              </w:rPr>
              <w:t>□</w:t>
            </w:r>
            <w:r>
              <w:rPr>
                <w:rFonts w:hint="eastAsia" w:cs="仿宋" w:asciiTheme="majorEastAsia" w:hAnsiTheme="majorEastAsia" w:eastAsiaTheme="majorEastAsia"/>
                <w:snapToGrid w:val="0"/>
                <w:kern w:val="28"/>
                <w:sz w:val="24"/>
              </w:rPr>
              <w:t>联合体投标的，联合体各方均需按招标文件第五部分评标标准要求提供证明文件，否则视为不符合相关要求。</w:t>
            </w:r>
          </w:p>
          <w:p>
            <w:pPr>
              <w:spacing w:line="440" w:lineRule="exact"/>
              <w:rPr>
                <w:rFonts w:cs="仿宋" w:asciiTheme="majorEastAsia" w:hAnsiTheme="majorEastAsia" w:eastAsiaTheme="majorEastAsia"/>
                <w:b/>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snapToGrid w:val="0"/>
                <w:kern w:val="28"/>
                <w:sz w:val="24"/>
              </w:rPr>
              <w:t>联合体投标的，联合体中有一方或者联合体成员根据分工按招标文件第五部分评标标准要求提供证明文件的，视为符合了相关要求。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cs="仿宋" w:asciiTheme="majorEastAsia" w:hAnsiTheme="majorEastAsia" w:eastAsiaTheme="majorEastAsia"/>
                <w:b/>
                <w:sz w:val="24"/>
                <w:lang w:val="en-US" w:eastAsia="zh-CN"/>
              </w:rPr>
            </w:pPr>
            <w:r>
              <w:rPr>
                <w:rFonts w:hint="eastAsia" w:cs="仿宋" w:asciiTheme="majorEastAsia" w:hAnsiTheme="majorEastAsia" w:eastAsiaTheme="majorEastAsia"/>
                <w:sz w:val="24"/>
                <w:lang w:val="en-US" w:eastAsia="zh-CN"/>
              </w:rPr>
              <w:t>19</w:t>
            </w:r>
          </w:p>
        </w:tc>
        <w:tc>
          <w:tcPr>
            <w:tcW w:w="8370" w:type="dxa"/>
            <w:gridSpan w:val="2"/>
            <w:vAlign w:val="center"/>
          </w:tcPr>
          <w:p>
            <w:pPr>
              <w:widowControl/>
              <w:adjustRightInd/>
              <w:spacing w:line="336" w:lineRule="auto"/>
              <w:rPr>
                <w:rFonts w:hint="eastAsia" w:cs="仿宋" w:asciiTheme="majorEastAsia" w:hAnsiTheme="majorEastAsia" w:eastAsiaTheme="majorEastAsia"/>
                <w:b/>
                <w:sz w:val="24"/>
              </w:rPr>
            </w:pPr>
            <w:r>
              <w:rPr>
                <w:rFonts w:hint="eastAsia" w:cs="仿宋" w:asciiTheme="majorEastAsia" w:hAnsiTheme="majorEastAsia" w:eastAsiaTheme="majorEastAsia"/>
                <w:b/>
                <w:sz w:val="24"/>
              </w:rPr>
              <w:t>履约保证金金额</w:t>
            </w:r>
            <w:r>
              <w:rPr>
                <w:rFonts w:hint="eastAsia" w:cs="仿宋" w:asciiTheme="majorEastAsia" w:hAnsiTheme="majorEastAsia" w:eastAsiaTheme="majorEastAsia"/>
                <w:b/>
                <w:sz w:val="24"/>
                <w:lang w:eastAsia="zh-CN"/>
              </w:rPr>
              <w:t>：不收取履约保证金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20</w:t>
            </w:r>
          </w:p>
        </w:tc>
        <w:tc>
          <w:tcPr>
            <w:tcW w:w="8370" w:type="dxa"/>
            <w:gridSpan w:val="2"/>
            <w:vAlign w:val="center"/>
          </w:tcPr>
          <w:p>
            <w:pPr>
              <w:widowControl/>
              <w:adjustRightInd/>
              <w:spacing w:line="336" w:lineRule="auto"/>
              <w:rPr>
                <w:rFonts w:cs="仿宋" w:asciiTheme="majorEastAsia" w:hAnsiTheme="majorEastAsia" w:eastAsiaTheme="majorEastAsia"/>
                <w:kern w:val="0"/>
                <w:sz w:val="24"/>
                <w:szCs w:val="21"/>
              </w:rPr>
            </w:pPr>
            <w:r>
              <w:rPr>
                <w:rFonts w:hint="eastAsia" w:cs="仿宋" w:asciiTheme="majorEastAsia" w:hAnsiTheme="majorEastAsia" w:eastAsiaTheme="majorEastAsia"/>
                <w:b/>
                <w:sz w:val="24"/>
              </w:rPr>
              <w:t>采购代理服务费：</w:t>
            </w:r>
            <w:bookmarkStart w:id="47" w:name="OLE_LINK6"/>
            <w:r>
              <w:rPr>
                <w:rFonts w:hint="eastAsia" w:asciiTheme="majorEastAsia" w:hAnsiTheme="majorEastAsia" w:eastAsiaTheme="majorEastAsia"/>
                <w:b/>
              </w:rPr>
              <w:t>费用由采购人支付，具体以双方签订的合同为准。</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注：中标人放弃中标资格或因质疑、投诉被取消中标资格或不能履行合同的，本项目重新组织采购。</w:t>
            </w:r>
          </w:p>
        </w:tc>
      </w:tr>
    </w:tbl>
    <w:p>
      <w:pPr>
        <w:snapToGrid w:val="0"/>
        <w:spacing w:line="360" w:lineRule="auto"/>
        <w:jc w:val="center"/>
        <w:rPr>
          <w:rFonts w:cs="仿宋" w:asciiTheme="majorEastAsia" w:hAnsiTheme="majorEastAsia" w:eastAsiaTheme="majorEastAsia"/>
          <w:b/>
          <w:sz w:val="32"/>
          <w:szCs w:val="20"/>
        </w:rPr>
      </w:pPr>
    </w:p>
    <w:bookmarkEnd w:id="9"/>
    <w:p>
      <w:pPr>
        <w:adjustRightInd/>
        <w:spacing w:line="360" w:lineRule="auto"/>
        <w:jc w:val="center"/>
        <w:outlineLvl w:val="0"/>
        <w:rPr>
          <w:rFonts w:cs="仿宋" w:asciiTheme="majorEastAsia" w:hAnsiTheme="majorEastAsia" w:eastAsiaTheme="majorEastAsia"/>
          <w:b/>
          <w:sz w:val="32"/>
          <w:szCs w:val="32"/>
        </w:rPr>
      </w:pPr>
      <w:bookmarkStart w:id="48" w:name="_Hlt74730295"/>
      <w:bookmarkEnd w:id="48"/>
      <w:bookmarkStart w:id="49" w:name="_Hlt68072998"/>
      <w:bookmarkEnd w:id="49"/>
      <w:bookmarkStart w:id="50" w:name="_Hlt74729768"/>
      <w:bookmarkEnd w:id="50"/>
      <w:bookmarkStart w:id="51" w:name="_Hlt68403820"/>
      <w:bookmarkEnd w:id="51"/>
      <w:bookmarkStart w:id="52" w:name="_Hlt75236101"/>
      <w:bookmarkEnd w:id="52"/>
      <w:bookmarkStart w:id="53" w:name="_Hlt75236290"/>
      <w:bookmarkEnd w:id="53"/>
      <w:bookmarkStart w:id="54" w:name="_Hlt75236011"/>
      <w:bookmarkEnd w:id="54"/>
      <w:bookmarkStart w:id="55" w:name="_Hlt74714665"/>
      <w:bookmarkEnd w:id="55"/>
      <w:bookmarkStart w:id="56" w:name="_Hlt68073093"/>
      <w:bookmarkEnd w:id="56"/>
      <w:bookmarkStart w:id="57" w:name="_Hlt68072990"/>
      <w:bookmarkEnd w:id="57"/>
      <w:bookmarkStart w:id="58" w:name="_Hlt74707468"/>
      <w:bookmarkEnd w:id="58"/>
      <w:bookmarkStart w:id="59" w:name="_Hlt68057669"/>
      <w:bookmarkEnd w:id="59"/>
      <w:bookmarkStart w:id="60" w:name="第三部分"/>
      <w:bookmarkStart w:id="61" w:name="_Toc164416483"/>
      <w:r>
        <w:rPr>
          <w:rFonts w:hint="eastAsia" w:cs="仿宋" w:asciiTheme="majorEastAsia" w:hAnsiTheme="majorEastAsia" w:eastAsiaTheme="majorEastAsia"/>
          <w:b/>
          <w:sz w:val="32"/>
          <w:szCs w:val="32"/>
        </w:rPr>
        <w:t>一、总则</w:t>
      </w:r>
    </w:p>
    <w:p>
      <w:pPr>
        <w:snapToGrid w:val="0"/>
        <w:spacing w:line="440" w:lineRule="exact"/>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1.适用范围</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cs="仿宋" w:asciiTheme="majorEastAsia" w:hAnsiTheme="majorEastAsia" w:eastAsiaTheme="majorEastAsia"/>
          <w:b/>
          <w:sz w:val="24"/>
        </w:rPr>
      </w:pPr>
      <w:r>
        <w:rPr>
          <w:rFonts w:hint="eastAsia" w:cs="仿宋" w:asciiTheme="majorEastAsia" w:hAnsiTheme="majorEastAsia" w:eastAsiaTheme="majorEastAsia"/>
          <w:b/>
          <w:sz w:val="24"/>
        </w:rPr>
        <w:t>2.定义</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 “采购人”系指招标公告中载明的本项目的采购人。</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 “采购代理机构”系指招标公告中载明的本项目的采购代理机构。</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 “投标人”“供应商”系指是指响应招标、参加投标竞争的法人、其他组织或者自然人。</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2.4“监督单位”系指政府采购法定义监督管理部门。</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2.5 “负责人”系指法人企业的法定负责人，或其他组织为法律、行政法规规定代表单位行使职权的主要负责人，或自然人本人。</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2.7“电子交易平台”系指本项目政府采购活动所依托的政府采购云平台（https://www.zcygov.cn/）。</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hAnsi="MS Mincho" w:eastAsia="MS Mincho" w:cs="MS Mincho" w:asciiTheme="majorEastAsia"/>
          <w:sz w:val="24"/>
        </w:rPr>
        <w:t>☑</w:t>
      </w:r>
      <w:r>
        <w:rPr>
          <w:rFonts w:hint="eastAsia" w:cs="仿宋" w:asciiTheme="majorEastAsia" w:hAnsiTheme="majorEastAsia" w:eastAsiaTheme="majorEastAsia"/>
          <w:sz w:val="24"/>
        </w:rPr>
        <w:t>” 系指适用本项目的要求，“</w:t>
      </w:r>
      <w:r>
        <w:rPr>
          <w:rFonts w:hint="eastAsia" w:hAnsi="MS Mincho" w:eastAsia="MS Mincho" w:cs="MS Mincho" w:asciiTheme="majorEastAsia"/>
          <w:sz w:val="24"/>
        </w:rPr>
        <w:t>☐</w:t>
      </w:r>
      <w:r>
        <w:rPr>
          <w:rFonts w:hint="eastAsia" w:cs="仿宋" w:asciiTheme="majorEastAsia" w:hAnsiTheme="majorEastAsia" w:eastAsiaTheme="majorEastAsia"/>
          <w:sz w:val="24"/>
        </w:rPr>
        <w:t>” 系指不适用本项目的要求。</w:t>
      </w:r>
    </w:p>
    <w:p>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3.采购项目需要落实的政府采购政策</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 支持绿色发展</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cs="仿宋" w:asciiTheme="majorEastAsia" w:hAnsiTheme="majorEastAsia" w:eastAsiaTheme="majorEastAsia"/>
          <w:b/>
          <w:sz w:val="24"/>
        </w:rPr>
      </w:pPr>
      <w:r>
        <w:rPr>
          <w:rFonts w:hint="eastAsia" w:cs="仿宋" w:asciiTheme="majorEastAsia" w:hAnsiTheme="majorEastAsia" w:eastAsiaTheme="majorEastAsia"/>
          <w:sz w:val="24"/>
        </w:rPr>
        <w:t>★3.2.2</w:t>
      </w:r>
      <w:r>
        <w:rPr>
          <w:rFonts w:hint="eastAsia" w:cs="仿宋" w:asciiTheme="majorEastAsia" w:hAnsiTheme="majorEastAsia" w:eastAsiaTheme="majorEastAsia"/>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w:t>
      </w:r>
      <w:r>
        <w:rPr>
          <w:rFonts w:hint="eastAsia" w:cs="仿宋" w:asciiTheme="majorEastAsia" w:hAnsiTheme="majorEastAsia" w:eastAsiaTheme="majorEastAsia"/>
          <w:bCs/>
          <w:sz w:val="24"/>
        </w:rPr>
        <w:t>小微</w:t>
      </w:r>
      <w:r>
        <w:rPr>
          <w:rFonts w:hint="eastAsia" w:cs="仿宋" w:asciiTheme="majorEastAsia" w:hAnsiTheme="majorEastAsia" w:eastAsiaTheme="majorEastAsia"/>
          <w:sz w:val="24"/>
        </w:rPr>
        <w:t>企业价格扣除（按财库〔2022〕19号文件规定执行）</w:t>
      </w:r>
    </w:p>
    <w:p>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sz w:val="24"/>
        </w:rPr>
        <w:t>3.3.1小微企业是指</w:t>
      </w:r>
      <w:r>
        <w:rPr>
          <w:rFonts w:hint="eastAsia" w:cs="仿宋" w:asciiTheme="majorEastAsia" w:hAnsiTheme="majorEastAsia" w:eastAsiaTheme="majorEastAsia"/>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符合中小企业划分标准的个体工商户，在政府采购活动中视同中小企业。</w:t>
      </w:r>
    </w:p>
    <w:p>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3.3.2在货物采购项目中，货物由小微企业制造，即货物由小微企业生产且使用该小微企业商号或者注册商标。</w:t>
      </w:r>
      <w:r>
        <w:rPr>
          <w:rFonts w:hint="eastAsia" w:cs="仿宋" w:asciiTheme="majorEastAsia" w:hAnsiTheme="majorEastAsia" w:eastAsiaTheme="majorEastAsia"/>
          <w:b/>
          <w:bCs/>
          <w:sz w:val="24"/>
        </w:rPr>
        <w:t>供应商提供的货物既有中小企业制造货物，也有大型企业制造货物的，不享受中小企业扶持政策。</w:t>
      </w:r>
    </w:p>
    <w:p>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3.3.3在服务采购项目中，服务由小微企业承接，即提供服务的人员为小微企业依照《中华人民共和国劳动合同法》订立劳动合同的从业人员。</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3.3.4小微企业应按照招标文件格式要求提供《中小企业声明函》。</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3.4支持科技创新发展</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3.5平等对待内外资企业和符合条件的破产重整企业</w:t>
      </w:r>
    </w:p>
    <w:p>
      <w:pPr>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平等对待内外资企业和符合条件的破产重整企业，切实保障企业公平竞争，平等维护企业的合法利益。</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★4.特别说明：</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4.2供应商应仔细阅读招标文件的所有内容，按照招标文件的要求提交投标文件，并对所提供的全部资料的真实性承担法律责任。</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asciiTheme="majorEastAsia" w:hAnsiTheme="majorEastAsia" w:eastAsiaTheme="majorEastAsia"/>
          <w:color w:val="auto"/>
        </w:rPr>
      </w:pPr>
    </w:p>
    <w:p>
      <w:pPr>
        <w:pStyle w:val="131"/>
        <w:snapToGrid w:val="0"/>
        <w:spacing w:before="0" w:line="440" w:lineRule="exact"/>
        <w:ind w:firstLine="640"/>
        <w:rPr>
          <w:rFonts w:cs="仿宋" w:asciiTheme="majorEastAsia" w:hAnsiTheme="majorEastAsia" w:eastAsiaTheme="majorEastAsia"/>
          <w:sz w:val="32"/>
          <w:szCs w:val="32"/>
        </w:rPr>
      </w:pPr>
    </w:p>
    <w:p>
      <w:pPr>
        <w:adjustRightInd/>
        <w:spacing w:line="360"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二、招标文件</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1．招标方式</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1.1 本次招标采用公开招标方式进行。</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1.2 如某一标项投标人或实质性响应招标文件的投标人不足三家时，由采购人重新组织招标或按有关规定实施。</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1.3 本次招标设定限价，即招标公告中公布的各标项预算金额或最高限价（各标项之间的预算金额不能互相调整）。</w:t>
      </w:r>
    </w:p>
    <w:p>
      <w:pPr>
        <w:pStyle w:val="25"/>
        <w:snapToGrid w:val="0"/>
        <w:spacing w:line="440" w:lineRule="exact"/>
        <w:ind w:firstLine="482"/>
        <w:jc w:val="left"/>
        <w:rPr>
          <w:rFonts w:cs="仿宋" w:asciiTheme="majorEastAsia" w:hAnsiTheme="majorEastAsia" w:eastAsiaTheme="majorEastAsia"/>
          <w:b/>
        </w:rPr>
      </w:pPr>
      <w:r>
        <w:rPr>
          <w:rFonts w:hint="eastAsia" w:cs="仿宋" w:asciiTheme="majorEastAsia" w:hAnsiTheme="majorEastAsia" w:eastAsiaTheme="majorEastAsia"/>
          <w:b/>
        </w:rPr>
        <w:t>2.授权委托</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本项目为电子投标项目，投标人的法定代表人或其授权代表或个体工商户不需要参加现场投标和开标。</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3. 投标费用</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投标人应自行承担编制投标文件及参加本次投标所涉及的一切费用。不管投标结果如何，</w:t>
      </w:r>
      <w:bookmarkStart w:id="62" w:name="OLE_LINK7"/>
      <w:r>
        <w:rPr>
          <w:rFonts w:hint="eastAsia" w:cs="仿宋" w:asciiTheme="majorEastAsia" w:hAnsiTheme="majorEastAsia" w:eastAsiaTheme="majorEastAsia"/>
          <w:sz w:val="24"/>
        </w:rPr>
        <w:t>采购人</w:t>
      </w:r>
      <w:bookmarkEnd w:id="62"/>
      <w:r>
        <w:rPr>
          <w:rFonts w:hint="eastAsia" w:cs="仿宋" w:asciiTheme="majorEastAsia" w:hAnsiTheme="majorEastAsia" w:eastAsiaTheme="majorEastAsia"/>
          <w:sz w:val="24"/>
        </w:rPr>
        <w:t>对上述费用不负任何责任。</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4. 招标文件的修改</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4.1招标文件包括本招标文件及所有的招标答疑记录（澄清、修改）和发出的补充通知。</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4.2招标文件的澄清 </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4.3招标文件的修改</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5.参考品牌</w:t>
      </w:r>
    </w:p>
    <w:p>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cs="仿宋" w:asciiTheme="majorEastAsia" w:hAnsiTheme="majorEastAsia" w:eastAsiaTheme="majorEastAsia"/>
          <w:sz w:val="32"/>
          <w:szCs w:val="32"/>
          <w:lang w:val="en-US"/>
        </w:rPr>
      </w:pPr>
      <w:r>
        <w:rPr>
          <w:rFonts w:hint="eastAsia" w:cs="仿宋" w:asciiTheme="majorEastAsia" w:hAnsiTheme="majorEastAsia" w:eastAsiaTheme="majorEastAsia"/>
          <w:szCs w:val="24"/>
          <w:lang w:val="en-US"/>
        </w:rPr>
        <w:t xml:space="preserve">  </w:t>
      </w:r>
      <w:r>
        <w:rPr>
          <w:rFonts w:hint="eastAsia" w:cs="仿宋" w:asciiTheme="majorEastAsia" w:hAnsiTheme="majorEastAsia" w:eastAsiaTheme="majorEastAsia"/>
          <w:sz w:val="32"/>
          <w:szCs w:val="32"/>
          <w:lang w:val="en-US"/>
        </w:rPr>
        <w:t xml:space="preserve">  </w:t>
      </w:r>
    </w:p>
    <w:p>
      <w:pPr>
        <w:adjustRightInd/>
        <w:spacing w:line="360"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三、投标文件</w:t>
      </w:r>
    </w:p>
    <w:p>
      <w:pPr>
        <w:snapToGrid w:val="0"/>
        <w:spacing w:line="440" w:lineRule="exact"/>
        <w:ind w:firstLine="482" w:firstLineChars="200"/>
        <w:jc w:val="left"/>
        <w:rPr>
          <w:rFonts w:cs="仿宋" w:asciiTheme="majorEastAsia" w:hAnsiTheme="majorEastAsia" w:eastAsiaTheme="majorEastAsia"/>
          <w:b/>
          <w:bCs/>
          <w:sz w:val="24"/>
        </w:rPr>
      </w:pPr>
      <w:r>
        <w:rPr>
          <w:rFonts w:hint="eastAsia" w:cs="仿宋" w:asciiTheme="majorEastAsia" w:hAnsiTheme="majorEastAsia" w:eastAsiaTheme="majorEastAsia"/>
          <w:b/>
          <w:bCs/>
          <w:sz w:val="24"/>
        </w:rPr>
        <w:t>1.投标文件的语言、计量单位、形式及效力</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1.2 投标文件以及投标方与招标方就有关投标事宜的所有来往函电，均应以中文书写（技术术语除外）。</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1.4不按招标文件的要求提供的投标文件可能导致被拒绝。</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1.5投标文件的形式和效力</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cs="仿宋" w:asciiTheme="majorEastAsia" w:hAnsiTheme="majorEastAsia" w:eastAsiaTheme="majorEastAsia"/>
          <w:b/>
          <w:sz w:val="24"/>
          <w:u w:val="single"/>
        </w:rPr>
      </w:pPr>
      <w:r>
        <w:rPr>
          <w:rFonts w:hint="eastAsia" w:cs="仿宋" w:asciiTheme="majorEastAsia" w:hAnsiTheme="majorEastAsia" w:eastAsiaTheme="majorEastAsia"/>
          <w:b/>
          <w:sz w:val="24"/>
          <w:u w:val="single"/>
        </w:rPr>
        <w:t>1.5.2投标文件的效力：</w:t>
      </w:r>
    </w:p>
    <w:p>
      <w:pPr>
        <w:snapToGrid w:val="0"/>
        <w:spacing w:line="440" w:lineRule="exact"/>
        <w:ind w:firstLine="482" w:firstLineChars="200"/>
        <w:jc w:val="left"/>
        <w:rPr>
          <w:rFonts w:cs="仿宋" w:asciiTheme="majorEastAsia" w:hAnsiTheme="majorEastAsia" w:eastAsiaTheme="majorEastAsia"/>
          <w:b/>
          <w:sz w:val="24"/>
          <w:u w:val="single"/>
        </w:rPr>
      </w:pPr>
      <w:r>
        <w:rPr>
          <w:rFonts w:hint="eastAsia" w:cs="仿宋" w:asciiTheme="majorEastAsia" w:hAnsiTheme="majorEastAsia" w:eastAsiaTheme="majorEastAsia"/>
          <w:b/>
          <w:sz w:val="24"/>
          <w:u w:val="single"/>
        </w:rPr>
        <w:t>投标文件未在投标截止时间前完成传输的，视为投标文件撤回；投标文件未按时解密，亦视为投标文件撤回。</w:t>
      </w:r>
    </w:p>
    <w:p>
      <w:pPr>
        <w:pStyle w:val="33"/>
        <w:spacing w:line="440" w:lineRule="exact"/>
        <w:ind w:firstLine="482" w:firstLineChars="200"/>
        <w:rPr>
          <w:rFonts w:cs="仿宋" w:asciiTheme="majorEastAsia" w:hAnsiTheme="majorEastAsia" w:eastAsiaTheme="majorEastAsia"/>
          <w:b/>
          <w:sz w:val="24"/>
          <w:szCs w:val="24"/>
        </w:rPr>
      </w:pPr>
      <w:r>
        <w:rPr>
          <w:rFonts w:hint="eastAsia" w:cs="仿宋" w:asciiTheme="majorEastAsia" w:hAnsiTheme="majorEastAsia" w:eastAsiaTheme="majorEastAsia"/>
          <w:b/>
          <w:sz w:val="24"/>
          <w:szCs w:val="24"/>
        </w:rPr>
        <w:t>2.投标文件的组成</w:t>
      </w:r>
    </w:p>
    <w:p>
      <w:pPr>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投标文件由</w:t>
      </w:r>
      <w:bookmarkStart w:id="63" w:name="OLE_LINK8"/>
      <w:r>
        <w:rPr>
          <w:rFonts w:hint="eastAsia" w:cs="仿宋" w:asciiTheme="majorEastAsia" w:hAnsiTheme="majorEastAsia" w:eastAsiaTheme="majorEastAsia"/>
          <w:sz w:val="24"/>
        </w:rPr>
        <w:t>“资格文件”、“商务技术文件”、“报价文件”</w:t>
      </w:r>
      <w:bookmarkEnd w:id="63"/>
      <w:r>
        <w:rPr>
          <w:rFonts w:hint="eastAsia" w:cs="仿宋" w:asciiTheme="majorEastAsia" w:hAnsiTheme="majorEastAsia" w:eastAsiaTheme="majorEastAsia"/>
          <w:sz w:val="24"/>
        </w:rPr>
        <w:t>三部分组成，其中</w:t>
      </w:r>
      <w:r>
        <w:rPr>
          <w:rFonts w:hint="eastAsia" w:cs="仿宋" w:asciiTheme="majorEastAsia" w:hAnsiTheme="majorEastAsia" w:eastAsiaTheme="majorEastAsia"/>
          <w:b/>
          <w:sz w:val="24"/>
        </w:rPr>
        <w:t>电子投标文件中所须加盖公章部分均应采用电子签章。</w:t>
      </w:r>
    </w:p>
    <w:p>
      <w:pPr>
        <w:snapToGrid w:val="0"/>
        <w:spacing w:line="440" w:lineRule="exact"/>
        <w:ind w:firstLine="482" w:firstLineChars="200"/>
        <w:rPr>
          <w:rFonts w:cs="仿宋" w:asciiTheme="majorEastAsia" w:hAnsiTheme="majorEastAsia" w:eastAsiaTheme="majorEastAsia"/>
          <w:b/>
          <w:sz w:val="24"/>
          <w:lang w:val="zh-CN"/>
        </w:rPr>
      </w:pPr>
      <w:r>
        <w:rPr>
          <w:rFonts w:hint="eastAsia" w:cs="仿宋" w:asciiTheme="majorEastAsia" w:hAnsiTheme="majorEastAsia" w:eastAsiaTheme="majorEastAsia"/>
          <w:b/>
          <w:sz w:val="24"/>
        </w:rPr>
        <w:t>2</w:t>
      </w:r>
      <w:r>
        <w:rPr>
          <w:rFonts w:hint="eastAsia" w:cs="仿宋" w:asciiTheme="majorEastAsia" w:hAnsiTheme="majorEastAsia" w:eastAsiaTheme="majorEastAsia"/>
          <w:b/>
          <w:sz w:val="24"/>
          <w:lang w:val="zh-CN"/>
        </w:rPr>
        <w:t>.1资格文件：</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2.1.1符合参加政府采购活动应当具备的一般条件的承诺函；</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2.1.2联合协议（如果有)；</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2.1.3分包意向协议</w:t>
      </w:r>
      <w:r>
        <w:rPr>
          <w:rFonts w:hint="eastAsia" w:cs="仿宋" w:asciiTheme="majorEastAsia" w:hAnsiTheme="majorEastAsia" w:eastAsiaTheme="majorEastAsia"/>
          <w:snapToGrid w:val="0"/>
          <w:kern w:val="28"/>
          <w:sz w:val="24"/>
          <w:szCs w:val="20"/>
        </w:rPr>
        <w:t>（如果有)</w:t>
      </w:r>
      <w:r>
        <w:rPr>
          <w:rFonts w:hint="eastAsia" w:cs="仿宋" w:asciiTheme="majorEastAsia" w:hAnsiTheme="majorEastAsia" w:eastAsiaTheme="majorEastAsia"/>
          <w:sz w:val="24"/>
        </w:rPr>
        <w:t>；</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2.1.4落实政府采购政策需满足的资格要求（如果有)；</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2.1.5本项目的特定资格要求（如果有)。</w:t>
      </w:r>
    </w:p>
    <w:p>
      <w:pPr>
        <w:snapToGrid w:val="0"/>
        <w:spacing w:line="440" w:lineRule="exact"/>
        <w:ind w:firstLine="482" w:firstLineChars="200"/>
        <w:rPr>
          <w:rFonts w:cs="仿宋" w:asciiTheme="majorEastAsia" w:hAnsiTheme="majorEastAsia" w:eastAsiaTheme="majorEastAsia"/>
          <w:b/>
          <w:sz w:val="24"/>
          <w:lang w:val="zh-CN"/>
        </w:rPr>
      </w:pPr>
      <w:r>
        <w:rPr>
          <w:rFonts w:hint="eastAsia" w:cs="仿宋" w:asciiTheme="majorEastAsia" w:hAnsiTheme="majorEastAsia" w:eastAsiaTheme="majorEastAsia"/>
          <w:b/>
          <w:sz w:val="24"/>
          <w:lang w:val="zh-CN"/>
        </w:rPr>
        <w:t>2.</w:t>
      </w:r>
      <w:r>
        <w:rPr>
          <w:rFonts w:hint="eastAsia" w:cs="仿宋" w:asciiTheme="majorEastAsia" w:hAnsiTheme="majorEastAsia" w:eastAsiaTheme="majorEastAsia"/>
          <w:b/>
          <w:sz w:val="24"/>
        </w:rPr>
        <w:t>2商务技术</w:t>
      </w:r>
      <w:r>
        <w:rPr>
          <w:rFonts w:hint="eastAsia" w:cs="仿宋" w:asciiTheme="majorEastAsia" w:hAnsiTheme="majorEastAsia" w:eastAsiaTheme="majorEastAsia"/>
          <w:b/>
          <w:sz w:val="24"/>
          <w:lang w:val="zh-CN"/>
        </w:rPr>
        <w:t>文件：</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2.2.1投标函；</w:t>
      </w:r>
      <w:r>
        <w:rPr>
          <w:rFonts w:hint="eastAsia" w:cs="仿宋" w:asciiTheme="majorEastAsia" w:hAnsiTheme="majorEastAsia" w:eastAsiaTheme="majorEastAsia"/>
          <w:sz w:val="24"/>
          <w:lang w:val="zh-CN"/>
        </w:rPr>
        <w:t xml:space="preserve"> </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2.2.2法定代表人授权委托书；</w:t>
      </w:r>
    </w:p>
    <w:p>
      <w:pPr>
        <w:snapToGrid w:val="0"/>
        <w:spacing w:line="336" w:lineRule="auto"/>
        <w:ind w:firstLine="480" w:firstLineChars="200"/>
        <w:rPr>
          <w:rFonts w:asciiTheme="majorEastAsia" w:hAnsiTheme="majorEastAsia" w:eastAsiaTheme="majorEastAsia"/>
          <w:b/>
          <w:bCs/>
        </w:rPr>
      </w:pPr>
      <w:r>
        <w:rPr>
          <w:rFonts w:hint="eastAsia" w:cs="仿宋" w:asciiTheme="majorEastAsia" w:hAnsiTheme="majorEastAsia" w:eastAsiaTheme="majorEastAsia"/>
          <w:sz w:val="24"/>
        </w:rPr>
        <w:t>2.2.3法定代表人及其授权代表身份证复印件；</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2.2.4授权代表社保证明；</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2.2.5法定代表人身份证明书；</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2.2.7廉政承诺书（格式见第六部分附件）；</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2.2.9供应商应提供针对项目的完整技术解决方案：</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2.2.11项目验收之前、验收之后的维护方案；针对本项目的维护方案，</w:t>
      </w:r>
      <w:bookmarkStart w:id="64" w:name="OLE_LINK9"/>
      <w:r>
        <w:rPr>
          <w:rFonts w:hint="eastAsia" w:cs="仿宋" w:asciiTheme="majorEastAsia" w:hAnsiTheme="majorEastAsia" w:eastAsiaTheme="majorEastAsia"/>
          <w:sz w:val="24"/>
        </w:rPr>
        <w:t>包括售后服务机构及人员情况等。</w:t>
      </w:r>
      <w:bookmarkEnd w:id="64"/>
      <w:r>
        <w:rPr>
          <w:rFonts w:hint="eastAsia" w:cs="仿宋" w:asciiTheme="majorEastAsia" w:hAnsiTheme="majorEastAsia" w:eastAsiaTheme="majorEastAsia"/>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480" w:firstLineChars="200"/>
        <w:rPr>
          <w:rFonts w:cs="仿宋" w:asciiTheme="majorEastAsia" w:hAnsiTheme="majorEastAsia" w:eastAsiaTheme="majorEastAsia"/>
          <w:sz w:val="24"/>
        </w:rPr>
      </w:pPr>
      <w:bookmarkStart w:id="65" w:name="OLE_LINK10"/>
      <w:r>
        <w:rPr>
          <w:rFonts w:hint="eastAsia" w:cs="仿宋" w:asciiTheme="majorEastAsia" w:hAnsiTheme="majorEastAsia" w:eastAsiaTheme="majorEastAsia"/>
          <w:sz w:val="24"/>
        </w:rPr>
        <w:t>2.2.12供应商售后服务证明材料：由供应商根据本项目要求提供相应的售后服务证明材料或售后服务承诺；</w:t>
      </w:r>
    </w:p>
    <w:bookmarkEnd w:id="65"/>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2.2.16培训计划（如有）；</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2.2.17验收方案；</w:t>
      </w:r>
    </w:p>
    <w:p>
      <w:pPr>
        <w:snapToGrid w:val="0"/>
        <w:spacing w:line="336" w:lineRule="auto"/>
        <w:ind w:firstLine="480" w:firstLineChars="200"/>
        <w:rPr>
          <w:rFonts w:cs="仿宋" w:asciiTheme="majorEastAsia" w:hAnsiTheme="majorEastAsia" w:eastAsiaTheme="majorEastAsia"/>
          <w:sz w:val="24"/>
          <w:u w:val="wave"/>
        </w:rPr>
      </w:pPr>
      <w:r>
        <w:rPr>
          <w:rFonts w:hint="eastAsia" w:cs="仿宋" w:asciiTheme="majorEastAsia" w:hAnsiTheme="majorEastAsia" w:eastAsiaTheme="majorEastAsia"/>
          <w:sz w:val="24"/>
        </w:rPr>
        <w:t>2.2.18</w:t>
      </w:r>
      <w:r>
        <w:rPr>
          <w:rFonts w:hint="eastAsia" w:cs="仿宋" w:asciiTheme="majorEastAsia" w:hAnsiTheme="majorEastAsia" w:eastAsiaTheme="majorEastAsia"/>
          <w:sz w:val="24"/>
          <w:u w:val="wave"/>
        </w:rPr>
        <w:t>未尽事宜请各投标单位按评分标准和相对应标项相关要求制作；</w:t>
      </w:r>
    </w:p>
    <w:p>
      <w:pPr>
        <w:snapToGrid w:val="0"/>
        <w:spacing w:line="336" w:lineRule="auto"/>
        <w:ind w:firstLine="480" w:firstLineChars="200"/>
        <w:rPr>
          <w:rFonts w:asciiTheme="majorEastAsia" w:hAnsiTheme="majorEastAsia" w:eastAsiaTheme="majorEastAsia"/>
          <w:lang w:val="zh-CN"/>
        </w:rPr>
      </w:pPr>
      <w:r>
        <w:rPr>
          <w:rFonts w:hint="eastAsia" w:cs="仿宋" w:asciiTheme="majorEastAsia" w:hAnsiTheme="majorEastAsia" w:eastAsiaTheme="majorEastAsia"/>
          <w:sz w:val="24"/>
        </w:rPr>
        <w:t>2.2.19投标人需要说明的其他文件和说明（格式自拟）。</w:t>
      </w:r>
    </w:p>
    <w:p>
      <w:pPr>
        <w:snapToGrid w:val="0"/>
        <w:spacing w:line="440" w:lineRule="exact"/>
        <w:ind w:firstLine="482" w:firstLineChars="200"/>
        <w:rPr>
          <w:rFonts w:cs="仿宋" w:asciiTheme="majorEastAsia" w:hAnsiTheme="majorEastAsia" w:eastAsiaTheme="majorEastAsia"/>
          <w:b/>
          <w:sz w:val="24"/>
          <w:lang w:val="zh-CN"/>
        </w:rPr>
      </w:pPr>
      <w:r>
        <w:rPr>
          <w:rFonts w:hint="eastAsia" w:cs="仿宋" w:asciiTheme="majorEastAsia" w:hAnsiTheme="majorEastAsia" w:eastAsiaTheme="majorEastAsia"/>
          <w:b/>
          <w:sz w:val="24"/>
          <w:lang w:val="zh-CN"/>
        </w:rPr>
        <w:t xml:space="preserve">2.3报价文件： </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2.3.1开标一览表（报价表）；</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2.3.2中小企业声明函（如有）。</w:t>
      </w:r>
    </w:p>
    <w:p>
      <w:pPr>
        <w:snapToGrid w:val="0"/>
        <w:spacing w:line="440" w:lineRule="exact"/>
        <w:ind w:firstLine="480" w:firstLineChars="200"/>
        <w:rPr>
          <w:rFonts w:cs="仿宋" w:asciiTheme="majorEastAsia" w:hAnsiTheme="majorEastAsia" w:eastAsiaTheme="majorEastAsia"/>
          <w:sz w:val="24"/>
        </w:rPr>
      </w:pPr>
      <w:r>
        <w:rPr>
          <w:rFonts w:cs="仿宋" w:asciiTheme="majorEastAsia" w:hAnsiTheme="majorEastAsia" w:eastAsiaTheme="majorEastAsia"/>
          <w:snapToGrid w:val="0"/>
          <w:sz w:val="24"/>
        </w:rPr>
        <w:t xml:space="preserve">2.3.3 </w:t>
      </w:r>
      <w:r>
        <w:rPr>
          <w:rFonts w:cs="FangSong_GB2312" w:asciiTheme="majorEastAsia" w:hAnsiTheme="majorEastAsia" w:eastAsiaTheme="majorEastAsia"/>
          <w:snapToGrid w:val="0"/>
          <w:sz w:val="24"/>
        </w:rPr>
        <w:t>残疾人福利性单位声明函</w:t>
      </w:r>
      <w:r>
        <w:rPr>
          <w:rFonts w:hint="eastAsia" w:cs="FangSong_GB2312" w:asciiTheme="majorEastAsia" w:hAnsiTheme="majorEastAsia" w:eastAsiaTheme="majorEastAsia"/>
          <w:snapToGrid w:val="0"/>
          <w:sz w:val="24"/>
        </w:rPr>
        <w:t>（如有）</w:t>
      </w:r>
    </w:p>
    <w:p>
      <w:pPr>
        <w:snapToGrid w:val="0"/>
        <w:spacing w:line="440" w:lineRule="exact"/>
        <w:ind w:firstLine="482" w:firstLineChars="200"/>
        <w:rPr>
          <w:rFonts w:cs="仿宋" w:asciiTheme="majorEastAsia" w:hAnsiTheme="majorEastAsia" w:eastAsiaTheme="majorEastAsia"/>
          <w:b/>
          <w:bCs/>
          <w:sz w:val="32"/>
        </w:rPr>
      </w:pPr>
      <w:r>
        <w:rPr>
          <w:rFonts w:cs="仿宋" w:asciiTheme="majorEastAsia" w:hAnsiTheme="majorEastAsia" w:eastAsiaTheme="majorEastAsia"/>
          <w:b/>
          <w:bCs/>
          <w:sz w:val="24"/>
          <w:szCs w:val="20"/>
        </w:rPr>
        <w:t>3.投标报价</w:t>
      </w:r>
    </w:p>
    <w:p>
      <w:pPr>
        <w:snapToGrid w:val="0"/>
        <w:spacing w:line="440" w:lineRule="exact"/>
        <w:ind w:firstLine="480" w:firstLineChars="200"/>
        <w:rPr>
          <w:rFonts w:cs="仿宋" w:asciiTheme="majorEastAsia" w:hAnsiTheme="majorEastAsia" w:eastAsiaTheme="majorEastAsia"/>
          <w:b/>
          <w:sz w:val="32"/>
        </w:rPr>
      </w:pPr>
      <w:r>
        <w:rPr>
          <w:rFonts w:cs="仿宋" w:asciiTheme="majorEastAsia" w:hAnsiTheme="majorEastAsia" w:eastAsiaTheme="majorEastAsia"/>
          <w:sz w:val="24"/>
        </w:rPr>
        <w:t>3.1报价为采购人可以合格使用产品的价格，包括货款、包装、运输、保险、货到就位以及安装、调试、培训、保修及产品知识产权等一切费用。</w:t>
      </w:r>
    </w:p>
    <w:p>
      <w:pPr>
        <w:snapToGrid w:val="0"/>
        <w:spacing w:line="440" w:lineRule="exact"/>
        <w:ind w:firstLine="480" w:firstLineChars="200"/>
        <w:rPr>
          <w:rFonts w:cs="仿宋" w:asciiTheme="majorEastAsia" w:hAnsiTheme="majorEastAsia" w:eastAsiaTheme="majorEastAsia"/>
          <w:b/>
          <w:sz w:val="32"/>
        </w:rPr>
      </w:pPr>
      <w:r>
        <w:rPr>
          <w:rFonts w:cs="仿宋" w:asciiTheme="majorEastAsia" w:hAnsiTheme="majorEastAsia" w:eastAsiaTheme="majorEastAsia"/>
          <w:sz w:val="24"/>
        </w:rPr>
        <w:t>3.2招标文件未列明，而投标人认为必需的费用也需列入报价。</w:t>
      </w:r>
    </w:p>
    <w:p>
      <w:pPr>
        <w:snapToGrid w:val="0"/>
        <w:spacing w:line="440" w:lineRule="exact"/>
        <w:ind w:firstLine="480" w:firstLineChars="200"/>
        <w:rPr>
          <w:rFonts w:cs="仿宋" w:asciiTheme="majorEastAsia" w:hAnsiTheme="majorEastAsia" w:eastAsiaTheme="majorEastAsia"/>
          <w:b/>
          <w:sz w:val="32"/>
        </w:rPr>
      </w:pPr>
      <w:r>
        <w:rPr>
          <w:rFonts w:cs="仿宋" w:asciiTheme="majorEastAsia" w:hAnsiTheme="majorEastAsia" w:eastAsiaTheme="majorEastAsia"/>
          <w:sz w:val="24"/>
        </w:rPr>
        <w:t>3.3投标报价只允许有一个报价，有选择的报价将不予接受（除指定外）。</w:t>
      </w:r>
    </w:p>
    <w:p>
      <w:pPr>
        <w:snapToGrid w:val="0"/>
        <w:spacing w:line="440" w:lineRule="exact"/>
        <w:ind w:firstLine="480" w:firstLineChars="200"/>
        <w:rPr>
          <w:rFonts w:cs="仿宋" w:asciiTheme="majorEastAsia" w:hAnsiTheme="majorEastAsia" w:eastAsiaTheme="majorEastAsia"/>
          <w:b/>
          <w:sz w:val="32"/>
        </w:rPr>
      </w:pPr>
      <w:r>
        <w:rPr>
          <w:rFonts w:cs="仿宋" w:asciiTheme="majorEastAsia" w:hAnsiTheme="majorEastAsia" w:eastAsiaTheme="majorEastAsia"/>
          <w:sz w:val="24"/>
        </w:rPr>
        <w:t>3.4投标人提供虚假材料投标的，投标无效。</w:t>
      </w:r>
    </w:p>
    <w:p>
      <w:pPr>
        <w:pStyle w:val="131"/>
        <w:snapToGrid w:val="0"/>
        <w:spacing w:before="0" w:line="440" w:lineRule="exact"/>
        <w:ind w:firstLine="482"/>
        <w:outlineLvl w:val="0"/>
        <w:rPr>
          <w:rFonts w:cs="仿宋" w:asciiTheme="majorEastAsia" w:hAnsiTheme="majorEastAsia" w:eastAsiaTheme="majorEastAsia"/>
          <w:b/>
          <w:szCs w:val="24"/>
        </w:rPr>
      </w:pPr>
      <w:r>
        <w:rPr>
          <w:rFonts w:cs="仿宋" w:asciiTheme="majorEastAsia" w:hAnsiTheme="majorEastAsia" w:eastAsiaTheme="majorEastAsia"/>
          <w:b/>
          <w:kern w:val="0"/>
          <w:szCs w:val="24"/>
        </w:rPr>
        <w:t>4.</w:t>
      </w:r>
      <w:r>
        <w:rPr>
          <w:rFonts w:hint="eastAsia" w:cs="仿宋" w:asciiTheme="majorEastAsia" w:hAnsiTheme="majorEastAsia" w:eastAsiaTheme="majorEastAsia"/>
          <w:b/>
          <w:szCs w:val="24"/>
        </w:rPr>
        <w:t>投标文件的编制和</w:t>
      </w:r>
      <w:r>
        <w:rPr>
          <w:rFonts w:hint="eastAsia" w:cs="仿宋" w:asciiTheme="majorEastAsia" w:hAnsiTheme="majorEastAsia" w:eastAsiaTheme="majorEastAsia"/>
          <w:b/>
        </w:rPr>
        <w:t>签署</w:t>
      </w:r>
    </w:p>
    <w:p>
      <w:pPr>
        <w:snapToGrid w:val="0"/>
        <w:spacing w:line="440" w:lineRule="exact"/>
        <w:ind w:firstLine="480" w:firstLineChars="200"/>
        <w:jc w:val="left"/>
        <w:rPr>
          <w:rFonts w:cs="仿宋" w:asciiTheme="majorEastAsia" w:hAnsiTheme="majorEastAsia" w:eastAsiaTheme="majorEastAsia"/>
          <w:sz w:val="24"/>
        </w:rPr>
      </w:pPr>
      <w:r>
        <w:rPr>
          <w:rFonts w:cs="仿宋" w:asciiTheme="majorEastAsia" w:hAnsiTheme="majorEastAsia" w:eastAsiaTheme="majorEastAsia"/>
          <w:sz w:val="24"/>
        </w:rPr>
        <w:t>4</w:t>
      </w:r>
      <w:r>
        <w:rPr>
          <w:rFonts w:hint="eastAsia" w:cs="仿宋" w:asciiTheme="majorEastAsia" w:hAnsiTheme="majorEastAsia" w:eastAsiaTheme="major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cs="仿宋" w:asciiTheme="majorEastAsia" w:hAnsiTheme="majorEastAsia" w:eastAsiaTheme="majorEastAsia"/>
          <w:sz w:val="24"/>
          <w:lang w:val="zh-CN"/>
        </w:rPr>
      </w:pPr>
      <w:r>
        <w:rPr>
          <w:rFonts w:cs="仿宋" w:asciiTheme="majorEastAsia" w:hAnsiTheme="majorEastAsia" w:eastAsiaTheme="majorEastAsia"/>
          <w:sz w:val="24"/>
        </w:rPr>
        <w:t>4</w:t>
      </w:r>
      <w:r>
        <w:rPr>
          <w:rFonts w:hint="eastAsia" w:cs="仿宋" w:asciiTheme="majorEastAsia" w:hAnsiTheme="majorEastAsia" w:eastAsiaTheme="major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cs="仿宋" w:asciiTheme="majorEastAsia" w:hAnsiTheme="majorEastAsia" w:eastAsiaTheme="majorEastAsia"/>
          <w:sz w:val="24"/>
          <w:lang w:val="zh-CN"/>
        </w:rPr>
      </w:pPr>
      <w:r>
        <w:rPr>
          <w:rFonts w:cs="仿宋" w:asciiTheme="majorEastAsia" w:hAnsiTheme="majorEastAsia" w:eastAsiaTheme="majorEastAsia"/>
          <w:sz w:val="24"/>
        </w:rPr>
        <w:t>4</w:t>
      </w:r>
      <w:r>
        <w:rPr>
          <w:rFonts w:hint="eastAsia" w:cs="仿宋" w:asciiTheme="majorEastAsia" w:hAnsiTheme="majorEastAsia" w:eastAsiaTheme="majorEastAsia"/>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cs="仿宋" w:asciiTheme="majorEastAsia" w:hAnsiTheme="majorEastAsia" w:eastAsiaTheme="majorEastAsia"/>
          <w:sz w:val="24"/>
          <w:lang w:val="zh-CN"/>
        </w:rPr>
      </w:pPr>
      <w:r>
        <w:rPr>
          <w:rFonts w:hint="eastAsia" w:cs="仿宋" w:asciiTheme="majorEastAsia" w:hAnsiTheme="majorEastAsia" w:eastAsiaTheme="majorEastAsia"/>
          <w:sz w:val="24"/>
        </w:rPr>
        <w:t>4.4</w:t>
      </w:r>
      <w:r>
        <w:rPr>
          <w:rFonts w:hint="eastAsia" w:cs="仿宋" w:asciiTheme="majorEastAsia" w:hAnsiTheme="majorEastAsia" w:eastAsiaTheme="majorEastAsia"/>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cs="仿宋" w:asciiTheme="majorEastAsia" w:hAnsiTheme="majorEastAsia" w:eastAsiaTheme="majorEastAsia"/>
          <w:sz w:val="24"/>
          <w:lang w:val="zh-CN"/>
        </w:rPr>
      </w:pPr>
      <w:r>
        <w:rPr>
          <w:rFonts w:hint="eastAsia" w:cs="仿宋" w:asciiTheme="majorEastAsia" w:hAnsiTheme="majorEastAsia" w:eastAsiaTheme="majorEastAsia"/>
          <w:sz w:val="24"/>
        </w:rPr>
        <w:t>4.5</w:t>
      </w:r>
      <w:r>
        <w:rPr>
          <w:rFonts w:hint="eastAsia" w:cs="仿宋" w:asciiTheme="majorEastAsia" w:hAnsiTheme="majorEastAsia" w:eastAsiaTheme="majorEastAsia"/>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cs="仿宋" w:asciiTheme="majorEastAsia" w:hAnsiTheme="majorEastAsia" w:eastAsiaTheme="majorEastAsia"/>
          <w:sz w:val="24"/>
          <w:lang w:val="zh-CN"/>
        </w:rPr>
      </w:pPr>
      <w:r>
        <w:rPr>
          <w:rFonts w:hint="eastAsia" w:cs="仿宋" w:asciiTheme="majorEastAsia" w:hAnsiTheme="majorEastAsia" w:eastAsiaTheme="majorEastAsia"/>
          <w:sz w:val="24"/>
        </w:rPr>
        <w:t>4.6</w:t>
      </w:r>
      <w:r>
        <w:rPr>
          <w:rFonts w:hint="eastAsia" w:cs="仿宋" w:asciiTheme="majorEastAsia" w:hAnsiTheme="majorEastAsia" w:eastAsiaTheme="majorEastAsia"/>
          <w:sz w:val="24"/>
          <w:lang w:val="zh-CN"/>
        </w:rPr>
        <w:t>招标文件对投标文件签署、盖章的要求适用于电子签名。</w:t>
      </w:r>
    </w:p>
    <w:p>
      <w:pPr>
        <w:pStyle w:val="131"/>
        <w:spacing w:before="0" w:line="440" w:lineRule="exact"/>
        <w:ind w:firstLine="482"/>
        <w:rPr>
          <w:rFonts w:cs="仿宋" w:asciiTheme="majorEastAsia" w:hAnsiTheme="majorEastAsia" w:eastAsiaTheme="majorEastAsia"/>
          <w:b/>
          <w:szCs w:val="24"/>
        </w:rPr>
      </w:pPr>
      <w:r>
        <w:rPr>
          <w:rFonts w:hint="eastAsia" w:cs="仿宋" w:asciiTheme="majorEastAsia" w:hAnsiTheme="majorEastAsia" w:eastAsiaTheme="majorEastAsia"/>
          <w:b/>
          <w:szCs w:val="24"/>
        </w:rPr>
        <w:t>5</w:t>
      </w:r>
      <w:r>
        <w:rPr>
          <w:rFonts w:cs="仿宋" w:asciiTheme="majorEastAsia" w:hAnsiTheme="majorEastAsia" w:eastAsiaTheme="majorEastAsia"/>
          <w:b/>
          <w:szCs w:val="24"/>
        </w:rPr>
        <w:t>.</w:t>
      </w:r>
      <w:r>
        <w:rPr>
          <w:rFonts w:hint="eastAsia" w:cs="仿宋" w:asciiTheme="majorEastAsia" w:hAnsiTheme="majorEastAsia" w:eastAsiaTheme="majorEastAsia"/>
          <w:b/>
          <w:szCs w:val="24"/>
        </w:rPr>
        <w:t>投标文件的提交、补充、修改、撤回</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cs="仿宋" w:asciiTheme="majorEastAsia" w:hAnsiTheme="majorEastAsia" w:eastAsiaTheme="majorEastAsia"/>
          <w:sz w:val="24"/>
        </w:rPr>
        <w:t>.</w:t>
      </w:r>
      <w:r>
        <w:rPr>
          <w:rFonts w:hint="eastAsia" w:cs="仿宋" w:asciiTheme="majorEastAsia" w:hAnsiTheme="majorEastAsia" w:eastAsiaTheme="major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cs="仿宋" w:asciiTheme="majorEastAsia" w:hAnsiTheme="majorEastAsia" w:eastAsiaTheme="majorEastAsia"/>
          <w:sz w:val="24"/>
        </w:rPr>
        <w:t>.</w:t>
      </w:r>
      <w:r>
        <w:rPr>
          <w:rFonts w:hint="eastAsia" w:cs="仿宋" w:asciiTheme="majorEastAsia" w:hAnsiTheme="majorEastAsia" w:eastAsiaTheme="majorEastAsia"/>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cs="仿宋" w:asciiTheme="majorEastAsia" w:hAnsiTheme="majorEastAsia" w:eastAsiaTheme="majorEastAsia"/>
          <w:sz w:val="24"/>
        </w:rPr>
        <w:t>.</w:t>
      </w:r>
      <w:r>
        <w:rPr>
          <w:rFonts w:hint="eastAsia" w:cs="仿宋" w:asciiTheme="majorEastAsia" w:hAnsiTheme="majorEastAsia" w:eastAsiaTheme="majorEastAsia"/>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cs="仿宋" w:asciiTheme="majorEastAsia" w:hAnsiTheme="majorEastAsia" w:eastAsiaTheme="majorEastAsia"/>
          <w:b/>
          <w:sz w:val="32"/>
        </w:rPr>
      </w:pPr>
      <w:r>
        <w:rPr>
          <w:rFonts w:hint="eastAsia" w:cs="仿宋" w:asciiTheme="majorEastAsia" w:hAnsiTheme="majorEastAsia" w:eastAsiaTheme="majorEastAsia"/>
          <w:b/>
          <w:bCs/>
          <w:sz w:val="24"/>
        </w:rPr>
        <w:t>6</w:t>
      </w:r>
      <w:r>
        <w:rPr>
          <w:rFonts w:cs="仿宋" w:asciiTheme="majorEastAsia" w:hAnsiTheme="majorEastAsia" w:eastAsiaTheme="majorEastAsia"/>
          <w:b/>
          <w:bCs/>
          <w:sz w:val="24"/>
        </w:rPr>
        <w:t>.投标有效期</w:t>
      </w:r>
    </w:p>
    <w:p>
      <w:pPr>
        <w:snapToGrid w:val="0"/>
        <w:spacing w:line="440" w:lineRule="exact"/>
        <w:ind w:firstLine="480" w:firstLineChars="200"/>
        <w:jc w:val="left"/>
        <w:rPr>
          <w:rFonts w:cs="仿宋" w:asciiTheme="majorEastAsia" w:hAnsiTheme="majorEastAsia" w:eastAsiaTheme="majorEastAsia"/>
          <w:b/>
          <w:sz w:val="32"/>
        </w:rPr>
      </w:pPr>
      <w:r>
        <w:rPr>
          <w:rFonts w:hint="eastAsia" w:cs="仿宋" w:asciiTheme="majorEastAsia" w:hAnsiTheme="majorEastAsia" w:eastAsiaTheme="majorEastAsia"/>
          <w:sz w:val="24"/>
        </w:rPr>
        <w:t>6</w:t>
      </w:r>
      <w:r>
        <w:rPr>
          <w:rFonts w:cs="仿宋" w:asciiTheme="majorEastAsia" w:hAnsiTheme="majorEastAsia" w:eastAsiaTheme="majorEastAsia"/>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cs="仿宋" w:asciiTheme="majorEastAsia" w:hAnsiTheme="majorEastAsia" w:eastAsiaTheme="majorEastAsia"/>
          <w:b/>
          <w:sz w:val="32"/>
        </w:rPr>
      </w:pPr>
      <w:r>
        <w:rPr>
          <w:rFonts w:hint="eastAsia" w:cs="仿宋" w:asciiTheme="majorEastAsia" w:hAnsiTheme="majorEastAsia" w:eastAsiaTheme="majorEastAsia"/>
          <w:sz w:val="24"/>
        </w:rPr>
        <w:t>6</w:t>
      </w:r>
      <w:r>
        <w:rPr>
          <w:rFonts w:cs="仿宋" w:asciiTheme="majorEastAsia" w:hAnsiTheme="majorEastAsia" w:eastAsiaTheme="majorEastAsia"/>
          <w:sz w:val="24"/>
        </w:rPr>
        <w:t>.2投标文件合格投递后，自投标截止日期起，在投标有效期内有效。</w:t>
      </w:r>
    </w:p>
    <w:p>
      <w:pPr>
        <w:pStyle w:val="131"/>
        <w:spacing w:before="0"/>
        <w:ind w:firstLine="480"/>
        <w:rPr>
          <w:rFonts w:cs="仿宋" w:asciiTheme="majorEastAsia" w:hAnsiTheme="majorEastAsia" w:eastAsiaTheme="majorEastAsia"/>
          <w:b/>
          <w:sz w:val="32"/>
        </w:rPr>
      </w:pPr>
      <w:r>
        <w:rPr>
          <w:rFonts w:hint="eastAsia" w:cs="仿宋" w:asciiTheme="majorEastAsia" w:hAnsiTheme="majorEastAsia" w:eastAsiaTheme="majorEastAsia"/>
          <w:szCs w:val="24"/>
        </w:rPr>
        <w:t>6</w:t>
      </w:r>
      <w:r>
        <w:rPr>
          <w:rFonts w:cs="仿宋" w:asciiTheme="majorEastAsia" w:hAnsiTheme="majorEastAsia" w:eastAsiaTheme="majorEastAsia"/>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cs="仿宋" w:asciiTheme="majorEastAsia" w:hAnsiTheme="majorEastAsia" w:eastAsiaTheme="majorEastAsia"/>
          <w:b/>
          <w:sz w:val="32"/>
          <w:szCs w:val="32"/>
        </w:rPr>
      </w:pPr>
      <w:bookmarkStart w:id="66" w:name="_Toc91899903"/>
      <w:r>
        <w:rPr>
          <w:rFonts w:hint="eastAsia" w:cs="仿宋" w:asciiTheme="majorEastAsia" w:hAnsiTheme="majorEastAsia" w:eastAsiaTheme="majorEastAsia"/>
          <w:b/>
          <w:sz w:val="32"/>
          <w:szCs w:val="32"/>
        </w:rPr>
        <w:t>四、开标和评标</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1．电子招投标开标及评审程序</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1.1投标截止时间后，主持人宣布开标会开始。</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1.2投标人登录政采云平台，用“项目采购-开标评标”功能对电子投标文件进行在线解密。在线解密电子投标文件时间为开标时间起30分钟内。</w:t>
      </w:r>
    </w:p>
    <w:p>
      <w:pPr>
        <w:snapToGrid w:val="0"/>
        <w:ind w:firstLine="480" w:firstLineChars="200"/>
        <w:rPr>
          <w:rFonts w:cs="FangSong_GB2312" w:asciiTheme="majorEastAsia" w:hAnsiTheme="majorEastAsia" w:eastAsiaTheme="majorEastAsia"/>
          <w:sz w:val="24"/>
        </w:rPr>
      </w:pPr>
      <w:r>
        <w:rPr>
          <w:rFonts w:hint="eastAsia" w:cs="仿宋" w:asciiTheme="majorEastAsia" w:hAnsiTheme="majorEastAsia" w:eastAsiaTheme="majorEastAsia"/>
          <w:sz w:val="24"/>
        </w:rPr>
        <w:t>1.3</w:t>
      </w:r>
      <w:r>
        <w:rPr>
          <w:rFonts w:hint="eastAsia" w:cs="FangSong_GB2312" w:asciiTheme="majorEastAsia" w:hAnsiTheme="majorEastAsia" w:eastAsiaTheme="majorEastAsia"/>
          <w:sz w:val="24"/>
        </w:rPr>
        <w:t>采购人或采购代理机构对投标人进行资格审查。</w:t>
      </w:r>
    </w:p>
    <w:p>
      <w:pPr>
        <w:widowControl/>
        <w:adjustRightInd/>
        <w:snapToGrid w:val="0"/>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1.4评标委员会对商务技术响应文件进行评审。</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1.5主持人宣布商务技术得分及无效（废）投标情形（如有），公布经商务技术评审符合招标文件要求的投标人名单及其商务技术得分。</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1.6启封报价文件资料，主持人宣读投标人名称、投标价格和投标文件的其他内容。未宣读的投标报价和招标文件未允许提供的备选投标方案等实质性内容，评标时不予承认。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1.7评标委员会对投标文件报价文件资料进行评审，核准投标报价及计算价格分，汇总商务技术分、价格分，根据得分排序确定中标候选人。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1.8主持人公布评标结果。</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特别说明：政采云公司如对电子化开标及评审程序有调整的，按调整后的程序操作。</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 xml:space="preserve">2.1电子交易平台发生故障而无法登录访问的； </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2.2电子交易平台应用或数据库出现错误，不能进行正常操作的；</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2.3电子交易平台发现严重安全漏洞，有潜在泄密危险的；</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 xml:space="preserve">2.4病毒发作导致不能进行正常操作的； </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2.5其他无法保证电子交易的公平、公正和安全的情况。</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3．评标</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3.2评标委员会由采购人代表和有关方面的专家组成，成员人数为五人以上单数。</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w:t>
      </w:r>
      <w:r>
        <w:rPr>
          <w:rFonts w:hint="eastAsia" w:cs="仿宋" w:asciiTheme="majorEastAsia" w:hAnsiTheme="majorEastAsia" w:eastAsiaTheme="majorEastAsia"/>
          <w:sz w:val="24"/>
          <w:lang w:val="en-US" w:eastAsia="zh-CN"/>
        </w:rPr>
        <w:t>3</w:t>
      </w:r>
      <w:r>
        <w:rPr>
          <w:rFonts w:hint="eastAsia" w:cs="仿宋" w:asciiTheme="majorEastAsia" w:hAnsiTheme="majorEastAsia" w:eastAsiaTheme="majorEastAsia"/>
          <w:sz w:val="24"/>
        </w:rPr>
        <w:t>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供应商通过政采云平台交换的数据电文必须进行电子签章。</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w:t>
      </w:r>
      <w:r>
        <w:rPr>
          <w:rFonts w:hint="eastAsia" w:cs="仿宋" w:asciiTheme="majorEastAsia" w:hAnsiTheme="majorEastAsia" w:eastAsiaTheme="majorEastAsia"/>
          <w:sz w:val="24"/>
          <w:lang w:val="en-US" w:eastAsia="zh-CN"/>
        </w:rPr>
        <w:t>4</w:t>
      </w:r>
      <w:r>
        <w:rPr>
          <w:rFonts w:hint="eastAsia" w:cs="仿宋" w:asciiTheme="majorEastAsia" w:hAnsiTheme="majorEastAsia" w:eastAsiaTheme="major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w:t>
      </w:r>
      <w:r>
        <w:rPr>
          <w:rFonts w:hint="eastAsia" w:cs="仿宋" w:asciiTheme="majorEastAsia" w:hAnsiTheme="majorEastAsia" w:eastAsiaTheme="majorEastAsia"/>
          <w:sz w:val="24"/>
          <w:lang w:val="en-US" w:eastAsia="zh-CN"/>
        </w:rPr>
        <w:t>5</w:t>
      </w:r>
      <w:r>
        <w:rPr>
          <w:rFonts w:hint="eastAsia" w:cs="仿宋" w:asciiTheme="majorEastAsia" w:hAnsiTheme="majorEastAsia" w:eastAsiaTheme="majorEastAsia"/>
          <w:sz w:val="24"/>
        </w:rPr>
        <w:t>评标委员会对投标文件的判定，只依据投标文件和招标文件内容本身，不依据任何外来证明。</w:t>
      </w:r>
    </w:p>
    <w:p>
      <w:pPr>
        <w:snapToGrid w:val="0"/>
        <w:spacing w:line="440" w:lineRule="exact"/>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sz w:val="24"/>
        </w:rPr>
        <w:t>3.</w:t>
      </w:r>
      <w:r>
        <w:rPr>
          <w:rFonts w:hint="eastAsia" w:cs="仿宋" w:asciiTheme="majorEastAsia" w:hAnsiTheme="majorEastAsia" w:eastAsiaTheme="majorEastAsia"/>
          <w:sz w:val="24"/>
          <w:lang w:val="en-US" w:eastAsia="zh-CN"/>
        </w:rPr>
        <w:t>6</w:t>
      </w:r>
      <w:r>
        <w:rPr>
          <w:rFonts w:hint="eastAsia" w:cs="仿宋" w:asciiTheme="majorEastAsia" w:hAnsiTheme="majorEastAsia" w:eastAsiaTheme="majorEastAsia"/>
          <w:sz w:val="24"/>
        </w:rPr>
        <w:t>评标委员会不向落标方解释落标的原因。</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4．投标文件的初审鉴定</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4.1资格性审查</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4.2符合性审查</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kern w:val="0"/>
          <w:sz w:val="24"/>
        </w:rPr>
        <w:t xml:space="preserve">5. </w:t>
      </w:r>
      <w:r>
        <w:rPr>
          <w:rFonts w:hint="eastAsia" w:cs="仿宋" w:asciiTheme="majorEastAsia" w:hAnsiTheme="majorEastAsia" w:eastAsiaTheme="majorEastAsia"/>
          <w:b/>
          <w:sz w:val="24"/>
        </w:rPr>
        <w:t>投标文件报价出现前后不一致的，按照下列规定修正：</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5.1投标文件中开标一览表（报价表）内容与投标文件中相应内容不一致的，以开标一览表（报价表）为准；</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5.2大写金额和小写金额不一致的，以大写金额为准；</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5.3单价金额小数点或者百分比有明显错位的，以开标一览表的总价为准，并修改单价；</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5.4总价金额与按单价汇总金额不一致的，以单价金额计算结果为准。</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6.投标文件的评审、比较和否决</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6.1评标委员会将对在实质上响应招标文件要求的投标文件进行评估和比较。</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6.3在评标过程中，如发现与招标文件要求相偏离的，评标委员会可对其偏离情形进行必要的核实。</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 报价审核。对符合采购需求且通过商务技术评审的投标人的报价的合理性、准确性等进行审查核实。</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6.7.3如需投标价格修正，按财政部87号令第五十九条的规定对投标价格进行修正。</w:t>
      </w:r>
    </w:p>
    <w:p>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482" w:firstLineChars="200"/>
        <w:rPr>
          <w:rFonts w:cs="仿宋" w:asciiTheme="majorEastAsia" w:hAnsiTheme="majorEastAsia" w:eastAsiaTheme="majorEastAsia"/>
          <w:b/>
        </w:rPr>
      </w:pPr>
      <w:r>
        <w:rPr>
          <w:rFonts w:hint="eastAsia" w:cs="仿宋" w:asciiTheme="majorEastAsia" w:hAnsiTheme="majorEastAsia" w:eastAsiaTheme="majorEastAsia"/>
          <w:b/>
        </w:rPr>
        <w:t>7.投标文件的澄清</w:t>
      </w:r>
    </w:p>
    <w:p>
      <w:pPr>
        <w:pStyle w:val="15"/>
        <w:widowControl w:val="0"/>
        <w:tabs>
          <w:tab w:val="clear" w:pos="390"/>
          <w:tab w:val="clear" w:pos="454"/>
        </w:tabs>
        <w:spacing w:after="120" w:line="440" w:lineRule="exact"/>
        <w:ind w:left="0" w:firstLine="480" w:firstLineChars="200"/>
        <w:rPr>
          <w:rFonts w:cs="仿宋" w:asciiTheme="majorEastAsia" w:hAnsiTheme="majorEastAsia" w:eastAsiaTheme="majorEastAsia"/>
        </w:rPr>
      </w:pPr>
      <w:r>
        <w:rPr>
          <w:rFonts w:hint="eastAsia" w:cs="仿宋" w:asciiTheme="majorEastAsia" w:hAnsiTheme="majorEastAsia" w:eastAsiaTheme="major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ind w:firstLine="482" w:firstLineChars="200"/>
        <w:jc w:val="left"/>
        <w:rPr>
          <w:rFonts w:cs="仿宋" w:asciiTheme="majorEastAsia" w:hAnsiTheme="majorEastAsia" w:eastAsiaTheme="majorEastAsia"/>
          <w:b/>
          <w:sz w:val="24"/>
          <w:szCs w:val="24"/>
        </w:rPr>
      </w:pPr>
      <w:r>
        <w:rPr>
          <w:rFonts w:hint="eastAsia" w:cs="仿宋" w:asciiTheme="majorEastAsia" w:hAnsiTheme="majorEastAsia" w:eastAsiaTheme="majorEastAsia"/>
          <w:b/>
          <w:sz w:val="24"/>
          <w:szCs w:val="24"/>
        </w:rPr>
        <w:t>8.无效投标的情形</w:t>
      </w:r>
    </w:p>
    <w:p>
      <w:pPr>
        <w:tabs>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投标文件有下列情形之一的作无效投标处理：</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8.1未按照招标文件规定要求电子签章、签字或盖章的；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8.8投标文件中的投标函无投标人的电子签章或填写不全的；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8.9报价一经涂改，未在涂改处加盖投标单位公章或者未经法定代表人或其授权代表签字或盖章的；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8.11出现同一标的物或本次招标产品(服务)内的主要产品(重要组成部分)出现商务技术文件、报价文件描述不一致或前后描述不一致，经评标委员会认定后为无法评审的；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8.12《技术偏离说明表》不真实填写或弄虚作假的；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8.13投标文件含有采购人不能接受的附加条件；</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8.15报价超过招标文件中规定的预算金额或最高限价的；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8.16投标文件“商务技术文件”部分中出现《开标一览表》（报价表）相关内容的；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8.18《开标一览表》（报价表）填写不完整或字迹不能辨认或有漏项的，经评标委员会认定属于重大偏差的；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8.19投标人对根据修正原则修正后的报价不确认的；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8.20投标人提供虚假材料投标的（包括但不限于以下情节）；</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8.20.1使用伪造、变造的许可证件；</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8.20.2提供虚假的财务状况或者业绩；</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8.20.4提供虚假的信用状况；</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8.20.5其他弄虚作假的行为。</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8.21下列情形之一的，视为投标人串通投标，其投标无效：</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8.21.1不同投标人的投标文件由同一单位或者个人编制；</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8.21.2不同投标人委托同一单位或者个人办理投标事宜；</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8.21.5不同投标人的投标文件相互混装；</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8.22有下列情形之一的，属于恶意串通，其投标无效：</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8.22.2供应商按照采购人或者采购机构的授意撤换、修改投标文件或者响应文件；</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8.22.3供应商之间协商报价、技术方案等投标文件或者响应文件的实质性内容；</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8.22.4属于同一集团、协会、商会等组织成员的供应商按照该组织要求协同参加政府采购活动；</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8.22.5供应商之间事先约定由某一特定供应商中标、成交；</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8.23评标委员会认定有重大偏差或实质性不响应招标文件要求的；</w:t>
      </w:r>
    </w:p>
    <w:p>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8.24投标文件出现不是唯一的、有选择性投标报价的；</w:t>
      </w:r>
    </w:p>
    <w:p>
      <w:pPr>
        <w:snapToGrid w:val="0"/>
        <w:spacing w:line="440" w:lineRule="exact"/>
        <w:ind w:firstLine="482" w:firstLineChars="200"/>
        <w:rPr>
          <w:rFonts w:cs="仿宋" w:asciiTheme="majorEastAsia" w:hAnsiTheme="majorEastAsia" w:eastAsiaTheme="majorEastAsia"/>
          <w:b/>
          <w:sz w:val="24"/>
        </w:rPr>
      </w:pPr>
      <w:bookmarkStart w:id="67" w:name="OLE_LINK17"/>
      <w:r>
        <w:rPr>
          <w:rFonts w:hint="eastAsia" w:cs="仿宋" w:asciiTheme="majorEastAsia" w:hAnsiTheme="majorEastAsia" w:eastAsiaTheme="majorEastAsia"/>
          <w:b/>
          <w:sz w:val="24"/>
        </w:rPr>
        <w:t>8.25未按招标文件要求提供样品或提供样品不满足采购需求实质性条件的；</w:t>
      </w:r>
    </w:p>
    <w:p>
      <w:pPr>
        <w:snapToGrid w:val="0"/>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8.26参与同一个采购包(标段)的供应商存在下列情形之一且无法合理解释的，其投标(响应)文件无效:</w:t>
      </w:r>
    </w:p>
    <w:p>
      <w:pPr>
        <w:snapToGrid w:val="0"/>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8.26.1不同供应商的电子投标(响应)文件上传计算机的网卡MAC地址或硬盘序列号等硬件信息相同的;</w:t>
      </w:r>
    </w:p>
    <w:p>
      <w:pPr>
        <w:snapToGrid w:val="0"/>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8.26.2上传的电子投标(响应)文件若出现使用本项目其他投标(响应)供应商的数字证书加密的，或者加盖本项目其他投标(响应)供应商的电子印章的;</w:t>
      </w:r>
    </w:p>
    <w:p>
      <w:pPr>
        <w:snapToGrid w:val="0"/>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8.26.3不同供应商的投标(响应)文件的内容存在3处(含)以上错误一致的;</w:t>
      </w:r>
    </w:p>
    <w:p>
      <w:pPr>
        <w:snapToGrid w:val="0"/>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8.26.4不同供应商联系人为同一人或不同联系人的联系电话一致的。</w:t>
      </w:r>
    </w:p>
    <w:bookmarkEnd w:id="67"/>
    <w:p>
      <w:pPr>
        <w:snapToGrid w:val="0"/>
        <w:spacing w:line="440" w:lineRule="exact"/>
        <w:ind w:firstLine="482" w:firstLineChars="200"/>
        <w:jc w:val="left"/>
        <w:rPr>
          <w:rFonts w:cs="仿宋" w:asciiTheme="majorEastAsia" w:hAnsiTheme="majorEastAsia" w:eastAsiaTheme="majorEastAsia"/>
        </w:rPr>
      </w:pPr>
      <w:r>
        <w:rPr>
          <w:rFonts w:hint="eastAsia" w:cs="仿宋" w:asciiTheme="majorEastAsia" w:hAnsiTheme="majorEastAsia" w:eastAsiaTheme="majorEastAsia"/>
          <w:b/>
          <w:sz w:val="24"/>
        </w:rPr>
        <w:t>8.27其他违反法律、法规的情形。</w:t>
      </w:r>
    </w:p>
    <w:p>
      <w:pPr>
        <w:snapToGrid w:val="0"/>
        <w:spacing w:line="440" w:lineRule="exact"/>
        <w:ind w:firstLine="482" w:firstLineChars="200"/>
        <w:rPr>
          <w:rFonts w:cs="仿宋" w:asciiTheme="majorEastAsia" w:hAnsiTheme="majorEastAsia" w:eastAsiaTheme="majorEastAsia"/>
          <w:b/>
          <w:kern w:val="0"/>
          <w:sz w:val="24"/>
        </w:rPr>
      </w:pPr>
      <w:r>
        <w:rPr>
          <w:rFonts w:hint="eastAsia" w:cs="仿宋" w:asciiTheme="majorEastAsia" w:hAnsiTheme="majorEastAsia" w:eastAsiaTheme="majorEastAsia"/>
          <w:b/>
          <w:kern w:val="0"/>
          <w:sz w:val="24"/>
        </w:rPr>
        <w:t>9. 评标过程保密</w:t>
      </w:r>
    </w:p>
    <w:p>
      <w:pPr>
        <w:snapToGrid w:val="0"/>
        <w:spacing w:line="440" w:lineRule="exact"/>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9.1</w:t>
      </w:r>
      <w:r>
        <w:rPr>
          <w:rFonts w:hint="eastAsia" w:cs="仿宋" w:asciiTheme="majorEastAsia" w:hAnsiTheme="majorEastAsia" w:eastAsiaTheme="major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9.2 在评标期间，投标人企图影响</w:t>
      </w:r>
      <w:r>
        <w:rPr>
          <w:rFonts w:hint="eastAsia" w:cs="仿宋" w:asciiTheme="majorEastAsia" w:hAnsiTheme="majorEastAsia" w:eastAsiaTheme="majorEastAsia"/>
          <w:sz w:val="24"/>
        </w:rPr>
        <w:t>采购人</w:t>
      </w:r>
      <w:r>
        <w:rPr>
          <w:rFonts w:hint="eastAsia" w:cs="仿宋" w:asciiTheme="majorEastAsia" w:hAnsiTheme="majorEastAsia" w:eastAsiaTheme="majorEastAsia"/>
          <w:kern w:val="0"/>
          <w:sz w:val="24"/>
        </w:rPr>
        <w:t>或</w:t>
      </w:r>
      <w:r>
        <w:rPr>
          <w:rFonts w:hint="eastAsia" w:cs="仿宋" w:asciiTheme="majorEastAsia" w:hAnsiTheme="majorEastAsia" w:eastAsiaTheme="majorEastAsia"/>
          <w:sz w:val="24"/>
        </w:rPr>
        <w:t>评标委员会</w:t>
      </w:r>
      <w:r>
        <w:rPr>
          <w:rFonts w:hint="eastAsia" w:cs="仿宋" w:asciiTheme="majorEastAsia" w:hAnsiTheme="majorEastAsia" w:eastAsiaTheme="majorEastAsia"/>
          <w:kern w:val="0"/>
          <w:sz w:val="24"/>
        </w:rPr>
        <w:t>的任何活动，都将导致投标被拒绝，并由其承担相应的法律责任。</w:t>
      </w:r>
    </w:p>
    <w:p>
      <w:pPr>
        <w:snapToGrid w:val="0"/>
        <w:spacing w:line="360" w:lineRule="auto"/>
        <w:ind w:firstLine="482" w:firstLineChars="150"/>
        <w:jc w:val="center"/>
        <w:rPr>
          <w:rFonts w:cs="仿宋" w:asciiTheme="majorEastAsia" w:hAnsiTheme="majorEastAsia" w:eastAsiaTheme="majorEastAsia"/>
          <w:b/>
          <w:sz w:val="32"/>
        </w:rPr>
      </w:pPr>
    </w:p>
    <w:bookmarkEnd w:id="66"/>
    <w:p>
      <w:pPr>
        <w:pStyle w:val="33"/>
        <w:spacing w:line="360" w:lineRule="auto"/>
        <w:ind w:firstLine="726"/>
        <w:jc w:val="center"/>
        <w:rPr>
          <w:rFonts w:cs="仿宋" w:asciiTheme="majorEastAsia" w:hAnsiTheme="majorEastAsia" w:eastAsiaTheme="majorEastAsia"/>
          <w:b/>
          <w:sz w:val="32"/>
          <w:szCs w:val="32"/>
        </w:rPr>
      </w:pPr>
      <w:bookmarkStart w:id="68" w:name="_Toc81372776"/>
      <w:bookmarkStart w:id="69" w:name="_Toc81372953"/>
      <w:bookmarkStart w:id="70" w:name="_Toc84325929"/>
      <w:r>
        <w:rPr>
          <w:rFonts w:hint="eastAsia" w:cs="仿宋" w:asciiTheme="majorEastAsia" w:hAnsiTheme="majorEastAsia" w:eastAsiaTheme="majorEastAsia"/>
          <w:b/>
          <w:sz w:val="32"/>
          <w:szCs w:val="32"/>
        </w:rPr>
        <w:t>五、授予合同</w:t>
      </w:r>
    </w:p>
    <w:bookmarkEnd w:id="68"/>
    <w:bookmarkEnd w:id="69"/>
    <w:bookmarkEnd w:id="70"/>
    <w:p>
      <w:pPr>
        <w:pStyle w:val="15"/>
        <w:tabs>
          <w:tab w:val="clear" w:pos="390"/>
          <w:tab w:val="clear" w:pos="454"/>
        </w:tabs>
        <w:spacing w:after="120" w:line="440" w:lineRule="exact"/>
        <w:ind w:left="0" w:firstLine="482" w:firstLineChars="200"/>
        <w:rPr>
          <w:rFonts w:cs="仿宋" w:asciiTheme="majorEastAsia" w:hAnsiTheme="majorEastAsia" w:eastAsiaTheme="majorEastAsia"/>
          <w:b/>
          <w:szCs w:val="24"/>
        </w:rPr>
      </w:pPr>
      <w:r>
        <w:rPr>
          <w:rFonts w:hint="eastAsia" w:cs="仿宋" w:asciiTheme="majorEastAsia" w:hAnsiTheme="majorEastAsia" w:eastAsiaTheme="majorEastAsia"/>
          <w:b/>
          <w:szCs w:val="24"/>
        </w:rPr>
        <w:t>1.中标条件</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1.1投标文件基本符合招标文件要求；</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1.2投标人有很好的执行合同的能力；</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1.3实施方案最合理并对采购人最为有利，最大限度满足招标文件的要求；</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1.4投标人能够提供质量技术、商务经济占综合优势的系统及服务。</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1.5采购人将把中标通知书授予最佳投标者，但最低价不是中标的绝对保证。</w:t>
      </w:r>
    </w:p>
    <w:p>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2.中标确认</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2.1采购人应当自收到评标报告之日起５个工作日内，在评标报告确定的中标候选人名单中按顺序确定中标人。</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2.3采购人应在确认中标人前再次对资格条件和相关证件材料进一步查验核实。</w:t>
      </w:r>
    </w:p>
    <w:p>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3．中标通知</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3.1采购代理机构对中标结果在指定媒体（浙江政府采购网</w:t>
      </w:r>
      <w:r>
        <w:fldChar w:fldCharType="begin"/>
      </w:r>
      <w:r>
        <w:instrText xml:space="preserve"> HYPERLINK "http://www.zjzfcg.gov.cn" </w:instrText>
      </w:r>
      <w:r>
        <w:fldChar w:fldCharType="separate"/>
      </w:r>
      <w:r>
        <w:rPr>
          <w:rFonts w:hint="eastAsia" w:cs="仿宋" w:asciiTheme="majorEastAsia" w:hAnsiTheme="majorEastAsia" w:eastAsiaTheme="majorEastAsia"/>
          <w:sz w:val="24"/>
        </w:rPr>
        <w:t>http://zfcg.czt.zj.gov.cn/</w:t>
      </w:r>
      <w:r>
        <w:rPr>
          <w:rFonts w:hint="eastAsia" w:cs="仿宋" w:asciiTheme="majorEastAsia" w:hAnsiTheme="majorEastAsia" w:eastAsiaTheme="majorEastAsia"/>
          <w:sz w:val="24"/>
        </w:rPr>
        <w:fldChar w:fldCharType="end"/>
      </w:r>
      <w:r>
        <w:rPr>
          <w:rFonts w:hint="eastAsia" w:cs="仿宋" w:asciiTheme="majorEastAsia" w:hAnsiTheme="majorEastAsia" w:eastAsiaTheme="majorEastAsia"/>
          <w:sz w:val="24"/>
        </w:rPr>
        <w:t>）发布中标公告，中标公告期限为1个工作日。</w:t>
      </w:r>
    </w:p>
    <w:p>
      <w:pPr>
        <w:snapToGrid w:val="0"/>
        <w:spacing w:line="440" w:lineRule="exact"/>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 w:asciiTheme="majorEastAsia" w:hAnsiTheme="majorEastAsia" w:eastAsiaTheme="majorEastAsia"/>
          <w:sz w:val="24"/>
          <w:lang w:val="zh-CN"/>
        </w:rPr>
        <w:t>。</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3.3采购代理机构对中标结果不作任何说明和解释，也不回答任何提问。</w:t>
      </w:r>
    </w:p>
    <w:p>
      <w:pPr>
        <w:spacing w:line="440" w:lineRule="exact"/>
        <w:ind w:firstLine="482" w:firstLineChars="200"/>
        <w:jc w:val="left"/>
        <w:rPr>
          <w:rFonts w:hint="eastAsia" w:cs="仿宋" w:asciiTheme="majorEastAsia" w:hAnsiTheme="majorEastAsia" w:eastAsiaTheme="majorEastAsia"/>
          <w:b/>
          <w:sz w:val="24"/>
        </w:rPr>
      </w:pPr>
      <w:r>
        <w:rPr>
          <w:rFonts w:hint="eastAsia" w:cs="仿宋" w:asciiTheme="majorEastAsia" w:hAnsiTheme="majorEastAsia" w:eastAsiaTheme="majorEastAsia"/>
          <w:b/>
          <w:sz w:val="24"/>
        </w:rPr>
        <w:t>4．履约保证金</w:t>
      </w:r>
    </w:p>
    <w:p>
      <w:pPr>
        <w:snapToGrid w:val="0"/>
        <w:spacing w:line="440" w:lineRule="exact"/>
        <w:ind w:firstLine="480" w:firstLineChars="200"/>
        <w:rPr>
          <w:rFonts w:hint="eastAsia" w:cs="仿宋" w:asciiTheme="majorEastAsia" w:hAnsiTheme="majorEastAsia" w:eastAsiaTheme="majorEastAsia"/>
          <w:sz w:val="24"/>
        </w:rPr>
      </w:pPr>
      <w:r>
        <w:rPr>
          <w:rFonts w:hint="eastAsia" w:cs="仿宋" w:asciiTheme="majorEastAsia" w:hAnsiTheme="majorEastAsia" w:eastAsiaTheme="majorEastAsia"/>
          <w:sz w:val="24"/>
        </w:rPr>
        <w:t>拟签订的合同文本要求中标供应商提交履约保证金的，供应商应当以支票、汇票、本票或者金融机构、担保机构出具的保函等非现金形式提交。履约保证金的数额不得超过政府采购合同金额的</w:t>
      </w:r>
      <w:r>
        <w:rPr>
          <w:rFonts w:hint="eastAsia" w:cs="仿宋" w:asciiTheme="majorEastAsia" w:hAnsiTheme="majorEastAsia" w:eastAsiaTheme="majorEastAsia"/>
          <w:sz w:val="24"/>
          <w:lang w:val="en-US" w:eastAsia="zh-CN"/>
        </w:rPr>
        <w:t>0.5</w:t>
      </w:r>
      <w:r>
        <w:rPr>
          <w:rFonts w:hint="eastAsia" w:cs="仿宋" w:asciiTheme="majorEastAsia" w:hAnsiTheme="majorEastAsia" w:eastAsiaTheme="majorEastAsia"/>
          <w:sz w:val="24"/>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snapToGrid w:val="0"/>
        <w:spacing w:line="440" w:lineRule="exact"/>
        <w:ind w:firstLine="480" w:firstLineChars="200"/>
        <w:rPr>
          <w:rFonts w:hint="eastAsia" w:cs="仿宋" w:asciiTheme="majorEastAsia" w:hAnsiTheme="majorEastAsia" w:eastAsiaTheme="majorEastAsia"/>
          <w:sz w:val="24"/>
          <w:lang w:val="en-US"/>
        </w:rPr>
      </w:pPr>
      <w:r>
        <w:rPr>
          <w:rFonts w:hint="eastAsia" w:cs="仿宋" w:asciiTheme="majorEastAsia" w:hAnsiTheme="majorEastAsia" w:eastAsiaTheme="majorEastAsia"/>
          <w:sz w:val="24"/>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pacing w:line="440" w:lineRule="exact"/>
        <w:ind w:firstLine="482" w:firstLineChars="200"/>
        <w:jc w:val="left"/>
        <w:rPr>
          <w:rFonts w:hint="eastAsia" w:cs="仿宋" w:asciiTheme="majorEastAsia" w:hAnsiTheme="majorEastAsia" w:eastAsiaTheme="majorEastAsia"/>
          <w:b/>
          <w:sz w:val="24"/>
        </w:rPr>
      </w:pPr>
      <w:bookmarkStart w:id="71" w:name="OLE_LINK35"/>
      <w:r>
        <w:rPr>
          <w:rFonts w:hint="eastAsia" w:cs="仿宋" w:asciiTheme="majorEastAsia" w:hAnsiTheme="majorEastAsia" w:eastAsiaTheme="majorEastAsia"/>
          <w:b/>
          <w:sz w:val="24"/>
          <w:lang w:val="en-US" w:eastAsia="zh-CN"/>
        </w:rPr>
        <w:t>5.</w:t>
      </w:r>
      <w:r>
        <w:rPr>
          <w:rFonts w:hint="eastAsia" w:cs="仿宋" w:asciiTheme="majorEastAsia" w:hAnsiTheme="majorEastAsia" w:eastAsiaTheme="majorEastAsia"/>
          <w:b/>
          <w:sz w:val="24"/>
        </w:rPr>
        <w:t>预付款</w:t>
      </w:r>
    </w:p>
    <w:p>
      <w:pPr>
        <w:snapToGrid w:val="0"/>
        <w:spacing w:line="440" w:lineRule="exact"/>
        <w:ind w:firstLine="480" w:firstLineChars="200"/>
        <w:rPr>
          <w:rFonts w:hint="eastAsia" w:cs="仿宋" w:asciiTheme="majorEastAsia" w:hAnsiTheme="majorEastAsia" w:eastAsiaTheme="majorEastAsia"/>
          <w:sz w:val="24"/>
          <w:lang w:val="en-US"/>
        </w:rPr>
      </w:pPr>
      <w:r>
        <w:rPr>
          <w:rFonts w:hint="eastAsia" w:cs="仿宋" w:asciiTheme="majorEastAsia" w:hAnsiTheme="majorEastAsia" w:eastAsiaTheme="majorEastAsia"/>
          <w:sz w:val="24"/>
          <w:lang w:val="en-US"/>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cs="仿宋" w:asciiTheme="majorEastAsia" w:hAnsiTheme="majorEastAsia" w:eastAsiaTheme="majorEastAsia"/>
          <w:sz w:val="24"/>
          <w:lang w:val="en-US" w:eastAsia="zh-CN"/>
        </w:rPr>
        <w:t>年度计划支付金额</w:t>
      </w:r>
      <w:r>
        <w:rPr>
          <w:rFonts w:hint="eastAsia" w:cs="仿宋" w:asciiTheme="majorEastAsia" w:hAnsiTheme="majorEastAsia" w:eastAsiaTheme="majorEastAsia"/>
          <w:sz w:val="24"/>
          <w:lang w:val="en-US"/>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cs="仿宋" w:asciiTheme="majorEastAsia" w:hAnsiTheme="majorEastAsia" w:eastAsiaTheme="majorEastAsia"/>
          <w:sz w:val="24"/>
          <w:lang w:val="en-US" w:eastAsia="zh-CN"/>
        </w:rPr>
        <w:t>7</w:t>
      </w:r>
      <w:r>
        <w:rPr>
          <w:rFonts w:hint="eastAsia" w:cs="仿宋" w:asciiTheme="majorEastAsia" w:hAnsiTheme="majorEastAsia" w:eastAsiaTheme="majorEastAsia"/>
          <w:sz w:val="24"/>
          <w:lang w:val="en-US"/>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71"/>
    <w:p>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lang w:val="en-US" w:eastAsia="zh-CN"/>
        </w:rPr>
        <w:t>6</w:t>
      </w:r>
      <w:r>
        <w:rPr>
          <w:rFonts w:hint="eastAsia" w:cs="仿宋" w:asciiTheme="majorEastAsia" w:hAnsiTheme="majorEastAsia" w:eastAsiaTheme="majorEastAsia"/>
          <w:b/>
          <w:sz w:val="24"/>
        </w:rPr>
        <w:t>．合同签订及备案</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6</w:t>
      </w:r>
      <w:r>
        <w:rPr>
          <w:rFonts w:hint="eastAsia" w:cs="仿宋" w:asciiTheme="majorEastAsia" w:hAnsiTheme="majorEastAsia" w:eastAsiaTheme="majorEastAsia"/>
          <w:sz w:val="24"/>
        </w:rPr>
        <w:t>.1中标人应当在中标通知书发出之日起30天内与采购人签订合同，自采购合同签订之日起2个工作日内，通过电子交易平台进行备案。</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6</w:t>
      </w:r>
      <w:r>
        <w:rPr>
          <w:rFonts w:hint="eastAsia" w:cs="仿宋" w:asciiTheme="majorEastAsia" w:hAnsiTheme="majorEastAsia" w:eastAsiaTheme="majorEastAsia"/>
          <w:sz w:val="24"/>
        </w:rPr>
        <w:t>.2如中标人为联合体的，由联合体成员各方法定代表人或其授权代表与采购人代表签订合同。</w:t>
      </w:r>
    </w:p>
    <w:p>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lang w:val="en-US" w:eastAsia="zh-CN"/>
        </w:rPr>
        <w:t>7</w:t>
      </w:r>
      <w:r>
        <w:rPr>
          <w:rFonts w:hint="eastAsia" w:cs="仿宋" w:asciiTheme="majorEastAsia" w:hAnsiTheme="majorEastAsia" w:eastAsiaTheme="majorEastAsia"/>
          <w:b/>
          <w:sz w:val="24"/>
        </w:rPr>
        <w:t>.验收</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7</w:t>
      </w:r>
      <w:r>
        <w:rPr>
          <w:rFonts w:hint="eastAsia" w:cs="仿宋" w:asciiTheme="majorEastAsia" w:hAnsiTheme="majorEastAsia" w:eastAsiaTheme="major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7</w:t>
      </w:r>
      <w:r>
        <w:rPr>
          <w:rFonts w:hint="eastAsia" w:cs="仿宋" w:asciiTheme="majorEastAsia" w:hAnsiTheme="majorEastAsia" w:eastAsiaTheme="majorEastAsia"/>
          <w:sz w:val="24"/>
        </w:rPr>
        <w:t>.2采购人可以邀请参加本项目的其他投标人或者第三方机构参与验收。参与验收的投标人或者第三方机构的意见作为验收书的参考资料一并存档。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7</w:t>
      </w:r>
      <w:r>
        <w:rPr>
          <w:rFonts w:hint="eastAsia" w:cs="仿宋" w:asciiTheme="majorEastAsia" w:hAnsiTheme="majorEastAsia" w:eastAsiaTheme="majorEastAsia"/>
          <w:sz w:val="24"/>
        </w:rPr>
        <w:t>.3 采购人负责加强对中标人的履约管理，并按照采购合同约定，及时向中标人支付采购资金。对于中标人违反采购合同约定的行为，采购人应当及时处理，依法追究其违约责任。</w:t>
      </w:r>
    </w:p>
    <w:p>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lang w:val="en-US" w:eastAsia="zh-CN"/>
        </w:rPr>
        <w:t>8</w:t>
      </w:r>
      <w:r>
        <w:rPr>
          <w:rFonts w:hint="eastAsia" w:cs="仿宋" w:asciiTheme="majorEastAsia" w:hAnsiTheme="majorEastAsia" w:eastAsiaTheme="majorEastAsia"/>
          <w:b/>
          <w:sz w:val="24"/>
        </w:rPr>
        <w:t>.售后服务考核</w:t>
      </w:r>
    </w:p>
    <w:p>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cs="仿宋" w:asciiTheme="majorEastAsia" w:hAnsiTheme="majorEastAsia" w:eastAsiaTheme="majorEastAsia"/>
          <w:kern w:val="0"/>
          <w:sz w:val="24"/>
        </w:rPr>
      </w:pPr>
    </w:p>
    <w:p>
      <w:pPr>
        <w:adjustRightInd/>
        <w:spacing w:line="336"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六、</w:t>
      </w:r>
      <w:r>
        <w:rPr>
          <w:rFonts w:cs="仿宋" w:asciiTheme="majorEastAsia" w:hAnsiTheme="majorEastAsia" w:eastAsiaTheme="majorEastAsia"/>
          <w:b/>
          <w:bCs/>
          <w:sz w:val="32"/>
          <w:szCs w:val="20"/>
        </w:rPr>
        <w:t>询问、质疑与投诉</w:t>
      </w:r>
    </w:p>
    <w:p>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szCs w:val="20"/>
        </w:rPr>
        <w:t>1.在线询问、质疑、投诉</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根据《浙江省财政厅关于进一步促进政府采购公平竞争打造最优营商环境的通知》（浙财采监</w:t>
      </w:r>
      <w:r>
        <w:rPr>
          <w:rFonts w:hint="eastAsia" w:cs="仿宋" w:asciiTheme="majorEastAsia" w:hAnsiTheme="majorEastAsia" w:eastAsiaTheme="majorEastAsia"/>
          <w:sz w:val="24"/>
        </w:rPr>
        <w:t>〔2021〕</w:t>
      </w:r>
      <w:r>
        <w:rPr>
          <w:rFonts w:cs="仿宋" w:asciiTheme="majorEastAsia" w:hAnsiTheme="majorEastAsia" w:eastAsiaTheme="majorEastAsia"/>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cs="仿宋" w:asciiTheme="majorEastAsia" w:hAnsiTheme="majorEastAsia" w:eastAsiaTheme="majorEastAsia"/>
          <w:sz w:val="24"/>
          <w:szCs w:val="20"/>
        </w:rPr>
        <w:t>政务</w:t>
      </w:r>
      <w:r>
        <w:rPr>
          <w:rFonts w:cs="仿宋" w:asciiTheme="majorEastAsia" w:hAnsiTheme="majorEastAsia" w:eastAsiaTheme="majorEastAsia"/>
          <w:sz w:val="24"/>
          <w:szCs w:val="20"/>
        </w:rPr>
        <w:t>服务网-政府采购投诉处理-在线办理。</w:t>
      </w:r>
    </w:p>
    <w:p>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rPr>
        <w:t>2.供应商询问</w:t>
      </w:r>
    </w:p>
    <w:p>
      <w:pPr>
        <w:autoSpaceDE w:val="0"/>
        <w:autoSpaceDN w:val="0"/>
        <w:spacing w:line="336" w:lineRule="auto"/>
        <w:ind w:firstLine="480" w:firstLineChars="200"/>
        <w:jc w:val="left"/>
        <w:rPr>
          <w:rFonts w:cs="仿宋" w:asciiTheme="majorEastAsia" w:hAnsiTheme="majorEastAsia" w:eastAsiaTheme="majorEastAsia"/>
          <w:b/>
          <w:sz w:val="32"/>
          <w:szCs w:val="32"/>
        </w:rPr>
      </w:pPr>
      <w:r>
        <w:rPr>
          <w:rFonts w:cs="仿宋" w:asciiTheme="majorEastAsia" w:hAnsiTheme="majorEastAsia" w:eastAsiaTheme="major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rPr>
        <w:t>3.供应商质疑</w:t>
      </w:r>
    </w:p>
    <w:p>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kern w:val="0"/>
          <w:sz w:val="24"/>
          <w:szCs w:val="20"/>
          <w:lang w:val="zh-CN"/>
        </w:rPr>
        <w:t>3</w:t>
      </w:r>
      <w:r>
        <w:rPr>
          <w:rFonts w:cs="仿宋" w:asciiTheme="majorEastAsia" w:hAnsiTheme="majorEastAsia" w:eastAsiaTheme="majorEastAsia"/>
          <w:b/>
          <w:bCs/>
          <w:sz w:val="24"/>
          <w:szCs w:val="20"/>
        </w:rPr>
        <w:t>.1质疑提出时效</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kern w:val="0"/>
          <w:sz w:val="24"/>
          <w:szCs w:val="20"/>
          <w:lang w:val="zh-CN"/>
        </w:rPr>
        <w:t>3</w:t>
      </w:r>
      <w:r>
        <w:rPr>
          <w:rFonts w:cs="仿宋" w:asciiTheme="majorEastAsia" w:hAnsiTheme="majorEastAsia" w:eastAsiaTheme="major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cs="仿宋" w:asciiTheme="majorEastAsia" w:hAnsiTheme="majorEastAsia" w:eastAsiaTheme="majorEastAsia"/>
          <w:b/>
          <w:sz w:val="32"/>
          <w:szCs w:val="32"/>
        </w:rPr>
      </w:pPr>
      <w:r>
        <w:rPr>
          <w:rFonts w:cs="仿宋" w:asciiTheme="majorEastAsia" w:hAnsiTheme="majorEastAsia" w:eastAsiaTheme="major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3.1.2.2对采购过程提出质疑的，质疑期限为各采购程序环节结束之日起计算。</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3.1.2.3对采购结果提出质疑的，质疑期限自采购结果公告期限届满之日起计算。</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3.1.2.4对同一采购程序环节的质疑，供应商须一次性提出。</w:t>
      </w:r>
    </w:p>
    <w:p>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kern w:val="0"/>
          <w:sz w:val="24"/>
          <w:szCs w:val="20"/>
          <w:lang w:val="zh-CN"/>
        </w:rPr>
        <w:t>3.</w:t>
      </w:r>
      <w:r>
        <w:rPr>
          <w:rFonts w:cs="仿宋" w:asciiTheme="majorEastAsia" w:hAnsiTheme="majorEastAsia" w:eastAsiaTheme="majorEastAsia"/>
          <w:b/>
          <w:bCs/>
          <w:kern w:val="0"/>
          <w:sz w:val="24"/>
          <w:szCs w:val="20"/>
        </w:rPr>
        <w:t>2</w:t>
      </w:r>
      <w:r>
        <w:rPr>
          <w:rFonts w:cs="仿宋" w:asciiTheme="majorEastAsia" w:hAnsiTheme="majorEastAsia" w:eastAsiaTheme="majorEastAsia"/>
          <w:b/>
          <w:bCs/>
          <w:kern w:val="0"/>
          <w:sz w:val="24"/>
          <w:szCs w:val="20"/>
          <w:lang w:val="zh-CN"/>
        </w:rPr>
        <w:t>质疑函</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3.2.1供应商提出质疑应当提交质疑函和必要的证明材料。质疑函应当包括下列内容：</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供应商的姓名或者名称、地址、邮编、联系人及联系电话；</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质疑项目的名称、编号；</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具体、明确的质疑事项和与质疑事项相关的请求；</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事实依据；</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必要的法律依据；</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提出质疑的日期。</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szCs w:val="20"/>
        </w:rPr>
        <w:t>质疑函范本及制作说明详见附件1。</w:t>
      </w:r>
    </w:p>
    <w:p>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rPr>
        <w:t>4.供应商投诉</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4.2供应商投诉的事项不得超出已质疑事项的范围，基于质疑答复内容提出的投诉事项除外。</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4.3供应商投诉应当有明确的请求和必要的证明材料。</w:t>
      </w:r>
    </w:p>
    <w:p>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4.4以联合体形式参加政府采购活动的，其投诉应当由组成联合体的所有供应商共同提出。</w:t>
      </w:r>
    </w:p>
    <w:p>
      <w:pPr>
        <w:snapToGrid w:val="0"/>
        <w:spacing w:line="360" w:lineRule="auto"/>
        <w:ind w:firstLine="482" w:firstLineChars="200"/>
        <w:outlineLvl w:val="0"/>
        <w:rPr>
          <w:rFonts w:cs="仿宋" w:asciiTheme="majorEastAsia" w:hAnsiTheme="majorEastAsia" w:eastAsiaTheme="majorEastAsia"/>
          <w:b/>
          <w:sz w:val="32"/>
          <w:szCs w:val="32"/>
        </w:rPr>
      </w:pPr>
      <w:r>
        <w:rPr>
          <w:rFonts w:cs="仿宋" w:asciiTheme="majorEastAsia" w:hAnsiTheme="majorEastAsia" w:eastAsiaTheme="majorEastAsia"/>
          <w:b/>
          <w:bCs/>
          <w:sz w:val="24"/>
          <w:szCs w:val="20"/>
        </w:rPr>
        <w:t>投诉书范本及制作说明详见附件2。</w:t>
      </w:r>
    </w:p>
    <w:p>
      <w:pPr>
        <w:pStyle w:val="23"/>
        <w:spacing w:line="440" w:lineRule="exact"/>
        <w:ind w:firstLine="480" w:firstLineChars="200"/>
        <w:rPr>
          <w:rFonts w:cs="仿宋" w:asciiTheme="majorEastAsia" w:hAnsiTheme="majorEastAsia" w:eastAsiaTheme="majorEastAsia"/>
          <w:kern w:val="0"/>
        </w:rPr>
        <w:sectPr>
          <w:footerReference r:id="rId13" w:type="first"/>
          <w:footerReference r:id="rId12" w:type="default"/>
          <w:pgSz w:w="11906" w:h="16838"/>
          <w:pgMar w:top="1814" w:right="1474" w:bottom="1814" w:left="1474" w:header="851" w:footer="992" w:gutter="0"/>
          <w:pgNumType w:start="1"/>
          <w:cols w:space="720" w:num="1"/>
          <w:docGrid w:linePitch="312" w:charSpace="0"/>
        </w:sectPr>
      </w:pPr>
    </w:p>
    <w:bookmarkEnd w:id="60"/>
    <w:bookmarkEnd w:id="61"/>
    <w:p>
      <w:pPr>
        <w:spacing w:line="360" w:lineRule="auto"/>
        <w:outlineLvl w:val="0"/>
        <w:rPr>
          <w:rFonts w:cs="仿宋" w:asciiTheme="majorEastAsia" w:hAnsiTheme="majorEastAsia" w:eastAsiaTheme="majorEastAsia"/>
          <w:b/>
          <w:sz w:val="36"/>
          <w:szCs w:val="36"/>
        </w:rPr>
      </w:pPr>
      <w:bookmarkStart w:id="72" w:name="第五部分"/>
      <w:bookmarkStart w:id="73" w:name="_Toc86217003"/>
    </w:p>
    <w:p>
      <w:pPr>
        <w:spacing w:line="360" w:lineRule="auto"/>
        <w:jc w:val="center"/>
        <w:outlineLvl w:val="0"/>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第三部分   招标项目范围及要求</w:t>
      </w:r>
    </w:p>
    <w:p>
      <w:pPr>
        <w:widowControl/>
        <w:snapToGrid w:val="0"/>
        <w:spacing w:line="360" w:lineRule="auto"/>
        <w:ind w:firstLine="482" w:firstLineChars="200"/>
        <w:rPr>
          <w:rFonts w:hint="eastAsia" w:cs="仿宋" w:asciiTheme="majorEastAsia" w:hAnsiTheme="majorEastAsia" w:eastAsiaTheme="majorEastAsia"/>
          <w:b/>
          <w:bCs/>
          <w:sz w:val="24"/>
          <w:lang w:val="en-US" w:eastAsia="zh-CN"/>
        </w:rPr>
      </w:pPr>
    </w:p>
    <w:p>
      <w:pPr>
        <w:widowControl/>
        <w:snapToGrid w:val="0"/>
        <w:spacing w:line="360" w:lineRule="auto"/>
        <w:ind w:firstLine="480" w:firstLineChars="200"/>
        <w:rPr>
          <w:rFonts w:hint="eastAsia" w:cs="仿宋" w:asciiTheme="majorEastAsia" w:hAnsiTheme="majorEastAsia" w:eastAsiaTheme="majorEastAsia"/>
          <w:b/>
          <w:bCs/>
          <w:sz w:val="24"/>
        </w:rPr>
      </w:pPr>
      <w:r>
        <w:rPr>
          <w:rFonts w:hint="eastAsia" w:cs="仿宋" w:asciiTheme="majorEastAsia" w:hAnsiTheme="majorEastAsia" w:eastAsiaTheme="majorEastAsia"/>
          <w:sz w:val="24"/>
        </w:rPr>
        <w:t>★</w:t>
      </w:r>
      <w:r>
        <w:rPr>
          <w:rFonts w:hint="eastAsia" w:cs="仿宋" w:asciiTheme="majorEastAsia" w:hAnsiTheme="majorEastAsia" w:eastAsiaTheme="majorEastAsia"/>
          <w:b/>
          <w:bCs/>
          <w:sz w:val="24"/>
          <w:lang w:val="en-US" w:eastAsia="zh-CN"/>
        </w:rPr>
        <w:t>1.</w:t>
      </w:r>
      <w:r>
        <w:rPr>
          <w:rFonts w:hint="eastAsia" w:cs="仿宋" w:asciiTheme="majorEastAsia" w:hAnsiTheme="majorEastAsia" w:eastAsiaTheme="majorEastAsia"/>
          <w:b/>
          <w:bCs/>
          <w:sz w:val="24"/>
          <w:lang w:eastAsia="zh-CN"/>
        </w:rPr>
        <w:t>项目招标</w:t>
      </w:r>
      <w:r>
        <w:rPr>
          <w:rFonts w:hint="eastAsia" w:cs="仿宋" w:asciiTheme="majorEastAsia" w:hAnsiTheme="majorEastAsia" w:eastAsiaTheme="majorEastAsia"/>
          <w:b/>
          <w:bCs/>
          <w:sz w:val="24"/>
        </w:rPr>
        <w:t>范围：</w:t>
      </w:r>
    </w:p>
    <w:p>
      <w:pPr>
        <w:widowControl/>
        <w:snapToGrid w:val="0"/>
        <w:spacing w:line="360" w:lineRule="auto"/>
        <w:ind w:firstLine="480" w:firstLineChars="200"/>
        <w:rPr>
          <w:rFonts w:hint="default" w:cs="仿宋" w:asciiTheme="majorEastAsia" w:hAnsiTheme="majorEastAsia" w:eastAsiaTheme="majorEastAsia"/>
          <w:sz w:val="24"/>
          <w:lang w:val="en-US"/>
        </w:rPr>
      </w:pPr>
      <w:r>
        <w:rPr>
          <w:rFonts w:hint="eastAsia" w:cs="仿宋" w:asciiTheme="majorEastAsia" w:hAnsiTheme="majorEastAsia" w:eastAsiaTheme="majorEastAsia"/>
          <w:sz w:val="24"/>
          <w:lang w:val="en-US" w:eastAsia="zh-CN"/>
        </w:rPr>
        <w:t>1.1</w:t>
      </w:r>
      <w:r>
        <w:rPr>
          <w:rFonts w:hint="eastAsia" w:cs="仿宋" w:asciiTheme="majorEastAsia" w:hAnsiTheme="majorEastAsia" w:eastAsiaTheme="majorEastAsia"/>
          <w:sz w:val="24"/>
          <w:lang w:eastAsia="zh-CN"/>
        </w:rPr>
        <w:t>生日蛋糕劵</w:t>
      </w:r>
      <w:r>
        <w:rPr>
          <w:rFonts w:hint="eastAsia" w:cs="仿宋" w:asciiTheme="majorEastAsia" w:hAnsiTheme="majorEastAsia" w:eastAsiaTheme="majorEastAsia"/>
          <w:sz w:val="24"/>
          <w:highlight w:val="none"/>
          <w:lang w:eastAsia="zh-CN"/>
        </w:rPr>
        <w:t>价值≥300 元</w:t>
      </w:r>
      <w:r>
        <w:rPr>
          <w:rFonts w:hint="eastAsia" w:cs="仿宋" w:asciiTheme="majorEastAsia" w:hAnsiTheme="majorEastAsia" w:eastAsiaTheme="majorEastAsia"/>
          <w:sz w:val="24"/>
          <w:lang w:eastAsia="zh-CN"/>
        </w:rPr>
        <w:t>。采购人实际支付金额为</w:t>
      </w:r>
      <w:r>
        <w:rPr>
          <w:rFonts w:hint="eastAsia" w:cs="仿宋" w:asciiTheme="majorEastAsia" w:hAnsiTheme="majorEastAsia" w:eastAsiaTheme="majorEastAsia"/>
          <w:sz w:val="24"/>
          <w:highlight w:val="none"/>
          <w:lang w:val="en-US" w:eastAsia="zh-CN"/>
        </w:rPr>
        <w:t>300元每人</w:t>
      </w:r>
      <w:r>
        <w:rPr>
          <w:rFonts w:hint="eastAsia" w:cs="仿宋" w:asciiTheme="majorEastAsia" w:hAnsiTheme="majorEastAsia" w:eastAsiaTheme="majorEastAsia"/>
          <w:sz w:val="24"/>
          <w:lang w:val="en-US" w:eastAsia="zh-CN"/>
        </w:rPr>
        <w:t>；</w:t>
      </w:r>
    </w:p>
    <w:p>
      <w:pPr>
        <w:widowControl/>
        <w:snapToGrid w:val="0"/>
        <w:spacing w:line="360" w:lineRule="auto"/>
        <w:ind w:firstLine="480" w:firstLineChars="200"/>
        <w:rPr>
          <w:rFonts w:hint="eastAsia" w:cs="仿宋" w:asciiTheme="majorEastAsia" w:hAnsiTheme="majorEastAsia" w:eastAsiaTheme="majorEastAsia"/>
          <w:color w:val="auto"/>
          <w:sz w:val="24"/>
          <w:highlight w:val="none"/>
          <w:lang w:val="en-US" w:eastAsia="zh-CN"/>
        </w:rPr>
      </w:pPr>
      <w:r>
        <w:rPr>
          <w:rFonts w:hint="eastAsia" w:cs="仿宋" w:asciiTheme="majorEastAsia" w:hAnsiTheme="majorEastAsia" w:eastAsiaTheme="majorEastAsia"/>
          <w:sz w:val="24"/>
          <w:lang w:val="en-US" w:eastAsia="zh-CN"/>
        </w:rPr>
        <w:t>1.2</w:t>
      </w:r>
      <w:r>
        <w:rPr>
          <w:rFonts w:hint="eastAsia" w:cs="仿宋" w:asciiTheme="majorEastAsia" w:hAnsiTheme="majorEastAsia" w:eastAsiaTheme="majorEastAsia"/>
          <w:sz w:val="24"/>
        </w:rPr>
        <w:t>生日蛋糕券（卡）</w:t>
      </w:r>
      <w:r>
        <w:rPr>
          <w:rFonts w:hint="eastAsia" w:cs="仿宋" w:asciiTheme="majorEastAsia" w:hAnsiTheme="majorEastAsia" w:eastAsiaTheme="majorEastAsia"/>
          <w:color w:val="auto"/>
          <w:sz w:val="24"/>
          <w:highlight w:val="none"/>
          <w:lang w:eastAsia="zh-CN"/>
        </w:rPr>
        <w:t>一</w:t>
      </w:r>
      <w:r>
        <w:rPr>
          <w:rFonts w:hint="eastAsia" w:cs="仿宋" w:asciiTheme="majorEastAsia" w:hAnsiTheme="majorEastAsia" w:eastAsiaTheme="majorEastAsia"/>
          <w:color w:val="auto"/>
          <w:sz w:val="24"/>
          <w:highlight w:val="none"/>
        </w:rPr>
        <w:t>年总计约</w:t>
      </w:r>
      <w:r>
        <w:rPr>
          <w:rFonts w:hint="eastAsia" w:cs="仿宋" w:asciiTheme="majorEastAsia" w:hAnsiTheme="majorEastAsia" w:eastAsiaTheme="majorEastAsia"/>
          <w:color w:val="auto"/>
          <w:sz w:val="24"/>
          <w:highlight w:val="none"/>
          <w:lang w:val="en-US" w:eastAsia="zh-CN"/>
        </w:rPr>
        <w:t>1675</w:t>
      </w:r>
      <w:r>
        <w:rPr>
          <w:rFonts w:hint="eastAsia" w:cs="仿宋" w:asciiTheme="majorEastAsia" w:hAnsiTheme="majorEastAsia" w:eastAsiaTheme="majorEastAsia"/>
          <w:color w:val="auto"/>
          <w:sz w:val="24"/>
          <w:highlight w:val="none"/>
        </w:rPr>
        <w:t>张</w:t>
      </w:r>
      <w:r>
        <w:rPr>
          <w:rFonts w:hint="eastAsia" w:cs="仿宋" w:asciiTheme="majorEastAsia" w:hAnsiTheme="majorEastAsia" w:eastAsiaTheme="majorEastAsia"/>
          <w:color w:val="auto"/>
          <w:sz w:val="24"/>
          <w:highlight w:val="none"/>
          <w:lang w:eastAsia="zh-CN"/>
        </w:rPr>
        <w:t>，采购两年。</w:t>
      </w:r>
    </w:p>
    <w:p>
      <w:pPr>
        <w:widowControl/>
        <w:snapToGrid w:val="0"/>
        <w:spacing w:line="360" w:lineRule="auto"/>
        <w:ind w:firstLine="480" w:firstLineChars="200"/>
        <w:rPr>
          <w:rFonts w:hint="eastAsia" w:cs="仿宋" w:asciiTheme="majorEastAsia" w:hAnsiTheme="majorEastAsia" w:eastAsiaTheme="majorEastAsia"/>
          <w:b/>
          <w:bCs/>
          <w:color w:val="auto"/>
          <w:sz w:val="24"/>
          <w:highlight w:val="none"/>
          <w:lang w:val="en-US" w:eastAsia="zh-CN"/>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b/>
          <w:bCs/>
          <w:color w:val="auto"/>
          <w:sz w:val="24"/>
          <w:highlight w:val="none"/>
          <w:lang w:val="en-US" w:eastAsia="zh-CN"/>
        </w:rPr>
        <w:t>2.招标要求：</w:t>
      </w:r>
    </w:p>
    <w:p>
      <w:pPr>
        <w:widowControl/>
        <w:snapToGrid w:val="0"/>
        <w:spacing w:line="360" w:lineRule="auto"/>
        <w:ind w:firstLine="480" w:firstLineChars="200"/>
        <w:rPr>
          <w:rFonts w:hint="eastAsia" w:cs="仿宋" w:asciiTheme="majorEastAsia" w:hAnsiTheme="majorEastAsia" w:eastAsiaTheme="majorEastAsia"/>
          <w:color w:val="auto"/>
          <w:sz w:val="24"/>
          <w:highlight w:val="none"/>
          <w:lang w:eastAsia="zh-CN"/>
        </w:rPr>
      </w:pPr>
      <w:r>
        <w:rPr>
          <w:rFonts w:hint="eastAsia" w:cs="仿宋" w:asciiTheme="majorEastAsia" w:hAnsiTheme="majorEastAsia" w:eastAsiaTheme="majorEastAsia"/>
          <w:color w:val="auto"/>
          <w:sz w:val="24"/>
          <w:highlight w:val="none"/>
          <w:lang w:val="en-US" w:eastAsia="zh-CN"/>
        </w:rPr>
        <w:t>2.1</w:t>
      </w:r>
      <w:r>
        <w:rPr>
          <w:rFonts w:hint="eastAsia" w:cs="仿宋" w:asciiTheme="majorEastAsia" w:hAnsiTheme="majorEastAsia" w:eastAsiaTheme="majorEastAsia"/>
          <w:color w:val="auto"/>
          <w:sz w:val="24"/>
          <w:highlight w:val="none"/>
          <w:lang w:eastAsia="zh-CN"/>
        </w:rPr>
        <w:t>投标人法人名下必须要有经营食品的实体门店，须提供相关营业执照证明；如投标人除自己实体店外，另有合作的网点单位，则需提供与该网点具有合作关系的门店的</w:t>
      </w:r>
      <w:r>
        <w:rPr>
          <w:rFonts w:hint="eastAsia" w:cs="仿宋" w:asciiTheme="majorEastAsia" w:hAnsiTheme="majorEastAsia" w:eastAsiaTheme="majorEastAsia"/>
          <w:color w:val="auto"/>
          <w:sz w:val="24"/>
          <w:highlight w:val="none"/>
        </w:rPr>
        <w:t>食品生产许可证或食品经营许可证</w:t>
      </w:r>
      <w:r>
        <w:rPr>
          <w:rFonts w:hint="eastAsia" w:cs="仿宋" w:asciiTheme="majorEastAsia" w:hAnsiTheme="majorEastAsia" w:eastAsiaTheme="majorEastAsia"/>
          <w:color w:val="auto"/>
          <w:sz w:val="24"/>
          <w:highlight w:val="none"/>
          <w:lang w:eastAsia="zh-CN"/>
        </w:rPr>
        <w:t>，并提供合作关系的证明材料；</w:t>
      </w:r>
    </w:p>
    <w:p>
      <w:pPr>
        <w:widowControl/>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en-US" w:eastAsia="zh-CN"/>
        </w:rPr>
        <w:t>2.2投标人（含网点合作单位的门店）需在越城区(二环内)、柯桥城区有6家及以上实体门店。需提供门店的地址证明；</w:t>
      </w:r>
    </w:p>
    <w:p>
      <w:pPr>
        <w:spacing w:line="360" w:lineRule="auto"/>
        <w:ind w:firstLine="480" w:firstLineChars="200"/>
        <w:outlineLvl w:val="0"/>
        <w:rPr>
          <w:rFonts w:cs="仿宋" w:asciiTheme="majorEastAsia" w:hAnsiTheme="majorEastAsia" w:eastAsiaTheme="majorEastAsia"/>
          <w:b/>
          <w:sz w:val="36"/>
          <w:szCs w:val="36"/>
        </w:rPr>
      </w:pPr>
      <w:r>
        <w:rPr>
          <w:rFonts w:hint="eastAsia" w:cs="仿宋" w:asciiTheme="majorEastAsia" w:hAnsiTheme="majorEastAsia" w:eastAsiaTheme="majorEastAsia"/>
          <w:sz w:val="24"/>
        </w:rPr>
        <w:t>★</w:t>
      </w:r>
      <w:r>
        <w:rPr>
          <w:rFonts w:hint="eastAsia" w:asciiTheme="majorEastAsia" w:hAnsiTheme="majorEastAsia" w:eastAsiaTheme="majorEastAsia"/>
          <w:b/>
          <w:bCs/>
          <w:sz w:val="24"/>
          <w:lang w:val="en-US" w:eastAsia="zh-CN"/>
        </w:rPr>
        <w:t>3</w:t>
      </w:r>
      <w:r>
        <w:rPr>
          <w:rFonts w:hint="eastAsia" w:asciiTheme="majorEastAsia" w:hAnsiTheme="majorEastAsia" w:eastAsiaTheme="majorEastAsia"/>
          <w:b/>
          <w:bCs/>
          <w:sz w:val="24"/>
        </w:rPr>
        <w:t>.</w:t>
      </w:r>
      <w:r>
        <w:rPr>
          <w:rFonts w:hint="eastAsia" w:asciiTheme="majorEastAsia" w:hAnsiTheme="majorEastAsia" w:eastAsiaTheme="majorEastAsia"/>
          <w:b/>
          <w:bCs/>
          <w:kern w:val="0"/>
          <w:sz w:val="24"/>
        </w:rPr>
        <w:t>供货期</w:t>
      </w:r>
    </w:p>
    <w:p>
      <w:pPr>
        <w:widowControl/>
        <w:snapToGrid w:val="0"/>
        <w:spacing w:line="360" w:lineRule="auto"/>
        <w:ind w:firstLine="480" w:firstLineChars="200"/>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eastAsia="zh-CN"/>
        </w:rPr>
        <w:t>合同签订之日起2年或合同要素履约完成。</w:t>
      </w:r>
    </w:p>
    <w:p>
      <w:pPr>
        <w:widowControl/>
        <w:snapToGrid w:val="0"/>
        <w:spacing w:line="360" w:lineRule="auto"/>
        <w:ind w:firstLine="480" w:firstLineChars="200"/>
        <w:rPr>
          <w:rFonts w:asciiTheme="majorEastAsia" w:hAnsiTheme="majorEastAsia" w:eastAsiaTheme="majorEastAsia"/>
          <w:b/>
          <w:bCs/>
          <w:sz w:val="24"/>
        </w:rPr>
      </w:pPr>
      <w:r>
        <w:rPr>
          <w:rFonts w:hint="eastAsia" w:cs="仿宋" w:asciiTheme="majorEastAsia" w:hAnsiTheme="majorEastAsia" w:eastAsiaTheme="majorEastAsia"/>
          <w:sz w:val="24"/>
        </w:rPr>
        <w:t>★</w:t>
      </w:r>
      <w:r>
        <w:rPr>
          <w:rFonts w:hint="eastAsia" w:asciiTheme="majorEastAsia" w:hAnsiTheme="majorEastAsia" w:eastAsiaTheme="majorEastAsia"/>
          <w:b/>
          <w:bCs/>
          <w:sz w:val="24"/>
        </w:rPr>
        <w:t>4.质保期</w:t>
      </w:r>
    </w:p>
    <w:p>
      <w:pPr>
        <w:widowControl/>
        <w:snapToGrid w:val="0"/>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本次采购</w:t>
      </w:r>
      <w:r>
        <w:rPr>
          <w:rFonts w:hint="eastAsia" w:asciiTheme="majorEastAsia" w:hAnsiTheme="majorEastAsia" w:eastAsiaTheme="majorEastAsia"/>
          <w:sz w:val="24"/>
          <w:lang w:eastAsia="zh-CN"/>
        </w:rPr>
        <w:t>蛋糕券终身有效</w:t>
      </w:r>
      <w:r>
        <w:rPr>
          <w:rFonts w:hint="eastAsia" w:asciiTheme="majorEastAsia" w:hAnsiTheme="majorEastAsia" w:eastAsiaTheme="majorEastAsia"/>
          <w:sz w:val="24"/>
        </w:rPr>
        <w:t>。</w:t>
      </w:r>
    </w:p>
    <w:p>
      <w:pPr>
        <w:widowControl/>
        <w:snapToGrid w:val="0"/>
        <w:spacing w:line="360" w:lineRule="auto"/>
        <w:ind w:firstLine="480" w:firstLineChars="200"/>
        <w:rPr>
          <w:rFonts w:hint="eastAsia" w:asciiTheme="majorEastAsia" w:hAnsiTheme="majorEastAsia" w:eastAsiaTheme="majorEastAsia"/>
          <w:b/>
          <w:bCs/>
          <w:sz w:val="24"/>
          <w:lang w:eastAsia="zh-CN"/>
        </w:rPr>
      </w:pPr>
      <w:r>
        <w:rPr>
          <w:rFonts w:hint="eastAsia" w:cs="仿宋" w:asciiTheme="majorEastAsia" w:hAnsiTheme="majorEastAsia" w:eastAsiaTheme="majorEastAsia"/>
          <w:sz w:val="24"/>
        </w:rPr>
        <w:t>★</w:t>
      </w:r>
      <w:r>
        <w:rPr>
          <w:rFonts w:hint="eastAsia" w:asciiTheme="majorEastAsia" w:hAnsiTheme="majorEastAsia" w:eastAsiaTheme="majorEastAsia"/>
          <w:b/>
          <w:bCs/>
          <w:sz w:val="24"/>
        </w:rPr>
        <w:t>5.</w:t>
      </w:r>
      <w:r>
        <w:rPr>
          <w:rFonts w:hint="eastAsia" w:asciiTheme="majorEastAsia" w:hAnsiTheme="majorEastAsia" w:eastAsiaTheme="majorEastAsia"/>
          <w:b/>
          <w:bCs/>
          <w:sz w:val="24"/>
          <w:lang w:eastAsia="zh-CN"/>
        </w:rPr>
        <w:t>数量调整</w:t>
      </w:r>
    </w:p>
    <w:p>
      <w:pPr>
        <w:widowControl/>
        <w:snapToGrid w:val="0"/>
        <w:spacing w:line="360" w:lineRule="auto"/>
        <w:ind w:firstLine="480" w:firstLineChars="200"/>
        <w:rPr>
          <w:rFonts w:hint="eastAsia"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5.1中标单价一次性包死，不再调整，数量按实调整；</w:t>
      </w:r>
    </w:p>
    <w:p>
      <w:pPr>
        <w:widowControl/>
        <w:snapToGrid w:val="0"/>
        <w:spacing w:line="360" w:lineRule="auto"/>
        <w:ind w:firstLine="480" w:firstLineChars="200"/>
        <w:rPr>
          <w:rFonts w:hint="eastAsia"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5.2采购人保留合同履行中调整部分服务的权利，投标人应对服务类别明细报价，按投标单价不变的前提下进行调整，双方不得拒绝。合同追加的采购金额不得超过原合同采购金额的10%。如遇本次招标没有涉及的服务时，由中标人提供申请，采购人确认后实施。</w:t>
      </w:r>
    </w:p>
    <w:p>
      <w:pPr>
        <w:widowControl/>
        <w:snapToGrid w:val="0"/>
        <w:spacing w:line="360" w:lineRule="auto"/>
        <w:ind w:firstLine="482" w:firstLineChars="200"/>
        <w:rPr>
          <w:rFonts w:hint="eastAsia" w:asciiTheme="majorEastAsia" w:hAnsiTheme="majorEastAsia" w:eastAsiaTheme="majorEastAsia"/>
          <w:b/>
          <w:bCs/>
          <w:sz w:val="24"/>
          <w:lang w:eastAsia="zh-CN"/>
        </w:rPr>
      </w:pPr>
      <w:r>
        <w:rPr>
          <w:rFonts w:hint="eastAsia" w:asciiTheme="majorEastAsia" w:hAnsiTheme="majorEastAsia" w:eastAsiaTheme="majorEastAsia"/>
          <w:b/>
          <w:bCs/>
          <w:sz w:val="24"/>
        </w:rPr>
        <w:t>6.</w:t>
      </w:r>
      <w:r>
        <w:rPr>
          <w:rFonts w:hint="eastAsia" w:asciiTheme="majorEastAsia" w:hAnsiTheme="majorEastAsia" w:eastAsiaTheme="majorEastAsia"/>
          <w:b/>
          <w:bCs/>
          <w:sz w:val="24"/>
          <w:lang w:eastAsia="zh-CN"/>
        </w:rPr>
        <w:t>付款方式</w:t>
      </w:r>
    </w:p>
    <w:p>
      <w:pPr>
        <w:widowControl/>
        <w:snapToGrid w:val="0"/>
        <w:spacing w:line="360" w:lineRule="auto"/>
        <w:ind w:firstLine="479"/>
        <w:rPr>
          <w:rFonts w:hint="eastAsia" w:cs="仿宋" w:asciiTheme="majorEastAsia" w:hAnsiTheme="majorEastAsia" w:eastAsiaTheme="majorEastAsia"/>
          <w:sz w:val="24"/>
          <w:lang w:val="en-US" w:eastAsia="zh-CN"/>
        </w:rPr>
      </w:pPr>
      <w:r>
        <w:rPr>
          <w:rFonts w:hint="eastAsia" w:asciiTheme="majorEastAsia" w:hAnsiTheme="majorEastAsia" w:eastAsiaTheme="majorEastAsia"/>
          <w:kern w:val="0"/>
          <w:sz w:val="24"/>
        </w:rPr>
        <w:t>6.1</w:t>
      </w:r>
      <w:r>
        <w:rPr>
          <w:rFonts w:hint="eastAsia" w:cs="仿宋" w:asciiTheme="majorEastAsia" w:hAnsiTheme="majorEastAsia" w:eastAsiaTheme="majorEastAsia"/>
          <w:sz w:val="24"/>
          <w:lang w:val="en-US" w:eastAsia="zh-CN"/>
        </w:rPr>
        <w:t>中标单位按采购单位当月职工生日人数，将蛋糕券送达医院工会，验收无误后每月凭发票按实付款。</w:t>
      </w:r>
    </w:p>
    <w:p>
      <w:pPr>
        <w:widowControl/>
        <w:snapToGrid w:val="0"/>
        <w:spacing w:line="360" w:lineRule="auto"/>
        <w:ind w:firstLine="479"/>
        <w:rPr>
          <w:rFonts w:hint="eastAsia"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6.2涉及中小企业合同的，按</w:t>
      </w:r>
      <w:r>
        <w:rPr>
          <w:rFonts w:hint="eastAsia" w:asciiTheme="majorEastAsia" w:hAnsiTheme="majorEastAsia" w:eastAsiaTheme="majorEastAsia"/>
          <w:sz w:val="24"/>
        </w:rPr>
        <w:t>浙财采监〔2022〕3号文件要求执行</w:t>
      </w:r>
      <w:r>
        <w:rPr>
          <w:rFonts w:hint="eastAsia" w:asciiTheme="majorEastAsia" w:hAnsiTheme="majorEastAsia" w:eastAsiaTheme="majorEastAsia"/>
          <w:sz w:val="24"/>
          <w:lang w:eastAsia="zh-CN"/>
        </w:rPr>
        <w:t>。</w:t>
      </w:r>
    </w:p>
    <w:p>
      <w:pPr>
        <w:widowControl/>
        <w:numPr>
          <w:ilvl w:val="0"/>
          <w:numId w:val="1"/>
        </w:numPr>
        <w:snapToGrid w:val="0"/>
        <w:spacing w:line="360" w:lineRule="auto"/>
        <w:ind w:firstLine="482" w:firstLineChars="200"/>
        <w:rPr>
          <w:rFonts w:hint="eastAsia" w:cs="Times New Roman" w:asciiTheme="majorEastAsia" w:hAnsiTheme="majorEastAsia" w:eastAsiaTheme="majorEastAsia"/>
          <w:b/>
          <w:bCs/>
          <w:sz w:val="24"/>
          <w:lang w:eastAsia="zh-CN"/>
        </w:rPr>
      </w:pPr>
      <w:r>
        <w:rPr>
          <w:rFonts w:hint="eastAsia" w:cs="Times New Roman" w:asciiTheme="majorEastAsia" w:hAnsiTheme="majorEastAsia" w:eastAsiaTheme="majorEastAsia"/>
          <w:b/>
          <w:bCs/>
          <w:sz w:val="24"/>
          <w:lang w:eastAsia="zh-CN"/>
        </w:rPr>
        <w:t>结算方式</w:t>
      </w:r>
    </w:p>
    <w:p>
      <w:pPr>
        <w:widowControl/>
        <w:snapToGrid w:val="0"/>
        <w:spacing w:line="360" w:lineRule="auto"/>
        <w:ind w:firstLine="479"/>
        <w:rPr>
          <w:rFonts w:hint="eastAsia"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结算价=人民币300元/人×实际领取人数</w:t>
      </w:r>
    </w:p>
    <w:p>
      <w:pPr>
        <w:pStyle w:val="79"/>
        <w:ind w:firstLine="0" w:firstLineChars="0"/>
        <w:rPr>
          <w:rFonts w:cs="仿宋" w:asciiTheme="majorEastAsia" w:hAnsiTheme="majorEastAsia" w:eastAsiaTheme="majorEastAsia"/>
          <w:b/>
          <w:sz w:val="36"/>
          <w:szCs w:val="36"/>
        </w:rPr>
      </w:pPr>
    </w:p>
    <w:p>
      <w:pPr>
        <w:pStyle w:val="79"/>
        <w:ind w:firstLine="723"/>
        <w:rPr>
          <w:rFonts w:cs="仿宋" w:asciiTheme="majorEastAsia" w:hAnsiTheme="majorEastAsia" w:eastAsiaTheme="majorEastAsia"/>
          <w:b/>
          <w:sz w:val="36"/>
          <w:szCs w:val="36"/>
        </w:rPr>
      </w:pPr>
    </w:p>
    <w:p>
      <w:pPr>
        <w:adjustRightInd/>
        <w:spacing w:line="440" w:lineRule="exact"/>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第四部分 拟签订的合同文本</w:t>
      </w:r>
    </w:p>
    <w:p>
      <w:pPr>
        <w:adjustRightInd/>
        <w:snapToGrid w:val="0"/>
        <w:spacing w:line="440" w:lineRule="exact"/>
        <w:outlineLvl w:val="0"/>
        <w:rPr>
          <w:rFonts w:cs="仿宋" w:asciiTheme="majorEastAsia" w:hAnsiTheme="majorEastAsia" w:eastAsiaTheme="majorEastAsia"/>
          <w:b/>
          <w:kern w:val="0"/>
          <w:sz w:val="36"/>
          <w:szCs w:val="36"/>
        </w:rPr>
      </w:pPr>
    </w:p>
    <w:p>
      <w:pPr>
        <w:adjustRightInd/>
        <w:spacing w:line="440" w:lineRule="exact"/>
        <w:jc w:val="center"/>
        <w:rPr>
          <w:rFonts w:cs="仿宋" w:asciiTheme="majorEastAsia" w:hAnsiTheme="majorEastAsia" w:eastAsiaTheme="majorEastAsia"/>
          <w:b/>
          <w:kern w:val="0"/>
          <w:sz w:val="28"/>
          <w:szCs w:val="28"/>
        </w:rPr>
      </w:pPr>
    </w:p>
    <w:p>
      <w:pPr>
        <w:adjustRightInd/>
        <w:spacing w:line="440" w:lineRule="exact"/>
        <w:jc w:val="center"/>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政府采购合同参考范本</w:t>
      </w:r>
    </w:p>
    <w:p>
      <w:pPr>
        <w:adjustRightInd/>
        <w:spacing w:line="440" w:lineRule="exact"/>
        <w:jc w:val="center"/>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（货物类）</w:t>
      </w:r>
    </w:p>
    <w:p>
      <w:pPr>
        <w:autoSpaceDE w:val="0"/>
        <w:autoSpaceDN w:val="0"/>
        <w:snapToGrid w:val="0"/>
        <w:spacing w:line="440" w:lineRule="exact"/>
        <w:ind w:left="420" w:leftChars="200" w:firstLine="480" w:firstLineChars="200"/>
        <w:rPr>
          <w:rFonts w:cs="仿宋" w:asciiTheme="majorEastAsia" w:hAnsiTheme="majorEastAsia" w:eastAsiaTheme="majorEastAsia"/>
          <w:sz w:val="24"/>
        </w:rPr>
      </w:pPr>
    </w:p>
    <w:p>
      <w:pPr>
        <w:autoSpaceDE w:val="0"/>
        <w:autoSpaceDN w:val="0"/>
        <w:snapToGrid w:val="0"/>
        <w:spacing w:line="440" w:lineRule="exact"/>
        <w:ind w:left="420" w:leftChars="200" w:firstLine="480" w:firstLineChars="200"/>
        <w:rPr>
          <w:rFonts w:cs="仿宋" w:asciiTheme="majorEastAsia" w:hAnsiTheme="majorEastAsia" w:eastAsiaTheme="majorEastAsia"/>
          <w:sz w:val="24"/>
        </w:rPr>
      </w:pPr>
    </w:p>
    <w:p>
      <w:pPr>
        <w:adjustRightInd/>
        <w:spacing w:line="440" w:lineRule="exact"/>
        <w:ind w:firstLine="1800" w:firstLineChars="750"/>
        <w:rPr>
          <w:rFonts w:cs="仿宋" w:asciiTheme="majorEastAsia" w:hAnsiTheme="majorEastAsia" w:eastAsiaTheme="majorEastAsia"/>
          <w:kern w:val="0"/>
          <w:sz w:val="24"/>
          <w:szCs w:val="20"/>
          <w:u w:val="single"/>
          <w:lang w:val="zh-CN"/>
        </w:rPr>
      </w:pPr>
      <w:r>
        <w:rPr>
          <w:rFonts w:hint="eastAsia" w:cs="仿宋" w:asciiTheme="majorEastAsia" w:hAnsiTheme="majorEastAsia" w:eastAsiaTheme="majorEastAsia"/>
          <w:kern w:val="0"/>
          <w:sz w:val="24"/>
          <w:szCs w:val="20"/>
          <w:u w:val="single"/>
          <w:lang w:val="zh-CN"/>
        </w:rPr>
        <w:t xml:space="preserve">项目名称：                             </w:t>
      </w:r>
    </w:p>
    <w:p>
      <w:pPr>
        <w:adjustRightInd/>
        <w:spacing w:line="440" w:lineRule="exact"/>
        <w:ind w:firstLine="1800" w:firstLineChars="750"/>
        <w:rPr>
          <w:rFonts w:cs="仿宋" w:asciiTheme="majorEastAsia" w:hAnsiTheme="majorEastAsia" w:eastAsiaTheme="majorEastAsia"/>
          <w:kern w:val="0"/>
          <w:sz w:val="24"/>
          <w:szCs w:val="20"/>
          <w:u w:val="single"/>
          <w:lang w:val="zh-CN"/>
        </w:rPr>
      </w:pPr>
      <w:r>
        <w:rPr>
          <w:rFonts w:hint="eastAsia" w:cs="仿宋" w:asciiTheme="majorEastAsia" w:hAnsiTheme="majorEastAsia" w:eastAsiaTheme="majorEastAsia"/>
          <w:kern w:val="0"/>
          <w:sz w:val="24"/>
          <w:szCs w:val="20"/>
          <w:u w:val="single"/>
          <w:lang w:val="zh-CN"/>
        </w:rPr>
        <w:t xml:space="preserve">合同编号：                             </w:t>
      </w:r>
    </w:p>
    <w:p>
      <w:pPr>
        <w:adjustRightInd/>
        <w:spacing w:line="440" w:lineRule="exact"/>
        <w:ind w:firstLine="1800" w:firstLineChars="750"/>
        <w:rPr>
          <w:rFonts w:cs="仿宋" w:asciiTheme="majorEastAsia" w:hAnsiTheme="majorEastAsia" w:eastAsiaTheme="majorEastAsia"/>
          <w:kern w:val="0"/>
          <w:sz w:val="24"/>
          <w:szCs w:val="20"/>
          <w:u w:val="single"/>
          <w:lang w:val="zh-CN"/>
        </w:rPr>
      </w:pPr>
      <w:r>
        <w:rPr>
          <w:rFonts w:hint="eastAsia" w:cs="仿宋" w:asciiTheme="majorEastAsia" w:hAnsiTheme="majorEastAsia" w:eastAsiaTheme="majorEastAsia"/>
          <w:kern w:val="0"/>
          <w:sz w:val="24"/>
          <w:szCs w:val="20"/>
          <w:u w:val="single"/>
          <w:lang w:val="zh-CN"/>
        </w:rPr>
        <w:t xml:space="preserve">甲    方：                             </w:t>
      </w:r>
    </w:p>
    <w:p>
      <w:pPr>
        <w:adjustRightInd/>
        <w:spacing w:line="440" w:lineRule="exact"/>
        <w:ind w:firstLine="1800" w:firstLineChars="750"/>
        <w:rPr>
          <w:rFonts w:cs="仿宋" w:asciiTheme="majorEastAsia" w:hAnsiTheme="majorEastAsia" w:eastAsiaTheme="majorEastAsia"/>
          <w:kern w:val="0"/>
          <w:sz w:val="24"/>
          <w:szCs w:val="20"/>
          <w:u w:val="single"/>
          <w:lang w:val="zh-CN"/>
        </w:rPr>
      </w:pPr>
      <w:r>
        <w:rPr>
          <w:rFonts w:hint="eastAsia" w:cs="仿宋" w:asciiTheme="majorEastAsia" w:hAnsiTheme="majorEastAsia" w:eastAsiaTheme="majorEastAsia"/>
          <w:kern w:val="0"/>
          <w:sz w:val="24"/>
          <w:szCs w:val="20"/>
          <w:u w:val="single"/>
          <w:lang w:val="zh-CN"/>
        </w:rPr>
        <w:t xml:space="preserve">乙    方：                             </w:t>
      </w:r>
    </w:p>
    <w:p>
      <w:pPr>
        <w:adjustRightInd/>
        <w:spacing w:line="440" w:lineRule="exact"/>
        <w:ind w:firstLine="1800" w:firstLineChars="750"/>
        <w:rPr>
          <w:rFonts w:cs="仿宋" w:asciiTheme="majorEastAsia" w:hAnsiTheme="majorEastAsia" w:eastAsiaTheme="majorEastAsia"/>
          <w:kern w:val="0"/>
          <w:sz w:val="24"/>
          <w:szCs w:val="20"/>
          <w:u w:val="single"/>
          <w:lang w:val="zh-CN"/>
        </w:rPr>
      </w:pPr>
      <w:r>
        <w:rPr>
          <w:rFonts w:hint="eastAsia" w:cs="仿宋" w:asciiTheme="majorEastAsia" w:hAnsiTheme="majorEastAsia" w:eastAsiaTheme="majorEastAsia"/>
          <w:kern w:val="0"/>
          <w:sz w:val="24"/>
          <w:szCs w:val="20"/>
          <w:u w:val="single"/>
          <w:lang w:val="zh-CN"/>
        </w:rPr>
        <w:t xml:space="preserve">签订时间：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p>
      <w:pPr>
        <w:adjustRightInd/>
        <w:spacing w:line="440" w:lineRule="exact"/>
        <w:ind w:left="-420" w:leftChars="-200" w:right="-420" w:rightChars="-200" w:firstLine="482" w:firstLineChars="200"/>
        <w:jc w:val="center"/>
        <w:rPr>
          <w:rFonts w:cs="仿宋" w:asciiTheme="majorEastAsia" w:hAnsiTheme="majorEastAsia" w:eastAsiaTheme="majorEastAsia"/>
          <w:kern w:val="0"/>
          <w:sz w:val="24"/>
          <w:szCs w:val="20"/>
        </w:rPr>
      </w:pPr>
      <w:r>
        <w:rPr>
          <w:rFonts w:hint="eastAsia" w:cs="仿宋" w:asciiTheme="majorEastAsia" w:hAnsiTheme="majorEastAsia" w:eastAsiaTheme="majorEastAsia"/>
          <w:b/>
          <w:bCs/>
          <w:kern w:val="0"/>
          <w:sz w:val="24"/>
          <w:szCs w:val="20"/>
        </w:rPr>
        <w:t>使 用 说 明</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p>
      <w:pPr>
        <w:numPr>
          <w:ilvl w:val="255"/>
          <w:numId w:val="0"/>
        </w:numPr>
        <w:adjustRightInd/>
        <w:spacing w:line="440" w:lineRule="exact"/>
        <w:ind w:left="-210" w:leftChars="-100" w:right="-330" w:rightChars="-157"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1.本合同标准文本适用于购买现成货物的采购项目，不包括需要供应商定制开发、创新研发的货物采购项目。</w:t>
      </w:r>
    </w:p>
    <w:p>
      <w:pPr>
        <w:numPr>
          <w:ilvl w:val="255"/>
          <w:numId w:val="0"/>
        </w:numPr>
        <w:adjustRightInd/>
        <w:spacing w:line="440" w:lineRule="exact"/>
        <w:ind w:left="-210" w:leftChars="-100" w:right="-330" w:rightChars="-157"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2.本合同标准文本为政府采购货物买卖合同编制提供参考，可以结合采购项目具体情况，对文本作必要的调整修订后使用。</w:t>
      </w:r>
    </w:p>
    <w:p>
      <w:pPr>
        <w:adjustRightInd/>
        <w:spacing w:line="440" w:lineRule="exact"/>
        <w:ind w:left="-210" w:leftChars="-100" w:right="-330" w:rightChars="-157"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3.本合同标准文本各条款中，如涉及填写多家供应商、制造商，多种采购标的、分包主要内容等信息的，可根据采购项目具体情况添加信息项。</w:t>
      </w:r>
    </w:p>
    <w:p>
      <w:pPr>
        <w:spacing w:line="440" w:lineRule="exact"/>
        <w:ind w:left="-420" w:leftChars="-200" w:right="-420" w:rightChars="-200" w:firstLine="480" w:firstLineChars="200"/>
        <w:rPr>
          <w:rFonts w:cs="仿宋" w:asciiTheme="majorEastAsia" w:hAnsiTheme="majorEastAsia" w:eastAsiaTheme="majorEastAsia"/>
          <w:sz w:val="24"/>
        </w:rPr>
        <w:sectPr>
          <w:headerReference r:id="rId14" w:type="default"/>
          <w:footerReference r:id="rId15" w:type="default"/>
          <w:pgSz w:w="11906" w:h="16838"/>
          <w:pgMar w:top="1440" w:right="1800" w:bottom="1440" w:left="1800" w:header="851" w:footer="992" w:gutter="0"/>
          <w:cols w:space="720" w:num="1"/>
          <w:docGrid w:type="lines" w:linePitch="312" w:charSpace="0"/>
        </w:sectPr>
      </w:pPr>
    </w:p>
    <w:p>
      <w:pPr>
        <w:adjustRightInd/>
        <w:spacing w:line="440" w:lineRule="exact"/>
        <w:ind w:left="-420" w:leftChars="-200" w:right="-420" w:rightChars="-200" w:firstLine="482" w:firstLineChars="200"/>
        <w:jc w:val="center"/>
        <w:rPr>
          <w:rFonts w:cs="仿宋" w:asciiTheme="majorEastAsia" w:hAnsiTheme="majorEastAsia" w:eastAsiaTheme="majorEastAsia"/>
          <w:kern w:val="0"/>
          <w:sz w:val="24"/>
          <w:szCs w:val="20"/>
        </w:rPr>
      </w:pPr>
      <w:r>
        <w:rPr>
          <w:rFonts w:hint="eastAsia" w:cs="仿宋" w:asciiTheme="majorEastAsia" w:hAnsiTheme="majorEastAsia" w:eastAsiaTheme="majorEastAsia"/>
          <w:b/>
          <w:bCs/>
          <w:kern w:val="0"/>
          <w:sz w:val="24"/>
          <w:szCs w:val="20"/>
        </w:rPr>
        <w:t>第一节 政府采购合同协议书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p>
      <w:pPr>
        <w:adjustRightInd/>
        <w:spacing w:line="440" w:lineRule="exact"/>
        <w:ind w:right="-346" w:rightChars="-165"/>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甲方（全称）：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（采购人、受采购人委托签订合同的单位或采购</w:t>
      </w:r>
    </w:p>
    <w:p>
      <w:pPr>
        <w:adjustRightInd/>
        <w:spacing w:line="440" w:lineRule="exact"/>
        <w:ind w:left="-210" w:leftChars="-100" w:right="-346" w:rightChars="-165" w:firstLine="4209" w:firstLineChars="1754"/>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文件约定的合同甲方）</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乙方1（全称）：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 xml:space="preserve"> （供应商）</w:t>
      </w:r>
    </w:p>
    <w:p>
      <w:pPr>
        <w:adjustRightInd/>
        <w:spacing w:line="440" w:lineRule="exact"/>
        <w:ind w:left="-420" w:leftChars="-200" w:right="-346" w:rightChars="-165"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乙方2（全称）：                  （联合体成员供应商或其他合同主体）（如有）</w:t>
      </w:r>
    </w:p>
    <w:p>
      <w:pPr>
        <w:adjustRightInd/>
        <w:spacing w:line="440" w:lineRule="exact"/>
        <w:ind w:left="-420" w:leftChars="-200" w:right="-346" w:rightChars="-165"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乙方3（全称）：                  （联合体成员供应商或其他合同主体）（如有）</w:t>
      </w:r>
    </w:p>
    <w:p>
      <w:pPr>
        <w:adjustRightInd/>
        <w:spacing w:line="440" w:lineRule="exact"/>
        <w:ind w:right="-420" w:rightChars="-200"/>
        <w:rPr>
          <w:rFonts w:cs="仿宋" w:asciiTheme="majorEastAsia" w:hAnsiTheme="majorEastAsia" w:eastAsiaTheme="majorEastAsia"/>
          <w:kern w:val="0"/>
          <w:sz w:val="24"/>
          <w:szCs w:val="20"/>
        </w:rPr>
      </w:pPr>
    </w:p>
    <w:p>
      <w:pPr>
        <w:adjustRightInd/>
        <w:spacing w:line="440" w:lineRule="exact"/>
        <w:ind w:left="-210" w:leftChars="-100" w:right="-346" w:rightChars="-165"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2"/>
        </w:numPr>
        <w:adjustRightInd/>
        <w:spacing w:line="440" w:lineRule="exact"/>
        <w:ind w:left="-210" w:leftChars="-100" w:right="-420" w:rightChars="-200" w:firstLine="723"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b/>
          <w:bCs/>
          <w:kern w:val="0"/>
          <w:sz w:val="24"/>
          <w:szCs w:val="20"/>
        </w:rPr>
        <w:t>项目信息</w:t>
      </w:r>
    </w:p>
    <w:p>
      <w:pPr>
        <w:numPr>
          <w:ilvl w:val="255"/>
          <w:numId w:val="0"/>
        </w:numPr>
        <w:adjustRightInd/>
        <w:spacing w:line="440" w:lineRule="exact"/>
        <w:ind w:left="420" w:leftChars="200"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w:t>
      </w:r>
      <w:r>
        <w:rPr>
          <w:rFonts w:cs="仿宋" w:asciiTheme="majorEastAsia" w:hAnsiTheme="majorEastAsia" w:eastAsiaTheme="majorEastAsia"/>
          <w:kern w:val="0"/>
          <w:sz w:val="24"/>
          <w:szCs w:val="20"/>
        </w:rPr>
        <w:t>1</w:t>
      </w:r>
      <w:r>
        <w:rPr>
          <w:rFonts w:hint="eastAsia" w:cs="仿宋" w:asciiTheme="majorEastAsia" w:hAnsiTheme="majorEastAsia" w:eastAsiaTheme="majorEastAsia"/>
          <w:kern w:val="0"/>
          <w:sz w:val="24"/>
          <w:szCs w:val="20"/>
        </w:rPr>
        <w:t>）采购项目名称：</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采购项目编号：</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numPr>
          <w:ilvl w:val="0"/>
          <w:numId w:val="3"/>
        </w:num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采购计划编号：</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numPr>
          <w:ilvl w:val="0"/>
          <w:numId w:val="3"/>
        </w:num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项目内容：</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采购标的及数量（台/套/个/架/组等）：</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品牌：</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规格型号：</w:t>
      </w:r>
      <w:r>
        <w:rPr>
          <w:rFonts w:asciiTheme="majorEastAsia" w:hAnsiTheme="majorEastAsia" w:eastAsiaTheme="majorEastAsia"/>
          <w:kern w:val="0"/>
          <w:sz w:val="34"/>
          <w:szCs w:val="21"/>
          <w:u w:val="single"/>
        </w:rPr>
        <w:t xml:space="preserve">            </w:t>
      </w:r>
    </w:p>
    <w:p>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采购标的的技术要求、商务要求具体见附件。</w:t>
      </w:r>
    </w:p>
    <w:p>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①涉及信息类产品，请填写该产品关键部件的品牌、型号：</w:t>
      </w:r>
    </w:p>
    <w:p>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标的名称：</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关键部件：</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品牌：</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型号：</w:t>
      </w:r>
      <w:r>
        <w:rPr>
          <w:rFonts w:asciiTheme="majorEastAsia" w:hAnsiTheme="majorEastAsia" w:eastAsiaTheme="majorEastAsia"/>
          <w:kern w:val="0"/>
          <w:sz w:val="34"/>
          <w:szCs w:val="21"/>
          <w:u w:val="single"/>
        </w:rPr>
        <w:t xml:space="preserve">       </w:t>
      </w:r>
    </w:p>
    <w:p>
      <w:pPr>
        <w:adjustRightInd/>
        <w:spacing w:line="440" w:lineRule="exact"/>
        <w:ind w:left="-420" w:leftChars="-200" w:right="-420" w:rightChars="-200" w:firstLine="480" w:firstLineChars="20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关键部件：</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品牌：</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型号：</w:t>
      </w:r>
      <w:r>
        <w:rPr>
          <w:rFonts w:asciiTheme="majorEastAsia" w:hAnsiTheme="majorEastAsia" w:eastAsiaTheme="majorEastAsia"/>
          <w:kern w:val="0"/>
          <w:sz w:val="34"/>
          <w:szCs w:val="21"/>
          <w:u w:val="single"/>
        </w:rPr>
        <w:t xml:space="preserve">       </w:t>
      </w:r>
    </w:p>
    <w:p>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关键部件：</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品牌：</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型号：</w:t>
      </w:r>
      <w:r>
        <w:rPr>
          <w:rFonts w:asciiTheme="majorEastAsia" w:hAnsiTheme="majorEastAsia" w:eastAsiaTheme="majorEastAsia"/>
          <w:kern w:val="0"/>
          <w:sz w:val="34"/>
          <w:szCs w:val="21"/>
          <w:u w:val="single"/>
        </w:rPr>
        <w:t xml:space="preserve">       </w:t>
      </w:r>
    </w:p>
    <w:p>
      <w:pPr>
        <w:adjustRightInd/>
        <w:spacing w:line="440" w:lineRule="exact"/>
        <w:ind w:left="-10" w:right="-346" w:rightChars="-165" w:firstLine="398" w:firstLineChars="166"/>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（注：关键部件是指财政部会同有关部门发布的政府采购需求标准规定的需要通过国家有关部门指定的测评机构开展的安全可靠测评的软硬件，如CPU芯片、操作系统、数据库等。）</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②涉及车辆采购，请填写是否属于新能源汽车：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是，《政府采购品目分类目录》底级品目名称：</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数量：</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金额：</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210" w:leftChars="-100" w:right="-420" w:rightChars="-200" w:firstLine="336" w:firstLineChars="14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（4）政府采购组织形式：</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政府集中采购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部门集中采购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分散采购</w:t>
      </w:r>
    </w:p>
    <w:p>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（5）政府采购方式：</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公开招标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邀请招标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竞争性谈判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竞争性磋商</w:t>
      </w:r>
    </w:p>
    <w:p>
      <w:pPr>
        <w:adjustRightInd/>
        <w:spacing w:line="440" w:lineRule="exact"/>
        <w:ind w:right="-420" w:rightChars="-200" w:firstLine="2760" w:firstLineChars="1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询价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单一来源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框架协议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其他：</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（注：在框架协议采购的第二阶段，可选择使用该合同文本）</w:t>
      </w:r>
    </w:p>
    <w:p>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（6）中标（成交）采购标的制造商是否为中小企业：</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本合同是否为专门面向中小企业的采购合同（中小企业预留合同）：</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若本项目不专门面向中小企业采购，是否给予小微企业评审优惠：</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中标（成交）采购标的制造商是否为残疾人福利性单位：</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中标（成交）采购标的制造商是否为监狱企业：</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（7）合同是否分包：</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 xml:space="preserve">分包主要内容：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分包供应商/制造商名称（如供应商和制造商不同，请分别填写）：</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分包供应商/制造商类型（如果供应商和制造商不同，只填写制造商类型）：</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大型企业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中型企业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小微型企业  </w:t>
      </w:r>
    </w:p>
    <w:p>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残疾人福利性单位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监狱企业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其他</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（8）中标（成交）供应商是否为外商投资企业：</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外商投资企业类型：</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全部由外国投资者投资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部分由外国投资者投资</w:t>
      </w:r>
    </w:p>
    <w:p>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（9）是否涉及进口产品：</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是，《政府采购品目分类目录》底级品目名称：</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金额：</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国别：</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品牌：</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规格型号：</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（10）是否涉及节能产品：</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是，《节能产品政府采购品目清单》的底级品目名称：</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强制采购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优先采购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是否涉及环境标志产品：</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是，《环境标志产品政府采购品目清单》的底级品目名称：</w:t>
      </w:r>
      <w:r>
        <w:rPr>
          <w:rFonts w:asciiTheme="majorEastAsia" w:hAnsiTheme="majorEastAsia" w:eastAsiaTheme="majorEastAsia"/>
          <w:kern w:val="0"/>
          <w:sz w:val="34"/>
          <w:szCs w:val="21"/>
          <w:u w:val="single"/>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强制采购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优先采购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是否涉及绿色产品：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是，绿色产品政府采购相关政策确定的底级品目名称：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强制采购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优先采购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19" w:leftChars="-9" w:right="-420" w:rightChars="-200" w:firstLine="540" w:firstLineChars="225"/>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（11）涉及商品包装和快递包装的，是否参考《商品包装政府采购需求标准（试行）》、《快递包装政府采购需求标准（试行）》明确产品及相关快递服务的具体包装要求：</w:t>
      </w:r>
    </w:p>
    <w:p>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否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不涉及</w:t>
      </w:r>
    </w:p>
    <w:p>
      <w:pPr>
        <w:adjustRightInd/>
        <w:spacing w:line="440" w:lineRule="exact"/>
        <w:ind w:left="-420" w:leftChars="-200" w:right="-420" w:rightChars="-200" w:firstLine="1084" w:firstLineChars="45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2.</w:t>
      </w:r>
      <w:r>
        <w:rPr>
          <w:rFonts w:hint="eastAsia" w:cs="仿宋" w:asciiTheme="majorEastAsia" w:hAnsiTheme="majorEastAsia" w:eastAsiaTheme="majorEastAsia"/>
          <w:b/>
          <w:bCs/>
          <w:kern w:val="0"/>
          <w:sz w:val="24"/>
          <w:szCs w:val="20"/>
        </w:rPr>
        <w:t>合同金额</w:t>
      </w:r>
    </w:p>
    <w:p>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（1）合同金额小写：</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大写：</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分包金额（如有）小写：</w:t>
      </w:r>
      <w:r>
        <w:rPr>
          <w:rFonts w:asciiTheme="majorEastAsia" w:hAnsiTheme="majorEastAsia" w:eastAsiaTheme="majorEastAsia"/>
          <w:kern w:val="0"/>
          <w:sz w:val="34"/>
          <w:szCs w:val="21"/>
          <w:u w:val="single"/>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大写：</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（注：固定单价合同应填写单价和最高限价）</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（2）合同定价方式（采用组合定价方式的，可以勾选多项）：</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固定总价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固定单价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固定费率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成本补偿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绩效激励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其他       </w:t>
      </w:r>
    </w:p>
    <w:p>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（3）付款方式（按项目实际勾选填写）：</w:t>
      </w:r>
    </w:p>
    <w:p>
      <w:pPr>
        <w:adjustRightInd/>
        <w:spacing w:line="440" w:lineRule="exact"/>
        <w:ind w:left="-420" w:leftChars="-200" w:right="-420" w:rightChars="-200" w:firstLine="1080" w:firstLineChars="45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全额付款：</w:t>
      </w:r>
      <w:r>
        <w:rPr>
          <w:rFonts w:hint="eastAsia"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u w:val="single"/>
        </w:rPr>
        <w:t>（应明确一次性支付合同款项的条件）</w:t>
      </w:r>
      <w:r>
        <w:rPr>
          <w:rFonts w:hint="eastAsia" w:asciiTheme="majorEastAsia" w:hAnsiTheme="majorEastAsia" w:eastAsiaTheme="majorEastAsia"/>
          <w:kern w:val="0"/>
          <w:sz w:val="34"/>
          <w:szCs w:val="21"/>
          <w:u w:val="single"/>
        </w:rPr>
        <w:t xml:space="preserve">                    </w:t>
      </w:r>
    </w:p>
    <w:p>
      <w:pPr>
        <w:adjustRightInd/>
        <w:spacing w:line="440" w:lineRule="exact"/>
        <w:ind w:left="-420" w:leftChars="-200" w:right="-420" w:rightChars="-200" w:firstLine="1080" w:firstLineChars="450"/>
        <w:rPr>
          <w:rFonts w:cs="仿宋" w:asciiTheme="majorEastAsia" w:hAnsiTheme="majorEastAsia" w:eastAsiaTheme="majorEastAsia"/>
          <w:kern w:val="0"/>
          <w:sz w:val="24"/>
          <w:u w:val="single"/>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分期付款：</w:t>
      </w:r>
      <w:r>
        <w:rPr>
          <w:rFonts w:hint="eastAsia" w:cs="仿宋" w:asciiTheme="majorEastAsia" w:hAnsiTheme="majorEastAsia" w:eastAsiaTheme="majorEastAsia"/>
          <w:kern w:val="0"/>
          <w:sz w:val="24"/>
          <w:u w:val="single"/>
        </w:rPr>
        <w:t xml:space="preserve">  （应明确分期支付合同款项的各期比例和支付条件，各期支付条件</w:t>
      </w:r>
    </w:p>
    <w:p>
      <w:pPr>
        <w:adjustRightInd/>
        <w:spacing w:line="440" w:lineRule="exact"/>
        <w:ind w:right="-420" w:rightChars="-200"/>
        <w:rPr>
          <w:rFonts w:cs="仿宋" w:asciiTheme="majorEastAsia" w:hAnsiTheme="majorEastAsia" w:eastAsiaTheme="majorEastAsia"/>
          <w:kern w:val="0"/>
          <w:sz w:val="24"/>
          <w:u w:val="single"/>
        </w:rPr>
      </w:pPr>
      <w:r>
        <w:rPr>
          <w:rFonts w:hint="eastAsia" w:cs="仿宋" w:asciiTheme="majorEastAsia" w:hAnsiTheme="majorEastAsia" w:eastAsiaTheme="majorEastAsia"/>
          <w:kern w:val="0"/>
          <w:sz w:val="24"/>
          <w:u w:val="single"/>
        </w:rPr>
        <w:t xml:space="preserve">应与分期履约验收情况挂钩） </w:t>
      </w:r>
      <w:r>
        <w:rPr>
          <w:rFonts w:hint="eastAsia" w:cs="仿宋" w:asciiTheme="majorEastAsia" w:hAnsiTheme="majorEastAsia" w:eastAsiaTheme="majorEastAsia"/>
          <w:kern w:val="0"/>
          <w:sz w:val="24"/>
          <w:szCs w:val="20"/>
        </w:rPr>
        <w:t>，其中涉及预付款的：</w:t>
      </w:r>
      <w:r>
        <w:rPr>
          <w:rFonts w:hint="eastAsia" w:cs="仿宋" w:asciiTheme="majorEastAsia" w:hAnsiTheme="majorEastAsia" w:eastAsiaTheme="majorEastAsia"/>
          <w:kern w:val="0"/>
          <w:sz w:val="24"/>
          <w:u w:val="single"/>
        </w:rPr>
        <w:t xml:space="preserve"> （应明确预付款的支付比例和支付条件）</w:t>
      </w:r>
    </w:p>
    <w:p>
      <w:pPr>
        <w:adjustRightInd/>
        <w:spacing w:line="440" w:lineRule="exact"/>
        <w:ind w:left="-420" w:leftChars="-200" w:right="-420" w:rightChars="-200" w:firstLine="1080" w:firstLineChars="4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成本补偿：      （应明确按照成本补偿方式的支付方式和支付条件）   </w:t>
      </w:r>
    </w:p>
    <w:p>
      <w:pPr>
        <w:adjustRightInd/>
        <w:spacing w:line="440" w:lineRule="exact"/>
        <w:ind w:left="-420" w:leftChars="-200" w:right="-420" w:rightChars="-200" w:firstLine="1080" w:firstLineChars="4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绩效激励：      （应明确按照绩效激励方式的支付方式和支付条件）   </w:t>
      </w:r>
    </w:p>
    <w:p>
      <w:pPr>
        <w:adjustRightInd/>
        <w:spacing w:line="440" w:lineRule="exact"/>
        <w:ind w:left="-420" w:leftChars="-200" w:right="-420" w:rightChars="-200" w:firstLine="964" w:firstLineChars="4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3.</w:t>
      </w:r>
      <w:r>
        <w:rPr>
          <w:rFonts w:hint="eastAsia" w:cs="仿宋" w:asciiTheme="majorEastAsia" w:hAnsiTheme="majorEastAsia" w:eastAsiaTheme="majorEastAsia"/>
          <w:b/>
          <w:bCs/>
          <w:kern w:val="0"/>
          <w:sz w:val="24"/>
          <w:szCs w:val="20"/>
        </w:rPr>
        <w:t>合同履行</w:t>
      </w:r>
    </w:p>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（1）起始日期：</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年</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月</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日，完成日期：</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年</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月 </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日。</w:t>
      </w:r>
    </w:p>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（2）履约地点：</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（3）履约担保：是否收取履约保证金：</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收取履约保证金形式：</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收取履约保证金金额：</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履约担保期限：</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（4）分期履行要求： </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（5）风险处置措施和替代方案：</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964" w:firstLineChars="4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4.</w:t>
      </w:r>
      <w:r>
        <w:rPr>
          <w:rFonts w:hint="eastAsia" w:cs="仿宋" w:asciiTheme="majorEastAsia" w:hAnsiTheme="majorEastAsia" w:eastAsiaTheme="majorEastAsia"/>
          <w:b/>
          <w:bCs/>
          <w:kern w:val="0"/>
          <w:sz w:val="24"/>
          <w:szCs w:val="20"/>
        </w:rPr>
        <w:t>合同验收</w:t>
      </w:r>
    </w:p>
    <w:p>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（1）验收组织方式：</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自行组织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委托第三方组织</w:t>
      </w:r>
    </w:p>
    <w:p>
      <w:pPr>
        <w:adjustRightInd/>
        <w:spacing w:line="440" w:lineRule="exact"/>
        <w:ind w:right="-420" w:rightChars="-200" w:firstLine="1080" w:firstLineChars="45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t>验收主体：</w:t>
      </w:r>
      <w:r>
        <w:rPr>
          <w:rFonts w:asciiTheme="majorEastAsia" w:hAnsiTheme="majorEastAsia" w:eastAsiaTheme="majorEastAsia"/>
          <w:kern w:val="0"/>
          <w:sz w:val="34"/>
          <w:szCs w:val="21"/>
          <w:u w:val="single"/>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 xml:space="preserve"> 是否邀请本项目的其他供应商参加验收：</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是否邀请专家参加验收：</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是否邀请服务对象参加验收：</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是否邀请第三方检测机构参加验收：</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是否进行抽查检测：</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是，抽查比例：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是否存在破坏性检测：</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是，（应明确对被破坏的检测产品的处理方式）</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right="-420" w:rightChars="-200" w:firstLine="1080" w:firstLineChars="4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验收组织的其他事项：</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w:t>
      </w:r>
      <w:r>
        <w:rPr>
          <w:rFonts w:cs="仿宋" w:asciiTheme="majorEastAsia" w:hAnsiTheme="majorEastAsia" w:eastAsiaTheme="majorEastAsia"/>
          <w:kern w:val="0"/>
          <w:sz w:val="24"/>
          <w:szCs w:val="20"/>
        </w:rPr>
        <w:t>2</w:t>
      </w:r>
      <w:r>
        <w:rPr>
          <w:rFonts w:hint="eastAsia" w:cs="仿宋" w:asciiTheme="majorEastAsia" w:hAnsiTheme="majorEastAsia" w:eastAsiaTheme="majorEastAsia"/>
          <w:kern w:val="0"/>
          <w:sz w:val="24"/>
          <w:szCs w:val="20"/>
        </w:rPr>
        <w:t>）履约验收时间：</w:t>
      </w:r>
      <w:r>
        <w:rPr>
          <w:rFonts w:hint="eastAsia" w:cs="仿宋" w:asciiTheme="majorEastAsia" w:hAnsiTheme="majorEastAsia" w:eastAsiaTheme="majorEastAsia"/>
          <w:bCs/>
          <w:kern w:val="0"/>
          <w:sz w:val="24"/>
          <w:u w:val="single"/>
        </w:rPr>
        <w:t>（计划于何时验收/供应商提出验收申请之日起   日内组织验收）</w:t>
      </w:r>
    </w:p>
    <w:p>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（3）履约验收方式：</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一次性验收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分期/分项验收：</w:t>
      </w:r>
      <w:r>
        <w:rPr>
          <w:rFonts w:hint="eastAsia" w:cs="仿宋" w:asciiTheme="majorEastAsia" w:hAnsiTheme="majorEastAsia" w:eastAsiaTheme="majorEastAsia"/>
          <w:bCs/>
          <w:kern w:val="0"/>
          <w:sz w:val="24"/>
          <w:u w:val="single"/>
        </w:rPr>
        <w:t xml:space="preserve"> （应明确分期/分项验收的工作安排） </w:t>
      </w:r>
      <w:r>
        <w:rPr>
          <w:rFonts w:hint="eastAsia" w:cs="仿宋" w:asciiTheme="majorEastAsia" w:hAnsiTheme="majorEastAsia" w:eastAsiaTheme="majorEastAsia"/>
          <w:kern w:val="0"/>
          <w:sz w:val="24"/>
          <w:szCs w:val="20"/>
        </w:rPr>
        <w:t xml:space="preserve"> </w:t>
      </w:r>
    </w:p>
    <w:p>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（4）履约验收程序：</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（5）履约验收的内容：</w:t>
      </w:r>
      <w:r>
        <w:rPr>
          <w:rFonts w:hint="eastAsia" w:cs="仿宋" w:asciiTheme="majorEastAsia" w:hAnsiTheme="majorEastAsia" w:eastAsiaTheme="majorEastAsia"/>
          <w:bCs/>
          <w:kern w:val="0"/>
          <w:sz w:val="24"/>
          <w:u w:val="single"/>
        </w:rPr>
        <w:t xml:space="preserve"> （应当包括每一项技术和商务要求的履约情况，特别是落实政府采购扶持中小企业，支持绿色发展和乡村振兴等政策情况）</w:t>
      </w:r>
      <w:r>
        <w:rPr>
          <w:rFonts w:hint="eastAsia" w:cs="仿宋" w:asciiTheme="majorEastAsia" w:hAnsiTheme="majorEastAsia" w:eastAsiaTheme="majorEastAsia"/>
          <w:kern w:val="0"/>
          <w:sz w:val="24"/>
          <w:szCs w:val="20"/>
        </w:rPr>
        <w:t xml:space="preserve">                                      </w:t>
      </w:r>
    </w:p>
    <w:p>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（6）履约验收标准： </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（7）是否以采购活动中供应商提供的样品作为参考：</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（8）履约验收其他事项：</w:t>
      </w:r>
      <w:r>
        <w:rPr>
          <w:rFonts w:hint="eastAsia" w:cs="仿宋" w:asciiTheme="majorEastAsia" w:hAnsiTheme="majorEastAsia" w:eastAsiaTheme="majorEastAsia"/>
          <w:bCs/>
          <w:kern w:val="0"/>
          <w:sz w:val="24"/>
          <w:u w:val="single"/>
        </w:rPr>
        <w:t xml:space="preserve">      （产权过户登记等）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843" w:firstLineChars="35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5.</w:t>
      </w:r>
      <w:r>
        <w:rPr>
          <w:rFonts w:hint="eastAsia" w:cs="仿宋" w:asciiTheme="majorEastAsia" w:hAnsiTheme="majorEastAsia" w:eastAsiaTheme="majorEastAsia"/>
          <w:b/>
          <w:bCs/>
          <w:kern w:val="0"/>
          <w:sz w:val="24"/>
          <w:szCs w:val="20"/>
        </w:rPr>
        <w:t>组成合同的文件</w:t>
      </w:r>
    </w:p>
    <w:p>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本协议书与下列文件一起构成合同文件，如下述文件之间有任何抵触、矛盾或歧义，应按以下顺序解释：</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（1）政府采购合同协议书及其变更、补充协议</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（2）政府采购合同专用条款</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（3）政府采购合同通用条款</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（4）中标（成交）通知书</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（5）投标（响应）文件</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（6）采购文件</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（7）有关技术文件，图纸</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（8）国家法律、行政法规和规章制度规定或合同约定的作为合同组成部分的其他文件</w:t>
      </w:r>
    </w:p>
    <w:p>
      <w:pPr>
        <w:adjustRightInd/>
        <w:spacing w:line="440" w:lineRule="exact"/>
        <w:ind w:left="-420" w:leftChars="-200" w:right="-420" w:rightChars="-200" w:firstLine="843" w:firstLineChars="35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6.</w:t>
      </w:r>
      <w:r>
        <w:rPr>
          <w:rFonts w:hint="eastAsia" w:cs="仿宋" w:asciiTheme="majorEastAsia" w:hAnsiTheme="majorEastAsia" w:eastAsiaTheme="majorEastAsia"/>
          <w:b/>
          <w:bCs/>
          <w:kern w:val="0"/>
          <w:sz w:val="24"/>
          <w:szCs w:val="20"/>
        </w:rPr>
        <w:t>合同生效</w:t>
      </w:r>
    </w:p>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本合同自</w:t>
      </w:r>
      <w:r>
        <w:rPr>
          <w:rFonts w:hint="eastAsia" w:cs="仿宋" w:asciiTheme="majorEastAsia" w:hAnsiTheme="majorEastAsia" w:eastAsiaTheme="majorEastAsia"/>
          <w:bCs/>
          <w:kern w:val="0"/>
          <w:sz w:val="24"/>
          <w:u w:val="single"/>
        </w:rPr>
        <w:t xml:space="preserve">    </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生效。</w:t>
      </w:r>
    </w:p>
    <w:p>
      <w:pPr>
        <w:adjustRightInd/>
        <w:spacing w:line="440" w:lineRule="exact"/>
        <w:ind w:left="-420" w:leftChars="-200" w:right="-420" w:rightChars="-200" w:firstLine="843" w:firstLineChars="35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7.</w:t>
      </w:r>
      <w:r>
        <w:rPr>
          <w:rFonts w:hint="eastAsia" w:cs="仿宋" w:asciiTheme="majorEastAsia" w:hAnsiTheme="majorEastAsia" w:eastAsiaTheme="majorEastAsia"/>
          <w:b/>
          <w:bCs/>
          <w:kern w:val="0"/>
          <w:sz w:val="24"/>
          <w:szCs w:val="20"/>
        </w:rPr>
        <w:t>合同份数</w:t>
      </w:r>
    </w:p>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本合同一式</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 xml:space="preserve">份，甲方执 </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份，乙方执</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份，均具有同等法律效力。</w:t>
      </w:r>
    </w:p>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合同订立时间：</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年</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 xml:space="preserve"> 月</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日</w:t>
      </w:r>
    </w:p>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合同订立地点：</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附件：具体标的及其技术要求和商务要求、联合协议、分包意向协议等。</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br w:type="page"/>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spacing w:line="440" w:lineRule="exact"/>
              <w:ind w:left="-420" w:leftChars="-200" w:right="-420" w:rightChars="-200" w:firstLine="630" w:firstLineChars="300"/>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甲方（采购人、受采购人委托签订合同的</w:t>
            </w:r>
          </w:p>
          <w:p>
            <w:pPr>
              <w:adjustRightInd/>
              <w:spacing w:line="440" w:lineRule="exact"/>
              <w:ind w:left="-420" w:leftChars="-200" w:right="-420" w:rightChars="-200" w:firstLine="1050" w:firstLineChars="5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Cs w:val="21"/>
              </w:rPr>
              <w:t>单位或采购文件约定的合同甲方）</w:t>
            </w:r>
          </w:p>
        </w:tc>
        <w:tc>
          <w:tcPr>
            <w:tcW w:w="2437" w:type="pct"/>
            <w:gridSpan w:val="2"/>
            <w:tcBorders>
              <w:left w:val="single" w:color="auto" w:sz="2" w:space="0"/>
              <w:bottom w:val="single" w:color="auto" w:sz="2" w:space="0"/>
            </w:tcBorders>
            <w:vAlign w:val="center"/>
          </w:tcPr>
          <w:p>
            <w:pPr>
              <w:adjustRightInd/>
              <w:spacing w:line="440" w:lineRule="exact"/>
              <w:ind w:left="-420" w:leftChars="-200" w:right="-420" w:rightChars="-200" w:firstLine="1680" w:firstLineChars="7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单位名称</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单位名称</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法定代表人</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或其委托代理人</w:t>
            </w:r>
            <w:r>
              <w:rPr>
                <w:rFonts w:hint="eastAsia" w:cs="仿宋" w:asciiTheme="majorEastAsia" w:hAnsiTheme="majorEastAsia" w:eastAsiaTheme="majorEastAsia"/>
                <w:kern w:val="0"/>
                <w:sz w:val="24"/>
                <w:szCs w:val="20"/>
              </w:rPr>
              <w:br w:type="textWrapping"/>
            </w:r>
            <w:r>
              <w:rPr>
                <w:rFonts w:hint="eastAsia" w:cs="仿宋" w:asciiTheme="majorEastAsia" w:hAnsiTheme="majorEastAsia" w:eastAsiaTheme="majorEastAsia"/>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right w:val="single" w:color="auto" w:sz="2" w:space="0"/>
            </w:tcBorders>
            <w:vAlign w:val="center"/>
          </w:tcPr>
          <w:p>
            <w:pPr>
              <w:adjustRightInd/>
              <w:spacing w:line="440" w:lineRule="exact"/>
              <w:ind w:left="-420" w:leftChars="-200" w:right="-420" w:rightChars="-200" w:firstLine="600" w:firstLineChars="2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法定代表人或其</w:t>
            </w:r>
            <w:r>
              <w:rPr>
                <w:rFonts w:hint="eastAsia" w:cs="仿宋" w:asciiTheme="majorEastAsia" w:hAnsiTheme="majorEastAsia" w:eastAsiaTheme="majorEastAsia"/>
                <w:kern w:val="0"/>
                <w:sz w:val="24"/>
                <w:szCs w:val="20"/>
              </w:rPr>
              <w:br w:type="textWrapping"/>
            </w:r>
            <w:r>
              <w:rPr>
                <w:rFonts w:hint="eastAsia" w:cs="仿宋" w:asciiTheme="majorEastAsia" w:hAnsiTheme="majorEastAsia" w:eastAsiaTheme="majorEastAsia"/>
                <w:kern w:val="0"/>
                <w:sz w:val="24"/>
                <w:szCs w:val="20"/>
              </w:rPr>
              <w:t>委</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托代理人（签章）</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拥有者性别</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1080" w:firstLineChars="4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cs="仿宋" w:asciiTheme="majorEastAsia" w:hAnsiTheme="majorEastAsia" w:eastAsiaTheme="majorEastAsia"/>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住  所</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cs="仿宋" w:asciiTheme="majorEastAsia" w:hAnsiTheme="majorEastAsia" w:eastAsiaTheme="majorEastAsia"/>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联 系 人</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联系电话</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通信地址</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邮政编码</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电子邮箱</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80" w:right="-420" w:rightChars="-200" w:hanging="480" w:hanging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cs="仿宋" w:asciiTheme="majorEastAsia" w:hAnsiTheme="majorEastAsia" w:eastAsiaTheme="majorEastAsia"/>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80" w:right="-420" w:rightChars="-200" w:hanging="480" w:hanging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开户名称</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开户银行</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银行账号</w:t>
            </w:r>
          </w:p>
        </w:tc>
        <w:tc>
          <w:tcPr>
            <w:tcW w:w="1259" w:type="pct"/>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adjustRightInd/>
              <w:spacing w:line="440" w:lineRule="exact"/>
              <w:ind w:left="-420" w:leftChars="-200" w:right="-420" w:rightChars="-200" w:firstLine="600" w:firstLineChars="2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注：涉及联合体或其他合同主体的信息应按上表格式加列。</w:t>
            </w:r>
          </w:p>
        </w:tc>
      </w:tr>
    </w:tbl>
    <w:p>
      <w:pPr>
        <w:numPr>
          <w:ilvl w:val="0"/>
          <w:numId w:val="4"/>
        </w:numPr>
        <w:adjustRightInd/>
        <w:spacing w:line="440" w:lineRule="exact"/>
        <w:ind w:left="-420" w:leftChars="-200" w:right="-420" w:rightChars="-200" w:firstLine="480" w:firstLineChars="200"/>
        <w:jc w:val="center"/>
        <w:rPr>
          <w:rFonts w:cs="仿宋" w:asciiTheme="majorEastAsia" w:hAnsiTheme="majorEastAsia" w:eastAsiaTheme="majorEastAsia"/>
          <w:b/>
          <w:bCs/>
          <w:kern w:val="0"/>
          <w:sz w:val="24"/>
          <w:szCs w:val="20"/>
        </w:rPr>
      </w:pPr>
      <w:r>
        <w:rPr>
          <w:rFonts w:hint="eastAsia" w:cs="仿宋" w:asciiTheme="majorEastAsia" w:hAnsiTheme="majorEastAsia" w:eastAsiaTheme="majorEastAsia"/>
          <w:kern w:val="0"/>
          <w:sz w:val="24"/>
          <w:szCs w:val="20"/>
        </w:rPr>
        <w:br w:type="page"/>
      </w:r>
      <w:r>
        <w:rPr>
          <w:rFonts w:hint="eastAsia" w:cs="仿宋" w:asciiTheme="majorEastAsia" w:hAnsiTheme="majorEastAsia" w:eastAsiaTheme="majorEastAsia"/>
          <w:b/>
          <w:bCs/>
          <w:kern w:val="0"/>
          <w:sz w:val="24"/>
          <w:szCs w:val="20"/>
        </w:rPr>
        <w:t>政府采购合同通用条款</w:t>
      </w:r>
    </w:p>
    <w:p>
      <w:pPr>
        <w:numPr>
          <w:ilvl w:val="255"/>
          <w:numId w:val="0"/>
        </w:num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1.定义</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1.1合同当事人</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（1）采购人（以下称甲方）是指使用财政性资金，通过政府采购方式向供应商购买货物及其相关服务的国家机关、事业单位、团体组织。</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（2）供应商（以下称乙方）是指参加政府采购活动并且中标（成交），向采购人提供合同约定的货物及其相关服务的法人、非法人组织或者自然人。</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（3）其他合同主体是指除采购人和供应商以外，依法参与合同缔结或履行，享有权利、承担义务的合同当事人。</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1.2本合同下列术语应解释为：</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（2）“合同价款”系指根据本合同规定乙方在全面履行合同义务后甲方应支付给乙方的价款。</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（3）“货物”系指乙方根据本合同规定须向甲方提供的各种形态和种类的物品，包括原材料、设备、产品（包括软件）及相关的其备品备件、工具、手册及其他技术资料和材料等。</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（5）“分包”系指中标（成交）供应商按采购文件、投标（响应）文件的规定，根据分包意向协议，将中标（成交）项目中的部分履约内容，分给具有相应资质条件的供应商履行合同的行为。</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（7）其他术语解释，见【政府采购合同专用条款】。</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2.合同标的及金额</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2.1 合同标的及金额应与中标（成交）结果一致。乙方为履行本合同而发生的所有费用均应包含在合同价款中，甲方不再另行支付其他任何费用。</w:t>
      </w:r>
    </w:p>
    <w:p>
      <w:pPr>
        <w:adjustRightInd/>
        <w:spacing w:line="440" w:lineRule="exact"/>
        <w:ind w:left="-420" w:right="-420" w:rightChars="-200" w:firstLine="723" w:firstLineChars="3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3.履行合同的时间、地点和方式</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3.1 乙方应当在约定的时间、地点，按照约定方式履行合同。</w:t>
      </w:r>
    </w:p>
    <w:p>
      <w:pPr>
        <w:adjustRightInd/>
        <w:spacing w:line="440" w:lineRule="exact"/>
        <w:ind w:left="-420" w:right="-420" w:rightChars="-200" w:firstLine="723" w:firstLineChars="3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4.甲方的权利和义务</w:t>
      </w:r>
    </w:p>
    <w:p>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4.2 甲方有权要求乙方按时提交各阶段有关安排计划，并有权定期核对乙方提供货物数量、规格、质量等内容。甲方有权督促乙方工作并要求乙方更换不符合要求的货物。</w:t>
      </w:r>
    </w:p>
    <w:p>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4.3 甲方有权要求乙方对缺陷部分予以修复，并按合同约定享有货物保修及其他合同约定的权利。</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4.4 甲方应当按照合同约定及时对交付的货物进行验收，未在【政府采购合同专用条款】约定的期限内对乙方履约提出任何异议或者向乙方作出任何说明的，视为验收通过。</w:t>
      </w:r>
    </w:p>
    <w:p>
      <w:pPr>
        <w:numPr>
          <w:ilvl w:val="255"/>
          <w:numId w:val="0"/>
        </w:num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4.5 甲方应当根据合同约定及时向乙方支付合同价款，不得以内部人员变更、履行内部付款流程等为由，拒绝或迟延支付。</w:t>
      </w:r>
    </w:p>
    <w:p>
      <w:pPr>
        <w:numPr>
          <w:ilvl w:val="255"/>
          <w:numId w:val="0"/>
        </w:num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4.6 国家法律法规规定及【政府采购合同专用条款】约定应由甲方承担的其他义务和责任。</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5.乙方的权利和义务</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5.1 签署合同后，乙方应确定项目负责人（或项目联系人），负责与本合同有关的事务。</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5.3乙方有权根据合同约定向甲方收取合同价款。</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5.4国家法律法规规定及【政府采购合同专用条款】约定应由乙方承担的其他义务和责任。</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6.合同履行</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6.1 甲乙双方应当按照【政府采购合同专用条款】约定顺序履行合同义务；如果没有先后顺序的，应当同时履行。</w:t>
      </w:r>
    </w:p>
    <w:p>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7.货物包装、运输、保险和交付要求</w:t>
      </w:r>
    </w:p>
    <w:p>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7.2 除【政府采购合同专用条款】另有约定外，乙方负责办理将货物运抵本合同规定的交货地点，并装卸、交付至甲方的一切运输事项，相关费用应包含在合同价款中。</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7.3 货物保险要求按【政府采购合同专用条款】规定执行。</w:t>
      </w:r>
    </w:p>
    <w:p>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7.5 乙方在运输到达之前应提前通知甲方，并提示货物运输装卸的注意事项，甲方配合乙方做好货物的接收工作。</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7.6 如因包装、运输问题导致货物损毁、丢失或者品质下降，甲方有权要求降价、换货、拒收部分或整批货物，由此产生的费用和损失，均由乙方承担。</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8</w:t>
      </w:r>
      <w:r>
        <w:rPr>
          <w:rFonts w:hint="eastAsia" w:cs="仿宋" w:asciiTheme="majorEastAsia" w:hAnsiTheme="majorEastAsia" w:eastAsiaTheme="majorEastAsia"/>
          <w:b/>
          <w:bCs/>
          <w:kern w:val="0"/>
          <w:sz w:val="24"/>
          <w:szCs w:val="20"/>
        </w:rPr>
        <w:t>.质量标准和保证</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8.1 质量标准</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（2）采用中华人民共和国法定计量单位。</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（3）乙方所提供的货物应符合国家有关安全、环保、卫生的规定。</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（4）乙方应向甲方提交所提供货物的技术文件，包括相应的中文技术文件，如：产品目录、图纸、操作手册、使用说明、维护手册或服务指南等。上述文件应包装好随货物一同发运。</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8.2 保证</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（2）在质量保证期内所发现的缺陷，甲方应尽快以书面形式通知乙方。</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（3）乙方收到通知后，应在【政府采购合同专用条款】规定的响应时间内以合理的速度免费维修或更换有缺陷的货物或部件。</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（5）乙方在约定的时间内未能弥补缺陷，甲方可采取必要的补救措施，但其风险和费用将由乙方承担，甲方根据合同约定对乙方行使的其他权利不受影响。</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9.权利瑕疵担保</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9.1 乙方保证对其出售的货物享有合法的权利。</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9.2 乙方保证在交付的货物上不存在抵押权等担保物权。</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9.3 如甲方使用上述货物构成对第三人侵权的，则由乙方承担全部责任。</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10.知识产权保护</w:t>
      </w:r>
    </w:p>
    <w:p>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11.保密义务</w:t>
      </w:r>
    </w:p>
    <w:p>
      <w:pPr>
        <w:adjustRightInd/>
        <w:spacing w:line="440" w:lineRule="exact"/>
        <w:ind w:left="-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12. 合同价款支付</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12.1 合同价款支付按照国库集中支付制度及财政管理相关规定执行。</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13.履约保证金</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13.1 乙方应当以支票、汇票、本票或者金融机构、担保机构出具的保函等非现金形式提交。</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14.售后服务</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14.1 除项目不涉及或采购活动中明确约定无须承担外，乙方还应提供下列服务：</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（1）货物的现场移动、安装、调试、启动监督及技术支持；</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（2）提供货物组装和维修所需的专用工具和辅助材料；</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（3）在【政府采购合同专用条款】约定的期限内对所有的货物实施运行监督、维修，但前提条件是该服务并不能免除乙方在质量保证期内所承担的义务；</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（4）在制造商所在地或指定现场就货物的安装、启动、运营、维护、废弃处置等对甲方操作人员进行培训；</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（5）依照法律、行政法规的规定或者按照【政府采购合同专用条款】约定，货物在有效使用年限届满后应予回收的，乙方负有自行或者委托第三人对货物予以回收的义务；</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（6）【政府采购合同专用条款】规定由乙方提供的其他服务。</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14.2 乙方提供的售后服务的费用已包含在合同价款中，甲方不再另行支付。</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15.违约责任</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15.1质量瑕疵的违约责任</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乙方提供的产品不符合合同约定的质量标准或存在产品质量缺陷，甲方有权要求乙方根据【政府采购合同专用条款】要求及时修理、重作、更换，并承担由此给甲方造成的损失。</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15.2 迟延交货的违约责任</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15.3 迟延支付的违约责任</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甲方存在迟延支付乙方合同款项的，应当承担【政府采购合同专用条款】规定的逾期付款利息。</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15.4其他违约责任根据项目实际需要按【政府采购合同专用条款】规定执行。</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16.合同变更、中止与终止</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16.1合同的变更</w:t>
      </w:r>
    </w:p>
    <w:p>
      <w:pPr>
        <w:adjustRightInd/>
        <w:spacing w:line="440" w:lineRule="exact"/>
        <w:ind w:left="-199" w:leftChars="-95" w:right="-420" w:rightChars="-200" w:firstLine="259" w:firstLineChars="1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政府采购合同履行中，在不改变合同其他条款的前提下，甲方可以在合同价款10%的范围内追加与合同标的相同的货物，并就此与乙方协商一致后签订补充协议。</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16.2合同的中止</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（1）合同履行过程中因供应商就采购文件、采购过程或结果提起投诉的，甲方认为有必要的，可以中止合同的履行。</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（4）甲方不得以行政区划调整、政府换届、机构或者职能调整以及相关责任人更替为由中止合同。</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16.3合同的终止</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（1）合同因有效期限届满而终止；</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（2）乙方未按合同约定履行，构成根本性违约的，甲方有权终止合同，并追究乙方的违约责任。</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16.4 涉及国家利益、社会公共利益的情形</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17.合同分包</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17.1 乙方不得将合同转包给其他供应商。涉及合同分包的，乙方应根据采购文件和投标（响应）文件规定进行合同分包。</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17.2 乙方执行政府采购政策向中小企业依法分包的，乙方应当按采购文件和投标（响应）文件签订分包意向协议，分包意向协议属于本合同组成部分。</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18.不可抗力</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18.1 不可抗力是指合同双方不能预见、不能避免且不能克服的客观情况。</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18.2 任何一方对由于不可抗力造成的部分或全部不能履行合同不承担违约责任。但迟延履行后发生不可抗力的，不能免除责任。</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19.解决争议的方法</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19.2 如甲乙双方有争议的事项不影响合同其他部分的履行，在争议解决期间，合同其他部分应当继续履行。</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20.政府采购政策</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20.1 </w:t>
      </w:r>
      <w:r>
        <w:rPr>
          <w:rFonts w:hint="eastAsia" w:cs="仿宋" w:asciiTheme="majorEastAsia" w:hAnsiTheme="majorEastAsia" w:eastAsiaTheme="majorEastAsia"/>
          <w:kern w:val="0"/>
          <w:sz w:val="24"/>
          <w:szCs w:val="20"/>
          <w:lang w:val="en-GB"/>
        </w:rPr>
        <w:t>本合同应当按照规定执行政府采购政策。</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20.2 本合同依法执行政府采购政策的方式和内容，属于合同履约验收的范围。甲乙双方</w:t>
      </w:r>
      <w:r>
        <w:rPr>
          <w:rFonts w:hint="eastAsia" w:cs="仿宋" w:asciiTheme="majorEastAsia" w:hAnsiTheme="majorEastAsia" w:eastAsiaTheme="majorEastAsia"/>
          <w:kern w:val="0"/>
          <w:sz w:val="24"/>
          <w:szCs w:val="20"/>
          <w:lang w:val="en-GB"/>
        </w:rPr>
        <w:t>未按规定要求执行政府采购政策造成损失的</w:t>
      </w:r>
      <w:r>
        <w:rPr>
          <w:rFonts w:hint="eastAsia" w:cs="仿宋" w:asciiTheme="majorEastAsia" w:hAnsiTheme="majorEastAsia" w:eastAsiaTheme="majorEastAsia"/>
          <w:kern w:val="0"/>
          <w:sz w:val="24"/>
          <w:szCs w:val="20"/>
        </w:rPr>
        <w:t>，有过错的一方应当承担赔偿责任，双方都有过错的，各自承担相应的责任。</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21.法律适用</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21.1 本合同的订立、生效、解释、履行及与本合同有关的争议解决，均适用法律、行政法规。</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21.2 本合同条款与法律、行政法规的强制性规定不一致的，双方当事人应按照法律、行政法规的强制性规定修改本合同的相关条款。</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22.通知</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22.1 本合同任何一方向对方发出的通知、信件、数据电文等，应当发送至本合同第一部分《政府采购合同协议书》所约定的通讯地址、联系人、联系电话或电子邮箱。</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22.2 一方当事人变更名称、住所、联系人、联系电话或电子邮箱等信息的，应当在变更后3日内及时书面通知对方，对方实际收到变更通知前的送达仍为有效送达。</w:t>
      </w:r>
    </w:p>
    <w:p>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22.3本合同一方给另一方的通知均应采用书面形式，传真或快递送到本合同中规定的对方的地址和办理签收手续。</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22.4通知以送达之日或通知书中规定的生效之日起生效，两者中以较迟之日为准。</w:t>
      </w:r>
    </w:p>
    <w:p>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23.合同未尽事项</w:t>
      </w:r>
    </w:p>
    <w:p>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23.1合同未尽事项见【政府采购合同专用条款】。</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23.2 合同附件与合同正文具有同等的法律效力。</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br w:type="page"/>
      </w:r>
    </w:p>
    <w:p>
      <w:pPr>
        <w:adjustRightInd/>
        <w:spacing w:line="440" w:lineRule="exact"/>
        <w:ind w:left="-420" w:leftChars="-200" w:right="-420" w:rightChars="-200" w:firstLine="482" w:firstLineChars="200"/>
        <w:jc w:val="center"/>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第三节 政府采购合同专用条款</w:t>
      </w: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第1.2（6）项</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联合体具体要求</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第1.2（7）项</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其他术语解释</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第4.4款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履约验收中甲方</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提出异议或作</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出说明的期限</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第4.6款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约定甲方承担的</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其他义务和责任</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第5.4款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约定乙方承担的</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其他义务和责任</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第6.1款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履行合同义务</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的顺序</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第7.1款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包装特殊要求</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指定现场</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第7.2款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运输特殊要求</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第7.3款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保险要求</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第8.2（1）项</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质量保证期</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第8.2（3）项</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货物质量缺陷</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响应时间</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第11.1款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其他应当保密</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的信息</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第12.2款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合同价款支付</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时间</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第13.2款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履约保证金</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不予退还的情形</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第13.3款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履约保证金退还</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时间及逾期退还</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的违约金</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第14.1（3）项</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运行监督、</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维修期限</w:t>
            </w:r>
          </w:p>
        </w:tc>
        <w:tc>
          <w:tcPr>
            <w:tcW w:w="4875" w:type="dxa"/>
            <w:vAlign w:val="center"/>
          </w:tcPr>
          <w:p>
            <w:pPr>
              <w:adjustRightInd/>
              <w:spacing w:line="440" w:lineRule="exact"/>
              <w:ind w:right="-420" w:right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第14.1（5）项</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货物回收的约定</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第14.1（6）项</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乙方提供的其他</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服务</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第15.1款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修理、重作、更</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换相关具体规定</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第15.2（2）项</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迟延交货赔偿费</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第15.3款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逾期付款利息</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第15.4款</w:t>
            </w:r>
          </w:p>
        </w:tc>
        <w:tc>
          <w:tcPr>
            <w:tcW w:w="1857" w:type="dxa"/>
            <w:tcBorders>
              <w:left w:val="single" w:color="auto" w:sz="2" w:space="0"/>
              <w:bottom w:val="single" w:color="auto" w:sz="2" w:space="0"/>
              <w:right w:val="single" w:color="auto" w:sz="2" w:space="0"/>
            </w:tcBorders>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其他违约责任</w:t>
            </w:r>
          </w:p>
        </w:tc>
        <w:tc>
          <w:tcPr>
            <w:tcW w:w="4875" w:type="dxa"/>
            <w:tcBorders>
              <w:left w:val="single" w:color="auto" w:sz="2" w:space="0"/>
              <w:bottom w:val="single" w:color="auto" w:sz="2" w:space="0"/>
            </w:tcBorders>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第19.2款</w:t>
            </w:r>
          </w:p>
        </w:tc>
        <w:tc>
          <w:tcPr>
            <w:tcW w:w="1857" w:type="dxa"/>
            <w:tcBorders>
              <w:top w:val="single" w:color="auto" w:sz="2" w:space="0"/>
              <w:left w:val="single" w:color="auto" w:sz="2" w:space="0"/>
              <w:right w:val="single" w:color="auto" w:sz="2" w:space="0"/>
            </w:tcBorders>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解决争议的方法</w:t>
            </w:r>
          </w:p>
        </w:tc>
        <w:tc>
          <w:tcPr>
            <w:tcW w:w="4875" w:type="dxa"/>
            <w:tcBorders>
              <w:top w:val="single" w:color="auto" w:sz="2" w:space="0"/>
              <w:left w:val="single" w:color="auto" w:sz="2" w:space="0"/>
            </w:tcBorders>
            <w:vAlign w:val="center"/>
          </w:tcPr>
          <w:p>
            <w:pPr>
              <w:spacing w:line="440" w:lineRule="exact"/>
              <w:ind w:right="-420" w:rightChars="-200"/>
              <w:rPr>
                <w:rFonts w:cs="仿宋" w:asciiTheme="majorEastAsia" w:hAnsiTheme="majorEastAsia" w:eastAsiaTheme="majorEastAsia"/>
                <w:sz w:val="24"/>
              </w:rPr>
            </w:pPr>
            <w:r>
              <w:rPr>
                <w:rFonts w:hint="eastAsia" w:cs="仿宋" w:asciiTheme="majorEastAsia" w:hAnsiTheme="majorEastAsia" w:eastAsiaTheme="majorEastAsia"/>
                <w:sz w:val="24"/>
              </w:rPr>
              <w:t>双方当事人均可通过和解或者调解解决；不</w:t>
            </w:r>
          </w:p>
          <w:p>
            <w:pPr>
              <w:spacing w:line="440" w:lineRule="exact"/>
              <w:ind w:right="-420" w:rightChars="-200"/>
              <w:rPr>
                <w:rFonts w:cs="仿宋" w:asciiTheme="majorEastAsia" w:hAnsiTheme="majorEastAsia" w:eastAsiaTheme="majorEastAsia"/>
                <w:sz w:val="24"/>
              </w:rPr>
            </w:pPr>
            <w:r>
              <w:rPr>
                <w:rFonts w:hint="eastAsia" w:cs="仿宋" w:asciiTheme="majorEastAsia" w:hAnsiTheme="majorEastAsia" w:eastAsiaTheme="majorEastAsia"/>
                <w:sz w:val="24"/>
              </w:rPr>
              <w:t>愿和解、调解或者和解、调解不成的，将争</w:t>
            </w:r>
          </w:p>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sz w:val="24"/>
              </w:rPr>
              <w:t>议提交绍兴仲裁委员会柯桥分会仲裁。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第23.1款</w:t>
            </w:r>
          </w:p>
        </w:tc>
        <w:tc>
          <w:tcPr>
            <w:tcW w:w="1857" w:type="dxa"/>
            <w:vAlign w:val="center"/>
          </w:tcPr>
          <w:p>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其他专用条款</w:t>
            </w:r>
          </w:p>
        </w:tc>
        <w:tc>
          <w:tcPr>
            <w:tcW w:w="4875" w:type="dxa"/>
            <w:vAlign w:val="center"/>
          </w:tcPr>
          <w:p>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bl>
    <w:p>
      <w:pPr>
        <w:spacing w:line="360" w:lineRule="auto"/>
        <w:jc w:val="center"/>
        <w:rPr>
          <w:rFonts w:cs="仿宋" w:asciiTheme="majorEastAsia" w:hAnsiTheme="majorEastAsia" w:eastAsiaTheme="majorEastAsia"/>
          <w:b/>
          <w:sz w:val="36"/>
          <w:szCs w:val="36"/>
        </w:rPr>
      </w:pPr>
    </w:p>
    <w:p>
      <w:pPr>
        <w:spacing w:line="360" w:lineRule="auto"/>
        <w:jc w:val="center"/>
        <w:rPr>
          <w:rFonts w:cs="仿宋" w:asciiTheme="majorEastAsia" w:hAnsiTheme="majorEastAsia" w:eastAsiaTheme="majorEastAsia"/>
          <w:b/>
          <w:sz w:val="36"/>
          <w:szCs w:val="36"/>
        </w:rPr>
      </w:pPr>
    </w:p>
    <w:p>
      <w:pPr>
        <w:spacing w:line="360" w:lineRule="auto"/>
        <w:jc w:val="center"/>
        <w:rPr>
          <w:rFonts w:cs="仿宋" w:asciiTheme="majorEastAsia" w:hAnsiTheme="majorEastAsia" w:eastAsiaTheme="majorEastAsia"/>
          <w:b/>
          <w:sz w:val="36"/>
          <w:szCs w:val="36"/>
        </w:rPr>
      </w:pPr>
    </w:p>
    <w:p>
      <w:pPr>
        <w:spacing w:line="360" w:lineRule="auto"/>
        <w:jc w:val="center"/>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第五部分  评标方法及标准</w:t>
      </w:r>
    </w:p>
    <w:p>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1、评标方法：</w:t>
      </w:r>
    </w:p>
    <w:p>
      <w:pPr>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cs="仿宋" w:asciiTheme="majorEastAsia" w:hAnsiTheme="majorEastAsia" w:eastAsiaTheme="majorEastAsia"/>
          <w:b/>
          <w:sz w:val="24"/>
        </w:rPr>
      </w:pPr>
      <w:r>
        <w:rPr>
          <w:rFonts w:hint="eastAsia" w:cs="仿宋" w:asciiTheme="majorEastAsia" w:hAnsiTheme="majorEastAsia" w:eastAsiaTheme="major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cs="仿宋" w:asciiTheme="majorEastAsia" w:hAnsiTheme="majorEastAsia" w:eastAsiaTheme="majorEastAsia"/>
          <w:sz w:val="24"/>
        </w:rPr>
      </w:pPr>
      <w:r>
        <w:rPr>
          <w:rFonts w:hint="eastAsia" w:cs="仿宋" w:asciiTheme="majorEastAsia" w:hAnsiTheme="majorEastAsia" w:eastAsiaTheme="majorEastAsia"/>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cs="仿宋" w:asciiTheme="majorEastAsia" w:hAnsiTheme="majorEastAsia" w:eastAsiaTheme="majorEastAsia"/>
          <w:sz w:val="24"/>
        </w:rPr>
      </w:pPr>
      <w:r>
        <w:rPr>
          <w:rFonts w:hint="eastAsia" w:cs="仿宋" w:asciiTheme="majorEastAsia" w:hAnsiTheme="majorEastAsia" w:eastAsiaTheme="majorEastAsia"/>
          <w:b/>
          <w:sz w:val="24"/>
        </w:rPr>
        <w:t>2.评分标准：</w:t>
      </w:r>
      <w:r>
        <w:rPr>
          <w:rFonts w:hint="eastAsia" w:cs="仿宋" w:asciiTheme="majorEastAsia" w:hAnsiTheme="majorEastAsia" w:eastAsiaTheme="majorEastAsia"/>
          <w:sz w:val="24"/>
        </w:rPr>
        <w:t>共100分，其中商务技术分</w:t>
      </w:r>
      <w:r>
        <w:rPr>
          <w:rFonts w:hint="eastAsia" w:cs="仿宋" w:asciiTheme="majorEastAsia" w:hAnsiTheme="majorEastAsia" w:eastAsiaTheme="majorEastAsia"/>
          <w:sz w:val="24"/>
          <w:u w:val="single"/>
        </w:rPr>
        <w:t>60</w:t>
      </w:r>
      <w:r>
        <w:rPr>
          <w:rFonts w:hint="eastAsia" w:cs="仿宋" w:asciiTheme="majorEastAsia" w:hAnsiTheme="majorEastAsia" w:eastAsiaTheme="majorEastAsia"/>
          <w:sz w:val="24"/>
        </w:rPr>
        <w:t>分，价格分</w:t>
      </w:r>
      <w:r>
        <w:rPr>
          <w:rFonts w:hint="eastAsia" w:cs="仿宋" w:asciiTheme="majorEastAsia" w:hAnsiTheme="majorEastAsia" w:eastAsiaTheme="majorEastAsia"/>
          <w:sz w:val="24"/>
          <w:u w:val="single"/>
        </w:rPr>
        <w:t>40</w:t>
      </w:r>
      <w:r>
        <w:rPr>
          <w:rFonts w:hint="eastAsia" w:cs="仿宋" w:asciiTheme="majorEastAsia" w:hAnsiTheme="majorEastAsia" w:eastAsiaTheme="majorEastAsia"/>
          <w:sz w:val="24"/>
        </w:rPr>
        <w:t>分。评分依下述所列为评标打分依据，分值如下（计算分值时，按其算术平均值保留小数2位）。</w:t>
      </w:r>
    </w:p>
    <w:p>
      <w:pPr>
        <w:spacing w:line="440" w:lineRule="exact"/>
        <w:ind w:firstLine="482" w:firstLineChars="200"/>
        <w:rPr>
          <w:rFonts w:cs="仿宋" w:asciiTheme="majorEastAsia" w:hAnsiTheme="majorEastAsia" w:eastAsiaTheme="majorEastAsia"/>
          <w:b/>
          <w:sz w:val="32"/>
          <w:szCs w:val="20"/>
        </w:rPr>
      </w:pPr>
      <w:r>
        <w:rPr>
          <w:rFonts w:hint="eastAsia" w:cs="仿宋" w:asciiTheme="majorEastAsia" w:hAnsiTheme="majorEastAsia" w:eastAsiaTheme="majorEastAsia"/>
          <w:b/>
          <w:bCs/>
          <w:iCs/>
          <w:sz w:val="24"/>
        </w:rPr>
        <w:t>2.1商务技术分（</w:t>
      </w:r>
      <w:r>
        <w:rPr>
          <w:rFonts w:hint="eastAsia" w:cs="仿宋" w:asciiTheme="majorEastAsia" w:hAnsiTheme="majorEastAsia" w:eastAsiaTheme="majorEastAsia"/>
          <w:b/>
          <w:bCs/>
          <w:iCs/>
          <w:sz w:val="24"/>
          <w:u w:val="single"/>
        </w:rPr>
        <w:t>60</w:t>
      </w:r>
      <w:r>
        <w:rPr>
          <w:rFonts w:hint="eastAsia" w:cs="仿宋" w:asciiTheme="majorEastAsia" w:hAnsiTheme="majorEastAsia" w:eastAsiaTheme="majorEastAsia"/>
          <w:b/>
          <w:bCs/>
          <w:iCs/>
          <w:sz w:val="24"/>
        </w:rPr>
        <w:t>分）</w:t>
      </w:r>
    </w:p>
    <w:tbl>
      <w:tblPr>
        <w:tblStyle w:val="62"/>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92"/>
        <w:gridCol w:w="637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6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color w:val="auto"/>
                <w:sz w:val="21"/>
                <w:szCs w:val="21"/>
                <w:highlight w:val="none"/>
                <w:lang w:bidi="ar"/>
              </w:rPr>
            </w:pPr>
            <w:r>
              <w:rPr>
                <w:rFonts w:hint="eastAsia" w:ascii="仿宋" w:hAnsi="仿宋" w:eastAsia="仿宋" w:cs="仿宋"/>
                <w:b/>
                <w:color w:val="auto"/>
                <w:sz w:val="21"/>
                <w:szCs w:val="21"/>
                <w:highlight w:val="none"/>
                <w:lang w:bidi="ar"/>
              </w:rPr>
              <w:t>序号</w:t>
            </w:r>
          </w:p>
        </w:tc>
        <w:tc>
          <w:tcPr>
            <w:tcW w:w="1392"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color w:val="auto"/>
                <w:sz w:val="21"/>
                <w:szCs w:val="21"/>
                <w:highlight w:val="none"/>
                <w:lang w:bidi="ar"/>
              </w:rPr>
            </w:pPr>
            <w:r>
              <w:rPr>
                <w:rFonts w:hint="eastAsia" w:ascii="仿宋" w:hAnsi="仿宋" w:eastAsia="仿宋" w:cs="仿宋"/>
                <w:b/>
                <w:color w:val="auto"/>
                <w:sz w:val="21"/>
                <w:szCs w:val="21"/>
                <w:highlight w:val="none"/>
                <w:lang w:bidi="ar"/>
              </w:rPr>
              <w:t>评分内容</w:t>
            </w:r>
          </w:p>
        </w:tc>
        <w:tc>
          <w:tcPr>
            <w:tcW w:w="637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bidi="ar"/>
              </w:rPr>
              <w:t>评分标准</w:t>
            </w:r>
          </w:p>
        </w:tc>
        <w:tc>
          <w:tcPr>
            <w:tcW w:w="1065"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bidi="ar"/>
              </w:rPr>
              <w:t>最高</w:t>
            </w:r>
            <w:r>
              <w:rPr>
                <w:rFonts w:hint="eastAsia" w:ascii="仿宋" w:hAnsi="仿宋" w:eastAsia="仿宋" w:cs="仿宋"/>
                <w:b/>
                <w:color w:val="auto"/>
                <w:sz w:val="21"/>
                <w:szCs w:val="21"/>
                <w:highlight w:val="none"/>
                <w:lang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6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eastAsia="zh-CN" w:bidi="ar"/>
              </w:rPr>
            </w:pPr>
            <w:r>
              <w:rPr>
                <w:rFonts w:hint="eastAsia" w:ascii="仿宋" w:hAnsi="仿宋" w:eastAsia="仿宋" w:cs="仿宋"/>
                <w:bCs/>
                <w:color w:val="auto"/>
                <w:sz w:val="21"/>
                <w:szCs w:val="21"/>
                <w:highlight w:val="none"/>
                <w:lang w:val="en-US" w:eastAsia="zh-CN" w:bidi="ar"/>
              </w:rPr>
              <w:t>1</w:t>
            </w:r>
          </w:p>
        </w:tc>
        <w:tc>
          <w:tcPr>
            <w:tcW w:w="1392"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bidi="ar"/>
              </w:rPr>
              <w:t>经营管理</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bidi="ar"/>
              </w:rPr>
              <w:t>制度</w:t>
            </w:r>
          </w:p>
        </w:tc>
        <w:tc>
          <w:tcPr>
            <w:tcW w:w="637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bidi="ar"/>
              </w:rPr>
              <w:t>根据投标人提供的经营管理制度的</w:t>
            </w:r>
            <w:r>
              <w:rPr>
                <w:rFonts w:hint="eastAsia" w:ascii="仿宋" w:hAnsi="仿宋" w:eastAsia="仿宋" w:cs="仿宋"/>
                <w:bCs/>
                <w:color w:val="auto"/>
                <w:sz w:val="21"/>
                <w:szCs w:val="21"/>
                <w:highlight w:val="none"/>
                <w:lang w:val="en-US" w:eastAsia="zh-CN" w:bidi="ar"/>
              </w:rPr>
              <w:t>全面</w:t>
            </w:r>
            <w:r>
              <w:rPr>
                <w:rFonts w:hint="eastAsia" w:ascii="仿宋" w:hAnsi="仿宋" w:eastAsia="仿宋" w:cs="仿宋"/>
                <w:bCs/>
                <w:color w:val="auto"/>
                <w:sz w:val="21"/>
                <w:szCs w:val="21"/>
                <w:highlight w:val="none"/>
                <w:lang w:bidi="ar"/>
              </w:rPr>
              <w:t>性、</w:t>
            </w:r>
            <w:r>
              <w:rPr>
                <w:rFonts w:hint="eastAsia" w:ascii="仿宋" w:hAnsi="仿宋" w:eastAsia="仿宋" w:cs="仿宋"/>
                <w:bCs/>
                <w:color w:val="auto"/>
                <w:sz w:val="21"/>
                <w:szCs w:val="21"/>
                <w:highlight w:val="none"/>
                <w:lang w:val="en-US" w:eastAsia="zh-CN" w:bidi="ar"/>
              </w:rPr>
              <w:t>合理</w:t>
            </w:r>
            <w:r>
              <w:rPr>
                <w:rFonts w:hint="eastAsia" w:ascii="仿宋" w:hAnsi="仿宋" w:eastAsia="仿宋" w:cs="仿宋"/>
                <w:bCs/>
                <w:color w:val="auto"/>
                <w:sz w:val="21"/>
                <w:szCs w:val="21"/>
                <w:highlight w:val="none"/>
                <w:lang w:bidi="ar"/>
              </w:rPr>
              <w:t>性进行打分。</w:t>
            </w:r>
            <w:r>
              <w:rPr>
                <w:rFonts w:hint="eastAsia" w:ascii="仿宋" w:hAnsi="仿宋" w:eastAsia="仿宋" w:cs="仿宋"/>
                <w:color w:val="auto"/>
                <w:sz w:val="21"/>
                <w:szCs w:val="21"/>
                <w:highlight w:val="none"/>
                <w:lang w:val="en-US" w:eastAsia="zh-CN" w:bidi="ar"/>
              </w:rPr>
              <w:t>合理全面的得4分；较为合理全面的得2分；不够合理不够全面的得1分；不提供不得分。</w:t>
            </w:r>
          </w:p>
        </w:tc>
        <w:tc>
          <w:tcPr>
            <w:tcW w:w="1065"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val="en-US" w:eastAsia="zh-CN" w:bidi="ar"/>
              </w:rPr>
              <w:t>4</w:t>
            </w:r>
            <w:r>
              <w:rPr>
                <w:rFonts w:hint="eastAsia" w:ascii="仿宋" w:hAnsi="仿宋" w:eastAsia="仿宋" w:cs="仿宋"/>
                <w:bCs/>
                <w:color w:val="auto"/>
                <w:sz w:val="21"/>
                <w:szCs w:val="21"/>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6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eastAsia="zh-CN" w:bidi="ar"/>
              </w:rPr>
            </w:pPr>
            <w:r>
              <w:rPr>
                <w:rFonts w:hint="eastAsia" w:ascii="仿宋" w:hAnsi="仿宋" w:eastAsia="仿宋" w:cs="仿宋"/>
                <w:bCs/>
                <w:color w:val="auto"/>
                <w:sz w:val="21"/>
                <w:szCs w:val="21"/>
                <w:highlight w:val="none"/>
                <w:lang w:val="en-US" w:eastAsia="zh-CN" w:bidi="ar"/>
              </w:rPr>
              <w:t>2</w:t>
            </w:r>
          </w:p>
        </w:tc>
        <w:tc>
          <w:tcPr>
            <w:tcW w:w="1392"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210" w:firstLineChars="100"/>
              <w:jc w:val="both"/>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val="en-US" w:eastAsia="zh-CN" w:bidi="ar"/>
              </w:rPr>
              <w:t>同类</w:t>
            </w:r>
            <w:r>
              <w:rPr>
                <w:rFonts w:hint="eastAsia" w:ascii="仿宋" w:hAnsi="仿宋" w:eastAsia="仿宋" w:cs="仿宋"/>
                <w:bCs/>
                <w:color w:val="auto"/>
                <w:sz w:val="21"/>
                <w:szCs w:val="21"/>
                <w:highlight w:val="none"/>
                <w:lang w:bidi="ar"/>
              </w:rPr>
              <w:t>业绩</w:t>
            </w:r>
          </w:p>
        </w:tc>
        <w:tc>
          <w:tcPr>
            <w:tcW w:w="637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bidi="ar"/>
              </w:rPr>
              <w:t>投标人</w:t>
            </w:r>
            <w:r>
              <w:rPr>
                <w:rFonts w:hint="eastAsia" w:ascii="仿宋" w:hAnsi="仿宋" w:eastAsia="仿宋" w:cs="仿宋"/>
                <w:bCs/>
                <w:color w:val="auto"/>
                <w:sz w:val="21"/>
                <w:szCs w:val="21"/>
                <w:highlight w:val="none"/>
                <w:lang w:val="en-US" w:eastAsia="zh-CN" w:bidi="ar"/>
              </w:rPr>
              <w:t>近三年（2022年1月1日-至今）承接过</w:t>
            </w:r>
            <w:r>
              <w:rPr>
                <w:rFonts w:hint="eastAsia" w:ascii="仿宋" w:hAnsi="仿宋" w:eastAsia="仿宋" w:cs="仿宋"/>
                <w:bCs/>
                <w:color w:val="auto"/>
                <w:sz w:val="21"/>
                <w:szCs w:val="21"/>
                <w:highlight w:val="none"/>
                <w:lang w:bidi="ar"/>
              </w:rPr>
              <w:t>同类项目业绩，每提供一</w:t>
            </w:r>
            <w:r>
              <w:rPr>
                <w:rFonts w:hint="eastAsia" w:ascii="仿宋" w:hAnsi="仿宋" w:eastAsia="仿宋" w:cs="仿宋"/>
                <w:bCs/>
                <w:color w:val="auto"/>
                <w:sz w:val="21"/>
                <w:szCs w:val="21"/>
                <w:highlight w:val="none"/>
                <w:lang w:val="en-US" w:eastAsia="zh-CN" w:bidi="ar"/>
              </w:rPr>
              <w:t>份业绩</w:t>
            </w:r>
            <w:r>
              <w:rPr>
                <w:rFonts w:hint="eastAsia" w:ascii="仿宋" w:hAnsi="仿宋" w:eastAsia="仿宋" w:cs="仿宋"/>
                <w:bCs/>
                <w:color w:val="auto"/>
                <w:sz w:val="21"/>
                <w:szCs w:val="21"/>
                <w:highlight w:val="none"/>
                <w:lang w:bidi="ar"/>
              </w:rPr>
              <w:t>的</w:t>
            </w:r>
            <w:r>
              <w:rPr>
                <w:rFonts w:hint="eastAsia" w:ascii="仿宋" w:hAnsi="仿宋" w:eastAsia="仿宋" w:cs="仿宋"/>
                <w:bCs/>
                <w:color w:val="auto"/>
                <w:sz w:val="21"/>
                <w:szCs w:val="21"/>
                <w:highlight w:val="none"/>
                <w:lang w:val="en-US" w:eastAsia="zh-CN" w:bidi="ar"/>
              </w:rPr>
              <w:t>得1分</w:t>
            </w:r>
            <w:r>
              <w:rPr>
                <w:rFonts w:hint="eastAsia" w:ascii="仿宋" w:hAnsi="仿宋" w:eastAsia="仿宋" w:cs="仿宋"/>
                <w:bCs/>
                <w:color w:val="auto"/>
                <w:sz w:val="21"/>
                <w:szCs w:val="21"/>
                <w:highlight w:val="none"/>
                <w:lang w:bidi="ar"/>
              </w:rPr>
              <w:t>，最高得</w:t>
            </w:r>
            <w:r>
              <w:rPr>
                <w:rFonts w:hint="eastAsia" w:ascii="仿宋" w:hAnsi="仿宋" w:eastAsia="仿宋" w:cs="仿宋"/>
                <w:bCs/>
                <w:color w:val="auto"/>
                <w:sz w:val="21"/>
                <w:szCs w:val="21"/>
                <w:highlight w:val="none"/>
                <w:lang w:val="en-US" w:eastAsia="zh-CN" w:bidi="ar"/>
              </w:rPr>
              <w:t>4</w:t>
            </w:r>
            <w:r>
              <w:rPr>
                <w:rFonts w:hint="eastAsia" w:ascii="仿宋" w:hAnsi="仿宋" w:eastAsia="仿宋" w:cs="仿宋"/>
                <w:bCs/>
                <w:color w:val="auto"/>
                <w:sz w:val="21"/>
                <w:szCs w:val="21"/>
                <w:highlight w:val="none"/>
                <w:lang w:bidi="ar"/>
              </w:rPr>
              <w:t>分。（提供合同（协议）复印件</w:t>
            </w:r>
            <w:r>
              <w:rPr>
                <w:rFonts w:hint="eastAsia" w:ascii="仿宋" w:hAnsi="仿宋" w:eastAsia="仿宋" w:cs="仿宋"/>
                <w:color w:val="auto"/>
                <w:sz w:val="21"/>
                <w:szCs w:val="21"/>
                <w:highlight w:val="none"/>
                <w:lang w:bidi="ar"/>
              </w:rPr>
              <w:t>并加盖</w:t>
            </w:r>
            <w:r>
              <w:rPr>
                <w:rFonts w:hint="eastAsia" w:ascii="仿宋" w:hAnsi="仿宋" w:eastAsia="仿宋" w:cs="仿宋"/>
                <w:bCs/>
                <w:color w:val="auto"/>
                <w:sz w:val="21"/>
                <w:szCs w:val="21"/>
                <w:highlight w:val="none"/>
                <w:lang w:bidi="ar"/>
              </w:rPr>
              <w:t>投标供应商公章）</w:t>
            </w:r>
          </w:p>
        </w:tc>
        <w:tc>
          <w:tcPr>
            <w:tcW w:w="1065"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val="en-US" w:eastAsia="zh-CN" w:bidi="ar"/>
              </w:rPr>
              <w:t>4</w:t>
            </w:r>
            <w:r>
              <w:rPr>
                <w:rFonts w:hint="eastAsia" w:ascii="仿宋" w:hAnsi="仿宋" w:eastAsia="仿宋" w:cs="仿宋"/>
                <w:bCs/>
                <w:color w:val="auto"/>
                <w:sz w:val="21"/>
                <w:szCs w:val="21"/>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restart"/>
            <w:tcBorders>
              <w:top w:val="single" w:color="auto" w:sz="4" w:space="0"/>
              <w:left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仿宋" w:hAnsi="仿宋" w:eastAsia="仿宋" w:cs="仿宋"/>
                <w:color w:val="auto"/>
                <w:sz w:val="21"/>
                <w:szCs w:val="21"/>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3</w:t>
            </w:r>
          </w:p>
        </w:tc>
        <w:tc>
          <w:tcPr>
            <w:tcW w:w="1392" w:type="dxa"/>
            <w:vMerge w:val="restart"/>
            <w:tcBorders>
              <w:top w:val="single" w:color="auto" w:sz="4" w:space="0"/>
              <w:left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bidi="ar"/>
              </w:rPr>
              <w:t>样品</w:t>
            </w:r>
            <w:r>
              <w:rPr>
                <w:rFonts w:hint="eastAsia" w:ascii="仿宋" w:hAnsi="仿宋" w:eastAsia="仿宋" w:cs="仿宋"/>
                <w:color w:val="auto"/>
                <w:sz w:val="21"/>
                <w:szCs w:val="21"/>
                <w:highlight w:val="none"/>
                <w:lang w:val="en-US" w:eastAsia="zh-CN" w:bidi="ar"/>
              </w:rPr>
              <w:t>质量</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bidi="ar"/>
              </w:rPr>
              <w:t>样品出现投标人名称或与投标人有关的商标和标记或未提供样品或样品不全的</w:t>
            </w:r>
            <w:r>
              <w:rPr>
                <w:rFonts w:hint="eastAsia" w:ascii="仿宋" w:hAnsi="仿宋" w:eastAsia="仿宋" w:cs="仿宋"/>
                <w:color w:val="auto"/>
                <w:sz w:val="21"/>
                <w:szCs w:val="21"/>
                <w:highlight w:val="none"/>
                <w:lang w:val="en-US" w:eastAsia="zh-CN" w:bidi="ar"/>
              </w:rPr>
              <w:t>作0分处理</w:t>
            </w:r>
            <w:r>
              <w:rPr>
                <w:rFonts w:hint="eastAsia" w:ascii="仿宋" w:hAnsi="仿宋" w:eastAsia="仿宋" w:cs="仿宋"/>
                <w:color w:val="auto"/>
                <w:sz w:val="21"/>
                <w:szCs w:val="21"/>
                <w:highlight w:val="none"/>
                <w:lang w:eastAsia="zh-CN" w:bidi="ar"/>
              </w:rPr>
              <w:t>）</w:t>
            </w:r>
          </w:p>
        </w:tc>
        <w:tc>
          <w:tcPr>
            <w:tcW w:w="6375" w:type="dxa"/>
            <w:tcBorders>
              <w:top w:val="single" w:color="auto" w:sz="4" w:space="0"/>
              <w:left w:val="single" w:color="auto" w:sz="4" w:space="0"/>
              <w:right w:val="single" w:color="auto" w:sz="6" w:space="0"/>
            </w:tcBorders>
            <w:noWrap w:val="0"/>
            <w:vAlign w:val="center"/>
          </w:tcPr>
          <w:p>
            <w:pPr>
              <w:adjustRightInd/>
              <w:spacing w:line="400" w:lineRule="exact"/>
              <w:rPr>
                <w:rFonts w:hint="eastAsia" w:ascii="仿宋" w:hAnsi="仿宋" w:eastAsia="仿宋" w:cs="仿宋"/>
                <w:kern w:val="2"/>
                <w:sz w:val="21"/>
                <w:szCs w:val="21"/>
                <w:highlight w:val="yellow"/>
                <w:lang w:val="en-US" w:eastAsia="zh-CN" w:bidi="ar"/>
              </w:rPr>
            </w:pPr>
            <w:r>
              <w:rPr>
                <w:rFonts w:hint="eastAsia" w:ascii="仿宋" w:hAnsi="仿宋" w:eastAsia="仿宋" w:cs="仿宋"/>
                <w:color w:val="auto"/>
                <w:sz w:val="21"/>
                <w:szCs w:val="21"/>
                <w:highlight w:val="none"/>
                <w:lang w:val="en-US" w:eastAsia="zh-CN" w:bidi="ar"/>
              </w:rPr>
              <w:t>根据样品色泽进行打分：色泽鲜明的得3分；色泽较为鲜明的得2分；不够鲜明的得1分。</w:t>
            </w:r>
          </w:p>
        </w:tc>
        <w:tc>
          <w:tcPr>
            <w:tcW w:w="1065"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continue"/>
            <w:tcBorders>
              <w:left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bidi="ar"/>
              </w:rPr>
            </w:pPr>
          </w:p>
        </w:tc>
        <w:tc>
          <w:tcPr>
            <w:tcW w:w="1392" w:type="dxa"/>
            <w:vMerge w:val="continue"/>
            <w:tcBorders>
              <w:left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p>
        </w:tc>
        <w:tc>
          <w:tcPr>
            <w:tcW w:w="6375" w:type="dxa"/>
            <w:tcBorders>
              <w:top w:val="single" w:color="auto" w:sz="4" w:space="0"/>
              <w:left w:val="single" w:color="auto" w:sz="4" w:space="0"/>
              <w:bottom w:val="single" w:color="auto" w:sz="4" w:space="0"/>
              <w:right w:val="single" w:color="auto" w:sz="6" w:space="0"/>
            </w:tcBorders>
            <w:noWrap w:val="0"/>
            <w:vAlign w:val="center"/>
          </w:tcPr>
          <w:p>
            <w:pPr>
              <w:adjustRightInd/>
              <w:spacing w:line="400" w:lineRule="exact"/>
              <w:rPr>
                <w:rFonts w:hint="eastAsia" w:ascii="仿宋" w:hAnsi="仿宋" w:eastAsia="仿宋" w:cs="仿宋"/>
                <w:color w:val="FF0000"/>
                <w:kern w:val="2"/>
                <w:sz w:val="21"/>
                <w:szCs w:val="21"/>
                <w:highlight w:val="yellow"/>
                <w:lang w:val="en-US" w:eastAsia="zh-CN" w:bidi="ar"/>
              </w:rPr>
            </w:pPr>
            <w:r>
              <w:rPr>
                <w:rFonts w:hint="eastAsia" w:ascii="仿宋" w:hAnsi="仿宋" w:eastAsia="仿宋" w:cs="仿宋"/>
                <w:color w:val="auto"/>
                <w:sz w:val="21"/>
                <w:szCs w:val="21"/>
                <w:highlight w:val="none"/>
                <w:lang w:val="en-US" w:eastAsia="zh-CN" w:bidi="ar"/>
              </w:rPr>
              <w:t>根据样品口味进行打分：</w:t>
            </w:r>
            <w:r>
              <w:rPr>
                <w:rFonts w:hint="eastAsia" w:ascii="仿宋" w:hAnsi="仿宋" w:eastAsia="仿宋" w:cs="仿宋"/>
                <w:b w:val="0"/>
                <w:bCs w:val="0"/>
                <w:color w:val="auto"/>
                <w:sz w:val="21"/>
                <w:szCs w:val="21"/>
                <w:highlight w:val="none"/>
                <w:lang w:val="en-US" w:eastAsia="zh-CN" w:bidi="ar"/>
              </w:rPr>
              <w:t>口感细腻、清新、甜度适中</w:t>
            </w:r>
            <w:r>
              <w:rPr>
                <w:rFonts w:hint="eastAsia" w:ascii="仿宋" w:hAnsi="仿宋" w:eastAsia="仿宋" w:cs="仿宋"/>
                <w:color w:val="auto"/>
                <w:sz w:val="21"/>
                <w:szCs w:val="21"/>
                <w:highlight w:val="none"/>
                <w:lang w:val="en-US" w:eastAsia="zh-CN" w:bidi="ar"/>
              </w:rPr>
              <w:t>得6分；</w:t>
            </w:r>
            <w:r>
              <w:rPr>
                <w:rFonts w:hint="eastAsia" w:ascii="仿宋" w:hAnsi="仿宋" w:eastAsia="仿宋" w:cs="仿宋"/>
                <w:b w:val="0"/>
                <w:bCs w:val="0"/>
                <w:color w:val="auto"/>
                <w:sz w:val="21"/>
                <w:szCs w:val="21"/>
                <w:highlight w:val="none"/>
                <w:lang w:val="en-US" w:eastAsia="zh-CN" w:bidi="ar"/>
              </w:rPr>
              <w:t>口感较为细腻、清新、甜度适中</w:t>
            </w:r>
            <w:r>
              <w:rPr>
                <w:rFonts w:hint="eastAsia" w:ascii="仿宋" w:hAnsi="仿宋" w:eastAsia="仿宋" w:cs="仿宋"/>
                <w:color w:val="auto"/>
                <w:sz w:val="21"/>
                <w:szCs w:val="21"/>
                <w:highlight w:val="none"/>
                <w:lang w:val="en-US" w:eastAsia="zh-CN" w:bidi="ar"/>
              </w:rPr>
              <w:t>得4分；</w:t>
            </w:r>
            <w:r>
              <w:rPr>
                <w:rFonts w:hint="eastAsia" w:ascii="仿宋" w:hAnsi="仿宋" w:eastAsia="仿宋" w:cs="仿宋"/>
                <w:b w:val="0"/>
                <w:bCs w:val="0"/>
                <w:color w:val="auto"/>
                <w:sz w:val="21"/>
                <w:szCs w:val="21"/>
                <w:highlight w:val="none"/>
                <w:lang w:val="en-US" w:eastAsia="zh-CN" w:bidi="ar"/>
              </w:rPr>
              <w:t>口感较为细腻、较清新、甜度不适中</w:t>
            </w:r>
            <w:r>
              <w:rPr>
                <w:rFonts w:hint="eastAsia" w:ascii="仿宋" w:hAnsi="仿宋" w:eastAsia="仿宋" w:cs="仿宋"/>
                <w:color w:val="auto"/>
                <w:sz w:val="21"/>
                <w:szCs w:val="21"/>
                <w:highlight w:val="none"/>
                <w:lang w:val="en-US" w:eastAsia="zh-CN" w:bidi="ar"/>
              </w:rPr>
              <w:t>得2分；</w:t>
            </w:r>
            <w:r>
              <w:rPr>
                <w:rFonts w:hint="eastAsia" w:ascii="仿宋" w:hAnsi="仿宋" w:eastAsia="仿宋" w:cs="仿宋"/>
                <w:b w:val="0"/>
                <w:bCs w:val="0"/>
                <w:color w:val="auto"/>
                <w:sz w:val="21"/>
                <w:szCs w:val="21"/>
                <w:highlight w:val="none"/>
                <w:lang w:val="en-US" w:eastAsia="zh-CN" w:bidi="ar"/>
              </w:rPr>
              <w:t>口感不细腻、不清新</w:t>
            </w:r>
            <w:r>
              <w:rPr>
                <w:rFonts w:hint="eastAsia" w:ascii="仿宋" w:hAnsi="仿宋" w:eastAsia="仿宋" w:cs="仿宋"/>
                <w:color w:val="auto"/>
                <w:sz w:val="21"/>
                <w:szCs w:val="21"/>
                <w:highlight w:val="none"/>
                <w:lang w:val="en-US" w:eastAsia="zh-CN" w:bidi="ar"/>
              </w:rPr>
              <w:t>得1分。</w:t>
            </w:r>
          </w:p>
        </w:tc>
        <w:tc>
          <w:tcPr>
            <w:tcW w:w="1065"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FF0000"/>
                <w:sz w:val="21"/>
                <w:szCs w:val="21"/>
                <w:highlight w:val="none"/>
                <w:lang w:bidi="ar"/>
              </w:rPr>
            </w:pPr>
            <w:r>
              <w:rPr>
                <w:rFonts w:hint="eastAsia" w:ascii="仿宋" w:hAnsi="仿宋" w:eastAsia="仿宋" w:cs="仿宋"/>
                <w:color w:val="auto"/>
                <w:sz w:val="21"/>
                <w:szCs w:val="21"/>
                <w:highlight w:val="none"/>
                <w:lang w:val="en-US" w:eastAsia="zh-CN" w:bidi="ar"/>
              </w:rPr>
              <w:t>6</w:t>
            </w:r>
            <w:r>
              <w:rPr>
                <w:rFonts w:hint="eastAsia" w:ascii="仿宋" w:hAnsi="仿宋" w:eastAsia="仿宋" w:cs="仿宋"/>
                <w:color w:val="auto"/>
                <w:sz w:val="21"/>
                <w:szCs w:val="21"/>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continue"/>
            <w:tcBorders>
              <w:left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bidi="ar"/>
              </w:rPr>
            </w:pPr>
          </w:p>
        </w:tc>
        <w:tc>
          <w:tcPr>
            <w:tcW w:w="1392" w:type="dxa"/>
            <w:vMerge w:val="continue"/>
            <w:tcBorders>
              <w:left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p>
        </w:tc>
        <w:tc>
          <w:tcPr>
            <w:tcW w:w="637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kern w:val="2"/>
                <w:sz w:val="21"/>
                <w:szCs w:val="21"/>
                <w:highlight w:val="yellow"/>
                <w:lang w:val="en-US" w:eastAsia="zh-CN" w:bidi="ar"/>
              </w:rPr>
            </w:pPr>
            <w:r>
              <w:rPr>
                <w:rFonts w:hint="eastAsia" w:ascii="仿宋" w:hAnsi="仿宋" w:eastAsia="仿宋" w:cs="仿宋"/>
                <w:color w:val="auto"/>
                <w:sz w:val="21"/>
                <w:szCs w:val="21"/>
                <w:highlight w:val="none"/>
                <w:lang w:val="en-US" w:eastAsia="zh-CN" w:bidi="ar"/>
              </w:rPr>
              <w:t>根据样品花样进行打分：花样精致的得4分；花样较为精致的得2分；不够精致的得1分。</w:t>
            </w:r>
          </w:p>
        </w:tc>
        <w:tc>
          <w:tcPr>
            <w:tcW w:w="1065"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4</w:t>
            </w:r>
            <w:r>
              <w:rPr>
                <w:rFonts w:hint="eastAsia" w:ascii="仿宋" w:hAnsi="仿宋" w:eastAsia="仿宋" w:cs="仿宋"/>
                <w:color w:val="auto"/>
                <w:sz w:val="21"/>
                <w:szCs w:val="21"/>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continue"/>
            <w:tcBorders>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bidi="ar"/>
              </w:rPr>
            </w:pPr>
          </w:p>
        </w:tc>
        <w:tc>
          <w:tcPr>
            <w:tcW w:w="1392" w:type="dxa"/>
            <w:vMerge w:val="continue"/>
            <w:tcBorders>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p>
        </w:tc>
        <w:tc>
          <w:tcPr>
            <w:tcW w:w="637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kern w:val="2"/>
                <w:sz w:val="21"/>
                <w:szCs w:val="21"/>
                <w:highlight w:val="yellow"/>
                <w:lang w:val="en-US" w:eastAsia="zh-CN" w:bidi="ar"/>
              </w:rPr>
            </w:pPr>
            <w:r>
              <w:rPr>
                <w:rFonts w:hint="eastAsia" w:ascii="仿宋" w:hAnsi="仿宋" w:eastAsia="仿宋" w:cs="仿宋"/>
                <w:color w:val="auto"/>
                <w:sz w:val="21"/>
                <w:szCs w:val="21"/>
                <w:highlight w:val="none"/>
                <w:lang w:val="en-US" w:eastAsia="zh-CN" w:bidi="ar"/>
              </w:rPr>
              <w:t>根据样品工艺进行打分：工艺好的得3分；工艺较好的得2分；工艺粗糙的得1分。</w:t>
            </w:r>
          </w:p>
        </w:tc>
        <w:tc>
          <w:tcPr>
            <w:tcW w:w="1065"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val="en-US" w:eastAsia="zh-CN" w:bidi="ar"/>
              </w:rPr>
              <w:t>4</w:t>
            </w:r>
          </w:p>
        </w:tc>
        <w:tc>
          <w:tcPr>
            <w:tcW w:w="1392" w:type="dxa"/>
            <w:tcBorders>
              <w:top w:val="single" w:color="auto" w:sz="4" w:space="0"/>
              <w:left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产品品种</w:t>
            </w:r>
          </w:p>
        </w:tc>
        <w:tc>
          <w:tcPr>
            <w:tcW w:w="637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根据投标人提供的</w:t>
            </w:r>
            <w:r>
              <w:rPr>
                <w:rFonts w:hint="eastAsia" w:ascii="仿宋" w:hAnsi="仿宋" w:eastAsia="仿宋" w:cs="仿宋"/>
                <w:color w:val="auto"/>
                <w:sz w:val="21"/>
                <w:szCs w:val="21"/>
                <w:highlight w:val="none"/>
                <w:lang w:eastAsia="zh-CN" w:bidi="ar"/>
              </w:rPr>
              <w:t>蛋糕券换购</w:t>
            </w:r>
            <w:r>
              <w:rPr>
                <w:rFonts w:hint="eastAsia" w:ascii="仿宋" w:hAnsi="仿宋" w:eastAsia="仿宋" w:cs="仿宋"/>
                <w:color w:val="auto"/>
                <w:sz w:val="21"/>
                <w:szCs w:val="21"/>
                <w:highlight w:val="none"/>
                <w:lang w:bidi="ar"/>
              </w:rPr>
              <w:t>品种的全面性</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val="en-US" w:eastAsia="zh-CN" w:bidi="ar"/>
              </w:rPr>
              <w:t>多样性、新颖性</w:t>
            </w:r>
            <w:r>
              <w:rPr>
                <w:rFonts w:hint="eastAsia" w:ascii="仿宋" w:hAnsi="仿宋" w:eastAsia="仿宋" w:cs="仿宋"/>
                <w:color w:val="auto"/>
                <w:sz w:val="21"/>
                <w:szCs w:val="21"/>
                <w:highlight w:val="none"/>
                <w:lang w:bidi="ar"/>
              </w:rPr>
              <w:t>进行打分。</w:t>
            </w:r>
            <w:r>
              <w:rPr>
                <w:rFonts w:hint="eastAsia" w:ascii="仿宋" w:hAnsi="仿宋" w:eastAsia="仿宋" w:cs="仿宋"/>
                <w:color w:val="auto"/>
                <w:sz w:val="21"/>
                <w:szCs w:val="21"/>
                <w:highlight w:val="none"/>
                <w:lang w:val="en-US" w:eastAsia="zh-CN" w:bidi="ar"/>
              </w:rPr>
              <w:t>全面多样且新颖的得8分；全面多样、较新颖的得6分；较全面多样、较新颖的得4分；不全面多样、不新颖的得1；不提供不得分。</w:t>
            </w:r>
            <w:r>
              <w:rPr>
                <w:rFonts w:hint="eastAsia" w:ascii="仿宋" w:hAnsi="仿宋" w:eastAsia="仿宋" w:cs="仿宋"/>
                <w:color w:val="auto"/>
                <w:sz w:val="21"/>
                <w:szCs w:val="21"/>
                <w:highlight w:val="none"/>
                <w:lang w:bidi="ar"/>
              </w:rPr>
              <w:t>（提供产品彩页等证明材料</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val="en-US" w:eastAsia="zh-CN" w:bidi="ar"/>
              </w:rPr>
              <w:t>复印件</w:t>
            </w:r>
            <w:r>
              <w:rPr>
                <w:rFonts w:hint="eastAsia" w:ascii="仿宋" w:hAnsi="仿宋" w:eastAsia="仿宋" w:cs="仿宋"/>
                <w:color w:val="auto"/>
                <w:sz w:val="21"/>
                <w:szCs w:val="21"/>
                <w:highlight w:val="none"/>
                <w:lang w:bidi="ar"/>
              </w:rPr>
              <w:t>加盖</w:t>
            </w:r>
            <w:r>
              <w:rPr>
                <w:rFonts w:hint="eastAsia" w:ascii="仿宋" w:hAnsi="仿宋" w:eastAsia="仿宋" w:cs="仿宋"/>
                <w:bCs/>
                <w:color w:val="auto"/>
                <w:sz w:val="21"/>
                <w:szCs w:val="21"/>
                <w:highlight w:val="none"/>
                <w:lang w:bidi="ar"/>
              </w:rPr>
              <w:t>投标供应商公章</w:t>
            </w:r>
            <w:r>
              <w:rPr>
                <w:rFonts w:hint="eastAsia" w:ascii="仿宋" w:hAnsi="仿宋" w:eastAsia="仿宋" w:cs="仿宋"/>
                <w:color w:val="auto"/>
                <w:sz w:val="21"/>
                <w:szCs w:val="21"/>
                <w:highlight w:val="none"/>
                <w:lang w:bidi="ar"/>
              </w:rPr>
              <w:t>）</w:t>
            </w:r>
          </w:p>
        </w:tc>
        <w:tc>
          <w:tcPr>
            <w:tcW w:w="1065"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8</w:t>
            </w:r>
            <w:r>
              <w:rPr>
                <w:rFonts w:hint="eastAsia" w:ascii="仿宋" w:hAnsi="仿宋" w:eastAsia="仿宋" w:cs="仿宋"/>
                <w:color w:val="auto"/>
                <w:sz w:val="21"/>
                <w:szCs w:val="21"/>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5" w:type="dxa"/>
            <w:tcBorders>
              <w:top w:val="single" w:color="auto" w:sz="4" w:space="0"/>
              <w:left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392" w:type="dxa"/>
            <w:tcBorders>
              <w:top w:val="single" w:color="auto" w:sz="4" w:space="0"/>
              <w:left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eastAsia="zh-CN" w:bidi="ar"/>
              </w:rPr>
              <w:t>配套</w:t>
            </w:r>
            <w:r>
              <w:rPr>
                <w:rFonts w:hint="eastAsia" w:ascii="仿宋" w:hAnsi="仿宋" w:eastAsia="仿宋" w:cs="仿宋"/>
                <w:color w:val="auto"/>
                <w:sz w:val="21"/>
                <w:szCs w:val="21"/>
                <w:highlight w:val="none"/>
                <w:lang w:bidi="ar"/>
              </w:rPr>
              <w:t>服务</w:t>
            </w:r>
          </w:p>
        </w:tc>
        <w:tc>
          <w:tcPr>
            <w:tcW w:w="637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bidi="ar"/>
              </w:rPr>
              <w:t>根据投标人对本项目</w:t>
            </w:r>
            <w:r>
              <w:rPr>
                <w:rFonts w:hint="eastAsia" w:ascii="仿宋" w:hAnsi="仿宋" w:eastAsia="仿宋" w:cs="仿宋"/>
                <w:color w:val="auto"/>
                <w:sz w:val="21"/>
                <w:szCs w:val="21"/>
                <w:highlight w:val="none"/>
                <w:lang w:val="en-US" w:eastAsia="zh-CN" w:bidi="ar"/>
              </w:rPr>
              <w:t>售后服务方案是否完善、售后服务承诺是否可行，</w:t>
            </w:r>
            <w:r>
              <w:rPr>
                <w:rFonts w:hint="eastAsia" w:ascii="仿宋" w:hAnsi="仿宋" w:eastAsia="仿宋" w:cs="仿宋"/>
                <w:color w:val="auto"/>
                <w:sz w:val="21"/>
                <w:szCs w:val="21"/>
                <w:highlight w:val="none"/>
                <w:lang w:eastAsia="zh-CN" w:bidi="ar"/>
              </w:rPr>
              <w:t>包括配送、退换货政策、问题处理时效等内容进行</w:t>
            </w:r>
            <w:r>
              <w:rPr>
                <w:rFonts w:hint="eastAsia" w:ascii="仿宋" w:hAnsi="仿宋" w:eastAsia="仿宋" w:cs="仿宋"/>
                <w:color w:val="auto"/>
                <w:sz w:val="21"/>
                <w:szCs w:val="21"/>
                <w:highlight w:val="none"/>
                <w:lang w:val="en-US" w:eastAsia="zh-CN" w:bidi="ar"/>
              </w:rPr>
              <w:t>打分；服务方案完善、配送服务好、售后服务承诺可行、</w:t>
            </w:r>
            <w:r>
              <w:rPr>
                <w:rFonts w:hint="eastAsia" w:ascii="仿宋" w:hAnsi="仿宋" w:eastAsia="仿宋" w:cs="仿宋"/>
                <w:color w:val="auto"/>
                <w:sz w:val="21"/>
                <w:szCs w:val="21"/>
                <w:highlight w:val="none"/>
                <w:lang w:eastAsia="zh-CN" w:bidi="ar"/>
              </w:rPr>
              <w:t>问题处理及时的得</w:t>
            </w:r>
            <w:r>
              <w:rPr>
                <w:rFonts w:hint="eastAsia" w:ascii="仿宋" w:hAnsi="仿宋" w:eastAsia="仿宋" w:cs="仿宋"/>
                <w:color w:val="auto"/>
                <w:sz w:val="21"/>
                <w:szCs w:val="21"/>
                <w:highlight w:val="none"/>
                <w:lang w:val="en-US" w:eastAsia="zh-CN" w:bidi="ar"/>
              </w:rPr>
              <w:t>5分；服务方案较完善、配送服务较好、售后服务承诺较可行、</w:t>
            </w:r>
            <w:r>
              <w:rPr>
                <w:rFonts w:hint="eastAsia" w:ascii="仿宋" w:hAnsi="仿宋" w:eastAsia="仿宋" w:cs="仿宋"/>
                <w:color w:val="auto"/>
                <w:sz w:val="21"/>
                <w:szCs w:val="21"/>
                <w:highlight w:val="none"/>
                <w:lang w:eastAsia="zh-CN" w:bidi="ar"/>
              </w:rPr>
              <w:t>问题处理较及时的得</w:t>
            </w:r>
            <w:r>
              <w:rPr>
                <w:rFonts w:hint="eastAsia" w:ascii="仿宋" w:hAnsi="仿宋" w:eastAsia="仿宋" w:cs="仿宋"/>
                <w:color w:val="auto"/>
                <w:sz w:val="21"/>
                <w:szCs w:val="21"/>
                <w:highlight w:val="none"/>
                <w:lang w:val="en-US" w:eastAsia="zh-CN" w:bidi="ar"/>
              </w:rPr>
              <w:t>4分；服务方案一般、配送服务一般、售后服务承诺一般、</w:t>
            </w:r>
            <w:r>
              <w:rPr>
                <w:rFonts w:hint="eastAsia" w:ascii="仿宋" w:hAnsi="仿宋" w:eastAsia="仿宋" w:cs="仿宋"/>
                <w:color w:val="auto"/>
                <w:sz w:val="21"/>
                <w:szCs w:val="21"/>
                <w:highlight w:val="none"/>
                <w:lang w:eastAsia="zh-CN" w:bidi="ar"/>
              </w:rPr>
              <w:t>问题处理一般的得</w:t>
            </w:r>
            <w:r>
              <w:rPr>
                <w:rFonts w:hint="eastAsia" w:ascii="仿宋" w:hAnsi="仿宋" w:eastAsia="仿宋" w:cs="仿宋"/>
                <w:color w:val="auto"/>
                <w:sz w:val="21"/>
                <w:szCs w:val="21"/>
                <w:highlight w:val="none"/>
                <w:lang w:val="en-US" w:eastAsia="zh-CN" w:bidi="ar"/>
              </w:rPr>
              <w:t>2分；服务方案不完善、配送服务差、售后服务承诺不可行、</w:t>
            </w:r>
            <w:r>
              <w:rPr>
                <w:rFonts w:hint="eastAsia" w:ascii="仿宋" w:hAnsi="仿宋" w:eastAsia="仿宋" w:cs="仿宋"/>
                <w:color w:val="auto"/>
                <w:sz w:val="21"/>
                <w:szCs w:val="21"/>
                <w:highlight w:val="none"/>
                <w:lang w:eastAsia="zh-CN" w:bidi="ar"/>
              </w:rPr>
              <w:t>问题处理慢的得</w:t>
            </w:r>
            <w:r>
              <w:rPr>
                <w:rFonts w:hint="eastAsia" w:ascii="仿宋" w:hAnsi="仿宋" w:eastAsia="仿宋" w:cs="仿宋"/>
                <w:color w:val="auto"/>
                <w:sz w:val="21"/>
                <w:szCs w:val="21"/>
                <w:highlight w:val="none"/>
                <w:lang w:val="en-US" w:eastAsia="zh-CN" w:bidi="ar"/>
              </w:rPr>
              <w:t>1分；不提供不得分。</w:t>
            </w:r>
          </w:p>
        </w:tc>
        <w:tc>
          <w:tcPr>
            <w:tcW w:w="1065"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6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392"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eastAsia="zh-CN" w:bidi="ar"/>
              </w:rPr>
            </w:pPr>
            <w:r>
              <w:rPr>
                <w:rStyle w:val="70"/>
                <w:rFonts w:hint="eastAsia" w:ascii="仿宋" w:hAnsi="仿宋" w:eastAsia="仿宋" w:cs="仿宋"/>
                <w:b w:val="0"/>
                <w:color w:val="auto"/>
                <w:sz w:val="21"/>
                <w:szCs w:val="21"/>
                <w:highlight w:val="none"/>
                <w:lang w:eastAsia="zh-CN"/>
              </w:rPr>
              <w:t>增值服务</w:t>
            </w:r>
          </w:p>
        </w:tc>
        <w:tc>
          <w:tcPr>
            <w:tcW w:w="6375" w:type="dxa"/>
            <w:tcBorders>
              <w:top w:val="single" w:color="auto" w:sz="4" w:space="0"/>
              <w:left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eastAsia="zh-CN" w:bidi="ar"/>
              </w:rPr>
            </w:pPr>
            <w:bookmarkStart w:id="74" w:name="_Toc13354"/>
            <w:bookmarkStart w:id="75" w:name="_Toc5371"/>
            <w:bookmarkStart w:id="76" w:name="_Toc21305"/>
            <w:bookmarkStart w:id="77" w:name="_Toc1866"/>
            <w:bookmarkStart w:id="78" w:name="_Toc3421"/>
            <w:r>
              <w:rPr>
                <w:rStyle w:val="70"/>
                <w:rFonts w:hint="eastAsia" w:ascii="仿宋" w:hAnsi="仿宋" w:eastAsia="仿宋" w:cs="仿宋"/>
                <w:b w:val="0"/>
                <w:color w:val="auto"/>
                <w:sz w:val="21"/>
                <w:szCs w:val="21"/>
                <w:highlight w:val="none"/>
              </w:rPr>
              <w:t>根据投标人针对本项目提供的</w:t>
            </w:r>
            <w:r>
              <w:rPr>
                <w:rStyle w:val="70"/>
                <w:rFonts w:hint="eastAsia" w:ascii="仿宋" w:hAnsi="仿宋" w:eastAsia="仿宋" w:cs="仿宋"/>
                <w:b w:val="0"/>
                <w:color w:val="auto"/>
                <w:sz w:val="21"/>
                <w:szCs w:val="21"/>
                <w:highlight w:val="none"/>
                <w:lang w:eastAsia="zh-CN"/>
              </w:rPr>
              <w:t>增值服务措施、</w:t>
            </w:r>
            <w:r>
              <w:rPr>
                <w:rStyle w:val="70"/>
                <w:rFonts w:hint="eastAsia" w:ascii="仿宋" w:hAnsi="仿宋" w:eastAsia="仿宋" w:cs="仿宋"/>
                <w:b w:val="0"/>
                <w:color w:val="auto"/>
                <w:sz w:val="21"/>
                <w:szCs w:val="21"/>
                <w:highlight w:val="none"/>
              </w:rPr>
              <w:t>合理化建议及实质性优惠措施进行打分</w:t>
            </w:r>
            <w:bookmarkEnd w:id="74"/>
            <w:bookmarkEnd w:id="75"/>
            <w:bookmarkEnd w:id="76"/>
            <w:bookmarkEnd w:id="77"/>
            <w:bookmarkEnd w:id="78"/>
            <w:r>
              <w:rPr>
                <w:rStyle w:val="70"/>
                <w:rFonts w:hint="eastAsia" w:ascii="仿宋" w:hAnsi="仿宋" w:eastAsia="仿宋" w:cs="仿宋"/>
                <w:b w:val="0"/>
                <w:color w:val="auto"/>
                <w:sz w:val="21"/>
                <w:szCs w:val="21"/>
                <w:highlight w:val="none"/>
                <w:lang w:eastAsia="zh-CN"/>
              </w:rPr>
              <w:t>；增值服务好、建议合理、优惠措施力度大的得</w:t>
            </w:r>
            <w:r>
              <w:rPr>
                <w:rStyle w:val="70"/>
                <w:rFonts w:hint="eastAsia" w:ascii="仿宋" w:hAnsi="仿宋" w:eastAsia="仿宋" w:cs="仿宋"/>
                <w:b w:val="0"/>
                <w:color w:val="auto"/>
                <w:sz w:val="21"/>
                <w:szCs w:val="21"/>
                <w:highlight w:val="none"/>
                <w:lang w:val="en-US" w:eastAsia="zh-CN"/>
              </w:rPr>
              <w:t>8分；增值服务较好、</w:t>
            </w:r>
            <w:r>
              <w:rPr>
                <w:rStyle w:val="70"/>
                <w:rFonts w:hint="eastAsia" w:ascii="仿宋" w:hAnsi="仿宋" w:eastAsia="仿宋" w:cs="仿宋"/>
                <w:b w:val="0"/>
                <w:color w:val="auto"/>
                <w:sz w:val="21"/>
                <w:szCs w:val="21"/>
                <w:highlight w:val="none"/>
                <w:lang w:eastAsia="zh-CN"/>
              </w:rPr>
              <w:t>建议较合理、优惠措施力度较大的得</w:t>
            </w:r>
            <w:r>
              <w:rPr>
                <w:rStyle w:val="70"/>
                <w:rFonts w:hint="eastAsia" w:ascii="仿宋" w:hAnsi="仿宋" w:eastAsia="仿宋" w:cs="仿宋"/>
                <w:b w:val="0"/>
                <w:color w:val="auto"/>
                <w:sz w:val="21"/>
                <w:szCs w:val="21"/>
                <w:highlight w:val="none"/>
                <w:lang w:val="en-US" w:eastAsia="zh-CN"/>
              </w:rPr>
              <w:t>6分；增值服务一般、</w:t>
            </w:r>
            <w:r>
              <w:rPr>
                <w:rStyle w:val="70"/>
                <w:rFonts w:hint="eastAsia" w:ascii="仿宋" w:hAnsi="仿宋" w:eastAsia="仿宋" w:cs="仿宋"/>
                <w:b w:val="0"/>
                <w:color w:val="auto"/>
                <w:sz w:val="21"/>
                <w:szCs w:val="21"/>
                <w:highlight w:val="none"/>
                <w:lang w:eastAsia="zh-CN"/>
              </w:rPr>
              <w:t>建议一般、优惠措施力度一般的得</w:t>
            </w:r>
            <w:r>
              <w:rPr>
                <w:rStyle w:val="70"/>
                <w:rFonts w:hint="eastAsia" w:ascii="仿宋" w:hAnsi="仿宋" w:eastAsia="仿宋" w:cs="仿宋"/>
                <w:b w:val="0"/>
                <w:color w:val="auto"/>
                <w:sz w:val="21"/>
                <w:szCs w:val="21"/>
                <w:highlight w:val="none"/>
                <w:lang w:val="en-US" w:eastAsia="zh-CN"/>
              </w:rPr>
              <w:t>4分；增值服务一般、</w:t>
            </w:r>
            <w:r>
              <w:rPr>
                <w:rStyle w:val="70"/>
                <w:rFonts w:hint="eastAsia" w:ascii="仿宋" w:hAnsi="仿宋" w:eastAsia="仿宋" w:cs="仿宋"/>
                <w:b w:val="0"/>
                <w:color w:val="auto"/>
                <w:sz w:val="21"/>
                <w:szCs w:val="21"/>
                <w:highlight w:val="none"/>
                <w:lang w:eastAsia="zh-CN"/>
              </w:rPr>
              <w:t>建议不合理、优惠措施力度小的得</w:t>
            </w:r>
            <w:r>
              <w:rPr>
                <w:rStyle w:val="70"/>
                <w:rFonts w:hint="eastAsia" w:ascii="仿宋" w:hAnsi="仿宋" w:eastAsia="仿宋" w:cs="仿宋"/>
                <w:b w:val="0"/>
                <w:color w:val="auto"/>
                <w:sz w:val="21"/>
                <w:szCs w:val="21"/>
                <w:highlight w:val="none"/>
                <w:lang w:val="en-US" w:eastAsia="zh-CN"/>
              </w:rPr>
              <w:t>1分；不提供不得分。</w:t>
            </w:r>
          </w:p>
        </w:tc>
        <w:tc>
          <w:tcPr>
            <w:tcW w:w="1065"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8</w:t>
            </w:r>
            <w:r>
              <w:rPr>
                <w:rFonts w:hint="eastAsia" w:ascii="仿宋" w:hAnsi="仿宋" w:eastAsia="仿宋" w:cs="仿宋"/>
                <w:color w:val="auto"/>
                <w:sz w:val="21"/>
                <w:szCs w:val="21"/>
                <w:highlight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65" w:type="dxa"/>
            <w:tcBorders>
              <w:top w:val="single" w:color="auto" w:sz="4" w:space="0"/>
              <w:left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392" w:type="dxa"/>
            <w:tcBorders>
              <w:top w:val="single" w:color="auto" w:sz="4" w:space="0"/>
              <w:left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Style w:val="70"/>
                <w:rFonts w:hint="eastAsia" w:ascii="仿宋" w:hAnsi="仿宋" w:eastAsia="仿宋" w:cs="仿宋"/>
                <w:b w:val="0"/>
                <w:color w:val="auto"/>
                <w:sz w:val="21"/>
                <w:szCs w:val="21"/>
                <w:highlight w:val="none"/>
                <w:lang w:eastAsia="zh-CN"/>
              </w:rPr>
            </w:pPr>
            <w:r>
              <w:rPr>
                <w:rStyle w:val="70"/>
                <w:rFonts w:hint="eastAsia" w:ascii="仿宋" w:hAnsi="仿宋" w:eastAsia="仿宋" w:cs="仿宋"/>
                <w:b w:val="0"/>
                <w:color w:val="auto"/>
                <w:sz w:val="21"/>
                <w:szCs w:val="21"/>
                <w:highlight w:val="none"/>
                <w:lang w:eastAsia="zh-CN"/>
              </w:rPr>
              <w:t>蛋糕券面值</w:t>
            </w:r>
          </w:p>
        </w:tc>
        <w:tc>
          <w:tcPr>
            <w:tcW w:w="6375" w:type="dxa"/>
            <w:tcBorders>
              <w:top w:val="single" w:color="auto" w:sz="4" w:space="0"/>
              <w:left w:val="single" w:color="auto" w:sz="4" w:space="0"/>
              <w:bottom w:val="single" w:color="auto" w:sz="4" w:space="0"/>
              <w:right w:val="single" w:color="auto" w:sz="6"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Style w:val="70"/>
                <w:rFonts w:hint="default" w:ascii="仿宋" w:hAnsi="仿宋" w:eastAsia="仿宋" w:cs="仿宋"/>
                <w:b w:val="0"/>
                <w:bCs/>
                <w:color w:val="auto"/>
                <w:sz w:val="21"/>
                <w:szCs w:val="21"/>
                <w:highlight w:val="none"/>
                <w:lang w:val="en-US" w:eastAsia="zh-CN"/>
              </w:rPr>
            </w:pPr>
            <w:r>
              <w:rPr>
                <w:rStyle w:val="70"/>
                <w:rFonts w:hint="eastAsia" w:ascii="仿宋" w:hAnsi="仿宋" w:eastAsia="仿宋" w:cs="仿宋"/>
                <w:b w:val="0"/>
                <w:bCs/>
                <w:color w:val="auto"/>
                <w:sz w:val="21"/>
                <w:szCs w:val="21"/>
                <w:highlight w:val="none"/>
                <w:lang w:val="zh-CN" w:eastAsia="zh-CN"/>
              </w:rPr>
              <w:t>蛋糕券（卡）的实际可用面值：最高供应商得</w:t>
            </w:r>
            <w:r>
              <w:rPr>
                <w:rStyle w:val="70"/>
                <w:rFonts w:hint="eastAsia" w:ascii="仿宋" w:hAnsi="仿宋" w:eastAsia="仿宋" w:cs="仿宋"/>
                <w:b w:val="0"/>
                <w:bCs/>
                <w:color w:val="auto"/>
                <w:sz w:val="21"/>
                <w:szCs w:val="21"/>
                <w:highlight w:val="none"/>
                <w:lang w:val="en-US" w:eastAsia="zh-CN"/>
              </w:rPr>
              <w:t>15分，每低5元递减1分(不足5元按5元计算)，低10元递减2分，以此类推，直至得0分。</w:t>
            </w:r>
          </w:p>
        </w:tc>
        <w:tc>
          <w:tcPr>
            <w:tcW w:w="1065" w:type="dxa"/>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Style w:val="70"/>
                <w:rFonts w:hint="default" w:ascii="仿宋" w:hAnsi="仿宋" w:eastAsia="仿宋" w:cs="仿宋"/>
                <w:b w:val="0"/>
                <w:bCs/>
                <w:color w:val="auto"/>
                <w:sz w:val="21"/>
                <w:szCs w:val="21"/>
                <w:highlight w:val="none"/>
                <w:lang w:val="en-US" w:eastAsia="zh-CN"/>
              </w:rPr>
            </w:pPr>
            <w:r>
              <w:rPr>
                <w:rStyle w:val="70"/>
                <w:rFonts w:hint="eastAsia" w:ascii="仿宋" w:hAnsi="仿宋" w:eastAsia="仿宋" w:cs="仿宋"/>
                <w:b w:val="0"/>
                <w:bCs/>
                <w:color w:val="auto"/>
                <w:sz w:val="21"/>
                <w:szCs w:val="21"/>
                <w:highlight w:val="none"/>
                <w:lang w:val="en-US" w:eastAsia="zh-CN"/>
              </w:rPr>
              <w:t>15</w:t>
            </w:r>
          </w:p>
        </w:tc>
      </w:tr>
    </w:tbl>
    <w:p>
      <w:pPr>
        <w:pStyle w:val="131"/>
        <w:snapToGrid w:val="0"/>
        <w:spacing w:before="0" w:line="440" w:lineRule="exact"/>
        <w:ind w:left="0" w:leftChars="0" w:firstLine="0" w:firstLineChars="0"/>
        <w:rPr>
          <w:rFonts w:cs="仿宋" w:asciiTheme="majorEastAsia" w:hAnsiTheme="majorEastAsia" w:eastAsiaTheme="majorEastAsia"/>
          <w:sz w:val="20"/>
          <w:shd w:val="clear" w:color="auto" w:fill="FFFFFF"/>
        </w:rPr>
      </w:pPr>
    </w:p>
    <w:p>
      <w:pPr>
        <w:pStyle w:val="131"/>
        <w:snapToGrid w:val="0"/>
        <w:spacing w:before="0" w:line="440" w:lineRule="exact"/>
        <w:ind w:firstLine="400"/>
        <w:rPr>
          <w:rFonts w:asciiTheme="majorEastAsia" w:hAnsiTheme="majorEastAsia" w:eastAsiaTheme="majorEastAsia"/>
          <w:b/>
          <w:bCs/>
        </w:rPr>
      </w:pPr>
      <w:r>
        <w:rPr>
          <w:rFonts w:hint="eastAsia" w:cs="宋体" w:asciiTheme="majorEastAsia" w:hAnsiTheme="majorEastAsia" w:eastAsiaTheme="majorEastAsia"/>
          <w:sz w:val="20"/>
          <w:shd w:val="clear" w:color="auto" w:fill="FFFFFF"/>
        </w:rPr>
        <w:t> </w:t>
      </w:r>
      <w:r>
        <w:rPr>
          <w:rFonts w:hint="eastAsia" w:cs="FangSong_GB2312" w:asciiTheme="majorEastAsia" w:hAnsiTheme="majorEastAsia" w:eastAsiaTheme="majorEastAsia"/>
        </w:rPr>
        <w:t>（计算得分时，按其算术平均值保留小数点后2位；评审小组成员个人主观打分偏离所有评审小组成员主观打分平均值30%以上的，由评审委员会启动评分畸高、畸低行为认定程序。）</w:t>
      </w:r>
      <w:r>
        <w:rPr>
          <w:rFonts w:hint="eastAsia" w:cs="FangSong_GB2312" w:asciiTheme="majorEastAsia" w:hAnsiTheme="majorEastAsia" w:eastAsiaTheme="majorEastAsia"/>
          <w:b/>
          <w:bCs/>
        </w:rPr>
        <w:t>商务技术分低于36分的，</w:t>
      </w:r>
      <w:r>
        <w:rPr>
          <w:rFonts w:hint="eastAsia" w:asciiTheme="majorEastAsia" w:hAnsiTheme="majorEastAsia" w:eastAsiaTheme="majorEastAsia"/>
          <w:b/>
          <w:bCs/>
        </w:rPr>
        <w:t>视为采购人不能接受的附加条件。</w:t>
      </w:r>
    </w:p>
    <w:p>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备注：</w:t>
      </w:r>
      <w:r>
        <w:rPr>
          <w:rFonts w:hint="eastAsia" w:cs="仿宋" w:asciiTheme="majorEastAsia" w:hAnsiTheme="majorEastAsia" w:eastAsiaTheme="majorEastAsia"/>
          <w:sz w:val="24"/>
        </w:rPr>
        <w:t>投标人编制投标文件（商务技术文件部分）时，建议按此目录（序号和内容）提供评标标准相应的商务技术资料。</w:t>
      </w:r>
      <w:r>
        <w:rPr>
          <w:rFonts w:hint="eastAsia" w:cs="宋体" w:asciiTheme="majorEastAsia" w:hAnsiTheme="majorEastAsia" w:eastAsiaTheme="majorEastAsia"/>
          <w:sz w:val="24"/>
        </w:rPr>
        <w:t> </w:t>
      </w:r>
    </w:p>
    <w:p>
      <w:pPr>
        <w:spacing w:line="440" w:lineRule="exact"/>
        <w:ind w:firstLine="482" w:firstLineChars="200"/>
        <w:rPr>
          <w:rFonts w:cs="仿宋" w:asciiTheme="majorEastAsia" w:hAnsiTheme="majorEastAsia" w:eastAsiaTheme="majorEastAsia"/>
          <w:b/>
          <w:bCs/>
          <w:iCs/>
          <w:sz w:val="24"/>
        </w:rPr>
      </w:pPr>
      <w:r>
        <w:rPr>
          <w:rFonts w:hint="eastAsia" w:cs="仿宋" w:asciiTheme="majorEastAsia" w:hAnsiTheme="majorEastAsia" w:eastAsiaTheme="majorEastAsia"/>
          <w:b/>
          <w:bCs/>
          <w:iCs/>
          <w:sz w:val="24"/>
        </w:rPr>
        <w:t>2.2价格分（</w:t>
      </w:r>
      <w:r>
        <w:rPr>
          <w:rFonts w:hint="eastAsia" w:cs="仿宋" w:asciiTheme="majorEastAsia" w:hAnsiTheme="majorEastAsia" w:eastAsiaTheme="majorEastAsia"/>
          <w:b/>
          <w:bCs/>
          <w:iCs/>
          <w:sz w:val="24"/>
          <w:u w:val="single"/>
        </w:rPr>
        <w:t>40</w:t>
      </w:r>
      <w:r>
        <w:rPr>
          <w:rFonts w:hint="eastAsia" w:cs="仿宋" w:asciiTheme="majorEastAsia" w:hAnsiTheme="majorEastAsia" w:eastAsiaTheme="majorEastAsia"/>
          <w:b/>
          <w:bCs/>
          <w:iCs/>
          <w:sz w:val="24"/>
        </w:rPr>
        <w:t>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cs="仿宋" w:asciiTheme="majorEastAsia" w:hAnsiTheme="majorEastAsia" w:eastAsiaTheme="majorEastAsia"/>
          <w:bCs/>
          <w:iCs/>
          <w:sz w:val="24"/>
        </w:rPr>
      </w:pPr>
      <w:r>
        <w:rPr>
          <w:rFonts w:hint="eastAsia" w:cs="仿宋" w:asciiTheme="majorEastAsia" w:hAnsiTheme="majorEastAsia" w:eastAsiaTheme="majorEastAsia"/>
          <w:bCs/>
          <w:iCs/>
          <w:sz w:val="24"/>
        </w:rPr>
        <w:t>2.2.</w:t>
      </w:r>
      <w:r>
        <w:rPr>
          <w:rFonts w:hint="eastAsia" w:cs="仿宋" w:asciiTheme="majorEastAsia" w:hAnsiTheme="majorEastAsia" w:eastAsiaTheme="majorEastAsia"/>
          <w:bCs/>
          <w:iCs/>
          <w:color w:val="auto"/>
          <w:sz w:val="24"/>
          <w:highlight w:val="none"/>
        </w:rPr>
        <w:t>1</w:t>
      </w:r>
      <w:r>
        <w:rPr>
          <w:rFonts w:hint="eastAsia" w:cs="仿宋" w:asciiTheme="majorEastAsia" w:hAnsiTheme="majorEastAsia" w:eastAsiaTheme="majorEastAsia"/>
          <w:color w:val="auto"/>
          <w:sz w:val="24"/>
          <w:highlight w:val="none"/>
          <w:lang w:val="en-US"/>
        </w:rPr>
        <w:t>投标报价响应采购文件要求，得</w:t>
      </w:r>
      <w:r>
        <w:rPr>
          <w:rFonts w:hint="eastAsia" w:cs="仿宋" w:asciiTheme="majorEastAsia" w:hAnsiTheme="majorEastAsia" w:eastAsiaTheme="majorEastAsia"/>
          <w:color w:val="auto"/>
          <w:sz w:val="24"/>
          <w:highlight w:val="none"/>
          <w:lang w:val="en-US" w:eastAsia="zh-CN"/>
        </w:rPr>
        <w:t>40</w:t>
      </w:r>
      <w:r>
        <w:rPr>
          <w:rFonts w:hint="eastAsia" w:cs="仿宋" w:asciiTheme="majorEastAsia" w:hAnsiTheme="majorEastAsia" w:eastAsiaTheme="majorEastAsia"/>
          <w:color w:val="auto"/>
          <w:sz w:val="24"/>
          <w:highlight w:val="none"/>
          <w:lang w:val="en-US"/>
        </w:rPr>
        <w:t>分；否则不得分。</w:t>
      </w:r>
      <w:bookmarkEnd w:id="72"/>
      <w:bookmarkEnd w:id="73"/>
    </w:p>
    <w:p>
      <w:pPr>
        <w:pageBreakBefore/>
        <w:widowControl/>
        <w:adjustRightInd/>
        <w:jc w:val="center"/>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t>第六部分 投标文件及其附件格式</w:t>
      </w:r>
    </w:p>
    <w:p>
      <w:pPr>
        <w:spacing w:line="360" w:lineRule="auto"/>
        <w:jc w:val="center"/>
        <w:outlineLvl w:val="0"/>
        <w:rPr>
          <w:rFonts w:cs="仿宋" w:asciiTheme="majorEastAsia" w:hAnsiTheme="majorEastAsia" w:eastAsiaTheme="majorEastAsia"/>
          <w:b/>
          <w:kern w:val="0"/>
          <w:sz w:val="36"/>
          <w:szCs w:val="36"/>
        </w:rPr>
      </w:pPr>
    </w:p>
    <w:p>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资格文件部分</w:t>
      </w:r>
    </w:p>
    <w:p>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目录</w:t>
      </w:r>
    </w:p>
    <w:p>
      <w:pPr>
        <w:spacing w:line="360" w:lineRule="auto"/>
        <w:jc w:val="center"/>
        <w:outlineLvl w:val="0"/>
        <w:rPr>
          <w:rFonts w:cs="仿宋" w:asciiTheme="majorEastAsia" w:hAnsiTheme="majorEastAsia" w:eastAsiaTheme="majorEastAsia"/>
          <w:b/>
          <w:kern w:val="0"/>
          <w:sz w:val="36"/>
          <w:szCs w:val="36"/>
        </w:rPr>
      </w:pP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（1）符合参加政府采购活动应当具备的一般条件的承诺函………………………（页码）</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napToGrid w:val="0"/>
          <w:kern w:val="28"/>
          <w:sz w:val="24"/>
          <w:szCs w:val="20"/>
        </w:rPr>
        <w:t>（2）联合协议</w:t>
      </w:r>
      <w:r>
        <w:rPr>
          <w:rFonts w:hint="eastAsia" w:cs="仿宋" w:asciiTheme="majorEastAsia" w:hAnsiTheme="majorEastAsia" w:eastAsiaTheme="majorEastAsia"/>
          <w:sz w:val="24"/>
        </w:rPr>
        <w:t>…………………………………………………………………………（页码）</w:t>
      </w:r>
    </w:p>
    <w:p>
      <w:pPr>
        <w:pStyle w:val="23"/>
        <w:rPr>
          <w:rFonts w:cs="仿宋" w:asciiTheme="majorEastAsia" w:hAnsiTheme="majorEastAsia" w:eastAsiaTheme="majorEastAsia"/>
        </w:rPr>
      </w:pPr>
      <w:r>
        <w:rPr>
          <w:rFonts w:hint="eastAsia" w:cs="仿宋" w:asciiTheme="majorEastAsia" w:hAnsiTheme="majorEastAsia" w:eastAsiaTheme="majorEastAsia"/>
        </w:rPr>
        <w:t>（3）分包协议…………………………………………………………………………（页码）</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（4）落实政府采购政策需满足的资格要求…………………………………………（页码）</w:t>
      </w:r>
    </w:p>
    <w:p>
      <w:pPr>
        <w:snapToGri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（5）本项目的特定资格要求………………………………………………………</w:t>
      </w:r>
      <w:r>
        <w:rPr>
          <w:rFonts w:hint="eastAsia" w:cs="仿宋" w:asciiTheme="majorEastAsia" w:hAnsiTheme="majorEastAsia" w:eastAsiaTheme="majorEastAsia"/>
          <w:sz w:val="24"/>
          <w:lang w:val="en-US" w:eastAsia="zh-CN"/>
        </w:rPr>
        <w:t xml:space="preserve"> </w:t>
      </w:r>
      <w:r>
        <w:rPr>
          <w:rFonts w:hint="eastAsia" w:cs="仿宋" w:asciiTheme="majorEastAsia" w:hAnsiTheme="majorEastAsia" w:eastAsiaTheme="majorEastAsia"/>
          <w:sz w:val="24"/>
        </w:rPr>
        <w:t>（页码）</w:t>
      </w:r>
    </w:p>
    <w:p>
      <w:pPr>
        <w:snapToGrid w:val="0"/>
        <w:spacing w:line="360" w:lineRule="auto"/>
        <w:rPr>
          <w:rFonts w:cs="仿宋" w:asciiTheme="majorEastAsia" w:hAnsiTheme="majorEastAsia" w:eastAsiaTheme="majorEastAsia"/>
          <w:sz w:val="24"/>
        </w:rPr>
      </w:pPr>
    </w:p>
    <w:p>
      <w:pPr>
        <w:snapToGrid w:val="0"/>
        <w:spacing w:line="360" w:lineRule="auto"/>
        <w:ind w:firstLine="480" w:firstLineChars="200"/>
        <w:rPr>
          <w:rFonts w:cs="仿宋" w:asciiTheme="majorEastAsia" w:hAnsiTheme="majorEastAsia" w:eastAsiaTheme="majorEastAsia"/>
          <w:sz w:val="24"/>
        </w:rPr>
      </w:pPr>
    </w:p>
    <w:p>
      <w:pPr>
        <w:spacing w:line="360" w:lineRule="auto"/>
        <w:ind w:firstLine="480" w:firstLineChars="200"/>
        <w:rPr>
          <w:rFonts w:cs="仿宋" w:asciiTheme="majorEastAsia" w:hAnsiTheme="majorEastAsia" w:eastAsiaTheme="majorEastAsia"/>
          <w:sz w:val="24"/>
        </w:rPr>
      </w:pPr>
    </w:p>
    <w:p>
      <w:pPr>
        <w:snapToGrid w:val="0"/>
        <w:spacing w:line="360" w:lineRule="auto"/>
        <w:ind w:right="48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kern w:val="0"/>
          <w:sz w:val="24"/>
        </w:rPr>
        <w:br w:type="page"/>
      </w:r>
      <w:r>
        <w:rPr>
          <w:rFonts w:hint="eastAsia" w:cs="仿宋" w:asciiTheme="majorEastAsia" w:hAnsiTheme="majorEastAsia" w:eastAsiaTheme="majorEastAsia"/>
          <w:b/>
          <w:kern w:val="0"/>
          <w:sz w:val="32"/>
          <w:szCs w:val="32"/>
        </w:rPr>
        <w:t xml:space="preserve">  一、 符合参加政府采购活动应当具备的一般条件的承诺函</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（采购人）、（采购代理机构）：</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我方参与（项目名称）【招标编号：（采购编号）】政府采购活动，郑重承诺：</w:t>
      </w:r>
    </w:p>
    <w:p>
      <w:pPr>
        <w:snapToGrid w:val="0"/>
        <w:spacing w:line="360" w:lineRule="auto"/>
        <w:ind w:firstLine="360" w:firstLineChars="150"/>
        <w:rPr>
          <w:rFonts w:cs="仿宋" w:asciiTheme="majorEastAsia" w:hAnsiTheme="majorEastAsia" w:eastAsiaTheme="majorEastAsia"/>
          <w:sz w:val="24"/>
        </w:rPr>
      </w:pPr>
      <w:r>
        <w:rPr>
          <w:rFonts w:hint="eastAsia" w:cs="仿宋" w:asciiTheme="majorEastAsia" w:hAnsiTheme="majorEastAsia" w:eastAsiaTheme="majorEastAsia"/>
          <w:sz w:val="24"/>
        </w:rPr>
        <w:t>（一）具备《中华人民共和国政府采购法》第二十二条第一款规定的条件：</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1、具有独立承担民事责任的能力</w:t>
      </w:r>
      <w:r>
        <w:rPr>
          <w:rFonts w:hint="eastAsia" w:cs="FangSong_GB2312" w:asciiTheme="majorEastAsia" w:hAnsiTheme="majorEastAsia" w:eastAsiaTheme="majorEastAsia"/>
          <w:sz w:val="24"/>
        </w:rPr>
        <w:t>（</w:t>
      </w:r>
      <w:r>
        <w:rPr>
          <w:rFonts w:hint="eastAsia" w:asciiTheme="majorEastAsia" w:hAnsiTheme="majorEastAsia" w:eastAsiaTheme="majorEastAsia"/>
          <w:sz w:val="24"/>
        </w:rPr>
        <w:t>如投标人为</w:t>
      </w:r>
      <w:r>
        <w:rPr>
          <w:rFonts w:hint="eastAsia" w:cs="FangSong_GB2312" w:asciiTheme="majorEastAsia" w:hAnsiTheme="majorEastAsia" w:eastAsiaTheme="major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2、具有良好的商业信誉和健全的财务会计制度； </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3、具有履行合同所必需的设备和专业技术能力；</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4、有依法缴纳税收和社会保障资金的良好记录；</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5、参加政府采购活动前三年内，在经营活动中没有重大违法记录；</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6、具有法律、行政法规规定的其他条件。</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（二）未被信用中国（www.creditchina.gov.cn)、中国政府采购网（www.ccgp.gov.cn）列入失信被执行人、</w:t>
      </w:r>
      <w:r>
        <w:rPr>
          <w:rFonts w:hint="eastAsia" w:cs="仿宋" w:asciiTheme="majorEastAsia" w:hAnsiTheme="majorEastAsia" w:eastAsiaTheme="majorEastAsia"/>
          <w:sz w:val="24"/>
          <w:lang w:eastAsia="zh-CN"/>
        </w:rPr>
        <w:t>重大税收违法失信主体</w:t>
      </w:r>
      <w:r>
        <w:rPr>
          <w:rFonts w:hint="eastAsia" w:cs="仿宋" w:asciiTheme="majorEastAsia" w:hAnsiTheme="majorEastAsia" w:eastAsiaTheme="majorEastAsia"/>
          <w:sz w:val="24"/>
        </w:rPr>
        <w:t>、政府采购严重违法失信行为记录名单。</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（三）不存在以下情况：</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1、单位负责人为同一人或者存在直接控股、管理关系的不同供应商参加同一合同项下的政府采购活动的；</w:t>
      </w:r>
    </w:p>
    <w:p>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2、为采购项目提供整体设计、规范编制或者项目管理、监理、检测等服务后再参加该采购项目的其他采购活动的。</w:t>
      </w:r>
    </w:p>
    <w:p>
      <w:pPr>
        <w:snapToGrid w:val="0"/>
        <w:spacing w:line="360" w:lineRule="auto"/>
        <w:ind w:firstLine="5520" w:firstLineChars="2300"/>
        <w:rPr>
          <w:rFonts w:cs="仿宋" w:asciiTheme="majorEastAsia" w:hAnsiTheme="majorEastAsia" w:eastAsiaTheme="majorEastAsia"/>
          <w:kern w:val="0"/>
          <w:sz w:val="24"/>
        </w:rPr>
      </w:pPr>
      <w:r>
        <w:rPr>
          <w:rFonts w:hint="eastAsia" w:cs="仿宋" w:asciiTheme="majorEastAsia" w:hAnsiTheme="majorEastAsia" w:eastAsiaTheme="majorEastAsia"/>
          <w:kern w:val="0"/>
          <w:sz w:val="24"/>
          <w:lang w:val="zh-CN"/>
        </w:rPr>
        <w:t>投标人名称(电子签名)：</w:t>
      </w:r>
    </w:p>
    <w:p>
      <w:pPr>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kern w:val="0"/>
          <w:sz w:val="24"/>
          <w:lang w:val="zh-CN"/>
        </w:rPr>
        <w:t xml:space="preserve">                        </w:t>
      </w:r>
      <w:r>
        <w:rPr>
          <w:rFonts w:hint="eastAsia"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lang w:val="zh-CN"/>
        </w:rPr>
        <w:t>日期</w:t>
      </w:r>
      <w:r>
        <w:rPr>
          <w:rFonts w:hint="eastAsia" w:cs="仿宋" w:asciiTheme="majorEastAsia" w:hAnsiTheme="majorEastAsia" w:eastAsiaTheme="majorEastAsia"/>
          <w:kern w:val="0"/>
          <w:sz w:val="24"/>
        </w:rPr>
        <w:t xml:space="preserve">：  年  </w:t>
      </w:r>
      <w:r>
        <w:rPr>
          <w:rFonts w:hint="eastAsia" w:cs="仿宋" w:asciiTheme="majorEastAsia" w:hAnsiTheme="majorEastAsia" w:eastAsiaTheme="majorEastAsia"/>
          <w:kern w:val="0"/>
          <w:sz w:val="24"/>
          <w:lang w:val="zh-CN"/>
        </w:rPr>
        <w:t>月</w:t>
      </w:r>
      <w:r>
        <w:rPr>
          <w:rFonts w:hint="eastAsia"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lang w:val="zh-CN"/>
        </w:rPr>
        <w:t>日</w:t>
      </w:r>
    </w:p>
    <w:p>
      <w:pPr>
        <w:snapToGrid w:val="0"/>
        <w:spacing w:line="360" w:lineRule="auto"/>
        <w:ind w:right="480"/>
        <w:jc w:val="center"/>
        <w:rPr>
          <w:rFonts w:cs="仿宋" w:asciiTheme="majorEastAsia" w:hAnsiTheme="majorEastAsia" w:eastAsiaTheme="majorEastAsia"/>
          <w:b/>
          <w:kern w:val="0"/>
          <w:sz w:val="32"/>
          <w:szCs w:val="32"/>
        </w:rPr>
      </w:pPr>
    </w:p>
    <w:p>
      <w:pPr>
        <w:pageBreakBefore/>
        <w:widowControl/>
        <w:spacing w:line="360" w:lineRule="auto"/>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二、联合协议（如有）</w:t>
      </w:r>
    </w:p>
    <w:p>
      <w:pPr>
        <w:widowControl/>
        <w:spacing w:line="360" w:lineRule="auto"/>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[以联合体形式投标的，提供联合协议（附件5）；本项目不接受联合体投标或者投标人不以联合体形式投标的，则不需要提供]</w:t>
      </w:r>
    </w:p>
    <w:p>
      <w:pPr>
        <w:pStyle w:val="80"/>
        <w:rPr>
          <w:rFonts w:asciiTheme="majorEastAsia" w:hAnsiTheme="majorEastAsia" w:eastAsiaTheme="majorEastAsia"/>
          <w:color w:val="auto"/>
        </w:rPr>
      </w:pPr>
    </w:p>
    <w:p>
      <w:pPr>
        <w:snapToGrid w:val="0"/>
        <w:spacing w:line="360" w:lineRule="auto"/>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三、分包意向协议（如有）</w:t>
      </w:r>
    </w:p>
    <w:p>
      <w:pPr>
        <w:widowControl/>
        <w:spacing w:line="360" w:lineRule="auto"/>
        <w:ind w:firstLine="361" w:firstLineChars="150"/>
        <w:jc w:val="left"/>
        <w:rPr>
          <w:rFonts w:cs="仿宋" w:asciiTheme="majorEastAsia" w:hAnsiTheme="majorEastAsia" w:eastAsiaTheme="majorEastAsia"/>
          <w:b/>
          <w:sz w:val="24"/>
        </w:rPr>
      </w:pPr>
      <w:r>
        <w:rPr>
          <w:rFonts w:hint="eastAsia" w:cs="仿宋" w:asciiTheme="majorEastAsia" w:hAnsiTheme="majorEastAsia" w:eastAsiaTheme="majorEastAsia"/>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四、落实政府采购政策需满足的资格要求</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cs="仿宋" w:asciiTheme="majorEastAsia" w:hAnsiTheme="majorEastAsia" w:eastAsiaTheme="majorEastAsia"/>
          <w:sz w:val="24"/>
        </w:rPr>
      </w:pPr>
      <w:r>
        <w:rPr>
          <w:rFonts w:hint="eastAsia" w:cs="仿宋" w:asciiTheme="majorEastAsia" w:hAnsiTheme="majorEastAsia" w:eastAsiaTheme="majorEastAsia"/>
          <w:b/>
          <w:sz w:val="24"/>
        </w:rPr>
        <w:t>A</w:t>
      </w:r>
      <w:r>
        <w:rPr>
          <w:rFonts w:hint="eastAsia" w:cs="仿宋" w:asciiTheme="majorEastAsia" w:hAnsiTheme="majorEastAsia" w:eastAsiaTheme="majorEastAsia"/>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cs="仿宋" w:asciiTheme="majorEastAsia" w:hAnsiTheme="majorEastAsia" w:eastAsiaTheme="majorEastAsia"/>
          <w:sz w:val="24"/>
        </w:rPr>
      </w:pPr>
      <w:r>
        <w:rPr>
          <w:rFonts w:hint="eastAsia" w:cs="仿宋" w:asciiTheme="majorEastAsia" w:hAnsiTheme="majorEastAsia" w:eastAsiaTheme="majorEastAsia"/>
          <w:b/>
          <w:sz w:val="24"/>
        </w:rPr>
        <w:t>B.</w:t>
      </w:r>
      <w:r>
        <w:rPr>
          <w:rFonts w:hint="eastAsia" w:cs="仿宋" w:asciiTheme="majorEastAsia" w:hAnsiTheme="majorEastAsia" w:eastAsiaTheme="majorEastAsia"/>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cs="仿宋" w:asciiTheme="majorEastAsia" w:hAnsiTheme="majorEastAsia" w:eastAsiaTheme="majorEastAsia"/>
          <w:spacing w:val="8"/>
          <w:kern w:val="0"/>
          <w:sz w:val="24"/>
        </w:rPr>
        <w:t>并相应达到了前述比例要求，</w:t>
      </w:r>
      <w:r>
        <w:rPr>
          <w:rFonts w:hint="eastAsia" w:cs="仿宋" w:asciiTheme="majorEastAsia" w:hAnsiTheme="majorEastAsia" w:eastAsiaTheme="majorEastAsia"/>
          <w:sz w:val="24"/>
        </w:rPr>
        <w:t>视同符合了资格条件，无需再与其他中小企业组成联合体参加政府采购活动，无需提供联合协议。</w:t>
      </w:r>
      <w:r>
        <w:rPr>
          <w:rFonts w:hint="eastAsia" w:cs="仿宋" w:asciiTheme="majorEastAsia" w:hAnsiTheme="majorEastAsia" w:eastAsiaTheme="majorEastAsia"/>
          <w:b/>
          <w:sz w:val="24"/>
        </w:rPr>
        <w:t xml:space="preserve">    </w:t>
      </w:r>
    </w:p>
    <w:p>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C、</w:t>
      </w:r>
      <w:r>
        <w:rPr>
          <w:rFonts w:hint="eastAsia" w:cs="仿宋" w:asciiTheme="majorEastAsia" w:hAnsiTheme="majorEastAsia" w:eastAsiaTheme="major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cs="仿宋" w:asciiTheme="majorEastAsia" w:hAnsiTheme="majorEastAsia" w:eastAsiaTheme="majorEastAsia"/>
          <w:spacing w:val="8"/>
          <w:kern w:val="0"/>
          <w:sz w:val="24"/>
        </w:rPr>
        <w:t>并相应达到了前述比例要求，</w:t>
      </w:r>
      <w:r>
        <w:rPr>
          <w:rFonts w:hint="eastAsia" w:cs="仿宋" w:asciiTheme="majorEastAsia" w:hAnsiTheme="majorEastAsia" w:eastAsiaTheme="majorEastAsia"/>
          <w:sz w:val="24"/>
        </w:rPr>
        <w:t>视同符合了资格条件，无需再向中小企业分包，无需提供分包意向协议。</w:t>
      </w:r>
    </w:p>
    <w:p>
      <w:pPr>
        <w:widowControl/>
        <w:spacing w:line="360" w:lineRule="auto"/>
        <w:ind w:left="150"/>
        <w:jc w:val="center"/>
        <w:rPr>
          <w:rFonts w:cs="仿宋" w:asciiTheme="majorEastAsia" w:hAnsiTheme="majorEastAsia" w:eastAsiaTheme="majorEastAsia"/>
          <w:b/>
          <w:kern w:val="0"/>
          <w:sz w:val="32"/>
          <w:szCs w:val="32"/>
        </w:rPr>
      </w:pPr>
    </w:p>
    <w:p>
      <w:pPr>
        <w:widowControl/>
        <w:spacing w:line="360" w:lineRule="auto"/>
        <w:ind w:left="15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五、本项目的特定资格要求</w:t>
      </w:r>
    </w:p>
    <w:p>
      <w:pPr>
        <w:spacing w:line="360" w:lineRule="auto"/>
        <w:jc w:val="center"/>
        <w:rPr>
          <w:rFonts w:cs="仿宋" w:asciiTheme="majorEastAsia" w:hAnsiTheme="majorEastAsia" w:eastAsiaTheme="majorEastAsia"/>
          <w:sz w:val="24"/>
        </w:rPr>
      </w:pPr>
    </w:p>
    <w:p>
      <w:pPr>
        <w:pageBreakBefore/>
        <w:spacing w:line="336" w:lineRule="auto"/>
        <w:jc w:val="center"/>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商务技术文件部分</w:t>
      </w:r>
    </w:p>
    <w:p>
      <w:pPr>
        <w:spacing w:line="336" w:lineRule="auto"/>
        <w:jc w:val="center"/>
        <w:outlineLvl w:val="0"/>
        <w:rPr>
          <w:rFonts w:cs="仿宋" w:asciiTheme="majorEastAsia" w:hAnsiTheme="majorEastAsia" w:eastAsiaTheme="majorEastAsia"/>
          <w:b/>
          <w:kern w:val="0"/>
          <w:sz w:val="24"/>
        </w:rPr>
      </w:pPr>
    </w:p>
    <w:p>
      <w:pPr>
        <w:spacing w:line="336" w:lineRule="auto"/>
        <w:jc w:val="center"/>
        <w:outlineLvl w:val="0"/>
        <w:rPr>
          <w:rFonts w:cs="仿宋" w:asciiTheme="majorEastAsia" w:hAnsiTheme="majorEastAsia" w:eastAsiaTheme="majorEastAsia"/>
          <w:b/>
          <w:kern w:val="0"/>
          <w:sz w:val="28"/>
          <w:szCs w:val="28"/>
        </w:rPr>
      </w:pPr>
      <w:r>
        <w:rPr>
          <w:rFonts w:hint="eastAsia" w:cs="仿宋" w:asciiTheme="majorEastAsia" w:hAnsiTheme="majorEastAsia" w:eastAsiaTheme="majorEastAsia"/>
          <w:b/>
          <w:kern w:val="0"/>
          <w:sz w:val="28"/>
          <w:szCs w:val="28"/>
        </w:rPr>
        <w:t>目录</w:t>
      </w:r>
    </w:p>
    <w:p>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投标函…………………………………………………………………………（页码）</w:t>
      </w:r>
    </w:p>
    <w:p>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法定代表人授权委托书 …………………………………………………… （页码）</w:t>
      </w:r>
    </w:p>
    <w:p>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法定代表人及其授权代表身份证复印件……………………………………（页码）</w:t>
      </w:r>
    </w:p>
    <w:p>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授权代表社保证明…………………………………………………………… （页码）</w:t>
      </w:r>
    </w:p>
    <w:p>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法定代表人身份证明书……………………………………………………… （页码）</w:t>
      </w:r>
    </w:p>
    <w:p>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商务技术偏离表……………………………………………………………… （页码）</w:t>
      </w:r>
    </w:p>
    <w:p>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lang w:val="zh-CN"/>
        </w:rPr>
        <w:t>政府采购供应商廉洁自律承诺书</w:t>
      </w:r>
      <w:r>
        <w:rPr>
          <w:rFonts w:hint="eastAsia" w:cs="仿宋" w:asciiTheme="majorEastAsia" w:hAnsiTheme="majorEastAsia" w:eastAsiaTheme="majorEastAsia"/>
        </w:rPr>
        <w:t>…………………………………………… （页码）</w:t>
      </w:r>
    </w:p>
    <w:p>
      <w:pPr>
        <w:spacing w:line="360" w:lineRule="auto"/>
        <w:ind w:right="-510" w:rightChars="-243"/>
        <w:rPr>
          <w:rFonts w:cs="仿宋" w:asciiTheme="majorEastAsia" w:hAnsiTheme="majorEastAsia" w:eastAsiaTheme="majorEastAsia"/>
          <w:sz w:val="24"/>
        </w:rPr>
      </w:pPr>
      <w:r>
        <w:rPr>
          <w:rFonts w:hint="eastAsia" w:cs="仿宋" w:asciiTheme="majorEastAsia" w:hAnsiTheme="majorEastAsia" w:eastAsiaTheme="majorEastAsia"/>
          <w:sz w:val="24"/>
        </w:rPr>
        <w:t>（8）</w:t>
      </w:r>
      <w:r>
        <w:rPr>
          <w:rFonts w:hint="eastAsia" w:cs="仿宋" w:asciiTheme="majorEastAsia" w:hAnsiTheme="majorEastAsia" w:eastAsiaTheme="majorEastAsia"/>
          <w:sz w:val="24"/>
          <w:lang w:val="zh-CN"/>
        </w:rPr>
        <w:t>主要业绩证明</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hint="eastAsia" w:cs="仿宋" w:asciiTheme="majorEastAsia" w:hAnsiTheme="majorEastAsia" w:eastAsiaTheme="majorEastAsia"/>
          <w:sz w:val="24"/>
        </w:rPr>
        <w:t>（页码）</w:t>
      </w:r>
    </w:p>
    <w:p>
      <w:pPr>
        <w:spacing w:line="360" w:lineRule="auto"/>
        <w:ind w:right="-510" w:rightChars="-243"/>
        <w:outlineLvl w:val="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（9）技术解决方案…………………………………………………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（页码）</w:t>
      </w:r>
    </w:p>
    <w:p>
      <w:pPr>
        <w:spacing w:line="360" w:lineRule="auto"/>
        <w:ind w:right="-510" w:rightChars="-243"/>
        <w:outlineLvl w:val="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（10）组织实施方案……………………………………………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cs="仿宋" w:asciiTheme="majorEastAsia" w:hAnsiTheme="majorEastAsia" w:eastAsiaTheme="majorEastAsia"/>
        </w:rPr>
        <w:t xml:space="preserve"> </w:t>
      </w:r>
      <w:r>
        <w:rPr>
          <w:rFonts w:hint="eastAsia" w:cs="仿宋" w:asciiTheme="majorEastAsia" w:hAnsiTheme="majorEastAsia" w:eastAsiaTheme="majorEastAsia"/>
          <w:kern w:val="0"/>
          <w:sz w:val="24"/>
        </w:rPr>
        <w:t>（页码）</w:t>
      </w:r>
    </w:p>
    <w:p>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（11）售后服务方案……………………………………………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cs="仿宋" w:asciiTheme="majorEastAsia" w:hAnsiTheme="majorEastAsia" w:eastAsiaTheme="majorEastAsia"/>
        </w:rPr>
        <w:t xml:space="preserve"> </w:t>
      </w:r>
      <w:r>
        <w:rPr>
          <w:rFonts w:hint="eastAsia" w:cs="仿宋" w:asciiTheme="majorEastAsia" w:hAnsiTheme="majorEastAsia" w:eastAsiaTheme="majorEastAsia"/>
          <w:kern w:val="0"/>
          <w:sz w:val="24"/>
        </w:rPr>
        <w:t>（页码）</w:t>
      </w:r>
    </w:p>
    <w:p>
      <w:pPr>
        <w:spacing w:line="360" w:lineRule="auto"/>
        <w:ind w:right="-510" w:rightChars="-243"/>
        <w:rPr>
          <w:rFonts w:cs="仿宋" w:asciiTheme="majorEastAsia" w:hAnsiTheme="majorEastAsia" w:eastAsiaTheme="majorEastAsia"/>
          <w:sz w:val="24"/>
        </w:rPr>
      </w:pPr>
      <w:r>
        <w:rPr>
          <w:rFonts w:hint="eastAsia" w:cs="仿宋" w:asciiTheme="majorEastAsia" w:hAnsiTheme="majorEastAsia" w:eastAsiaTheme="majorEastAsia"/>
          <w:sz w:val="24"/>
        </w:rPr>
        <w:t>（12）供应商售后服务证明材料…………………………………………………</w:t>
      </w:r>
      <w:r>
        <w:rPr>
          <w:rFonts w:cs="仿宋" w:asciiTheme="majorEastAsia" w:hAnsiTheme="majorEastAsia" w:eastAsiaTheme="majorEastAsia"/>
          <w:sz w:val="24"/>
        </w:rPr>
        <w:t xml:space="preserve">  </w:t>
      </w:r>
      <w:r>
        <w:rPr>
          <w:rFonts w:hint="eastAsia" w:cs="仿宋" w:asciiTheme="majorEastAsia" w:hAnsiTheme="majorEastAsia" w:eastAsiaTheme="majorEastAsia"/>
          <w:sz w:val="24"/>
        </w:rPr>
        <w:t>（页码）</w:t>
      </w:r>
    </w:p>
    <w:p>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（13）项目小组人员名单………………………………………</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cs="仿宋" w:asciiTheme="majorEastAsia" w:hAnsiTheme="majorEastAsia" w:eastAsiaTheme="majorEastAsia"/>
        </w:rPr>
        <w:t xml:space="preserve"> </w:t>
      </w:r>
      <w:r>
        <w:rPr>
          <w:rFonts w:hint="eastAsia" w:cs="仿宋" w:asciiTheme="majorEastAsia" w:hAnsiTheme="majorEastAsia" w:eastAsiaTheme="majorEastAsia"/>
          <w:kern w:val="0"/>
          <w:sz w:val="24"/>
        </w:rPr>
        <w:t>（页码）</w:t>
      </w:r>
    </w:p>
    <w:p>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（14）</w:t>
      </w:r>
      <w:r>
        <w:rPr>
          <w:rFonts w:hint="eastAsia" w:cs="仿宋" w:asciiTheme="majorEastAsia" w:hAnsiTheme="majorEastAsia" w:eastAsiaTheme="majorEastAsia"/>
          <w:kern w:val="0"/>
          <w:sz w:val="24"/>
          <w:lang w:val="zh-CN"/>
        </w:rPr>
        <w:t>优惠条件及特殊承诺……………………………………</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rPr>
        <w:t>（页码）</w:t>
      </w:r>
    </w:p>
    <w:p>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（15）</w:t>
      </w:r>
      <w:r>
        <w:rPr>
          <w:rFonts w:hint="eastAsia" w:cs="仿宋" w:asciiTheme="majorEastAsia" w:hAnsiTheme="majorEastAsia" w:eastAsiaTheme="majorEastAsia"/>
          <w:kern w:val="0"/>
          <w:sz w:val="24"/>
          <w:lang w:val="zh-CN"/>
        </w:rPr>
        <w:t>备品备件及供选择的配套零部件清单………………………</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rPr>
        <w:t>（页码）</w:t>
      </w:r>
    </w:p>
    <w:p>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（16）</w:t>
      </w:r>
      <w:r>
        <w:rPr>
          <w:rFonts w:hint="eastAsia" w:cs="仿宋" w:asciiTheme="majorEastAsia" w:hAnsiTheme="majorEastAsia" w:eastAsiaTheme="majorEastAsia"/>
          <w:kern w:val="0"/>
          <w:sz w:val="24"/>
          <w:lang w:val="zh-CN"/>
        </w:rPr>
        <w:t>培训计划………………………………………………………</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rPr>
        <w:t>（页码）</w:t>
      </w:r>
    </w:p>
    <w:p>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（17）</w:t>
      </w:r>
      <w:r>
        <w:rPr>
          <w:rFonts w:hint="eastAsia" w:cs="仿宋" w:asciiTheme="majorEastAsia" w:hAnsiTheme="majorEastAsia" w:eastAsiaTheme="majorEastAsia"/>
          <w:kern w:val="0"/>
          <w:sz w:val="24"/>
          <w:lang w:val="zh-CN"/>
        </w:rPr>
        <w:t>验收方案…………………………………………………………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rPr>
        <w:t>（页码）</w:t>
      </w:r>
    </w:p>
    <w:p>
      <w:pPr>
        <w:spacing w:line="360" w:lineRule="auto"/>
        <w:ind w:right="-368" w:rightChars="-175"/>
        <w:rPr>
          <w:rFonts w:cs="仿宋" w:asciiTheme="majorEastAsia" w:hAnsiTheme="majorEastAsia" w:eastAsiaTheme="majorEastAsia"/>
          <w:b/>
          <w:bCs/>
          <w:sz w:val="24"/>
        </w:rPr>
      </w:pPr>
      <w:r>
        <w:rPr>
          <w:rFonts w:hint="eastAsia" w:cs="仿宋" w:asciiTheme="majorEastAsia" w:hAnsiTheme="majorEastAsia" w:eastAsiaTheme="majorEastAsia"/>
          <w:kern w:val="0"/>
          <w:sz w:val="24"/>
        </w:rPr>
        <w:t>（18）</w:t>
      </w:r>
      <w:r>
        <w:rPr>
          <w:rFonts w:hint="eastAsia" w:cs="仿宋" w:asciiTheme="majorEastAsia" w:hAnsiTheme="majorEastAsia" w:eastAsiaTheme="majorEastAsia"/>
          <w:kern w:val="0"/>
          <w:sz w:val="24"/>
          <w:lang w:val="zh-CN"/>
        </w:rPr>
        <w:t>认为需要的其他商务技术文件或说明……………………………………</w:t>
      </w:r>
      <w:r>
        <w:rPr>
          <w:rFonts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rPr>
        <w:t>（页码）</w:t>
      </w:r>
    </w:p>
    <w:p>
      <w:pPr>
        <w:snapToGrid w:val="0"/>
        <w:spacing w:line="360" w:lineRule="auto"/>
        <w:jc w:val="center"/>
        <w:rPr>
          <w:rFonts w:cs="仿宋" w:asciiTheme="majorEastAsia" w:hAnsiTheme="majorEastAsia" w:eastAsiaTheme="majorEastAsia"/>
          <w:b/>
          <w:kern w:val="0"/>
          <w:sz w:val="32"/>
          <w:szCs w:val="32"/>
          <w:lang w:val="zh-CN"/>
        </w:rPr>
      </w:pPr>
    </w:p>
    <w:p>
      <w:pPr>
        <w:snapToGrid w:val="0"/>
        <w:spacing w:line="360" w:lineRule="auto"/>
        <w:jc w:val="center"/>
        <w:rPr>
          <w:rFonts w:cs="仿宋" w:asciiTheme="majorEastAsia" w:hAnsiTheme="majorEastAsia" w:eastAsiaTheme="majorEastAsia"/>
          <w:b/>
          <w:kern w:val="0"/>
          <w:sz w:val="32"/>
          <w:szCs w:val="32"/>
          <w:lang w:val="zh-CN"/>
        </w:rPr>
      </w:pPr>
    </w:p>
    <w:p>
      <w:pPr>
        <w:snapToGrid w:val="0"/>
        <w:spacing w:line="360" w:lineRule="auto"/>
        <w:jc w:val="center"/>
        <w:rPr>
          <w:rFonts w:cs="仿宋" w:asciiTheme="majorEastAsia" w:hAnsiTheme="majorEastAsia" w:eastAsiaTheme="majorEastAsia"/>
          <w:b/>
          <w:kern w:val="0"/>
          <w:sz w:val="32"/>
          <w:szCs w:val="32"/>
          <w:lang w:val="zh-CN"/>
        </w:rPr>
      </w:pPr>
    </w:p>
    <w:p>
      <w:pPr>
        <w:snapToGrid w:val="0"/>
        <w:spacing w:line="360" w:lineRule="auto"/>
        <w:jc w:val="center"/>
        <w:rPr>
          <w:rFonts w:cs="仿宋" w:asciiTheme="majorEastAsia" w:hAnsiTheme="majorEastAsia" w:eastAsiaTheme="majorEastAsia"/>
          <w:b/>
          <w:kern w:val="0"/>
          <w:sz w:val="32"/>
          <w:szCs w:val="32"/>
          <w:lang w:val="zh-CN"/>
        </w:rPr>
      </w:pPr>
    </w:p>
    <w:p>
      <w:pPr>
        <w:pageBreakBefore/>
        <w:snapToGrid w:val="0"/>
        <w:spacing w:line="360" w:lineRule="auto"/>
        <w:ind w:firstLine="3855" w:firstLineChars="1200"/>
        <w:outlineLvl w:val="0"/>
        <w:rPr>
          <w:rFonts w:cs="仿宋" w:asciiTheme="majorEastAsia" w:hAnsiTheme="majorEastAsia" w:eastAsiaTheme="majorEastAsia"/>
          <w:b/>
          <w:sz w:val="32"/>
          <w:szCs w:val="32"/>
        </w:rPr>
      </w:pPr>
      <w:r>
        <w:rPr>
          <w:rFonts w:hint="eastAsia" w:cs="仿宋" w:asciiTheme="majorEastAsia" w:hAnsiTheme="majorEastAsia" w:eastAsiaTheme="majorEastAsia"/>
          <w:b/>
          <w:kern w:val="0"/>
          <w:sz w:val="32"/>
          <w:szCs w:val="32"/>
        </w:rPr>
        <w:t>一、投标</w:t>
      </w:r>
      <w:r>
        <w:rPr>
          <w:rFonts w:hint="eastAsia" w:cs="仿宋" w:asciiTheme="majorEastAsia" w:hAnsiTheme="majorEastAsia" w:eastAsiaTheme="majorEastAsia"/>
          <w:b/>
          <w:sz w:val="32"/>
          <w:szCs w:val="32"/>
        </w:rPr>
        <w:t>函</w:t>
      </w:r>
    </w:p>
    <w:p>
      <w:pPr>
        <w:pStyle w:val="396"/>
        <w:spacing w:after="120" w:line="336" w:lineRule="auto"/>
        <w:ind w:firstLine="0" w:firstLineChars="0"/>
        <w:rPr>
          <w:rFonts w:cs="仿宋" w:asciiTheme="majorEastAsia" w:hAnsiTheme="majorEastAsia" w:eastAsiaTheme="majorEastAsia"/>
          <w:szCs w:val="24"/>
        </w:rPr>
      </w:pPr>
      <w:r>
        <w:rPr>
          <w:rFonts w:hint="eastAsia" w:cs="仿宋" w:asciiTheme="majorEastAsia" w:hAnsiTheme="majorEastAsia" w:eastAsiaTheme="majorEastAsia"/>
          <w:szCs w:val="24"/>
        </w:rPr>
        <w:t>致：</w:t>
      </w:r>
      <w:r>
        <w:rPr>
          <w:rFonts w:hint="eastAsia" w:cs="仿宋" w:asciiTheme="majorEastAsia" w:hAnsiTheme="majorEastAsia" w:eastAsiaTheme="majorEastAsia"/>
          <w:szCs w:val="24"/>
          <w:u w:val="single"/>
        </w:rPr>
        <w:t xml:space="preserve">              </w:t>
      </w:r>
    </w:p>
    <w:p>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根据贵方招标文件（</w:t>
      </w:r>
      <w:r>
        <w:rPr>
          <w:rFonts w:hint="eastAsia" w:cs="仿宋" w:asciiTheme="majorEastAsia" w:hAnsiTheme="majorEastAsia" w:eastAsiaTheme="majorEastAsia"/>
          <w:b/>
          <w:szCs w:val="24"/>
          <w:u w:val="single"/>
        </w:rPr>
        <w:t>填写招标编号：</w:t>
      </w:r>
      <w:r>
        <w:rPr>
          <w:rFonts w:hint="eastAsia" w:cs="仿宋" w:asciiTheme="majorEastAsia" w:hAnsiTheme="majorEastAsia" w:eastAsiaTheme="majorEastAsia"/>
          <w:szCs w:val="24"/>
        </w:rPr>
        <w:t>）的要求，正式授权</w:t>
      </w:r>
      <w:r>
        <w:rPr>
          <w:rFonts w:hint="eastAsia" w:cs="仿宋" w:asciiTheme="majorEastAsia" w:hAnsiTheme="majorEastAsia" w:eastAsiaTheme="majorEastAsia"/>
          <w:b/>
          <w:szCs w:val="24"/>
          <w:u w:val="single"/>
        </w:rPr>
        <w:t>（全权代表姓名    、单位    、职务   ）</w:t>
      </w:r>
      <w:r>
        <w:rPr>
          <w:rFonts w:hint="eastAsia" w:cs="仿宋" w:asciiTheme="majorEastAsia" w:hAnsiTheme="majorEastAsia" w:eastAsiaTheme="majorEastAsia"/>
          <w:szCs w:val="24"/>
        </w:rPr>
        <w:t>代表投标人</w:t>
      </w:r>
      <w:r>
        <w:rPr>
          <w:rFonts w:hint="eastAsia" w:cs="仿宋" w:asciiTheme="majorEastAsia" w:hAnsiTheme="majorEastAsia" w:eastAsiaTheme="majorEastAsia"/>
          <w:szCs w:val="24"/>
          <w:u w:val="single"/>
        </w:rPr>
        <w:t>（</w:t>
      </w:r>
      <w:r>
        <w:rPr>
          <w:rFonts w:hint="eastAsia" w:cs="仿宋" w:asciiTheme="majorEastAsia" w:hAnsiTheme="majorEastAsia" w:eastAsiaTheme="majorEastAsia"/>
          <w:b/>
          <w:szCs w:val="24"/>
          <w:u w:val="single"/>
        </w:rPr>
        <w:t xml:space="preserve">填写单位    、地址   </w:t>
      </w:r>
      <w:r>
        <w:rPr>
          <w:rFonts w:hint="eastAsia" w:cs="仿宋" w:asciiTheme="majorEastAsia" w:hAnsiTheme="majorEastAsia" w:eastAsiaTheme="majorEastAsia"/>
          <w:szCs w:val="24"/>
          <w:u w:val="single"/>
        </w:rPr>
        <w:t>）</w:t>
      </w:r>
      <w:r>
        <w:rPr>
          <w:rFonts w:hint="eastAsia" w:cs="仿宋" w:asciiTheme="majorEastAsia" w:hAnsiTheme="majorEastAsia" w:eastAsiaTheme="majorEastAsia"/>
          <w:szCs w:val="24"/>
        </w:rPr>
        <w:t>提交投标文件。</w:t>
      </w:r>
    </w:p>
    <w:p>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我方已完全明白招标文件的所有条款要求，兹声明同意如下：</w:t>
      </w:r>
    </w:p>
    <w:p>
      <w:pPr>
        <w:pStyle w:val="13"/>
        <w:tabs>
          <w:tab w:val="clear" w:pos="1697"/>
        </w:tabs>
        <w:spacing w:after="120" w:line="336" w:lineRule="auto"/>
        <w:ind w:left="0" w:firstLine="480" w:firstLineChars="200"/>
        <w:rPr>
          <w:rFonts w:cs="仿宋" w:asciiTheme="majorEastAsia" w:hAnsiTheme="majorEastAsia" w:eastAsiaTheme="majorEastAsia"/>
          <w:szCs w:val="24"/>
        </w:rPr>
      </w:pPr>
      <w:r>
        <w:rPr>
          <w:rFonts w:hint="eastAsia" w:cs="仿宋" w:asciiTheme="majorEastAsia" w:hAnsiTheme="majorEastAsia" w:eastAsiaTheme="majorEastAsia"/>
          <w:szCs w:val="24"/>
        </w:rPr>
        <w:t>1.我方同意在投标人</w:t>
      </w:r>
      <w:r>
        <w:rPr>
          <w:rFonts w:hint="eastAsia" w:cs="仿宋" w:asciiTheme="majorEastAsia" w:hAnsiTheme="majorEastAsia" w:eastAsiaTheme="majorEastAsia"/>
          <w:kern w:val="44"/>
          <w:szCs w:val="24"/>
        </w:rPr>
        <w:t>须知</w:t>
      </w:r>
      <w:r>
        <w:rPr>
          <w:rFonts w:hint="eastAsia" w:cs="仿宋" w:asciiTheme="majorEastAsia" w:hAnsiTheme="majorEastAsia" w:eastAsiaTheme="majorEastAsia"/>
          <w:szCs w:val="24"/>
        </w:rPr>
        <w:t>规定的开标日期起遵守本投标文件中的承诺且在投标有效期满之前均具有约束力。</w:t>
      </w:r>
    </w:p>
    <w:p>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2.我方承诺已经具备《中华人民共和国政府采购法》中规定的参加政府采购活动的供应商应当具备的条件。</w:t>
      </w:r>
    </w:p>
    <w:p>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4.我方理解贵方将不受你们所收到的最低报价的约束。</w:t>
      </w:r>
    </w:p>
    <w:p>
      <w:pPr>
        <w:pStyle w:val="13"/>
        <w:tabs>
          <w:tab w:val="clear" w:pos="1697"/>
        </w:tabs>
        <w:spacing w:after="120" w:line="336" w:lineRule="auto"/>
        <w:ind w:left="0" w:firstLine="480" w:firstLineChars="200"/>
        <w:rPr>
          <w:rFonts w:cs="仿宋" w:asciiTheme="majorEastAsia" w:hAnsiTheme="majorEastAsia" w:eastAsiaTheme="majorEastAsia"/>
          <w:szCs w:val="24"/>
        </w:rPr>
      </w:pPr>
      <w:r>
        <w:rPr>
          <w:rFonts w:hint="eastAsia" w:cs="仿宋" w:asciiTheme="majorEastAsia" w:hAnsiTheme="majorEastAsia" w:eastAsiaTheme="majorEastAsia"/>
          <w:szCs w:val="24"/>
        </w:rPr>
        <w:t>5.本投标自开标之日（投标截止之日）起90天内有效。</w:t>
      </w:r>
    </w:p>
    <w:p>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a)提供虚假材料谋取中标、成交的；</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b)采取不正当手段诋毁、排挤其他供应商的；</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c)与采购人、其它供应商或者采购代理机构恶意串通的；</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d)向采购人、采购代理机构行贿或者提供其他不正当利益的；</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e)在招标采购过程中与采购人进行协商谈判的；</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f)拒绝有关部门监督检查或提供虚假情况的。</w:t>
      </w:r>
    </w:p>
    <w:p>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供应商有前款第a)至e)项情形之一的，中标、成交无效。</w:t>
      </w:r>
    </w:p>
    <w:p>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地址：　　　　　　　　　　　　　　　邮政编码：</w:t>
      </w:r>
    </w:p>
    <w:p>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电话：                              传真：</w:t>
      </w:r>
    </w:p>
    <w:p>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开户银行：                          帐号：</w:t>
      </w:r>
    </w:p>
    <w:p>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法定代表人或其授权代表(签字或盖章)：</w:t>
      </w:r>
    </w:p>
    <w:p>
      <w:pPr>
        <w:snapToGrid w:val="0"/>
        <w:spacing w:line="336" w:lineRule="auto"/>
        <w:ind w:firstLine="480" w:firstLineChars="200"/>
        <w:jc w:val="left"/>
        <w:rPr>
          <w:rFonts w:cs="仿宋" w:asciiTheme="majorEastAsia" w:hAnsiTheme="majorEastAsia" w:eastAsiaTheme="majorEastAsia"/>
          <w:sz w:val="24"/>
        </w:rPr>
      </w:pPr>
    </w:p>
    <w:p>
      <w:pPr>
        <w:snapToGrid w:val="0"/>
        <w:spacing w:line="336" w:lineRule="auto"/>
        <w:ind w:firstLine="480" w:firstLineChars="200"/>
        <w:jc w:val="left"/>
        <w:rPr>
          <w:rFonts w:cs="仿宋" w:asciiTheme="majorEastAsia" w:hAnsiTheme="majorEastAsia" w:eastAsiaTheme="majorEastAsia"/>
          <w:b/>
          <w:kern w:val="0"/>
          <w:sz w:val="32"/>
          <w:szCs w:val="32"/>
        </w:rPr>
      </w:pPr>
      <w:r>
        <w:rPr>
          <w:rFonts w:hint="eastAsia" w:cs="仿宋" w:asciiTheme="majorEastAsia" w:hAnsiTheme="majorEastAsia" w:eastAsiaTheme="majorEastAsia"/>
          <w:sz w:val="24"/>
        </w:rPr>
        <w:t xml:space="preserve">投标人(电子签章)：　　　　　　　　　日期：  </w:t>
      </w:r>
    </w:p>
    <w:p>
      <w:pPr>
        <w:snapToGrid w:val="0"/>
        <w:spacing w:line="360" w:lineRule="auto"/>
        <w:jc w:val="center"/>
        <w:rPr>
          <w:rFonts w:cs="仿宋" w:asciiTheme="majorEastAsia" w:hAnsiTheme="majorEastAsia" w:eastAsiaTheme="majorEastAsia"/>
          <w:b/>
          <w:kern w:val="0"/>
          <w:sz w:val="32"/>
          <w:szCs w:val="32"/>
        </w:rPr>
      </w:pPr>
    </w:p>
    <w:p>
      <w:pPr>
        <w:snapToGrid w:val="0"/>
        <w:spacing w:line="360" w:lineRule="auto"/>
        <w:rPr>
          <w:rFonts w:cs="仿宋" w:asciiTheme="majorEastAsia" w:hAnsiTheme="majorEastAsia" w:eastAsiaTheme="majorEastAsia"/>
          <w:sz w:val="24"/>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jc w:val="center"/>
        <w:rPr>
          <w:rFonts w:cs="仿宋" w:asciiTheme="majorEastAsia" w:hAnsiTheme="majorEastAsia" w:eastAsiaTheme="majorEastAsia"/>
          <w:b/>
          <w:kern w:val="0"/>
          <w:sz w:val="32"/>
          <w:szCs w:val="32"/>
        </w:rPr>
      </w:pPr>
    </w:p>
    <w:p>
      <w:pPr>
        <w:pageBreakBefore/>
        <w:widowControl/>
        <w:adjustRightInd/>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 xml:space="preserve">二、法定代表人授权委托书（格式） </w:t>
      </w:r>
      <w:r>
        <w:rPr>
          <w:rFonts w:hint="eastAsia" w:cs="仿宋" w:asciiTheme="majorEastAsia" w:hAnsiTheme="majorEastAsia" w:eastAsiaTheme="majorEastAsia"/>
          <w:b/>
          <w:kern w:val="0"/>
          <w:sz w:val="32"/>
          <w:szCs w:val="32"/>
          <w:lang w:val="zh-CN"/>
        </w:rPr>
        <w:t>（适用于非联合体投标）</w:t>
      </w:r>
    </w:p>
    <w:p>
      <w:pPr>
        <w:jc w:val="center"/>
        <w:rPr>
          <w:rFonts w:cs="仿宋" w:asciiTheme="majorEastAsia" w:hAnsiTheme="majorEastAsia" w:eastAsiaTheme="majorEastAsia"/>
          <w:b/>
          <w:sz w:val="24"/>
        </w:rPr>
      </w:pPr>
    </w:p>
    <w:p>
      <w:pPr>
        <w:snapToGrid w:val="0"/>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本授权委托书声明：我</w:t>
      </w:r>
      <w:r>
        <w:rPr>
          <w:rFonts w:hint="eastAsia" w:cs="仿宋" w:asciiTheme="majorEastAsia" w:hAnsiTheme="majorEastAsia" w:eastAsiaTheme="majorEastAsia"/>
          <w:sz w:val="24"/>
          <w:u w:val="single"/>
        </w:rPr>
        <w:t xml:space="preserve">         (填写姓名)</w:t>
      </w:r>
      <w:r>
        <w:rPr>
          <w:rFonts w:hint="eastAsia" w:cs="仿宋" w:asciiTheme="majorEastAsia" w:hAnsiTheme="majorEastAsia" w:eastAsiaTheme="majorEastAsia"/>
          <w:sz w:val="24"/>
        </w:rPr>
        <w:t>系</w:t>
      </w:r>
      <w:r>
        <w:rPr>
          <w:rFonts w:hint="eastAsia" w:cs="仿宋" w:asciiTheme="majorEastAsia" w:hAnsiTheme="majorEastAsia" w:eastAsiaTheme="majorEastAsia"/>
          <w:sz w:val="24"/>
          <w:u w:val="single"/>
        </w:rPr>
        <w:t xml:space="preserve">                   （填写投标人单位全称）</w:t>
      </w:r>
      <w:r>
        <w:rPr>
          <w:rFonts w:hint="eastAsia" w:cs="仿宋" w:asciiTheme="majorEastAsia" w:hAnsiTheme="majorEastAsia" w:eastAsiaTheme="majorEastAsia"/>
          <w:sz w:val="24"/>
        </w:rPr>
        <w:t>的法定代表人，现授权委托</w:t>
      </w:r>
      <w:r>
        <w:rPr>
          <w:rFonts w:hint="eastAsia" w:cs="仿宋" w:asciiTheme="majorEastAsia" w:hAnsiTheme="majorEastAsia" w:eastAsiaTheme="majorEastAsia"/>
          <w:sz w:val="24"/>
          <w:u w:val="single"/>
        </w:rPr>
        <w:t xml:space="preserve">                  （填写单位全称）</w:t>
      </w:r>
      <w:r>
        <w:rPr>
          <w:rFonts w:hint="eastAsia" w:cs="仿宋" w:asciiTheme="majorEastAsia" w:hAnsiTheme="majorEastAsia" w:eastAsiaTheme="majorEastAsia"/>
          <w:sz w:val="24"/>
        </w:rPr>
        <w:t>的（填写姓名）为我公司授权代表，</w:t>
      </w:r>
      <w:r>
        <w:rPr>
          <w:rFonts w:hint="eastAsia" w:cs="仿宋" w:asciiTheme="majorEastAsia" w:hAnsiTheme="majorEastAsia" w:eastAsiaTheme="majorEastAsia"/>
          <w:sz w:val="24"/>
          <w:u w:val="single"/>
        </w:rPr>
        <w:t>（填写身份证号码：                       ）</w:t>
      </w:r>
      <w:r>
        <w:rPr>
          <w:rFonts w:hint="eastAsia" w:cs="仿宋" w:asciiTheme="majorEastAsia" w:hAnsiTheme="majorEastAsia" w:eastAsiaTheme="majorEastAsia"/>
          <w:sz w:val="24"/>
        </w:rPr>
        <w:t>。以本公司的名义参加</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组织的</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在撤销授权的书面通知以前，本授权书一直有效。全权代表在授权书有效期内签署的所有文件不因授权的撤销而失效。</w:t>
      </w:r>
    </w:p>
    <w:p>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授权代表无转委托权。特此委托。</w:t>
      </w:r>
    </w:p>
    <w:p>
      <w:pPr>
        <w:snapToGrid w:val="0"/>
        <w:spacing w:line="600" w:lineRule="exact"/>
        <w:jc w:val="left"/>
        <w:rPr>
          <w:rFonts w:cs="仿宋" w:asciiTheme="majorEastAsia" w:hAnsiTheme="majorEastAsia" w:eastAsiaTheme="majorEastAsia"/>
          <w:sz w:val="24"/>
        </w:rPr>
      </w:pPr>
    </w:p>
    <w:p>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授权代表姓名：              性别：               年龄：</w:t>
      </w:r>
    </w:p>
    <w:p>
      <w:pPr>
        <w:spacing w:line="360" w:lineRule="exact"/>
        <w:rPr>
          <w:rFonts w:cs="仿宋" w:asciiTheme="majorEastAsia" w:hAnsiTheme="majorEastAsia" w:eastAsiaTheme="majorEastAsia"/>
          <w:sz w:val="24"/>
        </w:rPr>
      </w:pPr>
    </w:p>
    <w:p>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单位：                      部门：               职务：</w:t>
      </w:r>
    </w:p>
    <w:p>
      <w:pPr>
        <w:spacing w:line="360" w:lineRule="exact"/>
        <w:rPr>
          <w:rFonts w:cs="仿宋" w:asciiTheme="majorEastAsia" w:hAnsiTheme="majorEastAsia" w:eastAsiaTheme="majorEastAsia"/>
          <w:sz w:val="24"/>
        </w:rPr>
      </w:pPr>
    </w:p>
    <w:p>
      <w:pPr>
        <w:widowControl/>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kern w:val="0"/>
          <w:sz w:val="24"/>
        </w:rPr>
        <w:t>办公地址：                  联系电话：           传真：</w:t>
      </w:r>
    </w:p>
    <w:p>
      <w:pPr>
        <w:spacing w:line="360" w:lineRule="exact"/>
        <w:rPr>
          <w:rFonts w:cs="仿宋" w:asciiTheme="majorEastAsia" w:hAnsiTheme="majorEastAsia" w:eastAsiaTheme="majorEastAsia"/>
          <w:sz w:val="24"/>
        </w:rPr>
      </w:pPr>
    </w:p>
    <w:p>
      <w:pPr>
        <w:spacing w:line="360" w:lineRule="exact"/>
        <w:rPr>
          <w:rFonts w:cs="仿宋" w:asciiTheme="majorEastAsia" w:hAnsiTheme="majorEastAsia" w:eastAsiaTheme="majorEastAsia"/>
          <w:sz w:val="24"/>
        </w:rPr>
      </w:pPr>
    </w:p>
    <w:p>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投标人（电子签章）：</w:t>
      </w:r>
    </w:p>
    <w:p>
      <w:pPr>
        <w:spacing w:line="360" w:lineRule="exact"/>
        <w:rPr>
          <w:rFonts w:cs="仿宋" w:asciiTheme="majorEastAsia" w:hAnsiTheme="majorEastAsia" w:eastAsiaTheme="majorEastAsia"/>
          <w:sz w:val="24"/>
        </w:rPr>
      </w:pPr>
    </w:p>
    <w:p>
      <w:pPr>
        <w:spacing w:line="360" w:lineRule="exact"/>
        <w:rPr>
          <w:rFonts w:cs="仿宋" w:asciiTheme="majorEastAsia" w:hAnsiTheme="majorEastAsia" w:eastAsiaTheme="majorEastAsia"/>
          <w:sz w:val="24"/>
        </w:rPr>
      </w:pPr>
    </w:p>
    <w:p>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法定代表人（签字或盖章）：</w:t>
      </w:r>
    </w:p>
    <w:p>
      <w:pPr>
        <w:spacing w:line="360" w:lineRule="exact"/>
        <w:rPr>
          <w:rFonts w:cs="仿宋" w:asciiTheme="majorEastAsia" w:hAnsiTheme="majorEastAsia" w:eastAsiaTheme="majorEastAsia"/>
          <w:sz w:val="24"/>
        </w:rPr>
      </w:pPr>
    </w:p>
    <w:p>
      <w:pPr>
        <w:spacing w:line="360" w:lineRule="exact"/>
        <w:rPr>
          <w:rFonts w:cs="仿宋" w:asciiTheme="majorEastAsia" w:hAnsiTheme="majorEastAsia" w:eastAsiaTheme="majorEastAsia"/>
          <w:sz w:val="24"/>
        </w:rPr>
      </w:pPr>
    </w:p>
    <w:p>
      <w:pPr>
        <w:ind w:firstLine="5280" w:firstLineChars="2200"/>
        <w:jc w:val="left"/>
        <w:rPr>
          <w:rFonts w:cs="仿宋" w:asciiTheme="majorEastAsia" w:hAnsiTheme="majorEastAsia" w:eastAsiaTheme="majorEastAsia"/>
          <w:sz w:val="24"/>
        </w:rPr>
      </w:pPr>
      <w:r>
        <w:rPr>
          <w:rFonts w:hint="eastAsia" w:cs="仿宋" w:asciiTheme="majorEastAsia" w:hAnsiTheme="majorEastAsia" w:eastAsiaTheme="majorEastAsia"/>
          <w:sz w:val="24"/>
        </w:rPr>
        <w:t>日期：    年   月   日</w:t>
      </w:r>
    </w:p>
    <w:p>
      <w:pPr>
        <w:ind w:firstLine="4920" w:firstLineChars="2050"/>
        <w:jc w:val="left"/>
        <w:rPr>
          <w:rFonts w:cs="仿宋" w:asciiTheme="majorEastAsia" w:hAnsiTheme="majorEastAsia" w:eastAsiaTheme="majorEastAsia"/>
          <w:sz w:val="24"/>
        </w:rPr>
      </w:pPr>
    </w:p>
    <w:p>
      <w:pPr>
        <w:spacing w:line="800" w:lineRule="exact"/>
        <w:rPr>
          <w:rFonts w:cs="仿宋" w:asciiTheme="majorEastAsia" w:hAnsiTheme="majorEastAsia" w:eastAsiaTheme="majorEastAsia"/>
          <w:b/>
          <w:sz w:val="24"/>
        </w:rPr>
      </w:pPr>
    </w:p>
    <w:p>
      <w:pPr>
        <w:pageBreakBefore/>
        <w:spacing w:line="800" w:lineRule="exact"/>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 xml:space="preserve">法定代表人授权委托书（格式） </w:t>
      </w:r>
      <w:r>
        <w:rPr>
          <w:rFonts w:hint="eastAsia" w:cs="仿宋" w:asciiTheme="majorEastAsia" w:hAnsiTheme="majorEastAsia" w:eastAsiaTheme="majorEastAsia"/>
          <w:b/>
          <w:kern w:val="0"/>
          <w:sz w:val="32"/>
          <w:szCs w:val="32"/>
          <w:lang w:val="zh-CN"/>
        </w:rPr>
        <w:t>（适用于联合体投标）</w:t>
      </w:r>
    </w:p>
    <w:p>
      <w:pPr>
        <w:jc w:val="center"/>
        <w:rPr>
          <w:rFonts w:cs="仿宋" w:asciiTheme="majorEastAsia" w:hAnsiTheme="majorEastAsia" w:eastAsiaTheme="majorEastAsia"/>
          <w:b/>
          <w:sz w:val="24"/>
        </w:rPr>
      </w:pPr>
    </w:p>
    <w:p>
      <w:pPr>
        <w:snapToGrid w:val="0"/>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本授权委托书声明：</w:t>
      </w:r>
    </w:p>
    <w:p>
      <w:pPr>
        <w:snapToGrid w:val="0"/>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现授权委托</w:t>
      </w:r>
      <w:r>
        <w:rPr>
          <w:rFonts w:hint="eastAsia" w:cs="仿宋" w:asciiTheme="majorEastAsia" w:hAnsiTheme="majorEastAsia" w:eastAsiaTheme="majorEastAsia"/>
          <w:sz w:val="24"/>
          <w:u w:val="single"/>
        </w:rPr>
        <w:t xml:space="preserve">                  （填写单位全称）</w:t>
      </w:r>
      <w:r>
        <w:rPr>
          <w:rFonts w:hint="eastAsia" w:cs="仿宋" w:asciiTheme="majorEastAsia" w:hAnsiTheme="majorEastAsia" w:eastAsiaTheme="majorEastAsia"/>
          <w:sz w:val="24"/>
        </w:rPr>
        <w:t>的（填写姓名）为我方授权代表，</w:t>
      </w:r>
      <w:r>
        <w:rPr>
          <w:rFonts w:hint="eastAsia" w:cs="仿宋" w:asciiTheme="majorEastAsia" w:hAnsiTheme="majorEastAsia" w:eastAsiaTheme="majorEastAsia"/>
          <w:sz w:val="24"/>
          <w:u w:val="single"/>
        </w:rPr>
        <w:t>（填写身份证号码：                       ）</w:t>
      </w:r>
      <w:r>
        <w:rPr>
          <w:rFonts w:hint="eastAsia" w:cs="仿宋" w:asciiTheme="majorEastAsia" w:hAnsiTheme="majorEastAsia" w:eastAsiaTheme="majorEastAsia"/>
          <w:sz w:val="24"/>
        </w:rPr>
        <w:t>。以我方的名义参加</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组织的</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在撤销授权的书面通知以前，本授权书一直有效。全权代表在授权书有效期内签署的所有文件不因授权的撤销而失效。</w:t>
      </w:r>
    </w:p>
    <w:p>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授权代表无转委托权。特此委托。</w:t>
      </w:r>
    </w:p>
    <w:p>
      <w:pPr>
        <w:snapToGrid w:val="0"/>
        <w:spacing w:line="600" w:lineRule="exact"/>
        <w:jc w:val="left"/>
        <w:rPr>
          <w:rFonts w:cs="仿宋" w:asciiTheme="majorEastAsia" w:hAnsiTheme="majorEastAsia" w:eastAsiaTheme="majorEastAsia"/>
          <w:sz w:val="24"/>
        </w:rPr>
      </w:pPr>
    </w:p>
    <w:p>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授权代表姓名：              性别：               年龄：</w:t>
      </w:r>
    </w:p>
    <w:p>
      <w:pPr>
        <w:spacing w:line="360" w:lineRule="exact"/>
        <w:rPr>
          <w:rFonts w:cs="仿宋" w:asciiTheme="majorEastAsia" w:hAnsiTheme="majorEastAsia" w:eastAsiaTheme="majorEastAsia"/>
          <w:sz w:val="24"/>
        </w:rPr>
      </w:pPr>
    </w:p>
    <w:p>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单位：                      部门：               职务：</w:t>
      </w:r>
    </w:p>
    <w:p>
      <w:pPr>
        <w:spacing w:line="360" w:lineRule="exact"/>
        <w:rPr>
          <w:rFonts w:cs="仿宋" w:asciiTheme="majorEastAsia" w:hAnsiTheme="majorEastAsia" w:eastAsiaTheme="majorEastAsia"/>
          <w:sz w:val="24"/>
        </w:rPr>
      </w:pPr>
    </w:p>
    <w:p>
      <w:pPr>
        <w:widowControl/>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kern w:val="0"/>
          <w:sz w:val="24"/>
        </w:rPr>
        <w:t>办公地址：                  联系电话：           传真：</w:t>
      </w:r>
    </w:p>
    <w:p>
      <w:pPr>
        <w:spacing w:line="360" w:lineRule="exact"/>
        <w:rPr>
          <w:rFonts w:cs="仿宋" w:asciiTheme="majorEastAsia" w:hAnsiTheme="majorEastAsia" w:eastAsiaTheme="majorEastAsia"/>
          <w:sz w:val="24"/>
        </w:rPr>
      </w:pPr>
    </w:p>
    <w:p>
      <w:pPr>
        <w:spacing w:line="360" w:lineRule="exact"/>
        <w:rPr>
          <w:rFonts w:cs="仿宋" w:asciiTheme="majorEastAsia" w:hAnsiTheme="majorEastAsia" w:eastAsiaTheme="majorEastAsia"/>
          <w:sz w:val="24"/>
        </w:rPr>
      </w:pPr>
    </w:p>
    <w:p>
      <w:pPr>
        <w:jc w:val="center"/>
        <w:rPr>
          <w:rFonts w:cs="仿宋" w:asciiTheme="majorEastAsia" w:hAnsiTheme="majorEastAsia" w:eastAsiaTheme="majorEastAsia"/>
          <w:b/>
          <w:kern w:val="0"/>
          <w:sz w:val="32"/>
          <w:szCs w:val="32"/>
        </w:rPr>
      </w:pPr>
    </w:p>
    <w:p>
      <w:pPr>
        <w:rPr>
          <w:rFonts w:cs="仿宋" w:asciiTheme="majorEastAsia" w:hAnsiTheme="majorEastAsia" w:eastAsiaTheme="majorEastAsia"/>
        </w:rPr>
      </w:pPr>
    </w:p>
    <w:p>
      <w:pPr>
        <w:snapToGrid w:val="0"/>
        <w:spacing w:line="360" w:lineRule="auto"/>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pPr>
        <w:snapToGrid w:val="0"/>
        <w:spacing w:line="360" w:lineRule="auto"/>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pPr>
        <w:snapToGrid w:val="0"/>
        <w:spacing w:line="360" w:lineRule="auto"/>
        <w:ind w:firstLine="5760" w:firstLineChars="2400"/>
        <w:rPr>
          <w:rFonts w:cs="仿宋" w:asciiTheme="majorEastAsia" w:hAnsiTheme="majorEastAsia" w:eastAsiaTheme="majorEastAsia"/>
        </w:rPr>
      </w:pPr>
      <w:r>
        <w:rPr>
          <w:rFonts w:hint="eastAsia" w:cs="仿宋" w:asciiTheme="majorEastAsia" w:hAnsiTheme="majorEastAsia" w:eastAsiaTheme="majorEastAsia"/>
          <w:kern w:val="0"/>
          <w:sz w:val="24"/>
          <w:lang w:val="zh-CN"/>
        </w:rPr>
        <w:t>……</w:t>
      </w:r>
    </w:p>
    <w:p>
      <w:pPr>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                                               日期：   年   月   日</w:t>
      </w:r>
    </w:p>
    <w:p>
      <w:pPr>
        <w:autoSpaceDE w:val="0"/>
        <w:autoSpaceDN w:val="0"/>
        <w:spacing w:line="360" w:lineRule="auto"/>
        <w:jc w:val="center"/>
        <w:rPr>
          <w:rFonts w:cs="仿宋" w:asciiTheme="majorEastAsia" w:hAnsiTheme="majorEastAsia" w:eastAsiaTheme="majorEastAsia"/>
          <w:b/>
          <w:kern w:val="0"/>
          <w:sz w:val="32"/>
          <w:szCs w:val="32"/>
          <w:lang w:val="zh-CN"/>
        </w:rPr>
      </w:pPr>
    </w:p>
    <w:p>
      <w:pPr>
        <w:spacing w:line="800" w:lineRule="exact"/>
        <w:rPr>
          <w:rFonts w:cs="仿宋" w:asciiTheme="majorEastAsia" w:hAnsiTheme="majorEastAsia" w:eastAsiaTheme="majorEastAsia"/>
          <w:b/>
          <w:sz w:val="24"/>
        </w:rPr>
      </w:pPr>
    </w:p>
    <w:p>
      <w:pPr>
        <w:spacing w:line="800" w:lineRule="exact"/>
        <w:jc w:val="center"/>
        <w:rPr>
          <w:rFonts w:asciiTheme="majorEastAsia" w:hAnsiTheme="majorEastAsia" w:eastAsiaTheme="majorEastAsia"/>
          <w:b/>
          <w:sz w:val="30"/>
          <w:szCs w:val="30"/>
        </w:rPr>
      </w:pPr>
      <w:r>
        <w:rPr>
          <w:rFonts w:hint="eastAsia" w:cs="仿宋" w:asciiTheme="majorEastAsia" w:hAnsiTheme="majorEastAsia" w:eastAsiaTheme="majorEastAsia"/>
          <w:b/>
          <w:sz w:val="30"/>
          <w:szCs w:val="30"/>
        </w:rPr>
        <w:t>三、</w:t>
      </w:r>
      <w:r>
        <w:rPr>
          <w:rFonts w:hint="eastAsia" w:asciiTheme="majorEastAsia" w:hAnsiTheme="majorEastAsia" w:eastAsiaTheme="majorEastAsia"/>
          <w:b/>
          <w:sz w:val="30"/>
          <w:szCs w:val="30"/>
        </w:rPr>
        <w:t>授权代表社保证明（复印件）</w:t>
      </w:r>
    </w:p>
    <w:p>
      <w:pPr>
        <w:spacing w:line="800" w:lineRule="exact"/>
        <w:ind w:firstLine="480" w:firstLineChars="200"/>
        <w:rPr>
          <w:rFonts w:asciiTheme="majorEastAsia" w:hAnsiTheme="majorEastAsia" w:eastAsiaTheme="majorEastAsia"/>
          <w:sz w:val="24"/>
          <w:u w:val="wave"/>
        </w:rPr>
      </w:pPr>
      <w:r>
        <w:rPr>
          <w:rFonts w:hint="eastAsia" w:asciiTheme="majorEastAsia" w:hAnsiTheme="majorEastAsia" w:eastAsiaTheme="major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2"/>
        <w:rPr>
          <w:rFonts w:asciiTheme="majorEastAsia" w:hAnsiTheme="majorEastAsia" w:eastAsiaTheme="majorEastAsia"/>
          <w:sz w:val="24"/>
          <w:u w:val="wave"/>
        </w:rPr>
      </w:pPr>
    </w:p>
    <w:p>
      <w:pPr>
        <w:rPr>
          <w:rFonts w:asciiTheme="majorEastAsia" w:hAnsiTheme="majorEastAsia" w:eastAsiaTheme="majorEastAsia"/>
          <w:sz w:val="24"/>
          <w:u w:val="wave"/>
        </w:rPr>
      </w:pPr>
    </w:p>
    <w:p>
      <w:pPr>
        <w:pStyle w:val="2"/>
        <w:rPr>
          <w:rFonts w:asciiTheme="majorEastAsia" w:hAnsiTheme="majorEastAsia" w:eastAsiaTheme="majorEastAsia"/>
        </w:rPr>
      </w:pPr>
    </w:p>
    <w:p>
      <w:pPr>
        <w:pageBreakBefore/>
        <w:spacing w:line="800" w:lineRule="exact"/>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四、法定代表人及其授权代表身份证复印件（正反面）</w:t>
      </w:r>
    </w:p>
    <w:p>
      <w:pPr>
        <w:spacing w:line="800" w:lineRule="exact"/>
        <w:rPr>
          <w:rFonts w:cs="仿宋" w:asciiTheme="majorEastAsia" w:hAnsiTheme="majorEastAsia" w:eastAsiaTheme="majorEastAsia"/>
          <w:b/>
          <w:sz w:val="24"/>
        </w:rPr>
      </w:pPr>
    </w:p>
    <w:p>
      <w:pPr>
        <w:spacing w:line="800" w:lineRule="exact"/>
        <w:rPr>
          <w:rFonts w:cs="仿宋" w:asciiTheme="majorEastAsia" w:hAnsiTheme="majorEastAsia" w:eastAsiaTheme="majorEastAsia"/>
          <w:b/>
          <w:sz w:val="24"/>
        </w:rPr>
      </w:pPr>
    </w:p>
    <w:p>
      <w:pPr>
        <w:spacing w:line="800" w:lineRule="exact"/>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五、法定代表人身份证明书(格式)</w:t>
      </w:r>
    </w:p>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投 标 人：</w:t>
      </w:r>
      <w:r>
        <w:rPr>
          <w:rFonts w:hint="eastAsia" w:cs="仿宋" w:asciiTheme="majorEastAsia" w:hAnsiTheme="majorEastAsia" w:eastAsiaTheme="majorEastAsia"/>
          <w:sz w:val="24"/>
          <w:u w:val="single"/>
        </w:rPr>
        <w:t xml:space="preserve">                          </w:t>
      </w:r>
    </w:p>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地    址：</w:t>
      </w:r>
      <w:r>
        <w:rPr>
          <w:rFonts w:hint="eastAsia" w:cs="仿宋" w:asciiTheme="majorEastAsia" w:hAnsiTheme="majorEastAsia" w:eastAsiaTheme="majorEastAsia"/>
          <w:sz w:val="24"/>
          <w:u w:val="single"/>
        </w:rPr>
        <w:t xml:space="preserve">                          </w:t>
      </w:r>
    </w:p>
    <w:p>
      <w:pPr>
        <w:spacing w:line="440" w:lineRule="exact"/>
        <w:ind w:right="281" w:rightChars="134"/>
        <w:rPr>
          <w:rFonts w:cs="仿宋" w:asciiTheme="majorEastAsia" w:hAnsiTheme="majorEastAsia" w:eastAsiaTheme="majorEastAsia"/>
          <w:sz w:val="24"/>
          <w:u w:val="single"/>
        </w:rPr>
      </w:pPr>
      <w:r>
        <w:rPr>
          <w:rFonts w:hint="eastAsia" w:cs="仿宋" w:asciiTheme="majorEastAsia" w:hAnsiTheme="majorEastAsia" w:eastAsiaTheme="majorEastAsia"/>
          <w:sz w:val="24"/>
        </w:rPr>
        <w:t>姓    名：</w:t>
      </w:r>
      <w:r>
        <w:rPr>
          <w:rFonts w:hint="eastAsia" w:cs="仿宋" w:asciiTheme="majorEastAsia" w:hAnsiTheme="majorEastAsia" w:eastAsiaTheme="majorEastAsia"/>
          <w:sz w:val="24"/>
          <w:u w:val="single"/>
        </w:rPr>
        <w:t xml:space="preserve">                          </w:t>
      </w:r>
    </w:p>
    <w:p>
      <w:pPr>
        <w:spacing w:line="440" w:lineRule="exact"/>
        <w:ind w:right="281" w:rightChars="134"/>
        <w:rPr>
          <w:rFonts w:cs="仿宋" w:asciiTheme="majorEastAsia" w:hAnsiTheme="majorEastAsia" w:eastAsiaTheme="majorEastAsia"/>
          <w:sz w:val="24"/>
          <w:u w:val="single"/>
        </w:rPr>
      </w:pPr>
      <w:r>
        <w:rPr>
          <w:rFonts w:hint="eastAsia" w:cs="仿宋" w:asciiTheme="majorEastAsia" w:hAnsiTheme="majorEastAsia" w:eastAsiaTheme="majorEastAsia"/>
          <w:sz w:val="24"/>
        </w:rPr>
        <w:t>身份证号码：</w:t>
      </w:r>
      <w:r>
        <w:rPr>
          <w:rFonts w:hint="eastAsia" w:cs="仿宋" w:asciiTheme="majorEastAsia" w:hAnsiTheme="majorEastAsia" w:eastAsiaTheme="majorEastAsia"/>
          <w:sz w:val="24"/>
          <w:u w:val="single"/>
        </w:rPr>
        <w:t xml:space="preserve">                        </w:t>
      </w:r>
    </w:p>
    <w:p>
      <w:pPr>
        <w:spacing w:line="440" w:lineRule="exact"/>
        <w:ind w:right="281" w:rightChars="134"/>
        <w:rPr>
          <w:rFonts w:cs="仿宋" w:asciiTheme="majorEastAsia" w:hAnsiTheme="majorEastAsia" w:eastAsiaTheme="majorEastAsia"/>
          <w:sz w:val="24"/>
        </w:rPr>
      </w:pPr>
      <w:r>
        <w:rPr>
          <w:rFonts w:hint="eastAsia" w:cs="仿宋" w:asciiTheme="majorEastAsia" w:hAnsiTheme="majorEastAsia" w:eastAsiaTheme="majorEastAsia"/>
          <w:sz w:val="24"/>
        </w:rPr>
        <w:t>职   务：</w:t>
      </w:r>
      <w:r>
        <w:rPr>
          <w:rFonts w:hint="eastAsia" w:cs="仿宋" w:asciiTheme="majorEastAsia" w:hAnsiTheme="majorEastAsia" w:eastAsiaTheme="majorEastAsia"/>
          <w:sz w:val="24"/>
          <w:u w:val="single"/>
        </w:rPr>
        <w:t xml:space="preserve">                           </w:t>
      </w:r>
    </w:p>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系</w:t>
      </w:r>
      <w:r>
        <w:rPr>
          <w:rFonts w:hint="eastAsia" w:cs="仿宋" w:asciiTheme="majorEastAsia" w:hAnsiTheme="majorEastAsia" w:eastAsiaTheme="majorEastAsia"/>
          <w:sz w:val="24"/>
          <w:u w:val="single"/>
        </w:rPr>
        <w:t xml:space="preserve">                           （填写投标人名称）</w:t>
      </w:r>
      <w:r>
        <w:rPr>
          <w:rFonts w:hint="eastAsia" w:cs="仿宋" w:asciiTheme="majorEastAsia" w:hAnsiTheme="majorEastAsia" w:eastAsiaTheme="majorEastAsia"/>
          <w:sz w:val="24"/>
        </w:rPr>
        <w:t>的法定代表人。</w:t>
      </w:r>
    </w:p>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特此证明。</w:t>
      </w:r>
    </w:p>
    <w:p>
      <w:pPr>
        <w:spacing w:line="440" w:lineRule="exact"/>
        <w:rPr>
          <w:rFonts w:cs="仿宋" w:asciiTheme="majorEastAsia" w:hAnsiTheme="majorEastAsia" w:eastAsiaTheme="majorEastAsia"/>
          <w:sz w:val="24"/>
        </w:rPr>
      </w:pPr>
    </w:p>
    <w:p>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投标人名称：                             （电子签章）</w:t>
      </w:r>
    </w:p>
    <w:p>
      <w:pPr>
        <w:spacing w:line="440" w:lineRule="exact"/>
        <w:ind w:right="480"/>
        <w:rPr>
          <w:rFonts w:cs="仿宋" w:asciiTheme="majorEastAsia" w:hAnsiTheme="majorEastAsia" w:eastAsiaTheme="majorEastAsia"/>
          <w:sz w:val="24"/>
        </w:rPr>
      </w:pPr>
    </w:p>
    <w:p>
      <w:pPr>
        <w:spacing w:line="440" w:lineRule="exact"/>
        <w:ind w:right="720"/>
        <w:jc w:val="right"/>
        <w:rPr>
          <w:rFonts w:cs="仿宋" w:asciiTheme="majorEastAsia" w:hAnsiTheme="majorEastAsia" w:eastAsiaTheme="majorEastAsia"/>
          <w:sz w:val="24"/>
        </w:rPr>
      </w:pPr>
      <w:r>
        <w:rPr>
          <w:rFonts w:hint="eastAsia" w:cs="仿宋" w:asciiTheme="majorEastAsia" w:hAnsiTheme="majorEastAsia" w:eastAsiaTheme="majorEastAsia"/>
          <w:sz w:val="24"/>
        </w:rPr>
        <w:t>年   月   日</w:t>
      </w:r>
    </w:p>
    <w:p>
      <w:pPr>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序号</w:t>
            </w:r>
          </w:p>
        </w:tc>
        <w:tc>
          <w:tcPr>
            <w:tcW w:w="3683" w:type="dxa"/>
          </w:tcPr>
          <w:p>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招标文件章节及具体内容</w:t>
            </w:r>
          </w:p>
        </w:tc>
        <w:tc>
          <w:tcPr>
            <w:tcW w:w="3546" w:type="dxa"/>
          </w:tcPr>
          <w:p>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投标文件章节及具体内容</w:t>
            </w:r>
          </w:p>
        </w:tc>
        <w:tc>
          <w:tcPr>
            <w:tcW w:w="1276" w:type="dxa"/>
          </w:tcPr>
          <w:p>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w:t>
            </w:r>
          </w:p>
        </w:tc>
        <w:tc>
          <w:tcPr>
            <w:tcW w:w="3683" w:type="dxa"/>
          </w:tcPr>
          <w:p>
            <w:pPr>
              <w:jc w:val="center"/>
              <w:rPr>
                <w:rFonts w:cs="仿宋" w:asciiTheme="majorEastAsia" w:hAnsiTheme="majorEastAsia" w:eastAsiaTheme="majorEastAsia"/>
                <w:b/>
                <w:kern w:val="0"/>
                <w:sz w:val="32"/>
                <w:szCs w:val="32"/>
              </w:rPr>
            </w:pPr>
          </w:p>
        </w:tc>
        <w:tc>
          <w:tcPr>
            <w:tcW w:w="3546" w:type="dxa"/>
          </w:tcPr>
          <w:p>
            <w:pPr>
              <w:jc w:val="center"/>
              <w:rPr>
                <w:rFonts w:cs="仿宋" w:asciiTheme="majorEastAsia" w:hAnsiTheme="majorEastAsia" w:eastAsiaTheme="majorEastAsia"/>
                <w:b/>
                <w:kern w:val="0"/>
                <w:sz w:val="32"/>
                <w:szCs w:val="32"/>
              </w:rPr>
            </w:pPr>
          </w:p>
        </w:tc>
        <w:tc>
          <w:tcPr>
            <w:tcW w:w="1276" w:type="dxa"/>
          </w:tcPr>
          <w:p>
            <w:pPr>
              <w:jc w:val="center"/>
              <w:rPr>
                <w:rFonts w:cs="仿宋" w:asciiTheme="majorEastAsia" w:hAnsiTheme="majorEastAsia" w:eastAsiaTheme="maj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w:t>
            </w:r>
          </w:p>
        </w:tc>
        <w:tc>
          <w:tcPr>
            <w:tcW w:w="3683" w:type="dxa"/>
          </w:tcPr>
          <w:p>
            <w:pPr>
              <w:jc w:val="center"/>
              <w:rPr>
                <w:rFonts w:cs="仿宋" w:asciiTheme="majorEastAsia" w:hAnsiTheme="majorEastAsia" w:eastAsiaTheme="majorEastAsia"/>
                <w:b/>
                <w:kern w:val="0"/>
                <w:sz w:val="32"/>
                <w:szCs w:val="32"/>
              </w:rPr>
            </w:pPr>
          </w:p>
        </w:tc>
        <w:tc>
          <w:tcPr>
            <w:tcW w:w="3546" w:type="dxa"/>
          </w:tcPr>
          <w:p>
            <w:pPr>
              <w:jc w:val="center"/>
              <w:rPr>
                <w:rFonts w:cs="仿宋" w:asciiTheme="majorEastAsia" w:hAnsiTheme="majorEastAsia" w:eastAsiaTheme="majorEastAsia"/>
                <w:b/>
                <w:kern w:val="0"/>
                <w:sz w:val="32"/>
                <w:szCs w:val="32"/>
              </w:rPr>
            </w:pPr>
          </w:p>
        </w:tc>
        <w:tc>
          <w:tcPr>
            <w:tcW w:w="1276" w:type="dxa"/>
          </w:tcPr>
          <w:p>
            <w:pPr>
              <w:jc w:val="center"/>
              <w:rPr>
                <w:rFonts w:cs="仿宋" w:asciiTheme="majorEastAsia" w:hAnsiTheme="majorEastAsia" w:eastAsiaTheme="majorEastAsia"/>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w:t>
            </w:r>
          </w:p>
        </w:tc>
        <w:tc>
          <w:tcPr>
            <w:tcW w:w="3683" w:type="dxa"/>
          </w:tcPr>
          <w:p>
            <w:pPr>
              <w:jc w:val="center"/>
              <w:rPr>
                <w:rFonts w:cs="仿宋" w:asciiTheme="majorEastAsia" w:hAnsiTheme="majorEastAsia" w:eastAsiaTheme="majorEastAsia"/>
                <w:b/>
                <w:kern w:val="0"/>
                <w:sz w:val="32"/>
                <w:szCs w:val="32"/>
              </w:rPr>
            </w:pPr>
          </w:p>
        </w:tc>
        <w:tc>
          <w:tcPr>
            <w:tcW w:w="3546" w:type="dxa"/>
          </w:tcPr>
          <w:p>
            <w:pPr>
              <w:jc w:val="center"/>
              <w:rPr>
                <w:rFonts w:cs="仿宋" w:asciiTheme="majorEastAsia" w:hAnsiTheme="majorEastAsia" w:eastAsiaTheme="majorEastAsia"/>
                <w:b/>
                <w:kern w:val="0"/>
                <w:sz w:val="32"/>
                <w:szCs w:val="32"/>
              </w:rPr>
            </w:pPr>
          </w:p>
        </w:tc>
        <w:tc>
          <w:tcPr>
            <w:tcW w:w="1276" w:type="dxa"/>
          </w:tcPr>
          <w:p>
            <w:pPr>
              <w:jc w:val="center"/>
              <w:rPr>
                <w:rFonts w:cs="仿宋" w:asciiTheme="majorEastAsia" w:hAnsiTheme="majorEastAsia" w:eastAsiaTheme="majorEastAsia"/>
                <w:b/>
                <w:kern w:val="0"/>
                <w:sz w:val="32"/>
                <w:szCs w:val="32"/>
              </w:rPr>
            </w:pPr>
          </w:p>
        </w:tc>
      </w:tr>
    </w:tbl>
    <w:p>
      <w:pPr>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投标人保证：除商务技术偏离表列出的偏离外，投标人响应招标文件的全部要求</w:t>
      </w:r>
    </w:p>
    <w:p>
      <w:pPr>
        <w:jc w:val="center"/>
        <w:rPr>
          <w:rFonts w:cs="仿宋" w:asciiTheme="majorEastAsia" w:hAnsiTheme="majorEastAsia" w:eastAsiaTheme="majorEastAsia"/>
          <w:b/>
          <w:kern w:val="0"/>
          <w:sz w:val="32"/>
          <w:szCs w:val="32"/>
        </w:rPr>
      </w:pPr>
    </w:p>
    <w:p>
      <w:pPr>
        <w:spacing w:line="360" w:lineRule="auto"/>
        <w:ind w:right="420"/>
        <w:rPr>
          <w:rFonts w:cs="仿宋" w:asciiTheme="majorEastAsia" w:hAnsiTheme="majorEastAsia" w:eastAsiaTheme="majorEastAsia"/>
          <w:sz w:val="24"/>
        </w:rPr>
      </w:pPr>
      <w:r>
        <w:rPr>
          <w:rFonts w:hint="eastAsia" w:cs="仿宋" w:asciiTheme="majorEastAsia" w:hAnsiTheme="majorEastAsia" w:eastAsiaTheme="majorEastAsia"/>
          <w:sz w:val="24"/>
        </w:rPr>
        <w:t>注：按本格式和要求提供。</w:t>
      </w:r>
    </w:p>
    <w:p>
      <w:pPr>
        <w:ind w:firstLine="1911" w:firstLineChars="595"/>
        <w:rPr>
          <w:rFonts w:cs="仿宋" w:asciiTheme="majorEastAsia" w:hAnsiTheme="majorEastAsia" w:eastAsiaTheme="majorEastAsia"/>
          <w:b/>
          <w:bCs/>
          <w:sz w:val="32"/>
          <w:szCs w:val="32"/>
        </w:rPr>
      </w:pPr>
    </w:p>
    <w:p>
      <w:pPr>
        <w:pageBreakBefore/>
        <w:widowControl/>
        <w:tabs>
          <w:tab w:val="left" w:pos="1538"/>
          <w:tab w:val="center" w:pos="4541"/>
        </w:tabs>
        <w:adjustRightInd/>
        <w:jc w:val="left"/>
        <w:rPr>
          <w:rFonts w:cs="仿宋" w:asciiTheme="majorEastAsia" w:hAnsiTheme="majorEastAsia" w:eastAsiaTheme="majorEastAsia"/>
          <w:b/>
          <w:kern w:val="0"/>
          <w:sz w:val="32"/>
          <w:szCs w:val="32"/>
        </w:rPr>
      </w:pPr>
      <w:r>
        <w:rPr>
          <w:rFonts w:hint="eastAsia" w:cs="仿宋" w:asciiTheme="majorEastAsia" w:hAnsiTheme="majorEastAsia" w:eastAsiaTheme="majorEastAsia"/>
          <w:b/>
          <w:bCs/>
          <w:sz w:val="32"/>
          <w:szCs w:val="32"/>
        </w:rPr>
        <w:tab/>
      </w:r>
      <w:r>
        <w:rPr>
          <w:rFonts w:hint="eastAsia" w:cs="仿宋" w:asciiTheme="majorEastAsia" w:hAnsiTheme="majorEastAsia" w:eastAsiaTheme="majorEastAsia"/>
          <w:b/>
          <w:bCs/>
          <w:sz w:val="32"/>
          <w:szCs w:val="32"/>
        </w:rPr>
        <w:tab/>
      </w:r>
      <w:r>
        <w:rPr>
          <w:rFonts w:hint="eastAsia" w:cs="仿宋" w:asciiTheme="majorEastAsia" w:hAnsiTheme="majorEastAsia" w:eastAsiaTheme="majorEastAsia"/>
          <w:b/>
          <w:bCs/>
          <w:sz w:val="32"/>
          <w:szCs w:val="32"/>
        </w:rPr>
        <w:t>七</w:t>
      </w:r>
      <w:r>
        <w:rPr>
          <w:rFonts w:hint="eastAsia" w:cs="仿宋" w:asciiTheme="majorEastAsia" w:hAnsiTheme="majorEastAsia" w:eastAsiaTheme="majorEastAsia"/>
          <w:b/>
          <w:kern w:val="0"/>
          <w:sz w:val="32"/>
          <w:szCs w:val="32"/>
        </w:rPr>
        <w:t>、</w:t>
      </w:r>
      <w:r>
        <w:rPr>
          <w:rFonts w:hint="eastAsia" w:cs="仿宋" w:asciiTheme="majorEastAsia" w:hAnsiTheme="majorEastAsia" w:eastAsiaTheme="majorEastAsia"/>
          <w:b/>
          <w:kern w:val="0"/>
          <w:sz w:val="32"/>
          <w:szCs w:val="32"/>
          <w:lang w:val="zh-CN"/>
        </w:rPr>
        <w:t>政府采购供应商廉洁自律承诺书</w:t>
      </w:r>
    </w:p>
    <w:p>
      <w:pPr>
        <w:snapToGrid w:val="0"/>
        <w:spacing w:line="360" w:lineRule="auto"/>
        <w:rPr>
          <w:rFonts w:cs="仿宋" w:asciiTheme="majorEastAsia" w:hAnsiTheme="majorEastAsia" w:eastAsiaTheme="majorEastAsia"/>
          <w:sz w:val="24"/>
        </w:rPr>
      </w:pPr>
    </w:p>
    <w:p>
      <w:pPr>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sz w:val="24"/>
        </w:rPr>
        <w:t>（采购人）、（采购代理机构）</w:t>
      </w:r>
      <w:r>
        <w:rPr>
          <w:rFonts w:hint="eastAsia" w:cs="仿宋" w:asciiTheme="majorEastAsia" w:hAnsiTheme="majorEastAsia" w:eastAsiaTheme="majorEastAsia"/>
          <w:kern w:val="0"/>
          <w:sz w:val="24"/>
          <w:lang w:val="zh-CN"/>
        </w:rPr>
        <w:t>：</w:t>
      </w:r>
    </w:p>
    <w:p>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我单位响应你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四、不为项目有关人员及部门出国（境）、旅游等提供方便；</w:t>
      </w:r>
    </w:p>
    <w:p>
      <w:pPr>
        <w:autoSpaceDE w:val="0"/>
        <w:autoSpaceDN w:val="0"/>
        <w:spacing w:line="360" w:lineRule="auto"/>
        <w:ind w:left="481" w:leftChars="229"/>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五、不为项目有关人员个人装修住房、婚丧嫁娶、配偶子女工作安排等提供</w:t>
      </w:r>
    </w:p>
    <w:p>
      <w:pPr>
        <w:autoSpaceDE w:val="0"/>
        <w:autoSpaceDN w:val="0"/>
        <w:spacing w:line="360" w:lineRule="auto"/>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好处；</w:t>
      </w:r>
    </w:p>
    <w:p>
      <w:pPr>
        <w:autoSpaceDE w:val="0"/>
        <w:autoSpaceDN w:val="0"/>
        <w:spacing w:line="360" w:lineRule="auto"/>
        <w:ind w:left="481" w:leftChars="229"/>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六、严格遵守《</w:t>
      </w:r>
      <w:r>
        <w:rPr>
          <w:rFonts w:hint="eastAsia" w:cs="仿宋" w:asciiTheme="majorEastAsia" w:hAnsiTheme="majorEastAsia" w:eastAsiaTheme="majorEastAsia"/>
          <w:sz w:val="24"/>
          <w:lang w:val="zh-CN"/>
        </w:rPr>
        <w:t>中华人民共和国</w:t>
      </w:r>
      <w:r>
        <w:rPr>
          <w:rFonts w:hint="eastAsia" w:cs="仿宋" w:asciiTheme="majorEastAsia" w:hAnsiTheme="majorEastAsia" w:eastAsiaTheme="majorEastAsia"/>
          <w:kern w:val="0"/>
          <w:sz w:val="24"/>
          <w:lang w:val="zh-CN"/>
        </w:rPr>
        <w:t>政府采购法》《</w:t>
      </w:r>
      <w:r>
        <w:rPr>
          <w:rFonts w:hint="eastAsia" w:cs="仿宋" w:asciiTheme="majorEastAsia" w:hAnsiTheme="majorEastAsia" w:eastAsiaTheme="majorEastAsia"/>
          <w:sz w:val="24"/>
          <w:lang w:val="zh-CN"/>
        </w:rPr>
        <w:t>中华人民共和国</w:t>
      </w:r>
      <w:r>
        <w:rPr>
          <w:rFonts w:hint="eastAsia" w:cs="仿宋" w:asciiTheme="majorEastAsia" w:hAnsiTheme="majorEastAsia" w:eastAsiaTheme="majorEastAsia"/>
          <w:kern w:val="0"/>
          <w:sz w:val="24"/>
          <w:lang w:val="zh-CN"/>
        </w:rPr>
        <w:t>招标投标</w:t>
      </w:r>
    </w:p>
    <w:p>
      <w:pPr>
        <w:autoSpaceDE w:val="0"/>
        <w:autoSpaceDN w:val="0"/>
        <w:spacing w:line="360" w:lineRule="auto"/>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法》</w:t>
      </w:r>
      <w:r>
        <w:rPr>
          <w:rFonts w:hint="eastAsia" w:cs="仿宋" w:asciiTheme="majorEastAsia" w:hAnsiTheme="majorEastAsia" w:eastAsiaTheme="majorEastAsia"/>
          <w:sz w:val="24"/>
          <w:lang w:val="zh-CN"/>
        </w:rPr>
        <w:t>《中华人民共和国民法典》</w:t>
      </w:r>
      <w:r>
        <w:rPr>
          <w:rFonts w:hint="eastAsia" w:cs="仿宋" w:asciiTheme="majorEastAsia" w:hAnsiTheme="majorEastAsia" w:eastAsiaTheme="majorEastAsia"/>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如违反上述承诺，你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有权立即取消我单位投标、中标或在建项目的建设资格，有权拒绝我单位在一定时期内进入你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cs="仿宋" w:asciiTheme="majorEastAsia" w:hAnsiTheme="majorEastAsia" w:eastAsiaTheme="majorEastAsia"/>
          <w:kern w:val="0"/>
          <w:sz w:val="24"/>
          <w:lang w:val="zh-CN"/>
        </w:rPr>
      </w:pPr>
    </w:p>
    <w:p>
      <w:pPr>
        <w:autoSpaceDE w:val="0"/>
        <w:autoSpaceDN w:val="0"/>
        <w:spacing w:line="360" w:lineRule="auto"/>
        <w:ind w:left="2"/>
        <w:jc w:val="left"/>
        <w:rPr>
          <w:rFonts w:cs="仿宋" w:asciiTheme="majorEastAsia" w:hAnsiTheme="majorEastAsia" w:eastAsiaTheme="majorEastAsia"/>
          <w:kern w:val="0"/>
          <w:sz w:val="24"/>
          <w:lang w:val="zh-CN"/>
        </w:rPr>
      </w:pPr>
    </w:p>
    <w:p>
      <w:pPr>
        <w:autoSpaceDE w:val="0"/>
        <w:autoSpaceDN w:val="0"/>
        <w:spacing w:line="360" w:lineRule="auto"/>
        <w:ind w:left="2"/>
        <w:jc w:val="left"/>
        <w:rPr>
          <w:rFonts w:cs="仿宋" w:asciiTheme="majorEastAsia" w:hAnsiTheme="majorEastAsia" w:eastAsiaTheme="majorEastAsia"/>
          <w:kern w:val="0"/>
          <w:sz w:val="24"/>
          <w:lang w:val="zh-CN"/>
        </w:rPr>
      </w:pPr>
    </w:p>
    <w:p>
      <w:pPr>
        <w:autoSpaceDE w:val="0"/>
        <w:autoSpaceDN w:val="0"/>
        <w:spacing w:line="360" w:lineRule="auto"/>
        <w:ind w:left="2" w:leftChars="1" w:right="1120" w:firstLine="4560" w:firstLineChars="19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投标人名称（</w:t>
      </w:r>
      <w:r>
        <w:rPr>
          <w:rFonts w:hint="eastAsia" w:cs="仿宋" w:asciiTheme="majorEastAsia" w:hAnsiTheme="majorEastAsia" w:eastAsiaTheme="majorEastAsia"/>
          <w:sz w:val="24"/>
        </w:rPr>
        <w:t>电子签名</w:t>
      </w:r>
      <w:r>
        <w:rPr>
          <w:rFonts w:hint="eastAsia" w:cs="仿宋" w:asciiTheme="majorEastAsia" w:hAnsiTheme="majorEastAsia" w:eastAsiaTheme="majorEastAsia"/>
          <w:kern w:val="0"/>
          <w:sz w:val="24"/>
          <w:lang w:val="zh-CN"/>
        </w:rPr>
        <w:t xml:space="preserve">）：                                                                                                                                                                                                               </w:t>
      </w:r>
    </w:p>
    <w:p>
      <w:pPr>
        <w:spacing w:line="360" w:lineRule="auto"/>
        <w:ind w:left="4620" w:leftChars="2200"/>
        <w:rPr>
          <w:rFonts w:cs="仿宋" w:asciiTheme="majorEastAsia" w:hAnsiTheme="majorEastAsia" w:eastAsiaTheme="majorEastAsia"/>
          <w:sz w:val="24"/>
        </w:rPr>
      </w:pPr>
      <w:r>
        <w:rPr>
          <w:rFonts w:hint="eastAsia" w:cs="仿宋" w:asciiTheme="majorEastAsia" w:hAnsiTheme="majorEastAsia" w:eastAsiaTheme="majorEastAsia"/>
          <w:kern w:val="0"/>
          <w:sz w:val="24"/>
          <w:lang w:val="zh-CN"/>
        </w:rPr>
        <w:t>日期</w:t>
      </w:r>
      <w:r>
        <w:rPr>
          <w:rFonts w:hint="eastAsia" w:cs="仿宋" w:asciiTheme="majorEastAsia" w:hAnsiTheme="majorEastAsia" w:eastAsiaTheme="majorEastAsia"/>
          <w:kern w:val="0"/>
          <w:sz w:val="24"/>
        </w:rPr>
        <w:t>：</w:t>
      </w:r>
      <w:r>
        <w:rPr>
          <w:rFonts w:hint="eastAsia" w:cs="仿宋" w:asciiTheme="majorEastAsia" w:hAnsiTheme="majorEastAsia" w:eastAsiaTheme="majorEastAsia"/>
          <w:kern w:val="0"/>
          <w:sz w:val="24"/>
          <w:lang w:val="zh-CN"/>
        </w:rPr>
        <w:t xml:space="preserve">   年   月   日</w:t>
      </w:r>
    </w:p>
    <w:p>
      <w:pPr>
        <w:spacing w:line="360" w:lineRule="auto"/>
        <w:jc w:val="center"/>
        <w:rPr>
          <w:rFonts w:cs="仿宋" w:asciiTheme="majorEastAsia" w:hAnsiTheme="majorEastAsia" w:eastAsiaTheme="majorEastAsia"/>
          <w:b/>
          <w:bCs/>
          <w:sz w:val="24"/>
        </w:rPr>
      </w:pPr>
    </w:p>
    <w:p>
      <w:pPr>
        <w:spacing w:line="360" w:lineRule="auto"/>
        <w:ind w:right="420"/>
        <w:rPr>
          <w:rFonts w:cs="仿宋" w:asciiTheme="majorEastAsia" w:hAnsiTheme="majorEastAsia" w:eastAsiaTheme="majorEastAsia"/>
          <w:sz w:val="24"/>
        </w:rPr>
      </w:pPr>
      <w:r>
        <w:rPr>
          <w:rFonts w:hint="eastAsia" w:cs="仿宋" w:asciiTheme="majorEastAsia" w:hAnsiTheme="majorEastAsia" w:eastAsiaTheme="majorEastAsia"/>
          <w:sz w:val="24"/>
        </w:rPr>
        <w:t>注：按本格式和要求提供。</w:t>
      </w:r>
    </w:p>
    <w:p>
      <w:pPr>
        <w:spacing w:line="360" w:lineRule="auto"/>
        <w:jc w:val="center"/>
        <w:rPr>
          <w:rFonts w:cs="FangSong_GB2312" w:asciiTheme="majorEastAsia" w:hAnsiTheme="majorEastAsia" w:eastAsiaTheme="majorEastAsia"/>
          <w:b/>
          <w:sz w:val="32"/>
          <w:szCs w:val="32"/>
        </w:rPr>
      </w:pPr>
    </w:p>
    <w:p>
      <w:pPr>
        <w:spacing w:line="360" w:lineRule="auto"/>
        <w:jc w:val="center"/>
        <w:rPr>
          <w:rFonts w:cs="FangSong_GB2312" w:asciiTheme="majorEastAsia" w:hAnsiTheme="majorEastAsia" w:eastAsiaTheme="majorEastAsia"/>
          <w:b/>
          <w:sz w:val="32"/>
          <w:szCs w:val="32"/>
        </w:rPr>
      </w:pPr>
    </w:p>
    <w:p>
      <w:pPr>
        <w:spacing w:line="360" w:lineRule="auto"/>
        <w:jc w:val="center"/>
        <w:rPr>
          <w:rFonts w:cs="FangSong_GB2312" w:asciiTheme="majorEastAsia" w:hAnsiTheme="majorEastAsia" w:eastAsiaTheme="majorEastAsia"/>
          <w:b/>
          <w:bCs/>
          <w:sz w:val="32"/>
          <w:szCs w:val="32"/>
        </w:rPr>
      </w:pPr>
      <w:r>
        <w:rPr>
          <w:rFonts w:hint="eastAsia" w:cs="FangSong_GB2312" w:asciiTheme="majorEastAsia" w:hAnsiTheme="majorEastAsia" w:eastAsiaTheme="majorEastAsia"/>
          <w:b/>
          <w:sz w:val="32"/>
          <w:szCs w:val="32"/>
        </w:rPr>
        <w:t>八、</w:t>
      </w:r>
      <w:r>
        <w:rPr>
          <w:rFonts w:hint="eastAsia" w:cs="FangSong_GB2312" w:asciiTheme="majorEastAsia" w:hAnsiTheme="majorEastAsia" w:eastAsiaTheme="majorEastAsia"/>
          <w:b/>
          <w:kern w:val="0"/>
          <w:sz w:val="32"/>
          <w:szCs w:val="32"/>
          <w:lang w:val="zh-CN"/>
        </w:rPr>
        <w:t>主要业绩证明</w:t>
      </w:r>
    </w:p>
    <w:p>
      <w:pPr>
        <w:autoSpaceDE w:val="0"/>
        <w:autoSpaceDN w:val="0"/>
        <w:spacing w:line="360" w:lineRule="auto"/>
        <w:ind w:firstLine="120"/>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项目</w:t>
            </w:r>
          </w:p>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合同</w:t>
            </w:r>
          </w:p>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金额</w:t>
            </w:r>
          </w:p>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r>
    </w:tbl>
    <w:p>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注：供应商可按上述的格式自行编制，须随表提交相应的合同复印件和用户单位验收证明并注明页码。</w:t>
      </w:r>
    </w:p>
    <w:p>
      <w:pPr>
        <w:autoSpaceDE w:val="0"/>
        <w:autoSpaceDN w:val="0"/>
        <w:spacing w:line="360" w:lineRule="auto"/>
        <w:rPr>
          <w:rFonts w:cs="FangSong_GB2312" w:asciiTheme="majorEastAsia" w:hAnsiTheme="majorEastAsia" w:eastAsiaTheme="majorEastAsia"/>
          <w:b/>
          <w:sz w:val="24"/>
        </w:rPr>
      </w:pPr>
    </w:p>
    <w:p>
      <w:pPr>
        <w:autoSpaceDE w:val="0"/>
        <w:autoSpaceDN w:val="0"/>
        <w:spacing w:line="360" w:lineRule="auto"/>
        <w:rPr>
          <w:rFonts w:cs="FangSong_GB2312" w:asciiTheme="majorEastAsia" w:hAnsiTheme="majorEastAsia" w:eastAsiaTheme="majorEastAsia"/>
          <w:sz w:val="24"/>
        </w:rPr>
      </w:pPr>
    </w:p>
    <w:p>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pStyle w:val="648"/>
        <w:ind w:firstLine="0"/>
        <w:jc w:val="both"/>
        <w:rPr>
          <w:rFonts w:cs="FangSong_GB2312" w:asciiTheme="majorEastAsia" w:hAnsiTheme="majorEastAsia" w:eastAsiaTheme="majorEastAsia"/>
        </w:rPr>
      </w:pPr>
    </w:p>
    <w:p>
      <w:pPr>
        <w:pageBreakBefore/>
        <w:spacing w:line="360" w:lineRule="auto"/>
        <w:jc w:val="center"/>
        <w:rPr>
          <w:rFonts w:cs="FangSong_GB2312" w:asciiTheme="majorEastAsia" w:hAnsiTheme="majorEastAsia" w:eastAsiaTheme="majorEastAsia"/>
          <w:b/>
          <w:bCs/>
          <w:sz w:val="32"/>
          <w:szCs w:val="32"/>
        </w:rPr>
      </w:pPr>
      <w:r>
        <w:rPr>
          <w:rFonts w:hint="eastAsia" w:cs="FangSong_GB2312" w:asciiTheme="majorEastAsia" w:hAnsiTheme="majorEastAsia" w:eastAsiaTheme="majorEastAsia"/>
          <w:b/>
          <w:bCs/>
          <w:sz w:val="32"/>
          <w:szCs w:val="32"/>
        </w:rPr>
        <w:t>九、技术解决方案</w:t>
      </w:r>
    </w:p>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（由投标人根据采购需求及招标文件要求编制）</w:t>
      </w:r>
    </w:p>
    <w:p>
      <w:pPr>
        <w:spacing w:line="360" w:lineRule="auto"/>
        <w:jc w:val="center"/>
        <w:rPr>
          <w:rFonts w:cs="FangSong_GB2312" w:asciiTheme="majorEastAsia" w:hAnsiTheme="majorEastAsia" w:eastAsiaTheme="majorEastAsia"/>
          <w:sz w:val="24"/>
        </w:rPr>
      </w:pPr>
    </w:p>
    <w:p>
      <w:pPr>
        <w:snapToGrid w:val="0"/>
        <w:spacing w:line="360" w:lineRule="auto"/>
        <w:jc w:val="center"/>
        <w:rPr>
          <w:rFonts w:cs="FangSong_GB2312" w:asciiTheme="majorEastAsia" w:hAnsiTheme="majorEastAsia" w:eastAsiaTheme="majorEastAsia"/>
          <w:b/>
          <w:sz w:val="32"/>
          <w:szCs w:val="32"/>
        </w:rPr>
      </w:pPr>
      <w:r>
        <w:rPr>
          <w:rFonts w:hint="eastAsia" w:cs="FangSong_GB2312" w:asciiTheme="majorEastAsia" w:hAnsiTheme="majorEastAsia" w:eastAsiaTheme="majorEastAsia"/>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序号</w:t>
            </w:r>
          </w:p>
        </w:tc>
        <w:tc>
          <w:tcPr>
            <w:tcW w:w="1531" w:type="dxa"/>
            <w:vAlign w:val="center"/>
          </w:tcPr>
          <w:p>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设备名称</w:t>
            </w:r>
          </w:p>
        </w:tc>
        <w:tc>
          <w:tcPr>
            <w:tcW w:w="2160" w:type="dxa"/>
            <w:vAlign w:val="center"/>
          </w:tcPr>
          <w:p>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投标品牌及型号</w:t>
            </w:r>
          </w:p>
        </w:tc>
        <w:tc>
          <w:tcPr>
            <w:tcW w:w="2340" w:type="dxa"/>
            <w:vAlign w:val="center"/>
          </w:tcPr>
          <w:p>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规格配置详细说明</w:t>
            </w:r>
          </w:p>
        </w:tc>
        <w:tc>
          <w:tcPr>
            <w:tcW w:w="1080" w:type="dxa"/>
            <w:vAlign w:val="center"/>
          </w:tcPr>
          <w:p>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数量</w:t>
            </w:r>
          </w:p>
        </w:tc>
        <w:tc>
          <w:tcPr>
            <w:tcW w:w="1332" w:type="dxa"/>
            <w:vAlign w:val="center"/>
          </w:tcPr>
          <w:p>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1</w:t>
            </w:r>
          </w:p>
        </w:tc>
        <w:tc>
          <w:tcPr>
            <w:tcW w:w="1531" w:type="dxa"/>
            <w:vAlign w:val="center"/>
          </w:tcPr>
          <w:p>
            <w:pPr>
              <w:snapToGrid w:val="0"/>
              <w:spacing w:line="360" w:lineRule="auto"/>
              <w:jc w:val="center"/>
              <w:rPr>
                <w:rFonts w:cs="FangSong_GB2312" w:asciiTheme="majorEastAsia" w:hAnsiTheme="majorEastAsia" w:eastAsiaTheme="majorEastAsia"/>
                <w:sz w:val="24"/>
              </w:rPr>
            </w:pPr>
          </w:p>
        </w:tc>
        <w:tc>
          <w:tcPr>
            <w:tcW w:w="2160" w:type="dxa"/>
            <w:vAlign w:val="center"/>
          </w:tcPr>
          <w:p>
            <w:pPr>
              <w:snapToGrid w:val="0"/>
              <w:spacing w:line="360" w:lineRule="auto"/>
              <w:jc w:val="center"/>
              <w:rPr>
                <w:rFonts w:cs="FangSong_GB2312" w:asciiTheme="majorEastAsia" w:hAnsiTheme="majorEastAsia" w:eastAsiaTheme="majorEastAsia"/>
                <w:sz w:val="24"/>
              </w:rPr>
            </w:pPr>
          </w:p>
        </w:tc>
        <w:tc>
          <w:tcPr>
            <w:tcW w:w="2340" w:type="dxa"/>
            <w:vAlign w:val="center"/>
          </w:tcPr>
          <w:p>
            <w:pPr>
              <w:spacing w:line="360" w:lineRule="auto"/>
              <w:jc w:val="center"/>
              <w:rPr>
                <w:rFonts w:cs="FangSong_GB2312" w:asciiTheme="majorEastAsia" w:hAnsiTheme="majorEastAsia" w:eastAsiaTheme="majorEastAsia"/>
                <w:sz w:val="24"/>
              </w:rPr>
            </w:pPr>
          </w:p>
        </w:tc>
        <w:tc>
          <w:tcPr>
            <w:tcW w:w="1080" w:type="dxa"/>
            <w:vAlign w:val="center"/>
          </w:tcPr>
          <w:p>
            <w:pPr>
              <w:spacing w:line="360" w:lineRule="auto"/>
              <w:jc w:val="center"/>
              <w:rPr>
                <w:rFonts w:cs="FangSong_GB2312" w:asciiTheme="majorEastAsia" w:hAnsiTheme="majorEastAsia" w:eastAsiaTheme="majorEastAsia"/>
                <w:sz w:val="24"/>
              </w:rPr>
            </w:pPr>
          </w:p>
        </w:tc>
        <w:tc>
          <w:tcPr>
            <w:tcW w:w="1332" w:type="dxa"/>
            <w:vAlign w:val="center"/>
          </w:tcPr>
          <w:p>
            <w:pPr>
              <w:spacing w:line="360" w:lineRule="auto"/>
              <w:jc w:val="center"/>
              <w:rPr>
                <w:rFonts w:cs="FangSong_GB2312"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2</w:t>
            </w:r>
          </w:p>
        </w:tc>
        <w:tc>
          <w:tcPr>
            <w:tcW w:w="1531" w:type="dxa"/>
            <w:vAlign w:val="center"/>
          </w:tcPr>
          <w:p>
            <w:pPr>
              <w:snapToGrid w:val="0"/>
              <w:spacing w:line="360" w:lineRule="auto"/>
              <w:jc w:val="center"/>
              <w:rPr>
                <w:rFonts w:cs="FangSong_GB2312" w:asciiTheme="majorEastAsia" w:hAnsiTheme="majorEastAsia" w:eastAsiaTheme="majorEastAsia"/>
                <w:sz w:val="24"/>
              </w:rPr>
            </w:pPr>
          </w:p>
        </w:tc>
        <w:tc>
          <w:tcPr>
            <w:tcW w:w="2160" w:type="dxa"/>
            <w:vAlign w:val="center"/>
          </w:tcPr>
          <w:p>
            <w:pPr>
              <w:snapToGrid w:val="0"/>
              <w:spacing w:line="360" w:lineRule="auto"/>
              <w:jc w:val="center"/>
              <w:rPr>
                <w:rFonts w:cs="FangSong_GB2312" w:asciiTheme="majorEastAsia" w:hAnsiTheme="majorEastAsia" w:eastAsiaTheme="majorEastAsia"/>
                <w:sz w:val="24"/>
              </w:rPr>
            </w:pPr>
          </w:p>
        </w:tc>
        <w:tc>
          <w:tcPr>
            <w:tcW w:w="2340" w:type="dxa"/>
            <w:vAlign w:val="center"/>
          </w:tcPr>
          <w:p>
            <w:pPr>
              <w:spacing w:line="360" w:lineRule="auto"/>
              <w:jc w:val="center"/>
              <w:rPr>
                <w:rFonts w:cs="FangSong_GB2312" w:asciiTheme="majorEastAsia" w:hAnsiTheme="majorEastAsia" w:eastAsiaTheme="majorEastAsia"/>
                <w:sz w:val="24"/>
              </w:rPr>
            </w:pPr>
          </w:p>
        </w:tc>
        <w:tc>
          <w:tcPr>
            <w:tcW w:w="1080" w:type="dxa"/>
            <w:vAlign w:val="center"/>
          </w:tcPr>
          <w:p>
            <w:pPr>
              <w:spacing w:line="360" w:lineRule="auto"/>
              <w:jc w:val="center"/>
              <w:rPr>
                <w:rFonts w:cs="FangSong_GB2312" w:asciiTheme="majorEastAsia" w:hAnsiTheme="majorEastAsia" w:eastAsiaTheme="majorEastAsia"/>
                <w:sz w:val="24"/>
              </w:rPr>
            </w:pPr>
          </w:p>
        </w:tc>
        <w:tc>
          <w:tcPr>
            <w:tcW w:w="1332" w:type="dxa"/>
            <w:vAlign w:val="center"/>
          </w:tcPr>
          <w:p>
            <w:pPr>
              <w:spacing w:line="360" w:lineRule="auto"/>
              <w:jc w:val="center"/>
              <w:rPr>
                <w:rFonts w:cs="FangSong_GB2312"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3</w:t>
            </w:r>
          </w:p>
        </w:tc>
        <w:tc>
          <w:tcPr>
            <w:tcW w:w="1531" w:type="dxa"/>
            <w:vAlign w:val="center"/>
          </w:tcPr>
          <w:p>
            <w:pPr>
              <w:snapToGrid w:val="0"/>
              <w:spacing w:line="360" w:lineRule="auto"/>
              <w:jc w:val="center"/>
              <w:rPr>
                <w:rFonts w:cs="FangSong_GB2312" w:asciiTheme="majorEastAsia" w:hAnsiTheme="majorEastAsia" w:eastAsiaTheme="majorEastAsia"/>
                <w:sz w:val="24"/>
              </w:rPr>
            </w:pPr>
          </w:p>
        </w:tc>
        <w:tc>
          <w:tcPr>
            <w:tcW w:w="2160" w:type="dxa"/>
            <w:vAlign w:val="center"/>
          </w:tcPr>
          <w:p>
            <w:pPr>
              <w:snapToGrid w:val="0"/>
              <w:spacing w:line="360" w:lineRule="auto"/>
              <w:jc w:val="center"/>
              <w:rPr>
                <w:rFonts w:cs="FangSong_GB2312" w:asciiTheme="majorEastAsia" w:hAnsiTheme="majorEastAsia" w:eastAsiaTheme="majorEastAsia"/>
                <w:sz w:val="24"/>
              </w:rPr>
            </w:pPr>
          </w:p>
        </w:tc>
        <w:tc>
          <w:tcPr>
            <w:tcW w:w="2340" w:type="dxa"/>
            <w:vAlign w:val="center"/>
          </w:tcPr>
          <w:p>
            <w:pPr>
              <w:spacing w:line="360" w:lineRule="auto"/>
              <w:jc w:val="center"/>
              <w:rPr>
                <w:rFonts w:cs="FangSong_GB2312" w:asciiTheme="majorEastAsia" w:hAnsiTheme="majorEastAsia" w:eastAsiaTheme="majorEastAsia"/>
                <w:sz w:val="24"/>
              </w:rPr>
            </w:pPr>
          </w:p>
        </w:tc>
        <w:tc>
          <w:tcPr>
            <w:tcW w:w="1080" w:type="dxa"/>
            <w:vAlign w:val="center"/>
          </w:tcPr>
          <w:p>
            <w:pPr>
              <w:spacing w:line="360" w:lineRule="auto"/>
              <w:jc w:val="center"/>
              <w:rPr>
                <w:rFonts w:cs="FangSong_GB2312" w:asciiTheme="majorEastAsia" w:hAnsiTheme="majorEastAsia" w:eastAsiaTheme="majorEastAsia"/>
                <w:sz w:val="24"/>
              </w:rPr>
            </w:pPr>
          </w:p>
        </w:tc>
        <w:tc>
          <w:tcPr>
            <w:tcW w:w="1332" w:type="dxa"/>
            <w:vAlign w:val="center"/>
          </w:tcPr>
          <w:p>
            <w:pPr>
              <w:spacing w:line="360" w:lineRule="auto"/>
              <w:jc w:val="center"/>
              <w:rPr>
                <w:rFonts w:cs="FangSong_GB2312"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4</w:t>
            </w:r>
          </w:p>
        </w:tc>
        <w:tc>
          <w:tcPr>
            <w:tcW w:w="1531" w:type="dxa"/>
            <w:vAlign w:val="center"/>
          </w:tcPr>
          <w:p>
            <w:pPr>
              <w:snapToGrid w:val="0"/>
              <w:spacing w:line="360" w:lineRule="auto"/>
              <w:jc w:val="center"/>
              <w:rPr>
                <w:rFonts w:cs="FangSong_GB2312" w:asciiTheme="majorEastAsia" w:hAnsiTheme="majorEastAsia" w:eastAsiaTheme="majorEastAsia"/>
                <w:sz w:val="24"/>
              </w:rPr>
            </w:pPr>
          </w:p>
        </w:tc>
        <w:tc>
          <w:tcPr>
            <w:tcW w:w="2160" w:type="dxa"/>
            <w:vAlign w:val="center"/>
          </w:tcPr>
          <w:p>
            <w:pPr>
              <w:snapToGrid w:val="0"/>
              <w:spacing w:line="360" w:lineRule="auto"/>
              <w:jc w:val="center"/>
              <w:rPr>
                <w:rFonts w:cs="FangSong_GB2312" w:asciiTheme="majorEastAsia" w:hAnsiTheme="majorEastAsia" w:eastAsiaTheme="majorEastAsia"/>
                <w:sz w:val="24"/>
              </w:rPr>
            </w:pPr>
          </w:p>
        </w:tc>
        <w:tc>
          <w:tcPr>
            <w:tcW w:w="2340" w:type="dxa"/>
            <w:vAlign w:val="center"/>
          </w:tcPr>
          <w:p>
            <w:pPr>
              <w:spacing w:line="360" w:lineRule="auto"/>
              <w:jc w:val="center"/>
              <w:rPr>
                <w:rFonts w:cs="FangSong_GB2312" w:asciiTheme="majorEastAsia" w:hAnsiTheme="majorEastAsia" w:eastAsiaTheme="majorEastAsia"/>
                <w:sz w:val="24"/>
              </w:rPr>
            </w:pPr>
          </w:p>
        </w:tc>
        <w:tc>
          <w:tcPr>
            <w:tcW w:w="1080" w:type="dxa"/>
            <w:vAlign w:val="center"/>
          </w:tcPr>
          <w:p>
            <w:pPr>
              <w:spacing w:line="360" w:lineRule="auto"/>
              <w:jc w:val="center"/>
              <w:rPr>
                <w:rFonts w:cs="FangSong_GB2312" w:asciiTheme="majorEastAsia" w:hAnsiTheme="majorEastAsia" w:eastAsiaTheme="majorEastAsia"/>
                <w:sz w:val="24"/>
              </w:rPr>
            </w:pPr>
          </w:p>
        </w:tc>
        <w:tc>
          <w:tcPr>
            <w:tcW w:w="1332" w:type="dxa"/>
            <w:vAlign w:val="center"/>
          </w:tcPr>
          <w:p>
            <w:pPr>
              <w:spacing w:line="360" w:lineRule="auto"/>
              <w:jc w:val="center"/>
              <w:rPr>
                <w:rFonts w:cs="FangSong_GB2312"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5</w:t>
            </w:r>
          </w:p>
        </w:tc>
        <w:tc>
          <w:tcPr>
            <w:tcW w:w="1531" w:type="dxa"/>
            <w:vAlign w:val="center"/>
          </w:tcPr>
          <w:p>
            <w:pPr>
              <w:snapToGrid w:val="0"/>
              <w:spacing w:line="360" w:lineRule="auto"/>
              <w:jc w:val="center"/>
              <w:rPr>
                <w:rFonts w:cs="FangSong_GB2312" w:asciiTheme="majorEastAsia" w:hAnsiTheme="majorEastAsia" w:eastAsiaTheme="majorEastAsia"/>
                <w:sz w:val="24"/>
              </w:rPr>
            </w:pPr>
          </w:p>
        </w:tc>
        <w:tc>
          <w:tcPr>
            <w:tcW w:w="2160" w:type="dxa"/>
            <w:vAlign w:val="center"/>
          </w:tcPr>
          <w:p>
            <w:pPr>
              <w:snapToGrid w:val="0"/>
              <w:spacing w:line="360" w:lineRule="auto"/>
              <w:jc w:val="center"/>
              <w:rPr>
                <w:rFonts w:cs="FangSong_GB2312" w:asciiTheme="majorEastAsia" w:hAnsiTheme="majorEastAsia" w:eastAsiaTheme="majorEastAsia"/>
                <w:sz w:val="24"/>
              </w:rPr>
            </w:pPr>
          </w:p>
        </w:tc>
        <w:tc>
          <w:tcPr>
            <w:tcW w:w="2340" w:type="dxa"/>
            <w:vAlign w:val="center"/>
          </w:tcPr>
          <w:p>
            <w:pPr>
              <w:spacing w:line="360" w:lineRule="auto"/>
              <w:jc w:val="center"/>
              <w:rPr>
                <w:rFonts w:cs="FangSong_GB2312" w:asciiTheme="majorEastAsia" w:hAnsiTheme="majorEastAsia" w:eastAsiaTheme="majorEastAsia"/>
                <w:sz w:val="24"/>
              </w:rPr>
            </w:pPr>
          </w:p>
        </w:tc>
        <w:tc>
          <w:tcPr>
            <w:tcW w:w="1080" w:type="dxa"/>
            <w:vAlign w:val="center"/>
          </w:tcPr>
          <w:p>
            <w:pPr>
              <w:spacing w:line="360" w:lineRule="auto"/>
              <w:jc w:val="center"/>
              <w:rPr>
                <w:rFonts w:cs="FangSong_GB2312" w:asciiTheme="majorEastAsia" w:hAnsiTheme="majorEastAsia" w:eastAsiaTheme="majorEastAsia"/>
                <w:sz w:val="24"/>
              </w:rPr>
            </w:pPr>
          </w:p>
        </w:tc>
        <w:tc>
          <w:tcPr>
            <w:tcW w:w="1332" w:type="dxa"/>
            <w:vAlign w:val="center"/>
          </w:tcPr>
          <w:p>
            <w:pPr>
              <w:spacing w:line="360" w:lineRule="auto"/>
              <w:jc w:val="center"/>
              <w:rPr>
                <w:rFonts w:cs="FangSong_GB2312" w:asciiTheme="majorEastAsia" w:hAnsiTheme="majorEastAsia" w:eastAsiaTheme="majorEastAsia"/>
                <w:sz w:val="24"/>
              </w:rPr>
            </w:pPr>
          </w:p>
        </w:tc>
      </w:tr>
    </w:tbl>
    <w:p>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kern w:val="0"/>
          <w:sz w:val="24"/>
        </w:rPr>
        <w:t>注：1.</w:t>
      </w:r>
      <w:r>
        <w:rPr>
          <w:rFonts w:hint="eastAsia" w:cs="FangSong_GB2312" w:asciiTheme="majorEastAsia" w:hAnsiTheme="majorEastAsia" w:eastAsiaTheme="majorEastAsia"/>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Theme="majorEastAsia" w:hAnsiTheme="majorEastAsia" w:eastAsiaTheme="majorEastAsia"/>
          <w:b/>
          <w:spacing w:val="6"/>
          <w:sz w:val="24"/>
        </w:rPr>
      </w:pPr>
      <w:r>
        <w:rPr>
          <w:rFonts w:hint="eastAsia" w:asciiTheme="majorEastAsia" w:hAnsiTheme="majorEastAsia" w:eastAsiaTheme="majorEastAsia"/>
          <w:b/>
          <w:spacing w:val="6"/>
          <w:sz w:val="24"/>
        </w:rPr>
        <w:t>2.</w:t>
      </w:r>
      <w:r>
        <w:rPr>
          <w:rFonts w:hint="eastAsia" w:cs="FangSong_GB2312" w:asciiTheme="majorEastAsia" w:hAnsiTheme="majorEastAsia" w:eastAsiaTheme="majorEastAsia"/>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cs="FangSong_GB2312" w:asciiTheme="majorEastAsia" w:hAnsiTheme="majorEastAsia" w:eastAsiaTheme="majorEastAsia"/>
          <w:b/>
          <w:kern w:val="0"/>
          <w:sz w:val="24"/>
        </w:rPr>
      </w:pPr>
      <w:r>
        <w:rPr>
          <w:rFonts w:hint="eastAsia" w:cs="FangSong_GB2312" w:asciiTheme="majorEastAsia" w:hAnsiTheme="majorEastAsia" w:eastAsiaTheme="majorEastAsia"/>
          <w:b/>
          <w:kern w:val="0"/>
          <w:sz w:val="28"/>
          <w:szCs w:val="28"/>
        </w:rPr>
        <w:t>附：</w:t>
      </w:r>
      <w:r>
        <w:rPr>
          <w:rFonts w:cs="FangSong_GB2312" w:asciiTheme="majorEastAsia" w:hAnsiTheme="majorEastAsia" w:eastAsiaTheme="majorEastAsia"/>
          <w:b/>
          <w:kern w:val="0"/>
          <w:sz w:val="28"/>
          <w:szCs w:val="28"/>
        </w:rPr>
        <w:object>
          <v:shape id="_x0000_i1025" o:spt="75" type="#_x0000_t75" style="height:42pt;width:443.2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cs="FangSong_GB2312" w:asciiTheme="majorEastAsia" w:hAnsiTheme="majorEastAsia" w:eastAsiaTheme="majorEastAsia"/>
          <w:b/>
          <w:kern w:val="0"/>
          <w:sz w:val="28"/>
          <w:szCs w:val="28"/>
        </w:rPr>
        <w:object>
          <v:shape id="_x0000_i1026" o:spt="75" type="#_x0000_t75" style="height:42pt;width:441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pPr>
        <w:autoSpaceDE w:val="0"/>
        <w:autoSpaceDN w:val="0"/>
        <w:spacing w:line="360" w:lineRule="auto"/>
        <w:ind w:firstLine="4560" w:firstLineChars="1900"/>
        <w:rPr>
          <w:rFonts w:cs="FangSong_GB2312" w:asciiTheme="majorEastAsia" w:hAnsiTheme="majorEastAsia" w:eastAsiaTheme="majorEastAsia"/>
          <w:kern w:val="0"/>
          <w:sz w:val="24"/>
        </w:rPr>
      </w:pPr>
    </w:p>
    <w:p>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cs="FangSong_GB2312" w:asciiTheme="majorEastAsia" w:hAnsiTheme="majorEastAsia" w:eastAsiaTheme="majorEastAsia"/>
          <w:b/>
          <w:bCs/>
          <w:kern w:val="0"/>
          <w:sz w:val="24"/>
          <w:lang w:val="zh-CN"/>
        </w:rPr>
      </w:pPr>
      <w:r>
        <w:rPr>
          <w:rFonts w:hint="eastAsia" w:cs="FangSong_GB2312" w:asciiTheme="majorEastAsia" w:hAnsiTheme="majorEastAsia" w:eastAsiaTheme="majorEastAsia"/>
          <w:b/>
          <w:bCs/>
          <w:kern w:val="0"/>
          <w:sz w:val="24"/>
          <w:lang w:val="zh-CN"/>
        </w:rPr>
        <w:tab/>
      </w:r>
      <w:r>
        <w:rPr>
          <w:rFonts w:hint="eastAsia" w:cs="FangSong_GB2312" w:asciiTheme="majorEastAsia" w:hAnsiTheme="majorEastAsia" w:eastAsiaTheme="majorEastAsia"/>
          <w:b/>
          <w:bCs/>
          <w:kern w:val="0"/>
          <w:sz w:val="24"/>
          <w:lang w:val="zh-CN"/>
        </w:rPr>
        <w:tab/>
      </w:r>
    </w:p>
    <w:p>
      <w:pPr>
        <w:tabs>
          <w:tab w:val="left" w:pos="2790"/>
          <w:tab w:val="left" w:pos="4230"/>
        </w:tabs>
        <w:autoSpaceDE w:val="0"/>
        <w:autoSpaceDN w:val="0"/>
        <w:spacing w:line="360" w:lineRule="auto"/>
        <w:ind w:right="1400"/>
        <w:jc w:val="center"/>
        <w:outlineLvl w:val="1"/>
        <w:rPr>
          <w:rFonts w:cs="FangSong_GB2312" w:asciiTheme="majorEastAsia" w:hAnsiTheme="majorEastAsia" w:eastAsiaTheme="majorEastAsia"/>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cs="FangSong_GB2312" w:asciiTheme="majorEastAsia" w:hAnsiTheme="majorEastAsia" w:eastAsiaTheme="majorEastAsia"/>
          <w:b/>
          <w:bCs/>
          <w:kern w:val="0"/>
          <w:sz w:val="32"/>
          <w:szCs w:val="32"/>
        </w:rPr>
      </w:pPr>
    </w:p>
    <w:p>
      <w:pPr>
        <w:tabs>
          <w:tab w:val="left" w:pos="2790"/>
          <w:tab w:val="left" w:pos="4230"/>
        </w:tabs>
        <w:autoSpaceDE w:val="0"/>
        <w:autoSpaceDN w:val="0"/>
        <w:spacing w:line="360" w:lineRule="auto"/>
        <w:ind w:right="1400"/>
        <w:jc w:val="center"/>
        <w:outlineLvl w:val="1"/>
        <w:rPr>
          <w:rFonts w:hint="eastAsia" w:cs="FangSong_GB2312" w:asciiTheme="majorEastAsia" w:hAnsiTheme="majorEastAsia" w:eastAsiaTheme="majorEastAsia"/>
          <w:b/>
          <w:bCs/>
          <w:kern w:val="0"/>
          <w:sz w:val="32"/>
          <w:szCs w:val="32"/>
        </w:rPr>
      </w:pPr>
    </w:p>
    <w:p>
      <w:pPr>
        <w:tabs>
          <w:tab w:val="left" w:pos="2790"/>
          <w:tab w:val="left" w:pos="4230"/>
        </w:tabs>
        <w:autoSpaceDE w:val="0"/>
        <w:autoSpaceDN w:val="0"/>
        <w:spacing w:line="360" w:lineRule="auto"/>
        <w:ind w:right="1400"/>
        <w:jc w:val="center"/>
        <w:outlineLvl w:val="1"/>
        <w:rPr>
          <w:rFonts w:cs="FangSong_GB2312" w:asciiTheme="majorEastAsia" w:hAnsiTheme="majorEastAsia" w:eastAsiaTheme="majorEastAsia"/>
          <w:b/>
          <w:bCs/>
          <w:kern w:val="0"/>
          <w:sz w:val="32"/>
          <w:szCs w:val="32"/>
          <w:lang w:val="zh-CN"/>
        </w:rPr>
      </w:pPr>
      <w:r>
        <w:rPr>
          <w:rFonts w:hint="eastAsia" w:cs="FangSong_GB2312" w:asciiTheme="majorEastAsia" w:hAnsiTheme="majorEastAsia" w:eastAsiaTheme="majorEastAsia"/>
          <w:b/>
          <w:bCs/>
          <w:kern w:val="0"/>
          <w:sz w:val="32"/>
          <w:szCs w:val="32"/>
        </w:rPr>
        <w:t>十</w:t>
      </w:r>
      <w:r>
        <w:rPr>
          <w:rFonts w:hint="eastAsia" w:cs="FangSong_GB2312" w:asciiTheme="majorEastAsia" w:hAnsiTheme="majorEastAsia" w:eastAsiaTheme="majorEastAsia"/>
          <w:b/>
          <w:bCs/>
          <w:kern w:val="0"/>
          <w:sz w:val="32"/>
          <w:szCs w:val="32"/>
          <w:lang w:val="zh-CN"/>
        </w:rPr>
        <w:t>、组织实施方案</w:t>
      </w:r>
    </w:p>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（由投标人根据采购需求及招标文件要求编制）</w:t>
      </w:r>
    </w:p>
    <w:p>
      <w:pPr>
        <w:pStyle w:val="80"/>
        <w:rPr>
          <w:rFonts w:asciiTheme="majorEastAsia" w:hAnsiTheme="majorEastAsia" w:eastAsiaTheme="majorEastAsia"/>
          <w:color w:val="auto"/>
        </w:rPr>
      </w:pPr>
    </w:p>
    <w:p>
      <w:pPr>
        <w:tabs>
          <w:tab w:val="left" w:pos="2790"/>
          <w:tab w:val="left" w:pos="4230"/>
        </w:tabs>
        <w:autoSpaceDE w:val="0"/>
        <w:autoSpaceDN w:val="0"/>
        <w:spacing w:line="360" w:lineRule="auto"/>
        <w:ind w:right="1400"/>
        <w:outlineLvl w:val="1"/>
        <w:rPr>
          <w:rFonts w:cs="FangSong_GB2312" w:asciiTheme="majorEastAsia" w:hAnsiTheme="majorEastAsia" w:eastAsiaTheme="majorEastAsia"/>
          <w:b/>
          <w:bCs/>
          <w:kern w:val="0"/>
          <w:sz w:val="24"/>
          <w:lang w:val="zh-CN"/>
        </w:rPr>
      </w:pPr>
      <w:r>
        <w:rPr>
          <w:rFonts w:hint="eastAsia" w:cs="FangSong_GB2312" w:asciiTheme="majorEastAsia" w:hAnsiTheme="majorEastAsia" w:eastAsiaTheme="majorEastAsia"/>
          <w:b/>
          <w:bCs/>
          <w:kern w:val="0"/>
          <w:sz w:val="24"/>
          <w:lang w:val="zh-CN"/>
        </w:rPr>
        <w:t>附表:项目实施进度计划表</w:t>
      </w:r>
      <w:r>
        <w:rPr>
          <w:rFonts w:hint="eastAsia" w:cs="FangSong_GB2312" w:asciiTheme="majorEastAsia" w:hAnsiTheme="majorEastAsia" w:eastAsiaTheme="majorEastAsia"/>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 xml:space="preserve">  工作日</w:t>
            </w:r>
          </w:p>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内容</w:t>
            </w:r>
          </w:p>
        </w:tc>
        <w:tc>
          <w:tcPr>
            <w:tcW w:w="552"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w:t>
            </w:r>
          </w:p>
        </w:tc>
        <w:tc>
          <w:tcPr>
            <w:tcW w:w="552"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2</w:t>
            </w:r>
          </w:p>
        </w:tc>
        <w:tc>
          <w:tcPr>
            <w:tcW w:w="552"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3</w:t>
            </w:r>
          </w:p>
        </w:tc>
        <w:tc>
          <w:tcPr>
            <w:tcW w:w="552"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4</w:t>
            </w:r>
          </w:p>
        </w:tc>
        <w:tc>
          <w:tcPr>
            <w:tcW w:w="552"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5</w:t>
            </w:r>
          </w:p>
        </w:tc>
        <w:tc>
          <w:tcPr>
            <w:tcW w:w="552"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6</w:t>
            </w:r>
          </w:p>
        </w:tc>
        <w:tc>
          <w:tcPr>
            <w:tcW w:w="553"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7</w:t>
            </w:r>
          </w:p>
        </w:tc>
        <w:tc>
          <w:tcPr>
            <w:tcW w:w="553"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8</w:t>
            </w:r>
          </w:p>
        </w:tc>
        <w:tc>
          <w:tcPr>
            <w:tcW w:w="553"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9</w:t>
            </w:r>
          </w:p>
        </w:tc>
        <w:tc>
          <w:tcPr>
            <w:tcW w:w="553"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10</w:t>
            </w:r>
          </w:p>
        </w:tc>
        <w:tc>
          <w:tcPr>
            <w:tcW w:w="553"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11</w:t>
            </w:r>
          </w:p>
        </w:tc>
        <w:tc>
          <w:tcPr>
            <w:tcW w:w="553"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12</w:t>
            </w:r>
          </w:p>
        </w:tc>
        <w:tc>
          <w:tcPr>
            <w:tcW w:w="553"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13</w:t>
            </w:r>
          </w:p>
        </w:tc>
        <w:tc>
          <w:tcPr>
            <w:tcW w:w="553"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14</w:t>
            </w:r>
          </w:p>
        </w:tc>
        <w:tc>
          <w:tcPr>
            <w:tcW w:w="553"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15</w:t>
            </w:r>
          </w:p>
        </w:tc>
        <w:tc>
          <w:tcPr>
            <w:tcW w:w="553" w:type="dxa"/>
            <w:vAlign w:val="center"/>
          </w:tcPr>
          <w:p>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2"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c>
          <w:tcPr>
            <w:tcW w:w="553" w:type="dxa"/>
          </w:tcPr>
          <w:p>
            <w:pPr>
              <w:spacing w:line="360" w:lineRule="auto"/>
              <w:rPr>
                <w:rFonts w:cs="FangSong_GB2312" w:asciiTheme="majorEastAsia" w:hAnsiTheme="majorEastAsia" w:eastAsiaTheme="majorEastAsia"/>
                <w:sz w:val="24"/>
              </w:rPr>
            </w:pPr>
          </w:p>
        </w:tc>
      </w:tr>
    </w:tbl>
    <w:p>
      <w:pPr>
        <w:autoSpaceDE w:val="0"/>
        <w:autoSpaceDN w:val="0"/>
        <w:spacing w:line="360" w:lineRule="auto"/>
        <w:rPr>
          <w:rFonts w:cs="FangSong_GB2312" w:asciiTheme="majorEastAsia" w:hAnsiTheme="majorEastAsia" w:eastAsiaTheme="majorEastAsia"/>
          <w:kern w:val="0"/>
          <w:sz w:val="24"/>
        </w:rPr>
      </w:pPr>
      <w:r>
        <w:rPr>
          <w:rFonts w:hint="eastAsia" w:cs="FangSong_GB2312" w:asciiTheme="majorEastAsia" w:hAnsiTheme="majorEastAsia" w:eastAsiaTheme="majorEastAsia"/>
          <w:b/>
          <w:sz w:val="24"/>
        </w:rPr>
        <w:t>注：投标人可按上述时间表的格式自行编制切合实际的具体时间表。</w:t>
      </w:r>
    </w:p>
    <w:p>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spacing w:line="360" w:lineRule="auto"/>
        <w:rPr>
          <w:rFonts w:cs="FangSong_GB2312" w:asciiTheme="majorEastAsia" w:hAnsiTheme="majorEastAsia" w:eastAsiaTheme="majorEastAsia"/>
          <w:kern w:val="0"/>
          <w:sz w:val="24"/>
        </w:rPr>
      </w:pPr>
    </w:p>
    <w:p>
      <w:pPr>
        <w:pageBreakBefore/>
        <w:spacing w:line="360" w:lineRule="auto"/>
        <w:jc w:val="center"/>
        <w:rPr>
          <w:rFonts w:cs="FangSong_GB2312" w:asciiTheme="majorEastAsia" w:hAnsiTheme="majorEastAsia" w:eastAsiaTheme="majorEastAsia"/>
          <w:b/>
          <w:bCs/>
          <w:sz w:val="32"/>
          <w:szCs w:val="32"/>
        </w:rPr>
      </w:pPr>
      <w:r>
        <w:rPr>
          <w:rFonts w:hint="eastAsia" w:cs="FangSong_GB2312" w:asciiTheme="majorEastAsia" w:hAnsiTheme="majorEastAsia" w:eastAsiaTheme="majorEastAsia"/>
          <w:b/>
          <w:bCs/>
          <w:sz w:val="32"/>
          <w:szCs w:val="32"/>
        </w:rPr>
        <w:t>十一、售后服务方案</w:t>
      </w:r>
    </w:p>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（由投标人根据采购需求及招标文件要求编制）</w:t>
      </w:r>
    </w:p>
    <w:p>
      <w:pPr>
        <w:pStyle w:val="80"/>
        <w:rPr>
          <w:rFonts w:asciiTheme="majorEastAsia" w:hAnsiTheme="majorEastAsia" w:eastAsiaTheme="majorEastAsia"/>
          <w:color w:val="auto"/>
        </w:rPr>
      </w:pPr>
    </w:p>
    <w:p>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附表A:售后服务机构情况表</w:t>
      </w:r>
      <w:r>
        <w:rPr>
          <w:rFonts w:hint="eastAsia" w:cs="FangSong_GB2312" w:asciiTheme="majorEastAsia" w:hAnsiTheme="majorEastAsia" w:eastAsiaTheme="majorEastAsia"/>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序号</w:t>
            </w:r>
          </w:p>
        </w:tc>
        <w:tc>
          <w:tcPr>
            <w:tcW w:w="2160" w:type="dxa"/>
          </w:tcPr>
          <w:p>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机构名称</w:t>
            </w:r>
          </w:p>
        </w:tc>
        <w:tc>
          <w:tcPr>
            <w:tcW w:w="1620" w:type="dxa"/>
          </w:tcPr>
          <w:p>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机构性质</w:t>
            </w:r>
          </w:p>
        </w:tc>
        <w:tc>
          <w:tcPr>
            <w:tcW w:w="1245" w:type="dxa"/>
          </w:tcPr>
          <w:p>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注册地址</w:t>
            </w:r>
          </w:p>
        </w:tc>
        <w:tc>
          <w:tcPr>
            <w:tcW w:w="2175" w:type="dxa"/>
          </w:tcPr>
          <w:p>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服务技术人员数量</w:t>
            </w:r>
          </w:p>
        </w:tc>
        <w:tc>
          <w:tcPr>
            <w:tcW w:w="1260" w:type="dxa"/>
          </w:tcPr>
          <w:p>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cs="FangSong_GB2312" w:asciiTheme="majorEastAsia" w:hAnsiTheme="majorEastAsia" w:eastAsiaTheme="majorEastAsia"/>
                <w:sz w:val="24"/>
              </w:rPr>
            </w:pPr>
          </w:p>
        </w:tc>
        <w:tc>
          <w:tcPr>
            <w:tcW w:w="2160" w:type="dxa"/>
          </w:tcPr>
          <w:p>
            <w:pPr>
              <w:autoSpaceDE w:val="0"/>
              <w:autoSpaceDN w:val="0"/>
              <w:spacing w:line="360" w:lineRule="auto"/>
              <w:jc w:val="center"/>
              <w:rPr>
                <w:rFonts w:cs="FangSong_GB2312" w:asciiTheme="majorEastAsia" w:hAnsiTheme="majorEastAsia" w:eastAsiaTheme="majorEastAsia"/>
                <w:sz w:val="24"/>
              </w:rPr>
            </w:pPr>
          </w:p>
        </w:tc>
        <w:tc>
          <w:tcPr>
            <w:tcW w:w="1620" w:type="dxa"/>
          </w:tcPr>
          <w:p>
            <w:pPr>
              <w:autoSpaceDE w:val="0"/>
              <w:autoSpaceDN w:val="0"/>
              <w:spacing w:line="360" w:lineRule="auto"/>
              <w:jc w:val="center"/>
              <w:rPr>
                <w:rFonts w:cs="FangSong_GB2312" w:asciiTheme="majorEastAsia" w:hAnsiTheme="majorEastAsia" w:eastAsiaTheme="majorEastAsia"/>
                <w:sz w:val="24"/>
              </w:rPr>
            </w:pPr>
          </w:p>
        </w:tc>
        <w:tc>
          <w:tcPr>
            <w:tcW w:w="1245" w:type="dxa"/>
          </w:tcPr>
          <w:p>
            <w:pPr>
              <w:autoSpaceDE w:val="0"/>
              <w:autoSpaceDN w:val="0"/>
              <w:spacing w:line="360" w:lineRule="auto"/>
              <w:jc w:val="center"/>
              <w:rPr>
                <w:rFonts w:cs="FangSong_GB2312" w:asciiTheme="majorEastAsia" w:hAnsiTheme="majorEastAsia" w:eastAsiaTheme="majorEastAsia"/>
                <w:sz w:val="24"/>
              </w:rPr>
            </w:pPr>
          </w:p>
        </w:tc>
        <w:tc>
          <w:tcPr>
            <w:tcW w:w="2175" w:type="dxa"/>
          </w:tcPr>
          <w:p>
            <w:pPr>
              <w:autoSpaceDE w:val="0"/>
              <w:autoSpaceDN w:val="0"/>
              <w:spacing w:line="360" w:lineRule="auto"/>
              <w:jc w:val="center"/>
              <w:rPr>
                <w:rFonts w:cs="FangSong_GB2312" w:asciiTheme="majorEastAsia" w:hAnsiTheme="majorEastAsia" w:eastAsiaTheme="majorEastAsia"/>
                <w:sz w:val="24"/>
              </w:rPr>
            </w:pPr>
          </w:p>
        </w:tc>
        <w:tc>
          <w:tcPr>
            <w:tcW w:w="1260" w:type="dxa"/>
          </w:tcPr>
          <w:p>
            <w:pPr>
              <w:autoSpaceDE w:val="0"/>
              <w:autoSpaceDN w:val="0"/>
              <w:spacing w:line="360" w:lineRule="auto"/>
              <w:jc w:val="center"/>
              <w:rPr>
                <w:rFonts w:cs="FangSong_GB2312"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cs="FangSong_GB2312" w:asciiTheme="majorEastAsia" w:hAnsiTheme="majorEastAsia" w:eastAsiaTheme="majorEastAsia"/>
                <w:sz w:val="24"/>
              </w:rPr>
            </w:pPr>
          </w:p>
        </w:tc>
        <w:tc>
          <w:tcPr>
            <w:tcW w:w="2160" w:type="dxa"/>
          </w:tcPr>
          <w:p>
            <w:pPr>
              <w:autoSpaceDE w:val="0"/>
              <w:autoSpaceDN w:val="0"/>
              <w:spacing w:line="360" w:lineRule="auto"/>
              <w:jc w:val="center"/>
              <w:rPr>
                <w:rFonts w:cs="FangSong_GB2312" w:asciiTheme="majorEastAsia" w:hAnsiTheme="majorEastAsia" w:eastAsiaTheme="majorEastAsia"/>
                <w:sz w:val="24"/>
              </w:rPr>
            </w:pPr>
          </w:p>
        </w:tc>
        <w:tc>
          <w:tcPr>
            <w:tcW w:w="1620" w:type="dxa"/>
          </w:tcPr>
          <w:p>
            <w:pPr>
              <w:autoSpaceDE w:val="0"/>
              <w:autoSpaceDN w:val="0"/>
              <w:spacing w:line="360" w:lineRule="auto"/>
              <w:jc w:val="center"/>
              <w:rPr>
                <w:rFonts w:cs="FangSong_GB2312" w:asciiTheme="majorEastAsia" w:hAnsiTheme="majorEastAsia" w:eastAsiaTheme="majorEastAsia"/>
                <w:sz w:val="24"/>
              </w:rPr>
            </w:pPr>
          </w:p>
        </w:tc>
        <w:tc>
          <w:tcPr>
            <w:tcW w:w="1245" w:type="dxa"/>
          </w:tcPr>
          <w:p>
            <w:pPr>
              <w:autoSpaceDE w:val="0"/>
              <w:autoSpaceDN w:val="0"/>
              <w:spacing w:line="360" w:lineRule="auto"/>
              <w:jc w:val="center"/>
              <w:rPr>
                <w:rFonts w:cs="FangSong_GB2312" w:asciiTheme="majorEastAsia" w:hAnsiTheme="majorEastAsia" w:eastAsiaTheme="majorEastAsia"/>
                <w:sz w:val="24"/>
              </w:rPr>
            </w:pPr>
          </w:p>
        </w:tc>
        <w:tc>
          <w:tcPr>
            <w:tcW w:w="2175" w:type="dxa"/>
          </w:tcPr>
          <w:p>
            <w:pPr>
              <w:autoSpaceDE w:val="0"/>
              <w:autoSpaceDN w:val="0"/>
              <w:spacing w:line="360" w:lineRule="auto"/>
              <w:jc w:val="center"/>
              <w:rPr>
                <w:rFonts w:cs="FangSong_GB2312" w:asciiTheme="majorEastAsia" w:hAnsiTheme="majorEastAsia" w:eastAsiaTheme="majorEastAsia"/>
                <w:sz w:val="24"/>
              </w:rPr>
            </w:pPr>
          </w:p>
        </w:tc>
        <w:tc>
          <w:tcPr>
            <w:tcW w:w="1260" w:type="dxa"/>
          </w:tcPr>
          <w:p>
            <w:pPr>
              <w:autoSpaceDE w:val="0"/>
              <w:autoSpaceDN w:val="0"/>
              <w:spacing w:line="360" w:lineRule="auto"/>
              <w:jc w:val="center"/>
              <w:rPr>
                <w:rFonts w:cs="FangSong_GB2312"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cs="FangSong_GB2312" w:asciiTheme="majorEastAsia" w:hAnsiTheme="majorEastAsia" w:eastAsiaTheme="majorEastAsia"/>
                <w:sz w:val="24"/>
              </w:rPr>
            </w:pPr>
          </w:p>
        </w:tc>
        <w:tc>
          <w:tcPr>
            <w:tcW w:w="2160" w:type="dxa"/>
          </w:tcPr>
          <w:p>
            <w:pPr>
              <w:autoSpaceDE w:val="0"/>
              <w:autoSpaceDN w:val="0"/>
              <w:spacing w:line="360" w:lineRule="auto"/>
              <w:jc w:val="center"/>
              <w:rPr>
                <w:rFonts w:cs="FangSong_GB2312" w:asciiTheme="majorEastAsia" w:hAnsiTheme="majorEastAsia" w:eastAsiaTheme="majorEastAsia"/>
                <w:sz w:val="24"/>
              </w:rPr>
            </w:pPr>
          </w:p>
        </w:tc>
        <w:tc>
          <w:tcPr>
            <w:tcW w:w="1620" w:type="dxa"/>
          </w:tcPr>
          <w:p>
            <w:pPr>
              <w:autoSpaceDE w:val="0"/>
              <w:autoSpaceDN w:val="0"/>
              <w:spacing w:line="360" w:lineRule="auto"/>
              <w:jc w:val="center"/>
              <w:rPr>
                <w:rFonts w:cs="FangSong_GB2312" w:asciiTheme="majorEastAsia" w:hAnsiTheme="majorEastAsia" w:eastAsiaTheme="majorEastAsia"/>
                <w:sz w:val="24"/>
              </w:rPr>
            </w:pPr>
          </w:p>
        </w:tc>
        <w:tc>
          <w:tcPr>
            <w:tcW w:w="1245" w:type="dxa"/>
          </w:tcPr>
          <w:p>
            <w:pPr>
              <w:autoSpaceDE w:val="0"/>
              <w:autoSpaceDN w:val="0"/>
              <w:spacing w:line="360" w:lineRule="auto"/>
              <w:jc w:val="center"/>
              <w:rPr>
                <w:rFonts w:cs="FangSong_GB2312" w:asciiTheme="majorEastAsia" w:hAnsiTheme="majorEastAsia" w:eastAsiaTheme="majorEastAsia"/>
                <w:sz w:val="24"/>
              </w:rPr>
            </w:pPr>
          </w:p>
        </w:tc>
        <w:tc>
          <w:tcPr>
            <w:tcW w:w="2175" w:type="dxa"/>
          </w:tcPr>
          <w:p>
            <w:pPr>
              <w:autoSpaceDE w:val="0"/>
              <w:autoSpaceDN w:val="0"/>
              <w:spacing w:line="360" w:lineRule="auto"/>
              <w:jc w:val="center"/>
              <w:rPr>
                <w:rFonts w:cs="FangSong_GB2312" w:asciiTheme="majorEastAsia" w:hAnsiTheme="majorEastAsia" w:eastAsiaTheme="majorEastAsia"/>
                <w:sz w:val="24"/>
              </w:rPr>
            </w:pPr>
          </w:p>
        </w:tc>
        <w:tc>
          <w:tcPr>
            <w:tcW w:w="1260" w:type="dxa"/>
          </w:tcPr>
          <w:p>
            <w:pPr>
              <w:autoSpaceDE w:val="0"/>
              <w:autoSpaceDN w:val="0"/>
              <w:spacing w:line="360" w:lineRule="auto"/>
              <w:jc w:val="center"/>
              <w:rPr>
                <w:rFonts w:cs="FangSong_GB2312" w:asciiTheme="majorEastAsia" w:hAnsiTheme="majorEastAsia" w:eastAsiaTheme="majorEastAsia"/>
                <w:sz w:val="24"/>
              </w:rPr>
            </w:pPr>
          </w:p>
        </w:tc>
      </w:tr>
    </w:tbl>
    <w:p>
      <w:pPr>
        <w:autoSpaceDE w:val="0"/>
        <w:autoSpaceDN w:val="0"/>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注：关于项目涉及的所有售后服务机构均在本表注明，包括投标人本单位和符合条件的第三方服务机构。</w:t>
      </w:r>
    </w:p>
    <w:p>
      <w:pPr>
        <w:autoSpaceDE w:val="0"/>
        <w:autoSpaceDN w:val="0"/>
        <w:rPr>
          <w:rFonts w:cs="FangSong_GB2312" w:asciiTheme="majorEastAsia" w:hAnsiTheme="majorEastAsia" w:eastAsiaTheme="majorEastAsia"/>
          <w:kern w:val="0"/>
          <w:sz w:val="24"/>
        </w:rPr>
      </w:pPr>
      <w:r>
        <w:rPr>
          <w:rFonts w:hint="eastAsia" w:cs="FangSong_GB2312" w:asciiTheme="majorEastAsia" w:hAnsiTheme="majorEastAsia" w:eastAsiaTheme="majorEastAsia"/>
          <w:b/>
          <w:kern w:val="0"/>
          <w:sz w:val="24"/>
        </w:rPr>
        <w:t>附表B：售后服务人员情况表</w:t>
      </w:r>
      <w:r>
        <w:rPr>
          <w:rFonts w:hint="eastAsia" w:cs="FangSong_GB2312" w:asciiTheme="majorEastAsia" w:hAnsiTheme="majorEastAsia" w:eastAsiaTheme="majorEastAsia"/>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cs="FangSong_GB2312" w:asciiTheme="majorEastAsia" w:hAnsiTheme="majorEastAsia" w:eastAsiaTheme="majorEastAsia"/>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cs="FangSong_GB2312" w:asciiTheme="majorEastAsia" w:hAnsiTheme="majorEastAsia" w:eastAsiaTheme="majorEastAsia"/>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cs="FangSong_GB2312" w:asciiTheme="majorEastAsia" w:hAnsiTheme="majorEastAsia" w:eastAsiaTheme="majorEastAsia"/>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cs="FangSong_GB2312" w:asciiTheme="majorEastAsia" w:hAnsiTheme="majorEastAsia" w:eastAsiaTheme="majorEastAsia"/>
                <w:sz w:val="24"/>
              </w:rPr>
            </w:pPr>
            <w:r>
              <w:rPr>
                <w:rFonts w:cs="FangSong_GB2312" w:asciiTheme="majorEastAsia" w:hAnsiTheme="majorEastAsia" w:eastAsiaTheme="majorEastAsia"/>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cs="FangSong_GB2312" w:asciiTheme="majorEastAsia" w:hAnsiTheme="majorEastAsia" w:eastAsiaTheme="majorEastAsia"/>
                <w:sz w:val="24"/>
              </w:rPr>
            </w:pPr>
          </w:p>
        </w:tc>
      </w:tr>
    </w:tbl>
    <w:p>
      <w:pPr>
        <w:spacing w:line="360" w:lineRule="auto"/>
        <w:ind w:firstLine="480" w:firstLineChars="200"/>
        <w:rPr>
          <w:rFonts w:cs="FangSong_GB2312" w:asciiTheme="majorEastAsia" w:hAnsiTheme="majorEastAsia" w:eastAsiaTheme="majorEastAsia"/>
          <w:sz w:val="24"/>
          <w:szCs w:val="20"/>
        </w:rPr>
      </w:pPr>
    </w:p>
    <w:p>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spacing w:line="360" w:lineRule="auto"/>
        <w:rPr>
          <w:rFonts w:cs="FangSong_GB2312" w:asciiTheme="majorEastAsia" w:hAnsiTheme="majorEastAsia" w:eastAsiaTheme="majorEastAsia"/>
          <w:b/>
          <w:sz w:val="30"/>
          <w:szCs w:val="30"/>
        </w:rPr>
      </w:pPr>
    </w:p>
    <w:p>
      <w:pPr>
        <w:spacing w:line="360" w:lineRule="auto"/>
        <w:rPr>
          <w:rFonts w:cs="FangSong_GB2312" w:asciiTheme="majorEastAsia" w:hAnsiTheme="majorEastAsia" w:eastAsiaTheme="majorEastAsia"/>
          <w:b/>
          <w:sz w:val="30"/>
          <w:szCs w:val="30"/>
        </w:rPr>
      </w:pPr>
    </w:p>
    <w:p>
      <w:pPr>
        <w:spacing w:line="360" w:lineRule="auto"/>
        <w:rPr>
          <w:rFonts w:cs="FangSong_GB2312" w:asciiTheme="majorEastAsia" w:hAnsiTheme="majorEastAsia" w:eastAsiaTheme="majorEastAsia"/>
          <w:b/>
          <w:sz w:val="30"/>
          <w:szCs w:val="30"/>
        </w:rPr>
      </w:pPr>
    </w:p>
    <w:p>
      <w:pPr>
        <w:spacing w:line="360" w:lineRule="auto"/>
        <w:jc w:val="center"/>
        <w:rPr>
          <w:rFonts w:cs="FangSong_GB2312" w:asciiTheme="majorEastAsia" w:hAnsiTheme="majorEastAsia" w:eastAsiaTheme="majorEastAsia"/>
          <w:b/>
          <w:sz w:val="30"/>
          <w:szCs w:val="30"/>
        </w:rPr>
      </w:pPr>
      <w:r>
        <w:rPr>
          <w:rFonts w:hint="eastAsia" w:cs="FangSong_GB2312" w:asciiTheme="majorEastAsia" w:hAnsiTheme="majorEastAsia" w:eastAsiaTheme="majorEastAsia"/>
          <w:b/>
          <w:sz w:val="30"/>
          <w:szCs w:val="30"/>
        </w:rPr>
        <w:t>十二、投标人售后服务能力证明材料</w:t>
      </w:r>
    </w:p>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（由投标人根据采购需求及磋商文件要求编制）</w:t>
      </w:r>
    </w:p>
    <w:p>
      <w:pPr>
        <w:spacing w:line="336" w:lineRule="auto"/>
        <w:ind w:firstLine="3600" w:firstLineChars="1500"/>
        <w:rPr>
          <w:rFonts w:cs="仿宋" w:asciiTheme="majorEastAsia" w:hAnsiTheme="majorEastAsia" w:eastAsiaTheme="majorEastAsia"/>
          <w:sz w:val="24"/>
        </w:rPr>
      </w:pPr>
    </w:p>
    <w:p>
      <w:pPr>
        <w:pStyle w:val="80"/>
        <w:rPr>
          <w:rFonts w:asciiTheme="majorEastAsia" w:hAnsiTheme="majorEastAsia" w:eastAsiaTheme="majorEastAsia"/>
          <w:color w:val="auto"/>
        </w:rPr>
      </w:pPr>
    </w:p>
    <w:p>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pageBreakBefore/>
        <w:spacing w:line="360" w:lineRule="auto"/>
        <w:jc w:val="center"/>
        <w:rPr>
          <w:rFonts w:cs="FangSong_GB2312" w:asciiTheme="majorEastAsia" w:hAnsiTheme="majorEastAsia" w:eastAsiaTheme="majorEastAsia"/>
          <w:b/>
          <w:bCs/>
          <w:sz w:val="32"/>
          <w:szCs w:val="32"/>
        </w:rPr>
      </w:pPr>
      <w:r>
        <w:rPr>
          <w:rFonts w:hint="eastAsia" w:cs="FangSong_GB2312" w:asciiTheme="majorEastAsia" w:hAnsiTheme="majorEastAsia" w:eastAsiaTheme="majorEastAsia"/>
          <w:b/>
          <w:bCs/>
          <w:sz w:val="32"/>
          <w:szCs w:val="32"/>
        </w:rPr>
        <w:t>十三、项目小组人员名单</w:t>
      </w:r>
    </w:p>
    <w:p>
      <w:pPr>
        <w:spacing w:line="360" w:lineRule="auto"/>
        <w:jc w:val="center"/>
        <w:rPr>
          <w:rFonts w:cs="FangSong_GB2312" w:asciiTheme="majorEastAsia" w:hAnsiTheme="majorEastAsia" w:eastAsiaTheme="majorEastAsia"/>
          <w:b/>
          <w:bCs/>
          <w:sz w:val="24"/>
        </w:rPr>
      </w:pPr>
      <w:r>
        <w:rPr>
          <w:rFonts w:hint="eastAsia" w:cs="FangSong_GB2312" w:asciiTheme="majorEastAsia" w:hAnsiTheme="majorEastAsia" w:eastAsiaTheme="majorEastAsia"/>
          <w:sz w:val="24"/>
        </w:rPr>
        <w:t>（由投标人根据采购需求及招标文件要求编制）</w:t>
      </w:r>
    </w:p>
    <w:p>
      <w:pPr>
        <w:keepNext/>
        <w:autoSpaceDE w:val="0"/>
        <w:autoSpaceDN w:val="0"/>
        <w:spacing w:line="360" w:lineRule="auto"/>
        <w:ind w:firstLine="477"/>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cs="FangSong_GB2312" w:asciiTheme="majorEastAsia" w:hAnsiTheme="majorEastAsia" w:eastAsiaTheme="majorEastAsia"/>
                <w:sz w:val="24"/>
              </w:rPr>
            </w:pPr>
            <w:r>
              <w:rPr>
                <w:rFonts w:hint="eastAsia" w:cs="FangSong_GB2312" w:asciiTheme="majorEastAsia" w:hAnsiTheme="majorEastAsia" w:eastAsiaTheme="majorEastAsia"/>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cs="FangSong_GB2312" w:asciiTheme="majorEastAsia" w:hAnsiTheme="majorEastAsia" w:eastAsiaTheme="majorEastAsia"/>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p>
        </w:tc>
      </w:tr>
    </w:tbl>
    <w:p>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注：须随表提交相应的证书复印件并注明所在投标技术文件页码。</w:t>
      </w:r>
    </w:p>
    <w:p>
      <w:pPr>
        <w:pStyle w:val="80"/>
        <w:rPr>
          <w:rFonts w:asciiTheme="majorEastAsia" w:hAnsiTheme="majorEastAsia" w:eastAsiaTheme="majorEastAsia"/>
          <w:color w:val="auto"/>
        </w:rPr>
      </w:pPr>
    </w:p>
    <w:p>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附表B:本项目的项目小组人员情况表</w:t>
      </w:r>
      <w:r>
        <w:rPr>
          <w:rFonts w:hint="eastAsia" w:cs="FangSong_GB2312" w:asciiTheme="majorEastAsia" w:hAnsiTheme="majorEastAsia" w:eastAsiaTheme="majorEastAsia"/>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学历</w:t>
            </w:r>
          </w:p>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专业</w:t>
            </w:r>
          </w:p>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职称</w:t>
            </w:r>
          </w:p>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cs="FangSong_GB2312" w:asciiTheme="majorEastAsia" w:hAnsiTheme="majorEastAsia" w:eastAsiaTheme="majorEastAsia"/>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cs="FangSong_GB2312" w:asciiTheme="majorEastAsia" w:hAnsiTheme="majorEastAsia" w:eastAsiaTheme="majorEastAsia"/>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cs="FangSong_GB2312" w:asciiTheme="majorEastAsia" w:hAnsiTheme="majorEastAsia" w:eastAsiaTheme="majorEastAsia"/>
                <w:sz w:val="24"/>
              </w:rPr>
            </w:pPr>
          </w:p>
        </w:tc>
      </w:tr>
    </w:tbl>
    <w:p>
      <w:pPr>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注：投标人可按上述的格式自行编制，须随表提交相应的证书复印件并注明所在投标技术文件页码。</w:t>
      </w:r>
    </w:p>
    <w:p>
      <w:pPr>
        <w:pStyle w:val="80"/>
        <w:rPr>
          <w:rFonts w:asciiTheme="majorEastAsia" w:hAnsiTheme="majorEastAsia" w:eastAsiaTheme="majorEastAsia"/>
          <w:color w:val="auto"/>
        </w:rPr>
      </w:pPr>
    </w:p>
    <w:p>
      <w:pPr>
        <w:spacing w:line="360" w:lineRule="auto"/>
        <w:rPr>
          <w:rFonts w:cs="FangSong_GB2312" w:asciiTheme="majorEastAsia" w:hAnsiTheme="majorEastAsia" w:eastAsiaTheme="majorEastAsia"/>
          <w:b/>
          <w:bCs/>
          <w:sz w:val="24"/>
        </w:rPr>
      </w:pPr>
      <w:r>
        <w:rPr>
          <w:rFonts w:hint="eastAsia" w:cs="FangSong_GB2312" w:asciiTheme="majorEastAsia" w:hAnsiTheme="majorEastAsia" w:eastAsiaTheme="majorEastAsia"/>
          <w:b/>
          <w:sz w:val="24"/>
        </w:rPr>
        <w:t>附表C:本项目的项目负责人和小组人员社会保障资金记录情况表</w:t>
      </w:r>
      <w:r>
        <w:rPr>
          <w:rFonts w:hint="eastAsia" w:cs="FangSong_GB2312" w:asciiTheme="majorEastAsia" w:hAnsiTheme="majorEastAsia" w:eastAsiaTheme="majorEastAsia"/>
          <w:sz w:val="24"/>
        </w:rPr>
        <w:t>（以社保部门出具缴纳凭证作附件）</w:t>
      </w:r>
    </w:p>
    <w:p>
      <w:pPr>
        <w:spacing w:line="360" w:lineRule="auto"/>
        <w:ind w:firstLine="480" w:firstLineChars="200"/>
        <w:rPr>
          <w:rFonts w:cs="FangSong_GB2312" w:asciiTheme="majorEastAsia" w:hAnsiTheme="majorEastAsia" w:eastAsiaTheme="majorEastAsia"/>
          <w:sz w:val="24"/>
          <w:szCs w:val="20"/>
        </w:rPr>
      </w:pP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投标人名称（电子签名）：</w:t>
      </w: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snapToGrid w:val="0"/>
        <w:spacing w:line="360" w:lineRule="auto"/>
        <w:ind w:firstLine="6907" w:firstLineChars="2150"/>
        <w:rPr>
          <w:rFonts w:cs="FangSong_GB2312" w:asciiTheme="majorEastAsia" w:hAnsiTheme="majorEastAsia" w:eastAsiaTheme="majorEastAsia"/>
          <w:b/>
          <w:bCs/>
          <w:sz w:val="32"/>
          <w:szCs w:val="32"/>
        </w:rPr>
      </w:pPr>
    </w:p>
    <w:p>
      <w:pPr>
        <w:snapToGrid w:val="0"/>
        <w:spacing w:line="360" w:lineRule="auto"/>
        <w:ind w:right="960"/>
        <w:rPr>
          <w:rFonts w:cs="FangSong_GB2312" w:asciiTheme="majorEastAsia" w:hAnsiTheme="majorEastAsia" w:eastAsiaTheme="majorEastAsia"/>
          <w:kern w:val="0"/>
          <w:sz w:val="24"/>
          <w:lang w:val="zh-CN"/>
        </w:rPr>
      </w:pPr>
    </w:p>
    <w:p>
      <w:pPr>
        <w:snapToGrid w:val="0"/>
        <w:spacing w:line="360" w:lineRule="auto"/>
        <w:ind w:right="960"/>
        <w:jc w:val="center"/>
        <w:rPr>
          <w:rFonts w:cs="FangSong_GB2312" w:asciiTheme="majorEastAsia" w:hAnsiTheme="majorEastAsia" w:eastAsiaTheme="majorEastAsia"/>
          <w:b/>
          <w:kern w:val="0"/>
          <w:sz w:val="32"/>
          <w:szCs w:val="32"/>
          <w:lang w:val="zh-CN"/>
        </w:rPr>
      </w:pPr>
      <w:r>
        <w:rPr>
          <w:rFonts w:hint="eastAsia" w:cs="FangSong_GB2312" w:asciiTheme="majorEastAsia" w:hAnsiTheme="majorEastAsia" w:eastAsiaTheme="majorEastAsia"/>
          <w:b/>
          <w:bCs/>
          <w:sz w:val="32"/>
          <w:szCs w:val="32"/>
        </w:rPr>
        <w:t>十四、</w:t>
      </w:r>
      <w:r>
        <w:rPr>
          <w:rFonts w:hint="eastAsia" w:cs="FangSong_GB2312" w:asciiTheme="majorEastAsia" w:hAnsiTheme="majorEastAsia" w:eastAsiaTheme="majorEastAsia"/>
          <w:b/>
          <w:kern w:val="0"/>
          <w:sz w:val="32"/>
          <w:szCs w:val="32"/>
          <w:lang w:val="zh-CN"/>
        </w:rPr>
        <w:t>优惠条件及特殊承诺</w:t>
      </w:r>
    </w:p>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（由投标人根据采购需求自行编制）</w:t>
      </w:r>
    </w:p>
    <w:p>
      <w:pPr>
        <w:spacing w:line="360" w:lineRule="auto"/>
        <w:rPr>
          <w:rFonts w:cs="FangSong_GB2312" w:asciiTheme="majorEastAsia" w:hAnsiTheme="majorEastAsia" w:eastAsiaTheme="majorEastAsia"/>
          <w:sz w:val="18"/>
          <w:szCs w:val="18"/>
        </w:rPr>
      </w:pPr>
    </w:p>
    <w:p>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spacing w:line="360" w:lineRule="auto"/>
        <w:rPr>
          <w:rFonts w:cs="FangSong_GB2312" w:asciiTheme="majorEastAsia" w:hAnsiTheme="majorEastAsia" w:eastAsiaTheme="majorEastAsia"/>
          <w:b/>
          <w:bCs/>
          <w:sz w:val="18"/>
          <w:szCs w:val="18"/>
        </w:rPr>
      </w:pPr>
    </w:p>
    <w:p>
      <w:pPr>
        <w:spacing w:line="360" w:lineRule="auto"/>
        <w:rPr>
          <w:rFonts w:cs="FangSong_GB2312" w:asciiTheme="majorEastAsia" w:hAnsiTheme="majorEastAsia" w:eastAsiaTheme="majorEastAsia"/>
          <w:b/>
          <w:bCs/>
          <w:sz w:val="32"/>
          <w:szCs w:val="32"/>
        </w:rPr>
      </w:pPr>
    </w:p>
    <w:p>
      <w:pPr>
        <w:spacing w:line="360" w:lineRule="auto"/>
        <w:rPr>
          <w:rFonts w:cs="FangSong_GB2312" w:asciiTheme="majorEastAsia" w:hAnsiTheme="majorEastAsia" w:eastAsiaTheme="majorEastAsia"/>
          <w:b/>
          <w:bCs/>
          <w:sz w:val="32"/>
          <w:szCs w:val="32"/>
        </w:rPr>
      </w:pPr>
    </w:p>
    <w:p>
      <w:pPr>
        <w:spacing w:line="360" w:lineRule="auto"/>
        <w:jc w:val="center"/>
        <w:rPr>
          <w:rFonts w:cs="FangSong_GB2312" w:asciiTheme="majorEastAsia" w:hAnsiTheme="majorEastAsia" w:eastAsiaTheme="majorEastAsia"/>
          <w:b/>
          <w:bCs/>
          <w:sz w:val="32"/>
          <w:szCs w:val="32"/>
        </w:rPr>
      </w:pPr>
    </w:p>
    <w:p>
      <w:pPr>
        <w:spacing w:line="360" w:lineRule="auto"/>
        <w:jc w:val="center"/>
        <w:rPr>
          <w:rFonts w:cs="FangSong_GB2312" w:asciiTheme="majorEastAsia" w:hAnsiTheme="majorEastAsia" w:eastAsiaTheme="majorEastAsia"/>
          <w:b/>
          <w:kern w:val="0"/>
          <w:sz w:val="32"/>
          <w:szCs w:val="32"/>
          <w:lang w:val="zh-CN"/>
        </w:rPr>
      </w:pPr>
      <w:r>
        <w:rPr>
          <w:rFonts w:hint="eastAsia" w:cs="FangSong_GB2312" w:asciiTheme="majorEastAsia" w:hAnsiTheme="majorEastAsia" w:eastAsiaTheme="majorEastAsia"/>
          <w:b/>
          <w:bCs/>
          <w:sz w:val="32"/>
          <w:szCs w:val="32"/>
        </w:rPr>
        <w:t>十五、</w:t>
      </w:r>
      <w:r>
        <w:rPr>
          <w:rFonts w:hint="eastAsia" w:cs="FangSong_GB2312" w:asciiTheme="majorEastAsia" w:hAnsiTheme="majorEastAsia" w:eastAsiaTheme="majorEastAsia"/>
          <w:b/>
          <w:kern w:val="0"/>
          <w:sz w:val="32"/>
          <w:szCs w:val="32"/>
          <w:lang w:val="zh-CN"/>
        </w:rPr>
        <w:t>备品备件及供选择的配套零部件清单</w:t>
      </w:r>
    </w:p>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（由投标人根据采购需求自行编制）</w:t>
      </w:r>
    </w:p>
    <w:p>
      <w:pPr>
        <w:snapToGrid w:val="0"/>
        <w:spacing w:line="360" w:lineRule="auto"/>
        <w:ind w:right="960"/>
        <w:jc w:val="right"/>
        <w:rPr>
          <w:rFonts w:cs="FangSong_GB2312" w:asciiTheme="majorEastAsia" w:hAnsiTheme="majorEastAsia" w:eastAsiaTheme="majorEastAsia"/>
          <w:kern w:val="0"/>
          <w:sz w:val="24"/>
          <w:lang w:val="zh-CN"/>
        </w:rPr>
      </w:pPr>
    </w:p>
    <w:p>
      <w:pPr>
        <w:snapToGrid w:val="0"/>
        <w:spacing w:line="360" w:lineRule="auto"/>
        <w:ind w:right="960"/>
        <w:jc w:val="right"/>
        <w:rPr>
          <w:rFonts w:cs="FangSong_GB2312" w:asciiTheme="majorEastAsia" w:hAnsiTheme="majorEastAsia" w:eastAsiaTheme="majorEastAsia"/>
          <w:kern w:val="0"/>
          <w:sz w:val="24"/>
          <w:lang w:val="zh-CN"/>
        </w:rPr>
      </w:pPr>
    </w:p>
    <w:p>
      <w:pPr>
        <w:snapToGrid w:val="0"/>
        <w:spacing w:line="360" w:lineRule="auto"/>
        <w:ind w:right="960"/>
        <w:jc w:val="right"/>
        <w:rPr>
          <w:rFonts w:cs="FangSong_GB2312" w:asciiTheme="majorEastAsia" w:hAnsiTheme="majorEastAsia" w:eastAsiaTheme="majorEastAsia"/>
          <w:kern w:val="0"/>
          <w:sz w:val="24"/>
          <w:lang w:val="zh-CN"/>
        </w:rPr>
      </w:pPr>
    </w:p>
    <w:p>
      <w:pPr>
        <w:snapToGrid w:val="0"/>
        <w:spacing w:line="360" w:lineRule="auto"/>
        <w:ind w:right="960"/>
        <w:jc w:val="right"/>
        <w:rPr>
          <w:rFonts w:cs="FangSong_GB2312" w:asciiTheme="majorEastAsia" w:hAnsiTheme="majorEastAsia" w:eastAsiaTheme="majorEastAsia"/>
          <w:kern w:val="0"/>
          <w:sz w:val="24"/>
          <w:lang w:val="zh-CN"/>
        </w:rPr>
      </w:pPr>
    </w:p>
    <w:p>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spacing w:line="360" w:lineRule="auto"/>
        <w:jc w:val="center"/>
        <w:rPr>
          <w:rFonts w:cs="FangSong_GB2312" w:asciiTheme="majorEastAsia" w:hAnsiTheme="majorEastAsia" w:eastAsiaTheme="majorEastAsia"/>
          <w:b/>
          <w:kern w:val="0"/>
          <w:sz w:val="32"/>
          <w:szCs w:val="32"/>
          <w:lang w:val="zh-CN"/>
        </w:rPr>
      </w:pPr>
      <w:r>
        <w:rPr>
          <w:rFonts w:hint="eastAsia" w:cs="FangSong_GB2312" w:asciiTheme="majorEastAsia" w:hAnsiTheme="majorEastAsia" w:eastAsiaTheme="majorEastAsia"/>
          <w:b/>
          <w:bCs/>
          <w:sz w:val="32"/>
          <w:szCs w:val="32"/>
        </w:rPr>
        <w:t>十六、</w:t>
      </w:r>
      <w:r>
        <w:rPr>
          <w:rFonts w:hint="eastAsia" w:cs="FangSong_GB2312" w:asciiTheme="majorEastAsia" w:hAnsiTheme="majorEastAsia" w:eastAsiaTheme="majorEastAsia"/>
          <w:b/>
          <w:kern w:val="0"/>
          <w:sz w:val="32"/>
          <w:szCs w:val="32"/>
          <w:lang w:val="zh-CN"/>
        </w:rPr>
        <w:t>培训计划</w:t>
      </w:r>
    </w:p>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（由投标人根据采购需求自行编制）</w:t>
      </w:r>
    </w:p>
    <w:p>
      <w:pPr>
        <w:keepNext/>
        <w:autoSpaceDE w:val="0"/>
        <w:autoSpaceDN w:val="0"/>
        <w:spacing w:line="360" w:lineRule="auto"/>
        <w:ind w:firstLine="477"/>
        <w:jc w:val="left"/>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FangSong_GB2312" w:asciiTheme="majorEastAsia" w:hAnsiTheme="majorEastAsia" w:eastAsiaTheme="majorEastAsia"/>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FangSong_GB2312" w:asciiTheme="majorEastAsia" w:hAnsiTheme="majorEastAsia" w:eastAsiaTheme="majorEastAsia"/>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FangSong_GB2312" w:asciiTheme="majorEastAsia" w:hAnsiTheme="majorEastAsia" w:eastAsiaTheme="majorEastAsia"/>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FangSong_GB2312" w:asciiTheme="majorEastAsia" w:hAnsiTheme="majorEastAsia" w:eastAsiaTheme="majorEastAsia"/>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cs="FangSong_GB2312" w:asciiTheme="majorEastAsia" w:hAnsiTheme="majorEastAsia" w:eastAsiaTheme="majorEastAsia"/>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FangSong_GB2312" w:asciiTheme="majorEastAsia" w:hAnsiTheme="majorEastAsia" w:eastAsiaTheme="majorEastAsia"/>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cs="FangSong_GB2312" w:asciiTheme="majorEastAsia" w:hAnsiTheme="majorEastAsia" w:eastAsiaTheme="majorEastAsia"/>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FangSong_GB2312" w:asciiTheme="majorEastAsia" w:hAnsiTheme="majorEastAsia" w:eastAsiaTheme="majorEastAsia"/>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FangSong_GB2312" w:asciiTheme="majorEastAsia" w:hAnsiTheme="majorEastAsia" w:eastAsiaTheme="majorEastAsia"/>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FangSong_GB2312" w:asciiTheme="majorEastAsia" w:hAnsiTheme="majorEastAsia" w:eastAsiaTheme="majorEastAsia"/>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cs="FangSong_GB2312" w:asciiTheme="majorEastAsia" w:hAnsiTheme="majorEastAsia" w:eastAsiaTheme="majorEastAsia"/>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cs="FangSong_GB2312" w:asciiTheme="majorEastAsia" w:hAnsiTheme="majorEastAsia" w:eastAsiaTheme="majorEastAsia"/>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cs="FangSong_GB2312" w:asciiTheme="majorEastAsia" w:hAnsiTheme="majorEastAsia" w:eastAsiaTheme="majorEastAsia"/>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FangSong_GB2312" w:asciiTheme="majorEastAsia" w:hAnsiTheme="majorEastAsia" w:eastAsiaTheme="majorEastAsia"/>
          <w:sz w:val="24"/>
        </w:rPr>
      </w:pPr>
      <w:r>
        <w:rPr>
          <w:rFonts w:hint="eastAsia" w:cs="FangSong_GB2312" w:asciiTheme="majorEastAsia" w:hAnsiTheme="majorEastAsia" w:eastAsiaTheme="majorEastAsia"/>
          <w:sz w:val="24"/>
        </w:rPr>
        <w:t>注解:A</w:t>
      </w:r>
      <w:r>
        <w:rPr>
          <w:rFonts w:hint="eastAsia" w:cs="FangSong_GB2312" w:asciiTheme="majorEastAsia" w:hAnsiTheme="majorEastAsia" w:eastAsiaTheme="majorEastAsia"/>
          <w:sz w:val="24"/>
        </w:rPr>
        <w:tab/>
      </w:r>
      <w:r>
        <w:rPr>
          <w:rFonts w:hint="eastAsia" w:cs="FangSong_GB2312" w:asciiTheme="majorEastAsia" w:hAnsiTheme="majorEastAsia" w:eastAsiaTheme="majorEastAsia"/>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FangSong_GB2312" w:asciiTheme="majorEastAsia" w:hAnsiTheme="majorEastAsia" w:eastAsiaTheme="majorEastAsia"/>
          <w:sz w:val="24"/>
        </w:rPr>
      </w:pPr>
      <w:r>
        <w:rPr>
          <w:rFonts w:hint="eastAsia" w:cs="FangSong_GB2312" w:asciiTheme="majorEastAsia" w:hAnsiTheme="majorEastAsia" w:eastAsiaTheme="majorEastAsia"/>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FangSong_GB2312" w:asciiTheme="majorEastAsia" w:hAnsiTheme="majorEastAsia" w:eastAsiaTheme="majorEastAsia"/>
          <w:sz w:val="24"/>
        </w:rPr>
      </w:pPr>
      <w:r>
        <w:rPr>
          <w:rFonts w:hint="eastAsia" w:cs="FangSong_GB2312" w:asciiTheme="majorEastAsia" w:hAnsiTheme="majorEastAsia" w:eastAsiaTheme="majorEastAsia"/>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FangSong_GB2312" w:asciiTheme="majorEastAsia" w:hAnsiTheme="majorEastAsia" w:eastAsiaTheme="majorEastAsia"/>
          <w:sz w:val="24"/>
        </w:rPr>
      </w:pPr>
      <w:r>
        <w:rPr>
          <w:rFonts w:hint="eastAsia" w:cs="FangSong_GB2312" w:asciiTheme="majorEastAsia" w:hAnsiTheme="majorEastAsia" w:eastAsiaTheme="majorEastAsia"/>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FangSong_GB2312" w:asciiTheme="majorEastAsia" w:hAnsiTheme="majorEastAsia" w:eastAsiaTheme="majorEastAsia"/>
          <w:sz w:val="24"/>
        </w:rPr>
      </w:pPr>
      <w:r>
        <w:rPr>
          <w:rFonts w:hint="eastAsia" w:cs="FangSong_GB2312" w:asciiTheme="majorEastAsia" w:hAnsiTheme="majorEastAsia" w:eastAsiaTheme="majorEastAsia"/>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FangSong_GB2312" w:asciiTheme="majorEastAsia" w:hAnsiTheme="majorEastAsia" w:eastAsiaTheme="majorEastAsia"/>
          <w:sz w:val="24"/>
        </w:rPr>
      </w:pPr>
      <w:r>
        <w:rPr>
          <w:rFonts w:hint="eastAsia" w:cs="FangSong_GB2312" w:asciiTheme="majorEastAsia" w:hAnsiTheme="majorEastAsia" w:eastAsiaTheme="majorEastAsia"/>
          <w:sz w:val="24"/>
        </w:rPr>
        <w:t>教材目录</w:t>
      </w:r>
    </w:p>
    <w:p>
      <w:pPr>
        <w:autoSpaceDE w:val="0"/>
        <w:autoSpaceDN w:val="0"/>
        <w:spacing w:line="360" w:lineRule="auto"/>
        <w:rPr>
          <w:rFonts w:cs="FangSong_GB2312" w:asciiTheme="majorEastAsia" w:hAnsiTheme="majorEastAsia" w:eastAsiaTheme="majorEastAsia"/>
          <w:sz w:val="24"/>
        </w:rPr>
      </w:pPr>
      <w:r>
        <w:rPr>
          <w:rFonts w:hint="eastAsia" w:cs="FangSong_GB2312" w:asciiTheme="majorEastAsia" w:hAnsiTheme="majorEastAsia" w:eastAsiaTheme="majorEastAsia"/>
          <w:sz w:val="24"/>
        </w:rPr>
        <w:t>B  按照附表A提供授课教师的简历</w:t>
      </w:r>
    </w:p>
    <w:p>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注：须随表提交相应的证书复印件并注明所在投标技术文件页码。</w:t>
      </w:r>
    </w:p>
    <w:p>
      <w:pPr>
        <w:spacing w:line="360" w:lineRule="auto"/>
        <w:ind w:firstLine="480" w:firstLineChars="200"/>
        <w:rPr>
          <w:rFonts w:cs="FangSong_GB2312" w:asciiTheme="majorEastAsia" w:hAnsiTheme="majorEastAsia" w:eastAsiaTheme="majorEastAsia"/>
          <w:sz w:val="24"/>
          <w:szCs w:val="20"/>
        </w:rPr>
      </w:pPr>
    </w:p>
    <w:p>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pageBreakBefore/>
        <w:spacing w:line="360" w:lineRule="auto"/>
        <w:jc w:val="center"/>
        <w:rPr>
          <w:rFonts w:cs="FangSong_GB2312" w:asciiTheme="majorEastAsia" w:hAnsiTheme="majorEastAsia" w:eastAsiaTheme="majorEastAsia"/>
          <w:b/>
          <w:bCs/>
          <w:sz w:val="32"/>
          <w:szCs w:val="32"/>
        </w:rPr>
      </w:pPr>
      <w:r>
        <w:rPr>
          <w:rFonts w:hint="eastAsia" w:cs="FangSong_GB2312" w:asciiTheme="majorEastAsia" w:hAnsiTheme="majorEastAsia" w:eastAsiaTheme="majorEastAsia"/>
          <w:b/>
          <w:bCs/>
          <w:sz w:val="32"/>
          <w:szCs w:val="32"/>
        </w:rPr>
        <w:t>十七、验收方案</w:t>
      </w:r>
    </w:p>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（由投标人根据采购需求自行编制）</w:t>
      </w:r>
    </w:p>
    <w:p>
      <w:pPr>
        <w:spacing w:line="360" w:lineRule="auto"/>
        <w:jc w:val="center"/>
        <w:rPr>
          <w:rFonts w:cs="FangSong_GB2312" w:asciiTheme="majorEastAsia" w:hAnsiTheme="majorEastAsia" w:eastAsiaTheme="majorEastAsia"/>
          <w:sz w:val="24"/>
        </w:rPr>
      </w:pPr>
    </w:p>
    <w:p>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spacing w:line="360" w:lineRule="auto"/>
        <w:jc w:val="center"/>
        <w:rPr>
          <w:rFonts w:cs="FangSong_GB2312" w:asciiTheme="majorEastAsia" w:hAnsiTheme="majorEastAsia" w:eastAsiaTheme="majorEastAsia"/>
          <w:b/>
          <w:bCs/>
          <w:sz w:val="30"/>
          <w:szCs w:val="30"/>
        </w:rPr>
      </w:pPr>
    </w:p>
    <w:p>
      <w:pPr>
        <w:spacing w:line="360" w:lineRule="auto"/>
        <w:jc w:val="center"/>
        <w:rPr>
          <w:rFonts w:cs="FangSong_GB2312" w:asciiTheme="majorEastAsia" w:hAnsiTheme="majorEastAsia" w:eastAsiaTheme="majorEastAsia"/>
          <w:b/>
          <w:bCs/>
          <w:sz w:val="30"/>
          <w:szCs w:val="30"/>
        </w:rPr>
      </w:pPr>
    </w:p>
    <w:p>
      <w:pPr>
        <w:spacing w:line="360" w:lineRule="auto"/>
        <w:jc w:val="center"/>
        <w:rPr>
          <w:rFonts w:cs="FangSong_GB2312" w:asciiTheme="majorEastAsia" w:hAnsiTheme="majorEastAsia" w:eastAsiaTheme="majorEastAsia"/>
          <w:b/>
          <w:bCs/>
          <w:sz w:val="24"/>
        </w:rPr>
      </w:pPr>
    </w:p>
    <w:p>
      <w:pPr>
        <w:spacing w:line="360" w:lineRule="auto"/>
        <w:jc w:val="center"/>
        <w:rPr>
          <w:rFonts w:cs="FangSong_GB2312" w:asciiTheme="majorEastAsia" w:hAnsiTheme="majorEastAsia" w:eastAsiaTheme="majorEastAsia"/>
          <w:b/>
          <w:bCs/>
          <w:sz w:val="24"/>
        </w:rPr>
      </w:pPr>
    </w:p>
    <w:p>
      <w:pPr>
        <w:spacing w:line="360" w:lineRule="auto"/>
        <w:jc w:val="center"/>
        <w:rPr>
          <w:rFonts w:cs="FangSong_GB2312" w:asciiTheme="majorEastAsia" w:hAnsiTheme="majorEastAsia" w:eastAsiaTheme="majorEastAsia"/>
          <w:b/>
          <w:kern w:val="0"/>
          <w:sz w:val="32"/>
          <w:szCs w:val="32"/>
          <w:lang w:val="zh-CN"/>
        </w:rPr>
      </w:pPr>
      <w:r>
        <w:rPr>
          <w:rFonts w:hint="eastAsia" w:cs="FangSong_GB2312" w:asciiTheme="majorEastAsia" w:hAnsiTheme="majorEastAsia" w:eastAsiaTheme="majorEastAsia"/>
          <w:b/>
          <w:bCs/>
          <w:sz w:val="32"/>
          <w:szCs w:val="32"/>
        </w:rPr>
        <w:t>十八、认为需要的</w:t>
      </w:r>
      <w:r>
        <w:rPr>
          <w:rFonts w:hint="eastAsia" w:cs="FangSong_GB2312" w:asciiTheme="majorEastAsia" w:hAnsiTheme="majorEastAsia" w:eastAsiaTheme="majorEastAsia"/>
          <w:b/>
          <w:kern w:val="0"/>
          <w:sz w:val="32"/>
          <w:szCs w:val="32"/>
          <w:lang w:val="zh-CN"/>
        </w:rPr>
        <w:t>其他商务技术文件或说明</w:t>
      </w:r>
    </w:p>
    <w:p>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（由投标人根据采购需求自行编制）</w:t>
      </w:r>
    </w:p>
    <w:p>
      <w:pPr>
        <w:spacing w:line="360" w:lineRule="auto"/>
        <w:rPr>
          <w:rFonts w:cs="FangSong_GB2312" w:asciiTheme="majorEastAsia" w:hAnsiTheme="majorEastAsia" w:eastAsiaTheme="majorEastAsia"/>
          <w:sz w:val="24"/>
        </w:rPr>
      </w:pPr>
    </w:p>
    <w:p>
      <w:pPr>
        <w:pStyle w:val="80"/>
        <w:rPr>
          <w:rFonts w:asciiTheme="majorEastAsia" w:hAnsiTheme="majorEastAsia" w:eastAsiaTheme="majorEastAsia"/>
          <w:color w:val="auto"/>
        </w:rPr>
      </w:pPr>
    </w:p>
    <w:p>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pStyle w:val="81"/>
        <w:rPr>
          <w:rFonts w:asciiTheme="majorEastAsia" w:hAnsiTheme="majorEastAsia" w:eastAsiaTheme="majorEastAsia"/>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报价文件部分</w:t>
      </w:r>
    </w:p>
    <w:p>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目录</w:t>
      </w:r>
    </w:p>
    <w:p>
      <w:pPr>
        <w:spacing w:line="360" w:lineRule="auto"/>
        <w:jc w:val="center"/>
        <w:outlineLvl w:val="0"/>
        <w:rPr>
          <w:rFonts w:cs="仿宋" w:asciiTheme="majorEastAsia" w:hAnsiTheme="majorEastAsia" w:eastAsiaTheme="majorEastAsia"/>
          <w:b/>
          <w:kern w:val="0"/>
          <w:sz w:val="36"/>
          <w:szCs w:val="36"/>
        </w:rPr>
      </w:pP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（1）开标一览表（报价表）………………………………………………………（页码）</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（2）中小企业声明函………………………………………………………………（页码）</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（3）残疾人福利性单位声明函……………………………………………………（页码）</w:t>
      </w: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jc w:val="center"/>
        <w:rPr>
          <w:rFonts w:cs="仿宋" w:asciiTheme="majorEastAsia" w:hAnsiTheme="majorEastAsia" w:eastAsiaTheme="majorEastAsia"/>
          <w:b/>
          <w:kern w:val="0"/>
          <w:sz w:val="32"/>
          <w:szCs w:val="32"/>
        </w:rPr>
      </w:pPr>
    </w:p>
    <w:p>
      <w:pPr>
        <w:snapToGrid w:val="0"/>
        <w:spacing w:line="360" w:lineRule="auto"/>
        <w:ind w:right="480"/>
        <w:rPr>
          <w:rFonts w:cs="仿宋" w:asciiTheme="majorEastAsia" w:hAnsiTheme="majorEastAsia" w:eastAsiaTheme="majorEastAsia"/>
          <w:b/>
          <w:kern w:val="0"/>
          <w:sz w:val="32"/>
          <w:szCs w:val="32"/>
        </w:rPr>
      </w:pPr>
    </w:p>
    <w:p>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pPr>
      <w:r>
        <w:rPr>
          <w:rFonts w:hint="eastAsia" w:cs="仿宋" w:asciiTheme="majorEastAsia" w:hAnsiTheme="majorEastAsia" w:eastAsiaTheme="majorEastAsia"/>
          <w:kern w:val="2"/>
          <w:sz w:val="32"/>
          <w:szCs w:val="32"/>
        </w:rPr>
        <w:t>一、开标一览表（报价表）</w:t>
      </w:r>
    </w:p>
    <w:p>
      <w:pPr>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sz w:val="24"/>
        </w:rPr>
        <w:t>（采购人）、（采购代理机构）</w:t>
      </w:r>
      <w:r>
        <w:rPr>
          <w:rFonts w:hint="eastAsia" w:cs="仿宋" w:asciiTheme="majorEastAsia" w:hAnsiTheme="majorEastAsia" w:eastAsiaTheme="majorEastAsia"/>
          <w:kern w:val="0"/>
          <w:sz w:val="24"/>
          <w:lang w:val="zh-CN"/>
        </w:rPr>
        <w:t>：</w:t>
      </w:r>
    </w:p>
    <w:p>
      <w:pPr>
        <w:snapToGrid w:val="0"/>
        <w:spacing w:line="360" w:lineRule="auto"/>
        <w:ind w:firstLine="482"/>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sz w:val="24"/>
        </w:rPr>
        <w:t>（项目名称）</w:t>
      </w:r>
      <w:r>
        <w:rPr>
          <w:rFonts w:hint="eastAsia" w:cs="仿宋" w:asciiTheme="majorEastAsia" w:hAnsiTheme="majorEastAsia" w:eastAsiaTheme="majorEastAsia"/>
          <w:kern w:val="0"/>
          <w:sz w:val="24"/>
          <w:lang w:val="zh-CN"/>
        </w:rPr>
        <w:t>【招标编号：</w:t>
      </w:r>
      <w:r>
        <w:rPr>
          <w:rFonts w:hint="eastAsia" w:cs="仿宋" w:asciiTheme="majorEastAsia" w:hAnsiTheme="majorEastAsia" w:eastAsiaTheme="majorEastAsia"/>
          <w:sz w:val="24"/>
        </w:rPr>
        <w:t>（采购编号）】的实施</w:t>
      </w:r>
      <w:r>
        <w:rPr>
          <w:rFonts w:hint="eastAsia" w:cs="仿宋" w:asciiTheme="majorEastAsia" w:hAnsiTheme="majorEastAsia" w:eastAsiaTheme="majorEastAsia"/>
          <w:kern w:val="0"/>
          <w:sz w:val="24"/>
          <w:lang w:val="zh-CN"/>
        </w:rPr>
        <w:t>。</w:t>
      </w:r>
    </w:p>
    <w:p>
      <w:pPr>
        <w:spacing w:line="360" w:lineRule="auto"/>
        <w:jc w:val="center"/>
        <w:rPr>
          <w:rFonts w:hint="eastAsia" w:cs="仿宋" w:asciiTheme="majorEastAsia" w:hAnsiTheme="majorEastAsia" w:eastAsiaTheme="majorEastAsia"/>
          <w:sz w:val="24"/>
        </w:rPr>
      </w:pPr>
      <w:r>
        <w:rPr>
          <w:rFonts w:hint="eastAsia" w:cs="仿宋" w:asciiTheme="majorEastAsia" w:hAnsiTheme="majorEastAsia" w:eastAsiaTheme="majorEastAsia"/>
          <w:b/>
          <w:kern w:val="0"/>
          <w:sz w:val="24"/>
          <w:lang w:val="zh-CN"/>
        </w:rPr>
        <w:t>开标一览表（报价表）(单位均为人民币元)</w:t>
      </w:r>
    </w:p>
    <w:tbl>
      <w:tblPr>
        <w:tblStyle w:val="62"/>
        <w:tblpPr w:leftFromText="180" w:rightFromText="180" w:vertAnchor="text" w:tblpXSpec="center" w:tblpY="1"/>
        <w:tblOverlap w:val="never"/>
        <w:tblW w:w="9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714"/>
        <w:gridCol w:w="2325"/>
        <w:gridCol w:w="2183"/>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7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olor w:val="auto"/>
                <w:sz w:val="24"/>
                <w:highlight w:val="none"/>
                <w:lang w:eastAsia="zh-CN"/>
              </w:rPr>
            </w:pPr>
            <w:r>
              <w:rPr>
                <w:rFonts w:hint="eastAsia" w:ascii="仿宋" w:hAnsi="仿宋" w:eastAsia="仿宋"/>
                <w:color w:val="auto"/>
                <w:sz w:val="24"/>
                <w:highlight w:val="none"/>
                <w:lang w:eastAsia="zh-CN"/>
              </w:rPr>
              <w:t>序号</w:t>
            </w:r>
          </w:p>
        </w:tc>
        <w:tc>
          <w:tcPr>
            <w:tcW w:w="27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服务内容</w:t>
            </w:r>
          </w:p>
        </w:tc>
        <w:tc>
          <w:tcPr>
            <w:tcW w:w="23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服务人员数量</w:t>
            </w:r>
          </w:p>
        </w:tc>
        <w:tc>
          <w:tcPr>
            <w:tcW w:w="218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Arial" w:hAnsi="Arial" w:eastAsia="黑体" w:cs="Arial"/>
                <w:snapToGrid w:val="0"/>
                <w:color w:val="auto"/>
                <w:kern w:val="0"/>
                <w:szCs w:val="21"/>
                <w:highlight w:val="none"/>
              </w:rPr>
            </w:pPr>
            <w:r>
              <w:rPr>
                <w:rFonts w:hint="eastAsia" w:ascii="仿宋" w:hAnsi="仿宋" w:eastAsia="仿宋" w:cs="仿宋"/>
                <w:color w:val="auto"/>
                <w:kern w:val="0"/>
                <w:sz w:val="24"/>
                <w:highlight w:val="none"/>
                <w:lang w:val="zh-CN" w:eastAsia="zh-CN"/>
              </w:rPr>
              <w:t>蛋糕券（卡）的实际支付标准</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sz w:val="24"/>
                <w:highlight w:val="none"/>
              </w:rPr>
            </w:pPr>
          </w:p>
          <w:p>
            <w:pPr>
              <w:jc w:val="center"/>
              <w:rPr>
                <w:rFonts w:hint="eastAsia" w:ascii="仿宋" w:hAnsi="仿宋" w:eastAsia="仿宋" w:cs="仿宋"/>
                <w:color w:val="auto"/>
                <w:kern w:val="0"/>
                <w:sz w:val="24"/>
                <w:highlight w:val="none"/>
                <w:lang w:val="zh-CN" w:eastAsia="zh-CN"/>
              </w:rPr>
            </w:pPr>
            <w:r>
              <w:rPr>
                <w:rFonts w:hint="eastAsia" w:ascii="仿宋" w:hAnsi="仿宋" w:eastAsia="仿宋" w:cs="Times New Roman"/>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71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w:t>
            </w:r>
          </w:p>
        </w:tc>
        <w:tc>
          <w:tcPr>
            <w:tcW w:w="27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olor w:val="auto"/>
                <w:sz w:val="24"/>
                <w:highlight w:val="none"/>
              </w:rPr>
            </w:pPr>
            <w:r>
              <w:rPr>
                <w:rFonts w:hint="eastAsia" w:ascii="仿宋" w:hAnsi="仿宋" w:eastAsia="仿宋" w:cs="Times New Roman"/>
                <w:color w:val="auto"/>
                <w:sz w:val="24"/>
                <w:highlight w:val="none"/>
                <w:lang w:val="en-US" w:eastAsia="zh-CN"/>
              </w:rPr>
              <w:t>绍兴市中心医院医共体总院工会委员会工会会员生日蛋糕券</w:t>
            </w:r>
          </w:p>
        </w:tc>
        <w:tc>
          <w:tcPr>
            <w:tcW w:w="2325"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olor w:val="auto"/>
                <w:sz w:val="24"/>
                <w:highlight w:val="none"/>
              </w:rPr>
            </w:pPr>
            <w:r>
              <w:rPr>
                <w:rFonts w:hint="eastAsia" w:ascii="仿宋" w:hAnsi="仿宋" w:eastAsia="仿宋"/>
                <w:color w:val="auto"/>
                <w:sz w:val="24"/>
                <w:highlight w:val="none"/>
              </w:rPr>
              <w:t>按医院实际报名数量为准</w:t>
            </w:r>
          </w:p>
        </w:tc>
        <w:tc>
          <w:tcPr>
            <w:tcW w:w="2183" w:type="dxa"/>
            <w:tcBorders>
              <w:top w:val="single" w:color="auto" w:sz="4" w:space="0"/>
              <w:left w:val="single" w:color="auto" w:sz="4" w:space="0"/>
              <w:right w:val="single" w:color="auto" w:sz="4" w:space="0"/>
            </w:tcBorders>
            <w:noWrap w:val="0"/>
            <w:vAlign w:val="center"/>
          </w:tcPr>
          <w:p>
            <w:pPr>
              <w:jc w:val="both"/>
              <w:rPr>
                <w:rFonts w:hint="eastAsia" w:ascii="仿宋" w:hAnsi="仿宋" w:eastAsia="仿宋"/>
                <w:i/>
                <w:color w:val="auto"/>
                <w:sz w:val="24"/>
                <w:highlight w:val="none"/>
              </w:rPr>
            </w:pPr>
            <w:r>
              <w:rPr>
                <w:rFonts w:hint="eastAsia" w:ascii="仿宋" w:hAnsi="仿宋" w:eastAsia="仿宋"/>
                <w:color w:val="auto"/>
                <w:sz w:val="24"/>
                <w:highlight w:val="none"/>
                <w:u w:val="single"/>
                <w:lang w:val="en-US" w:eastAsia="zh-CN"/>
              </w:rPr>
              <w:t xml:space="preserve">  300  </w:t>
            </w:r>
            <w:r>
              <w:rPr>
                <w:rFonts w:hint="eastAsia" w:ascii="仿宋" w:hAnsi="仿宋" w:eastAsia="仿宋"/>
                <w:color w:val="auto"/>
                <w:sz w:val="24"/>
                <w:highlight w:val="none"/>
              </w:rPr>
              <w:t>元/人</w:t>
            </w:r>
          </w:p>
        </w:tc>
        <w:tc>
          <w:tcPr>
            <w:tcW w:w="1650" w:type="dxa"/>
            <w:tcBorders>
              <w:top w:val="single" w:color="auto" w:sz="4" w:space="0"/>
              <w:left w:val="single" w:color="auto" w:sz="4" w:space="0"/>
              <w:right w:val="single" w:color="auto" w:sz="4" w:space="0"/>
            </w:tcBorders>
            <w:noWrap w:val="0"/>
            <w:vAlign w:val="center"/>
          </w:tcPr>
          <w:p>
            <w:pPr>
              <w:jc w:val="center"/>
              <w:rPr>
                <w:rFonts w:hint="eastAsia" w:ascii="仿宋" w:hAnsi="仿宋" w:eastAsia="仿宋"/>
                <w:color w:val="auto"/>
                <w:sz w:val="24"/>
                <w:highlight w:val="none"/>
                <w:u w:val="single"/>
                <w:lang w:val="en-US" w:eastAsia="zh-CN"/>
              </w:rPr>
            </w:pPr>
            <w:r>
              <w:rPr>
                <w:rFonts w:hint="eastAsia" w:ascii="仿宋" w:hAnsi="仿宋" w:eastAsia="仿宋" w:cs="Times New Roman"/>
                <w:color w:val="auto"/>
                <w:sz w:val="24"/>
                <w:highlight w:val="none"/>
                <w:lang w:eastAsia="zh-CN"/>
              </w:rPr>
              <w:t>无须另行报价</w:t>
            </w:r>
          </w:p>
        </w:tc>
      </w:tr>
    </w:tbl>
    <w:p>
      <w:pPr>
        <w:snapToGrid w:val="0"/>
        <w:spacing w:line="360" w:lineRule="auto"/>
        <w:ind w:left="480" w:firstLine="9120" w:firstLineChars="3800"/>
        <w:rPr>
          <w:rFonts w:hint="eastAsia" w:cs="仿宋" w:asciiTheme="majorEastAsia" w:hAnsiTheme="majorEastAsia" w:eastAsiaTheme="majorEastAsia"/>
          <w:sz w:val="24"/>
        </w:rPr>
      </w:pPr>
    </w:p>
    <w:p>
      <w:pPr>
        <w:snapToGrid w:val="0"/>
        <w:spacing w:line="360" w:lineRule="auto"/>
        <w:ind w:left="480" w:firstLine="9120" w:firstLineChars="3800"/>
        <w:jc w:val="left"/>
        <w:rPr>
          <w:rFonts w:hint="eastAsia" w:cs="仿宋" w:asciiTheme="majorEastAsia" w:hAnsiTheme="majorEastAsia" w:eastAsiaTheme="majorEastAsia"/>
          <w:sz w:val="24"/>
        </w:rPr>
      </w:pPr>
    </w:p>
    <w:p>
      <w:pPr>
        <w:snapToGrid w:val="0"/>
        <w:spacing w:line="360" w:lineRule="auto"/>
        <w:jc w:val="both"/>
        <w:rPr>
          <w:rFonts w:asciiTheme="majorEastAsia" w:hAnsiTheme="majorEastAsia" w:eastAsiaTheme="majorEastAsia"/>
          <w:color w:val="auto"/>
          <w:lang w:val="zh-CN"/>
        </w:rPr>
      </w:pPr>
      <w:r>
        <w:rPr>
          <w:rFonts w:hint="eastAsia" w:cs="仿宋" w:asciiTheme="majorEastAsia" w:hAnsiTheme="majorEastAsia" w:eastAsiaTheme="majorEastAsia"/>
          <w:sz w:val="24"/>
          <w:lang w:eastAsia="zh-CN"/>
        </w:rPr>
        <w:t>投投</w:t>
      </w:r>
      <w:r>
        <w:rPr>
          <w:rFonts w:hint="eastAsia" w:cs="仿宋" w:asciiTheme="majorEastAsia" w:hAnsiTheme="majorEastAsia" w:eastAsiaTheme="majorEastAsia"/>
          <w:sz w:val="24"/>
        </w:rPr>
        <w:t>标人名称（电子签名）：</w:t>
      </w:r>
      <w:r>
        <w:rPr>
          <w:rFonts w:hint="eastAsia" w:cs="仿宋" w:asciiTheme="majorEastAsia" w:hAnsiTheme="majorEastAsia" w:eastAsiaTheme="majorEastAsia"/>
          <w:sz w:val="24"/>
          <w:lang w:val="en-US" w:eastAsia="zh-CN"/>
        </w:rPr>
        <w:t xml:space="preserve">                         </w:t>
      </w:r>
      <w:r>
        <w:rPr>
          <w:rFonts w:hint="eastAsia" w:cs="仿宋" w:asciiTheme="majorEastAsia" w:hAnsiTheme="majorEastAsia" w:eastAsiaTheme="majorEastAsia"/>
          <w:sz w:val="24"/>
          <w:lang w:eastAsia="zh-CN"/>
        </w:rPr>
        <w:t>日</w:t>
      </w:r>
      <w:r>
        <w:rPr>
          <w:rFonts w:hint="eastAsia" w:cs="仿宋" w:asciiTheme="majorEastAsia" w:hAnsiTheme="majorEastAsia" w:eastAsiaTheme="majorEastAsia"/>
          <w:color w:val="auto"/>
        </w:rPr>
        <w:t>期：  年   月   日</w:t>
      </w:r>
    </w:p>
    <w:p>
      <w:pPr>
        <w:snapToGrid w:val="0"/>
        <w:spacing w:line="360" w:lineRule="auto"/>
        <w:ind w:left="480"/>
        <w:rPr>
          <w:rFonts w:cs="仿宋" w:asciiTheme="majorEastAsia" w:hAnsiTheme="majorEastAsia" w:eastAsiaTheme="majorEastAsia"/>
          <w:b/>
          <w:kern w:val="0"/>
          <w:sz w:val="24"/>
          <w:lang w:val="zh-CN"/>
        </w:rPr>
      </w:pPr>
      <w:r>
        <w:rPr>
          <w:rFonts w:hint="eastAsia" w:cs="仿宋" w:asciiTheme="majorEastAsia" w:hAnsiTheme="majorEastAsia" w:eastAsiaTheme="majorEastAsia"/>
          <w:b/>
          <w:kern w:val="0"/>
          <w:sz w:val="24"/>
          <w:lang w:val="zh-CN"/>
        </w:rPr>
        <w:t>注：</w:t>
      </w:r>
    </w:p>
    <w:p>
      <w:pPr>
        <w:spacing w:line="360" w:lineRule="auto"/>
        <w:ind w:left="-2" w:leftChars="-1" w:firstLine="480" w:firstLineChars="2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1、投标人需按本表格式填写</w:t>
      </w:r>
      <w:r>
        <w:rPr>
          <w:rFonts w:hint="eastAsia" w:cs="仿宋" w:asciiTheme="majorEastAsia" w:hAnsiTheme="majorEastAsia" w:eastAsiaTheme="majorEastAsia"/>
          <w:b/>
          <w:kern w:val="0"/>
          <w:sz w:val="24"/>
          <w:lang w:val="zh-CN"/>
        </w:rPr>
        <w:t>，</w:t>
      </w:r>
      <w:r>
        <w:rPr>
          <w:rFonts w:hint="eastAsia" w:cs="仿宋" w:asciiTheme="majorEastAsia" w:hAnsiTheme="majorEastAsia" w:eastAsiaTheme="majorEastAsia"/>
          <w:b/>
          <w:kern w:val="0"/>
          <w:sz w:val="24"/>
        </w:rPr>
        <w:t>否则视为</w:t>
      </w:r>
      <w:r>
        <w:rPr>
          <w:rFonts w:hint="eastAsia" w:cs="仿宋" w:asciiTheme="majorEastAsia" w:hAnsiTheme="majorEastAsia" w:eastAsiaTheme="majorEastAsia"/>
          <w:b/>
          <w:sz w:val="24"/>
        </w:rPr>
        <w:t>投标文件含有采购人不能接受的附加条件，投标无效</w:t>
      </w:r>
      <w:r>
        <w:rPr>
          <w:rFonts w:hint="eastAsia" w:cs="仿宋" w:asciiTheme="majorEastAsia" w:hAnsiTheme="majorEastAsia" w:eastAsiaTheme="majorEastAsia"/>
          <w:kern w:val="0"/>
          <w:sz w:val="24"/>
          <w:lang w:val="zh-CN"/>
        </w:rPr>
        <w:t>。</w:t>
      </w:r>
    </w:p>
    <w:p>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lang w:val="zh-CN"/>
        </w:rPr>
        <w:t>2、有关本项目实施所涉及的一切费用均计入报价。</w:t>
      </w:r>
      <w:r>
        <w:rPr>
          <w:rFonts w:hint="eastAsia" w:cs="仿宋" w:asciiTheme="majorEastAsia" w:hAnsiTheme="majorEastAsia" w:eastAsiaTheme="majorEastAsia"/>
          <w:b/>
          <w:kern w:val="0"/>
          <w:sz w:val="24"/>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kern w:val="0"/>
          <w:sz w:val="24"/>
          <w:lang w:val="zh-CN"/>
        </w:rPr>
        <w:t>不得出现“0元”“免费赠送”等形式的无偿报价，</w:t>
      </w:r>
      <w:r>
        <w:rPr>
          <w:rFonts w:hint="eastAsia" w:cs="仿宋" w:asciiTheme="majorEastAsia" w:hAnsiTheme="majorEastAsia" w:eastAsiaTheme="majorEastAsia"/>
          <w:b/>
          <w:kern w:val="0"/>
          <w:sz w:val="24"/>
        </w:rPr>
        <w:t>否则视为</w:t>
      </w:r>
      <w:r>
        <w:rPr>
          <w:rFonts w:hint="eastAsia" w:cs="仿宋" w:asciiTheme="majorEastAsia" w:hAnsiTheme="majorEastAsia" w:eastAsiaTheme="majorEastAsia"/>
          <w:b/>
          <w:sz w:val="24"/>
        </w:rPr>
        <w:t>投标文件含有采购人不能接受的附加条件，投标无效</w:t>
      </w:r>
      <w:r>
        <w:rPr>
          <w:rFonts w:hint="eastAsia" w:cs="仿宋" w:asciiTheme="majorEastAsia" w:hAnsiTheme="majorEastAsia" w:eastAsiaTheme="majorEastAsia"/>
          <w:b/>
          <w:kern w:val="0"/>
          <w:sz w:val="24"/>
          <w:lang w:val="zh-CN"/>
        </w:rPr>
        <w:t>；采购内容未包含在《开标一览表（报价表）》名称栏中，投标人不能作出合理解释的，</w:t>
      </w:r>
      <w:r>
        <w:rPr>
          <w:rFonts w:hint="eastAsia" w:cs="仿宋" w:asciiTheme="majorEastAsia" w:hAnsiTheme="majorEastAsia" w:eastAsiaTheme="majorEastAsia"/>
          <w:b/>
          <w:kern w:val="0"/>
          <w:sz w:val="24"/>
        </w:rPr>
        <w:t>视为</w:t>
      </w:r>
      <w:r>
        <w:rPr>
          <w:rFonts w:hint="eastAsia" w:cs="仿宋" w:asciiTheme="majorEastAsia" w:hAnsiTheme="majorEastAsia" w:eastAsiaTheme="majorEastAsia"/>
          <w:b/>
          <w:sz w:val="24"/>
        </w:rPr>
        <w:t>投标文件含有采购人不能接受的附加条件的，投标无效。</w:t>
      </w:r>
    </w:p>
    <w:p>
      <w:pPr>
        <w:snapToGrid w:val="0"/>
        <w:spacing w:line="360" w:lineRule="auto"/>
        <w:ind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3、特别提示：采购代理机构将对项目名称和项目编号，中标供应商名称、地址和中标金额，主要中标标的名称、品牌（如有）、规格型号、数量、单价等予以公示。</w:t>
      </w:r>
    </w:p>
    <w:p>
      <w:pPr>
        <w:snapToGrid w:val="0"/>
        <w:spacing w:line="360" w:lineRule="auto"/>
        <w:ind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szCs w:val="22"/>
          <w:lang w:val="zh-CN"/>
        </w:rPr>
        <w:t>4、</w:t>
      </w:r>
      <w:r>
        <w:rPr>
          <w:rFonts w:hint="eastAsia" w:cs="仿宋" w:asciiTheme="majorEastAsia" w:hAnsiTheme="majorEastAsia" w:eastAsiaTheme="major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cs="仿宋" w:asciiTheme="majorEastAsia" w:hAnsiTheme="majorEastAsia" w:eastAsiaTheme="majorEastAsia"/>
          <w:b/>
          <w:kern w:val="0"/>
          <w:sz w:val="24"/>
        </w:rPr>
      </w:pPr>
    </w:p>
    <w:p>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pPr>
    </w:p>
    <w:p>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sectPr>
          <w:pgSz w:w="11906" w:h="16838"/>
          <w:pgMar w:top="1474" w:right="1814" w:bottom="1474" w:left="181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sz w:val="32"/>
          <w:szCs w:val="32"/>
        </w:rPr>
      </w:pPr>
      <w:r>
        <w:rPr>
          <w:rFonts w:hint="eastAsia" w:cs="仿宋" w:asciiTheme="majorEastAsia" w:hAnsiTheme="majorEastAsia" w:eastAsiaTheme="majorEastAsia"/>
          <w:kern w:val="2"/>
          <w:sz w:val="32"/>
          <w:szCs w:val="32"/>
        </w:rPr>
        <w:t>二、</w:t>
      </w:r>
      <w:r>
        <w:rPr>
          <w:rFonts w:hint="eastAsia" w:cs="仿宋" w:asciiTheme="majorEastAsia" w:hAnsiTheme="majorEastAsia" w:eastAsiaTheme="majorEastAsia"/>
          <w:sz w:val="32"/>
          <w:szCs w:val="32"/>
        </w:rPr>
        <w:t>中小企业声明函</w:t>
      </w:r>
      <w:bookmarkStart w:id="79" w:name="_Hlk101259491"/>
      <w:r>
        <w:rPr>
          <w:rFonts w:hint="eastAsia" w:cs="仿宋" w:asciiTheme="majorEastAsia" w:hAnsiTheme="majorEastAsia" w:eastAsiaTheme="majorEastAsia"/>
          <w:sz w:val="32"/>
          <w:szCs w:val="32"/>
        </w:rPr>
        <w:t>（如有）</w:t>
      </w:r>
      <w:bookmarkEnd w:id="79"/>
    </w:p>
    <w:p>
      <w:pPr>
        <w:widowControl/>
        <w:spacing w:line="360" w:lineRule="auto"/>
        <w:ind w:firstLine="120" w:firstLineChars="50"/>
        <w:jc w:val="left"/>
        <w:rPr>
          <w:rFonts w:cs="仿宋" w:asciiTheme="majorEastAsia" w:hAnsiTheme="majorEastAsia" w:eastAsiaTheme="majorEastAsia"/>
          <w:b/>
          <w:sz w:val="24"/>
        </w:rPr>
      </w:pPr>
      <w:r>
        <w:rPr>
          <w:rFonts w:hint="eastAsia" w:cs="仿宋" w:asciiTheme="majorEastAsia" w:hAnsiTheme="majorEastAsia" w:eastAsiaTheme="major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cs="仿宋" w:asciiTheme="majorEastAsia" w:hAnsiTheme="majorEastAsia" w:eastAsiaTheme="majorEastAsia"/>
          <w:b/>
          <w:color w:val="auto"/>
        </w:rPr>
      </w:pPr>
    </w:p>
    <w:p>
      <w:pPr>
        <w:pStyle w:val="81"/>
        <w:rPr>
          <w:rFonts w:cs="仿宋" w:asciiTheme="majorEastAsia" w:hAnsiTheme="majorEastAsia" w:eastAsiaTheme="majorEastAsia"/>
          <w:b/>
          <w:sz w:val="24"/>
        </w:rPr>
      </w:pPr>
    </w:p>
    <w:p>
      <w:pPr>
        <w:rPr>
          <w:rFonts w:cs="仿宋" w:asciiTheme="majorEastAsia" w:hAnsiTheme="majorEastAsia" w:eastAsiaTheme="majorEastAsia"/>
          <w:b/>
          <w:sz w:val="24"/>
        </w:rPr>
      </w:pPr>
    </w:p>
    <w:p>
      <w:pPr>
        <w:pStyle w:val="80"/>
        <w:rPr>
          <w:rFonts w:cs="仿宋" w:asciiTheme="majorEastAsia" w:hAnsiTheme="majorEastAsia" w:eastAsiaTheme="majorEastAsia"/>
          <w:b/>
          <w:color w:val="auto"/>
        </w:rPr>
      </w:pPr>
    </w:p>
    <w:p>
      <w:pPr>
        <w:pStyle w:val="81"/>
        <w:rPr>
          <w:rFonts w:asciiTheme="majorEastAsia" w:hAnsiTheme="majorEastAsia" w:eastAsiaTheme="majorEastAsia"/>
        </w:rPr>
      </w:pPr>
    </w:p>
    <w:p>
      <w:pPr>
        <w:pStyle w:val="81"/>
        <w:rPr>
          <w:rFonts w:asciiTheme="majorEastAsia" w:hAnsiTheme="majorEastAsia" w:eastAsiaTheme="majorEastAsia"/>
        </w:rPr>
      </w:pPr>
    </w:p>
    <w:p>
      <w:pPr>
        <w:widowControl/>
        <w:spacing w:line="360" w:lineRule="auto"/>
        <w:ind w:firstLine="161" w:firstLineChars="50"/>
        <w:jc w:val="center"/>
        <w:rPr>
          <w:rFonts w:cs="仿宋" w:asciiTheme="majorEastAsia" w:hAnsiTheme="majorEastAsia" w:eastAsiaTheme="majorEastAsia"/>
          <w:b/>
          <w:sz w:val="24"/>
        </w:rPr>
      </w:pPr>
      <w:r>
        <w:rPr>
          <w:rFonts w:cs="仿宋" w:asciiTheme="majorEastAsia" w:hAnsiTheme="majorEastAsia" w:eastAsiaTheme="majorEastAsia"/>
          <w:b/>
          <w:bCs/>
          <w:sz w:val="32"/>
          <w:szCs w:val="32"/>
        </w:rPr>
        <w:t>三、残疾人福利性单位声明函（如有）</w:t>
      </w:r>
    </w:p>
    <w:p>
      <w:pPr>
        <w:widowControl/>
        <w:autoSpaceDE w:val="0"/>
        <w:autoSpaceDN w:val="0"/>
        <w:spacing w:line="360" w:lineRule="auto"/>
        <w:ind w:firstLine="120" w:firstLineChars="50"/>
        <w:jc w:val="left"/>
        <w:rPr>
          <w:rFonts w:cs="仿宋" w:asciiTheme="majorEastAsia" w:hAnsiTheme="majorEastAsia" w:eastAsiaTheme="majorEastAsia"/>
          <w:b/>
          <w:sz w:val="24"/>
        </w:rPr>
      </w:pPr>
      <w:r>
        <w:rPr>
          <w:rFonts w:cs="仿宋" w:asciiTheme="majorEastAsia" w:hAnsiTheme="majorEastAsia" w:eastAsiaTheme="majorEastAsia"/>
          <w:b/>
          <w:bCs/>
          <w:snapToGrid w:val="0"/>
          <w:sz w:val="24"/>
          <w:szCs w:val="21"/>
          <w:lang w:val="zh-CN"/>
        </w:rPr>
        <w:t>[符合条件的残疾人福利性单位，提供残疾人福利性单位声明函(附件</w:t>
      </w:r>
      <w:r>
        <w:rPr>
          <w:rFonts w:hint="eastAsia" w:cs="仿宋" w:asciiTheme="majorEastAsia" w:hAnsiTheme="majorEastAsia" w:eastAsiaTheme="majorEastAsia"/>
          <w:b/>
          <w:bCs/>
          <w:snapToGrid w:val="0"/>
          <w:sz w:val="24"/>
          <w:szCs w:val="21"/>
        </w:rPr>
        <w:t>6</w:t>
      </w:r>
      <w:r>
        <w:rPr>
          <w:rFonts w:cs="仿宋" w:asciiTheme="majorEastAsia" w:hAnsiTheme="majorEastAsia" w:eastAsiaTheme="majorEastAsia"/>
          <w:b/>
          <w:bCs/>
          <w:snapToGrid w:val="0"/>
          <w:sz w:val="24"/>
          <w:szCs w:val="21"/>
          <w:lang w:val="zh-CN"/>
        </w:rPr>
        <w:t>)，否则不需要提供。]</w:t>
      </w:r>
    </w:p>
    <w:p>
      <w:pPr>
        <w:pStyle w:val="80"/>
        <w:widowControl/>
        <w:spacing w:line="360" w:lineRule="auto"/>
        <w:ind w:firstLine="120" w:firstLineChars="50"/>
        <w:rPr>
          <w:rFonts w:cs="仿宋" w:asciiTheme="majorEastAsia" w:hAnsiTheme="majorEastAsia" w:eastAsiaTheme="majorEastAsia"/>
          <w:b/>
          <w:color w:val="auto"/>
        </w:rPr>
      </w:pPr>
    </w:p>
    <w:p>
      <w:pPr>
        <w:pStyle w:val="81"/>
        <w:spacing w:line="360" w:lineRule="auto"/>
        <w:ind w:left="0" w:firstLine="120" w:firstLineChars="50"/>
        <w:jc w:val="left"/>
        <w:rPr>
          <w:rFonts w:cs="仿宋" w:asciiTheme="majorEastAsia" w:hAnsiTheme="majorEastAsia" w:eastAsiaTheme="majorEastAsia"/>
          <w:b/>
          <w:sz w:val="24"/>
        </w:rPr>
      </w:pPr>
    </w:p>
    <w:p>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b w:val="0"/>
          <w:sz w:val="32"/>
          <w:szCs w:val="32"/>
        </w:rPr>
      </w:pPr>
    </w:p>
    <w:p>
      <w:pPr>
        <w:spacing w:line="360" w:lineRule="auto"/>
        <w:ind w:right="420" w:firstLine="3614" w:firstLineChars="1000"/>
        <w:rPr>
          <w:rFonts w:cs="仿宋" w:asciiTheme="majorEastAsia" w:hAnsiTheme="majorEastAsia" w:eastAsiaTheme="majorEastAsia"/>
          <w:b/>
          <w:kern w:val="0"/>
          <w:sz w:val="36"/>
          <w:szCs w:val="36"/>
        </w:rPr>
      </w:pPr>
    </w:p>
    <w:p>
      <w:pPr>
        <w:spacing w:line="360" w:lineRule="auto"/>
        <w:ind w:right="420" w:firstLine="3614" w:firstLineChars="1000"/>
        <w:rPr>
          <w:rFonts w:cs="仿宋" w:asciiTheme="majorEastAsia" w:hAnsiTheme="majorEastAsia" w:eastAsiaTheme="majorEastAsia"/>
          <w:b/>
          <w:kern w:val="0"/>
          <w:sz w:val="36"/>
          <w:szCs w:val="36"/>
        </w:rPr>
      </w:pPr>
    </w:p>
    <w:p>
      <w:pPr>
        <w:spacing w:line="360" w:lineRule="auto"/>
        <w:ind w:right="420" w:firstLine="3614" w:firstLineChars="1000"/>
        <w:rPr>
          <w:rFonts w:cs="仿宋" w:asciiTheme="majorEastAsia" w:hAnsiTheme="majorEastAsia" w:eastAsiaTheme="majorEastAsia"/>
          <w:b/>
          <w:kern w:val="0"/>
          <w:sz w:val="36"/>
          <w:szCs w:val="36"/>
        </w:rPr>
      </w:pPr>
    </w:p>
    <w:p>
      <w:pPr>
        <w:spacing w:line="360" w:lineRule="auto"/>
        <w:ind w:right="420" w:firstLine="3614" w:firstLineChars="1000"/>
        <w:rPr>
          <w:rFonts w:cs="仿宋" w:asciiTheme="majorEastAsia" w:hAnsiTheme="majorEastAsia" w:eastAsiaTheme="majorEastAsia"/>
          <w:b/>
          <w:kern w:val="0"/>
          <w:sz w:val="36"/>
          <w:szCs w:val="36"/>
        </w:rPr>
      </w:pPr>
    </w:p>
    <w:p>
      <w:pPr>
        <w:spacing w:line="360" w:lineRule="auto"/>
        <w:ind w:right="420" w:firstLine="3614" w:firstLineChars="1000"/>
        <w:rPr>
          <w:rFonts w:cs="仿宋" w:asciiTheme="majorEastAsia" w:hAnsiTheme="majorEastAsia" w:eastAsiaTheme="majorEastAsia"/>
          <w:b/>
          <w:kern w:val="0"/>
          <w:sz w:val="36"/>
          <w:szCs w:val="36"/>
        </w:rPr>
      </w:pPr>
    </w:p>
    <w:p>
      <w:pPr>
        <w:spacing w:line="360" w:lineRule="auto"/>
        <w:ind w:right="420" w:firstLine="3614" w:firstLineChars="1000"/>
        <w:rPr>
          <w:rFonts w:cs="仿宋" w:asciiTheme="majorEastAsia" w:hAnsiTheme="majorEastAsia" w:eastAsiaTheme="majorEastAsia"/>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cs="仿宋" w:asciiTheme="majorEastAsia" w:hAnsiTheme="majorEastAsia" w:eastAsiaTheme="majorEastAsia"/>
        </w:rPr>
      </w:pPr>
      <w:bookmarkStart w:id="80" w:name="_Toc465665161"/>
      <w:r>
        <w:rPr>
          <w:rFonts w:hint="eastAsia" w:cs="仿宋" w:asciiTheme="majorEastAsia" w:hAnsiTheme="majorEastAsia" w:eastAsiaTheme="majorEastAsia"/>
        </w:rPr>
        <w:t>附件</w:t>
      </w:r>
      <w:bookmarkEnd w:id="80"/>
    </w:p>
    <w:p>
      <w:pPr>
        <w:spacing w:line="360" w:lineRule="auto"/>
        <w:rPr>
          <w:rFonts w:cs="仿宋" w:asciiTheme="majorEastAsia" w:hAnsiTheme="majorEastAsia" w:eastAsiaTheme="majorEastAsia"/>
          <w:b/>
          <w:sz w:val="24"/>
        </w:rPr>
      </w:pPr>
    </w:p>
    <w:p>
      <w:pPr>
        <w:spacing w:line="360" w:lineRule="auto"/>
        <w:jc w:val="left"/>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附件1：质疑函范本及制作说明</w:t>
      </w:r>
    </w:p>
    <w:p>
      <w:pPr>
        <w:spacing w:line="360" w:lineRule="auto"/>
        <w:jc w:val="center"/>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质疑函范本</w:t>
      </w:r>
    </w:p>
    <w:p>
      <w:pPr>
        <w:snapToGrid w:val="0"/>
        <w:spacing w:beforeLines="100"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一、质疑供应商基本信息</w:t>
      </w:r>
    </w:p>
    <w:p>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质疑供应商：</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地址：</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联系人：</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授权代表：</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 xml:space="preserve"> </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地址： </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二、质疑项目基本情况</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质疑项目的名称：</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质疑项目的编号：</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包号：</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采购人名称：</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采购文件获取日期：</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三、质疑事项具体内容</w:t>
      </w:r>
    </w:p>
    <w:p>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质疑事项1：</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事实依据：</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法律依据：</w:t>
      </w: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u w:val="dotted"/>
        </w:rPr>
        <w:t xml:space="preserve">                                                     </w:t>
      </w:r>
    </w:p>
    <w:p>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质疑事项2</w:t>
      </w:r>
    </w:p>
    <w:p>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w:t>
      </w:r>
    </w:p>
    <w:p>
      <w:pPr>
        <w:snapToGrid w:val="0"/>
        <w:spacing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四、与质疑事项相关的质疑请求</w:t>
      </w:r>
    </w:p>
    <w:p>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请求：</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签字(签章)：                   公章：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日期：    </w:t>
      </w:r>
    </w:p>
    <w:p>
      <w:pPr>
        <w:spacing w:line="360" w:lineRule="auto"/>
        <w:jc w:val="center"/>
        <w:rPr>
          <w:rFonts w:cs="仿宋" w:asciiTheme="majorEastAsia" w:hAnsiTheme="majorEastAsia" w:eastAsiaTheme="majorEastAsia"/>
          <w:b/>
          <w:bCs/>
          <w:sz w:val="24"/>
        </w:rPr>
      </w:pPr>
    </w:p>
    <w:p>
      <w:pPr>
        <w:spacing w:line="360" w:lineRule="auto"/>
        <w:rPr>
          <w:rFonts w:cs="仿宋" w:asciiTheme="majorEastAsia" w:hAnsiTheme="majorEastAsia" w:eastAsiaTheme="majorEastAsia"/>
          <w:b/>
          <w:sz w:val="24"/>
        </w:rPr>
      </w:pPr>
    </w:p>
    <w:p>
      <w:pPr>
        <w:spacing w:line="360" w:lineRule="auto"/>
        <w:rPr>
          <w:rFonts w:cs="仿宋" w:asciiTheme="majorEastAsia" w:hAnsiTheme="majorEastAsia" w:eastAsiaTheme="majorEastAsia"/>
          <w:b/>
          <w:sz w:val="24"/>
        </w:rPr>
      </w:pPr>
    </w:p>
    <w:p>
      <w:pPr>
        <w:spacing w:line="360" w:lineRule="auto"/>
        <w:rPr>
          <w:rFonts w:cs="仿宋" w:asciiTheme="majorEastAsia" w:hAnsiTheme="majorEastAsia" w:eastAsiaTheme="majorEastAsia"/>
          <w:b/>
          <w:sz w:val="24"/>
        </w:rPr>
      </w:pPr>
    </w:p>
    <w:p>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质疑函制作说明：</w:t>
      </w:r>
    </w:p>
    <w:p>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1.供应商提出质疑时，应提交质疑函和必要的证明材料。</w:t>
      </w:r>
    </w:p>
    <w:p>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2.质疑供应商若委托代理人进行质疑的，质疑函应按要求列明“授权代表”的有关内容，并在附件中提交由质疑</w:t>
      </w:r>
      <w:r>
        <w:rPr>
          <w:rFonts w:hint="eastAsia" w:cs="仿宋" w:asciiTheme="majorEastAsia" w:hAnsiTheme="majorEastAsia" w:eastAsiaTheme="majorEastAsia"/>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3.质疑供应商若对项目的某一分包进行质疑，质疑函中应列明具体分包号。</w:t>
      </w:r>
    </w:p>
    <w:p>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4.质疑函的质疑事项应具体、明确，并有必要的事实依据和法律依据。</w:t>
      </w:r>
    </w:p>
    <w:p>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5.质疑函的质疑请求应与质疑事项相关。</w:t>
      </w:r>
    </w:p>
    <w:p>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cs="仿宋" w:asciiTheme="majorEastAsia" w:hAnsiTheme="majorEastAsia" w:eastAsiaTheme="majorEastAsia"/>
          <w:sz w:val="30"/>
          <w:szCs w:val="30"/>
        </w:rPr>
      </w:pPr>
    </w:p>
    <w:p>
      <w:pPr>
        <w:spacing w:line="360" w:lineRule="auto"/>
        <w:jc w:val="center"/>
        <w:rPr>
          <w:rFonts w:cs="仿宋" w:asciiTheme="majorEastAsia" w:hAnsiTheme="majorEastAsia" w:eastAsiaTheme="majorEastAsia"/>
          <w:b/>
          <w:spacing w:val="6"/>
          <w:sz w:val="32"/>
          <w:szCs w:val="32"/>
        </w:rPr>
      </w:pPr>
    </w:p>
    <w:p>
      <w:pPr>
        <w:spacing w:line="360" w:lineRule="auto"/>
        <w:jc w:val="center"/>
        <w:rPr>
          <w:rFonts w:cs="仿宋" w:asciiTheme="majorEastAsia" w:hAnsiTheme="majorEastAsia" w:eastAsiaTheme="majorEastAsia"/>
          <w:b/>
          <w:spacing w:val="6"/>
          <w:sz w:val="32"/>
          <w:szCs w:val="32"/>
        </w:rPr>
      </w:pPr>
    </w:p>
    <w:p>
      <w:pPr>
        <w:spacing w:line="360" w:lineRule="auto"/>
        <w:jc w:val="left"/>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附件2：投诉书范本及制作说明</w:t>
      </w:r>
    </w:p>
    <w:p>
      <w:pPr>
        <w:spacing w:line="360" w:lineRule="auto"/>
        <w:jc w:val="center"/>
        <w:rPr>
          <w:rFonts w:cs="仿宋" w:asciiTheme="majorEastAsia" w:hAnsiTheme="majorEastAsia" w:eastAsiaTheme="majorEastAsia"/>
          <w:b/>
          <w:sz w:val="24"/>
        </w:rPr>
      </w:pPr>
    </w:p>
    <w:p>
      <w:pPr>
        <w:spacing w:line="360" w:lineRule="auto"/>
        <w:jc w:val="center"/>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投诉书范本</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一、投诉相关主体基本情况</w:t>
      </w:r>
    </w:p>
    <w:p>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投诉人：</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地     址：</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pPr>
        <w:tabs>
          <w:tab w:val="left" w:pos="6510"/>
        </w:tabs>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法定代表人/主要负责人：</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 xml:space="preserve">  </w:t>
      </w:r>
    </w:p>
    <w:p>
      <w:pPr>
        <w:tabs>
          <w:tab w:val="left" w:pos="6510"/>
        </w:tabs>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授权代表：</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地     址：</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被投诉人1：</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地     址：</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联系人：</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被投诉人2</w:t>
      </w:r>
    </w:p>
    <w:p>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相关供应商：</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地     址：</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联系人：</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二、投诉项目基本情况</w:t>
      </w:r>
    </w:p>
    <w:p>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采购项目名称：</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采购项目编号：</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包号：</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采购人名称：</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代理机构名称：</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采购文件公告:</w:t>
      </w:r>
      <w:r>
        <w:rPr>
          <w:rFonts w:hint="eastAsia" w:cs="仿宋" w:asciiTheme="majorEastAsia" w:hAnsiTheme="majorEastAsia" w:eastAsiaTheme="majorEastAsia"/>
          <w:sz w:val="24"/>
          <w:u w:val="dotted"/>
        </w:rPr>
        <w:t xml:space="preserve">是/否 </w:t>
      </w:r>
      <w:r>
        <w:rPr>
          <w:rFonts w:hint="eastAsia" w:cs="仿宋" w:asciiTheme="majorEastAsia" w:hAnsiTheme="majorEastAsia" w:eastAsiaTheme="majorEastAsia"/>
          <w:sz w:val="24"/>
        </w:rPr>
        <w:t>公告期限：</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采购结果公告:</w:t>
      </w:r>
      <w:r>
        <w:rPr>
          <w:rFonts w:hint="eastAsia" w:cs="仿宋" w:asciiTheme="majorEastAsia" w:hAnsiTheme="majorEastAsia" w:eastAsiaTheme="majorEastAsia"/>
          <w:sz w:val="24"/>
          <w:u w:val="dotted"/>
        </w:rPr>
        <w:t xml:space="preserve">是/否 </w:t>
      </w:r>
      <w:r>
        <w:rPr>
          <w:rFonts w:hint="eastAsia" w:cs="仿宋" w:asciiTheme="majorEastAsia" w:hAnsiTheme="majorEastAsia" w:eastAsiaTheme="majorEastAsia"/>
          <w:sz w:val="24"/>
        </w:rPr>
        <w:t>公告期限：</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三、质疑基本情况</w:t>
      </w:r>
    </w:p>
    <w:p>
      <w:pPr>
        <w:spacing w:line="360" w:lineRule="auto"/>
        <w:ind w:firstLine="480" w:firstLineChars="200"/>
        <w:rPr>
          <w:rFonts w:cs="仿宋" w:asciiTheme="majorEastAsia" w:hAnsiTheme="majorEastAsia" w:eastAsiaTheme="majorEastAsia"/>
          <w:sz w:val="24"/>
          <w:u w:val="dotted"/>
        </w:rPr>
      </w:pPr>
      <w:r>
        <w:rPr>
          <w:rFonts w:hint="eastAsia" w:cs="仿宋" w:asciiTheme="majorEastAsia" w:hAnsiTheme="majorEastAsia" w:eastAsiaTheme="majorEastAsia"/>
          <w:sz w:val="24"/>
        </w:rPr>
        <w:t>投诉人于</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年</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月</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日,向</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提出质疑，质疑事项为：</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 xml:space="preserve">  </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u w:val="dotted"/>
        </w:rPr>
        <w:t>采购人/代理机构</w:t>
      </w:r>
      <w:r>
        <w:rPr>
          <w:rFonts w:hint="eastAsia" w:cs="仿宋" w:asciiTheme="majorEastAsia" w:hAnsiTheme="majorEastAsia" w:eastAsiaTheme="majorEastAsia"/>
          <w:sz w:val="24"/>
        </w:rPr>
        <w:t>于</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年</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月</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日,就质疑事项作出了答复/没有在法定期限内作出答复。</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四、投诉事项具体内容</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投诉事项 1：</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事实依据：</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法律依据：</w:t>
      </w: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u w:val="dotted"/>
        </w:rPr>
        <w:t xml:space="preserve">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投诉事项2</w:t>
      </w:r>
    </w:p>
    <w:p>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五、与投诉事项相关的投诉请求</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请求：</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 xml:space="preserve"> </w:t>
      </w:r>
    </w:p>
    <w:p>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 xml:space="preserve">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签字(签章)：                   公章：                      </w:t>
      </w: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日期：    </w:t>
      </w:r>
    </w:p>
    <w:p>
      <w:pPr>
        <w:spacing w:line="360" w:lineRule="auto"/>
        <w:rPr>
          <w:rFonts w:cs="仿宋" w:asciiTheme="majorEastAsia" w:hAnsiTheme="majorEastAsia" w:eastAsiaTheme="majorEastAsia"/>
          <w:b/>
          <w:sz w:val="24"/>
        </w:rPr>
      </w:pPr>
    </w:p>
    <w:p>
      <w:pPr>
        <w:spacing w:line="360" w:lineRule="auto"/>
        <w:rPr>
          <w:rFonts w:cs="仿宋" w:asciiTheme="majorEastAsia" w:hAnsiTheme="majorEastAsia" w:eastAsiaTheme="majorEastAsia"/>
          <w:b/>
          <w:sz w:val="24"/>
        </w:rPr>
      </w:pPr>
    </w:p>
    <w:p>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投诉书制作说明：</w:t>
      </w:r>
    </w:p>
    <w:p>
      <w:pPr>
        <w:widowControl/>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sz w:val="24"/>
        </w:rPr>
        <w:t>2.投诉人若委托代理人进行投诉的，投诉书应按照要求列明“授权代表”的有关内容，并在附件中提交由</w:t>
      </w:r>
      <w:r>
        <w:rPr>
          <w:rFonts w:hint="eastAsia" w:cs="仿宋" w:asciiTheme="majorEastAsia" w:hAnsiTheme="majorEastAsia" w:eastAsiaTheme="majorEastAsia"/>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3.投诉人若对项目的某一分包进行投诉，投诉书应列明具体分包号。</w:t>
      </w:r>
    </w:p>
    <w:p>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4.投诉书应简要列明质疑事项，质疑函、质疑答复等作为附件材料提供。</w:t>
      </w:r>
    </w:p>
    <w:p>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5.投诉书的投诉事项应具体、明确，并有必要的事实依据和法律依据。</w:t>
      </w:r>
    </w:p>
    <w:p>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6.投诉书的投诉请求应与投诉事项相关。</w:t>
      </w:r>
    </w:p>
    <w:p>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sz w:val="24"/>
        </w:rPr>
        <w:t>7.投诉人为自然人的，投诉书应当由本人签字；投诉人为法人或者其他组织的，投诉书应当由法定代表人、主要负责人，或者其授权代表签字或者盖章，并加盖公章。</w:t>
      </w:r>
    </w:p>
    <w:p>
      <w:pPr>
        <w:spacing w:line="360" w:lineRule="auto"/>
        <w:rPr>
          <w:rFonts w:cs="仿宋" w:asciiTheme="majorEastAsia" w:hAnsiTheme="majorEastAsia" w:eastAsiaTheme="majorEastAsia"/>
          <w:b/>
          <w:sz w:val="24"/>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bCs/>
          <w:sz w:val="32"/>
          <w:szCs w:val="32"/>
        </w:rPr>
      </w:pPr>
      <w:r>
        <w:rPr>
          <w:rFonts w:hint="eastAsia" w:cs="仿宋" w:asciiTheme="majorEastAsia" w:hAnsiTheme="majorEastAsia" w:eastAsiaTheme="majorEastAsia"/>
          <w:b/>
          <w:spacing w:val="6"/>
          <w:sz w:val="32"/>
          <w:szCs w:val="32"/>
        </w:rPr>
        <w:t>附件3：</w:t>
      </w:r>
      <w:r>
        <w:rPr>
          <w:rFonts w:hint="eastAsia" w:cs="仿宋" w:asciiTheme="majorEastAsia" w:hAnsiTheme="majorEastAsia" w:eastAsiaTheme="majorEastAsia"/>
          <w:b/>
          <w:bCs/>
          <w:sz w:val="32"/>
          <w:szCs w:val="32"/>
        </w:rPr>
        <w:t>业务专用章使用说明函</w:t>
      </w:r>
    </w:p>
    <w:p>
      <w:pPr>
        <w:spacing w:line="360" w:lineRule="auto"/>
        <w:rPr>
          <w:rFonts w:cs="仿宋" w:asciiTheme="majorEastAsia" w:hAnsiTheme="majorEastAsia" w:eastAsiaTheme="majorEastAsia"/>
          <w:sz w:val="24"/>
          <w:u w:val="single"/>
        </w:rPr>
      </w:pPr>
    </w:p>
    <w:p>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u w:val="single"/>
        </w:rPr>
        <w:t>（采购人）、（采购代理机构）：</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kern w:val="0"/>
          <w:sz w:val="24"/>
          <w:lang w:val="zh-CN"/>
        </w:rPr>
        <w:t>我方</w:t>
      </w:r>
      <w:r>
        <w:rPr>
          <w:rFonts w:hint="eastAsia" w:cs="仿宋" w:asciiTheme="majorEastAsia" w:hAnsiTheme="majorEastAsia" w:eastAsiaTheme="majorEastAsia"/>
          <w:kern w:val="0"/>
          <w:sz w:val="24"/>
          <w:u w:val="single"/>
          <w:lang w:val="zh-CN"/>
        </w:rPr>
        <w:t xml:space="preserve">                         </w:t>
      </w:r>
      <w:r>
        <w:rPr>
          <w:rFonts w:hint="eastAsia" w:cs="仿宋" w:asciiTheme="majorEastAsia" w:hAnsiTheme="majorEastAsia" w:eastAsiaTheme="majorEastAsia"/>
          <w:sz w:val="24"/>
        </w:rPr>
        <w:t>(投标人全称)是中华人民共和国依法登记注册的合法企业，</w:t>
      </w:r>
      <w:r>
        <w:rPr>
          <w:rFonts w:hint="eastAsia" w:cs="仿宋" w:asciiTheme="majorEastAsia" w:hAnsiTheme="majorEastAsia" w:eastAsiaTheme="majorEastAsia"/>
          <w:bCs/>
          <w:sz w:val="24"/>
        </w:rPr>
        <w:t>在参加</w:t>
      </w:r>
      <w:r>
        <w:rPr>
          <w:rFonts w:hint="eastAsia" w:cs="仿宋" w:asciiTheme="majorEastAsia" w:hAnsiTheme="majorEastAsia" w:eastAsiaTheme="majorEastAsia"/>
          <w:sz w:val="24"/>
        </w:rPr>
        <w:t>你方组织的（项目名称）【招标编号：（采购编号）】</w:t>
      </w:r>
      <w:r>
        <w:rPr>
          <w:rFonts w:hint="eastAsia" w:cs="仿宋" w:asciiTheme="majorEastAsia" w:hAnsiTheme="majorEastAsia" w:eastAsiaTheme="majorEastAsia"/>
          <w:bCs/>
          <w:sz w:val="24"/>
        </w:rPr>
        <w:t>投标活动中作如下说明：</w:t>
      </w:r>
      <w:r>
        <w:rPr>
          <w:rFonts w:hint="eastAsia" w:cs="仿宋" w:asciiTheme="majorEastAsia" w:hAnsiTheme="majorEastAsia" w:eastAsiaTheme="majorEastAsia"/>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特此说明。</w:t>
      </w:r>
    </w:p>
    <w:p>
      <w:pPr>
        <w:spacing w:line="360" w:lineRule="auto"/>
        <w:ind w:firstLine="494"/>
        <w:rPr>
          <w:rFonts w:cs="仿宋" w:asciiTheme="majorEastAsia" w:hAnsiTheme="majorEastAsia" w:eastAsiaTheme="majorEastAsia"/>
          <w:sz w:val="24"/>
        </w:rPr>
      </w:pPr>
    </w:p>
    <w:p>
      <w:pPr>
        <w:spacing w:line="360" w:lineRule="auto"/>
        <w:ind w:firstLine="494"/>
        <w:rPr>
          <w:rFonts w:cs="仿宋" w:asciiTheme="majorEastAsia" w:hAnsiTheme="majorEastAsia" w:eastAsiaTheme="majorEastAsia"/>
          <w:sz w:val="24"/>
        </w:rPr>
      </w:pPr>
    </w:p>
    <w:p>
      <w:pPr>
        <w:spacing w:line="360" w:lineRule="auto"/>
        <w:ind w:firstLine="494"/>
        <w:rPr>
          <w:rFonts w:cs="仿宋" w:asciiTheme="majorEastAsia" w:hAnsiTheme="majorEastAsia" w:eastAsiaTheme="majorEastAsia"/>
          <w:sz w:val="24"/>
        </w:rPr>
      </w:pPr>
    </w:p>
    <w:p>
      <w:pPr>
        <w:spacing w:line="360" w:lineRule="auto"/>
        <w:ind w:right="480" w:firstLine="4080" w:firstLineChars="1700"/>
        <w:rPr>
          <w:rFonts w:cs="仿宋" w:asciiTheme="majorEastAsia" w:hAnsiTheme="majorEastAsia" w:eastAsiaTheme="majorEastAsia"/>
          <w:sz w:val="24"/>
        </w:rPr>
      </w:pPr>
      <w:r>
        <w:rPr>
          <w:rFonts w:hint="eastAsia" w:cs="仿宋" w:asciiTheme="majorEastAsia" w:hAnsiTheme="majorEastAsia" w:eastAsiaTheme="majorEastAsia"/>
          <w:sz w:val="24"/>
        </w:rPr>
        <w:t>投标单位（法定名称章）：</w:t>
      </w:r>
    </w:p>
    <w:p>
      <w:pPr>
        <w:ind w:right="1440" w:firstLine="494"/>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pPr>
        <w:pStyle w:val="80"/>
        <w:rPr>
          <w:rFonts w:asciiTheme="majorEastAsia" w:hAnsiTheme="majorEastAsia" w:eastAsiaTheme="majorEastAsia"/>
          <w:color w:val="auto"/>
        </w:rPr>
      </w:pPr>
    </w:p>
    <w:p>
      <w:pPr>
        <w:rPr>
          <w:rFonts w:cs="仿宋" w:asciiTheme="majorEastAsia" w:hAnsiTheme="majorEastAsia" w:eastAsiaTheme="majorEastAsia"/>
          <w:sz w:val="24"/>
        </w:rPr>
      </w:pPr>
      <w:r>
        <w:rPr>
          <w:rFonts w:hint="eastAsia" w:cs="仿宋" w:asciiTheme="majorEastAsia" w:hAnsiTheme="majorEastAsia" w:eastAsiaTheme="majorEastAsia"/>
          <w:b/>
          <w:bCs/>
          <w:sz w:val="24"/>
        </w:rPr>
        <w:t>附：</w:t>
      </w:r>
    </w:p>
    <w:p>
      <w:pPr>
        <w:spacing w:line="360" w:lineRule="auto"/>
        <w:rPr>
          <w:rFonts w:cs="仿宋" w:asciiTheme="majorEastAsia" w:hAnsiTheme="majorEastAsia" w:eastAsiaTheme="majorEastAsia"/>
          <w:bCs/>
          <w:sz w:val="24"/>
        </w:rPr>
      </w:pPr>
      <w:r>
        <w:rPr>
          <w:rFonts w:cs="仿宋" w:asciiTheme="majorEastAsia" w:hAnsiTheme="majorEastAsia" w:eastAsiaTheme="majorEastAsia"/>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cs="仿宋" w:asciiTheme="majorEastAsia" w:hAnsiTheme="majorEastAsia" w:eastAsiaTheme="majorEastAsia"/>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cs="仿宋" w:asciiTheme="majorEastAsia" w:hAnsiTheme="majorEastAsia" w:eastAsiaTheme="majorEastAsia"/>
          <w:sz w:val="24"/>
        </w:rPr>
        <w:t>投标单位法定名称章（印模）                投标单位“XX专用章”（印模）</w:t>
      </w: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rPr>
          <w:rFonts w:asciiTheme="majorEastAsia" w:hAnsiTheme="majorEastAsia" w:eastAsiaTheme="majorEastAsia"/>
        </w:rPr>
      </w:pPr>
    </w:p>
    <w:p>
      <w:pPr>
        <w:snapToGrid w:val="0"/>
        <w:spacing w:line="360" w:lineRule="auto"/>
        <w:jc w:val="center"/>
        <w:outlineLvl w:val="0"/>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附件4：联合协议</w:t>
      </w:r>
    </w:p>
    <w:p>
      <w:pPr>
        <w:widowControl/>
        <w:spacing w:line="360" w:lineRule="auto"/>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（以联合体形式投标的，提供联合协议；本项目不接受联合体投标或者投标人不以联合体形式投标的，则不需要提供）</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（联合体所有成员名称）</w:t>
      </w:r>
      <w:r>
        <w:rPr>
          <w:rFonts w:hint="eastAsia" w:cs="仿宋" w:asciiTheme="majorEastAsia" w:hAnsiTheme="majorEastAsia" w:eastAsiaTheme="majorEastAsia"/>
          <w:kern w:val="0"/>
          <w:sz w:val="24"/>
        </w:rPr>
        <w:t>自愿</w:t>
      </w:r>
      <w:r>
        <w:rPr>
          <w:rFonts w:hint="eastAsia" w:cs="仿宋" w:asciiTheme="majorEastAsia" w:hAnsiTheme="majorEastAsia" w:eastAsiaTheme="majorEastAsia"/>
          <w:kern w:val="0"/>
          <w:sz w:val="24"/>
          <w:lang w:val="zh-CN"/>
        </w:rPr>
        <w:t>组成一个联合体，以一个投标人的身份</w:t>
      </w:r>
      <w:r>
        <w:rPr>
          <w:rFonts w:hint="eastAsia" w:cs="仿宋" w:asciiTheme="majorEastAsia" w:hAnsiTheme="majorEastAsia" w:eastAsiaTheme="majorEastAsia"/>
          <w:kern w:val="0"/>
          <w:sz w:val="24"/>
        </w:rPr>
        <w:t>参加</w:t>
      </w:r>
      <w:r>
        <w:rPr>
          <w:rFonts w:hint="eastAsia" w:cs="仿宋" w:asciiTheme="majorEastAsia" w:hAnsiTheme="majorEastAsia" w:eastAsiaTheme="majorEastAsia"/>
          <w:sz w:val="24"/>
        </w:rPr>
        <w:t>（项目名称）【招标编号：（采购编号）】</w:t>
      </w:r>
      <w:r>
        <w:rPr>
          <w:rFonts w:hint="eastAsia" w:cs="仿宋" w:asciiTheme="majorEastAsia" w:hAnsiTheme="majorEastAsia" w:eastAsiaTheme="majorEastAsia"/>
          <w:kern w:val="0"/>
          <w:sz w:val="24"/>
          <w:lang w:val="zh-CN"/>
        </w:rPr>
        <w:t xml:space="preserve">投标。 </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一、各方一致决定，</w:t>
      </w:r>
      <w:r>
        <w:rPr>
          <w:rFonts w:hint="eastAsia" w:cs="仿宋" w:asciiTheme="majorEastAsia" w:hAnsiTheme="majorEastAsia" w:eastAsiaTheme="majorEastAsia"/>
          <w:kern w:val="0"/>
          <w:sz w:val="24"/>
          <w:u w:val="single"/>
        </w:rPr>
        <w:t>（某联合体成员名称）</w:t>
      </w:r>
      <w:r>
        <w:rPr>
          <w:rFonts w:hint="eastAsia" w:cs="仿宋" w:asciiTheme="majorEastAsia" w:hAnsiTheme="majorEastAsia" w:eastAsiaTheme="majorEastAsia"/>
          <w:kern w:val="0"/>
          <w:sz w:val="24"/>
        </w:rPr>
        <w:t>为联合体</w:t>
      </w:r>
      <w:r>
        <w:rPr>
          <w:rFonts w:hint="eastAsia" w:cs="仿宋" w:asciiTheme="majorEastAsia" w:hAnsiTheme="majorEastAsia" w:eastAsiaTheme="majorEastAsia"/>
          <w:kern w:val="0"/>
          <w:sz w:val="24"/>
          <w:lang w:val="zh-CN"/>
        </w:rPr>
        <w:t>牵头人</w:t>
      </w:r>
      <w:r>
        <w:rPr>
          <w:rFonts w:hint="eastAsia" w:cs="仿宋" w:asciiTheme="majorEastAsia" w:hAnsiTheme="majorEastAsia" w:eastAsiaTheme="majorEastAsia"/>
          <w:sz w:val="24"/>
        </w:rPr>
        <w:t>，代表所有联合体成员负责投标和合同实施阶段的主办、协调工作</w:t>
      </w:r>
      <w:r>
        <w:rPr>
          <w:rFonts w:hint="eastAsia" w:cs="仿宋" w:asciiTheme="majorEastAsia" w:hAnsiTheme="majorEastAsia" w:eastAsiaTheme="majorEastAsia"/>
          <w:kern w:val="0"/>
          <w:sz w:val="24"/>
          <w:lang w:val="zh-CN"/>
        </w:rPr>
        <w:t>。</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二、</w:t>
      </w:r>
      <w:r>
        <w:rPr>
          <w:rFonts w:hint="eastAsia" w:cs="仿宋" w:asciiTheme="majorEastAsia" w:hAnsiTheme="majorEastAsia" w:eastAsiaTheme="majorEastAsia"/>
          <w:sz w:val="24"/>
        </w:rPr>
        <w:t>所有联合体成员各方签署授权书，授权书载明的</w:t>
      </w:r>
      <w:r>
        <w:rPr>
          <w:rFonts w:hint="eastAsia" w:cs="仿宋" w:asciiTheme="majorEastAsia" w:hAnsiTheme="majorEastAsia" w:eastAsiaTheme="majorEastAsia"/>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三、本次联合投标中，分工如下：</w:t>
      </w:r>
    </w:p>
    <w:p>
      <w:pPr>
        <w:snapToGrid w:val="0"/>
        <w:spacing w:line="360" w:lineRule="auto"/>
        <w:ind w:firstLine="576"/>
        <w:rPr>
          <w:rFonts w:cs="仿宋" w:asciiTheme="majorEastAsia" w:hAnsiTheme="majorEastAsia" w:eastAsiaTheme="majorEastAsia"/>
          <w:kern w:val="0"/>
          <w:sz w:val="24"/>
          <w:lang w:val="zh-CN"/>
        </w:rPr>
      </w:pPr>
      <w:bookmarkStart w:id="81" w:name="_Hlk101134295"/>
      <w:r>
        <w:rPr>
          <w:rFonts w:hint="eastAsia" w:cs="仿宋" w:asciiTheme="majorEastAsia" w:hAnsiTheme="majorEastAsia" w:eastAsiaTheme="majorEastAsia"/>
          <w:kern w:val="0"/>
          <w:sz w:val="24"/>
          <w:u w:val="single"/>
        </w:rPr>
        <w:t>（联合体成员1）</w:t>
      </w:r>
      <w:r>
        <w:rPr>
          <w:rFonts w:hint="eastAsia" w:cs="仿宋" w:asciiTheme="majorEastAsia" w:hAnsiTheme="majorEastAsia" w:eastAsiaTheme="majorEastAsia"/>
          <w:kern w:val="0"/>
          <w:sz w:val="24"/>
          <w:lang w:val="zh-CN"/>
        </w:rPr>
        <w:t>承担的工作和义务为：</w:t>
      </w:r>
      <w:r>
        <w:rPr>
          <w:rFonts w:hint="eastAsia" w:cs="仿宋" w:asciiTheme="majorEastAsia" w:hAnsiTheme="majorEastAsia" w:eastAsiaTheme="majorEastAsia"/>
          <w:u w:val="single"/>
        </w:rPr>
        <w:t xml:space="preserve">             </w:t>
      </w:r>
      <w:r>
        <w:rPr>
          <w:rFonts w:hint="eastAsia" w:cs="仿宋" w:asciiTheme="majorEastAsia" w:hAnsiTheme="majorEastAsia" w:eastAsiaTheme="majorEastAsia"/>
          <w:kern w:val="0"/>
          <w:sz w:val="24"/>
          <w:lang w:val="zh-CN"/>
        </w:rPr>
        <w:t>；</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（联合体成员2）</w:t>
      </w:r>
      <w:r>
        <w:rPr>
          <w:rFonts w:hint="eastAsia" w:cs="仿宋" w:asciiTheme="majorEastAsia" w:hAnsiTheme="majorEastAsia" w:eastAsiaTheme="majorEastAsia"/>
          <w:kern w:val="0"/>
          <w:sz w:val="24"/>
          <w:lang w:val="zh-CN"/>
        </w:rPr>
        <w:t>承担的工作和义务为：</w:t>
      </w:r>
      <w:r>
        <w:rPr>
          <w:rFonts w:hint="eastAsia" w:cs="仿宋" w:asciiTheme="majorEastAsia" w:hAnsiTheme="majorEastAsia" w:eastAsiaTheme="majorEastAsia"/>
          <w:u w:val="single"/>
        </w:rPr>
        <w:t xml:space="preserve">             </w:t>
      </w:r>
      <w:r>
        <w:rPr>
          <w:rFonts w:hint="eastAsia" w:cs="仿宋" w:asciiTheme="majorEastAsia" w:hAnsiTheme="majorEastAsia" w:eastAsiaTheme="majorEastAsia"/>
          <w:kern w:val="0"/>
          <w:sz w:val="24"/>
          <w:lang w:val="zh-CN"/>
        </w:rPr>
        <w:t>；</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w:t>
      </w:r>
    </w:p>
    <w:bookmarkEnd w:id="81"/>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四、联合体成员中小企业合同份额。</w:t>
      </w:r>
    </w:p>
    <w:p>
      <w:pPr>
        <w:snapToGrid w:val="0"/>
        <w:spacing w:line="360" w:lineRule="auto"/>
        <w:ind w:firstLine="576"/>
        <w:rPr>
          <w:rFonts w:cs="仿宋" w:asciiTheme="majorEastAsia" w:hAnsiTheme="majorEastAsia" w:eastAsiaTheme="majorEastAsia"/>
          <w:b/>
          <w:kern w:val="0"/>
          <w:sz w:val="24"/>
          <w:lang w:val="zh-CN"/>
        </w:rPr>
      </w:pPr>
      <w:r>
        <w:rPr>
          <w:rFonts w:hint="eastAsia" w:cs="仿宋" w:asciiTheme="majorEastAsia" w:hAnsiTheme="majorEastAsia" w:eastAsiaTheme="majorEastAsia"/>
          <w:kern w:val="0"/>
          <w:sz w:val="24"/>
          <w:lang w:val="zh-CN"/>
        </w:rPr>
        <w:t>1、</w:t>
      </w:r>
      <w:r>
        <w:rPr>
          <w:rFonts w:hint="eastAsia" w:cs="仿宋" w:asciiTheme="majorEastAsia" w:hAnsiTheme="majorEastAsia" w:eastAsiaTheme="majorEastAsia"/>
          <w:kern w:val="0"/>
          <w:sz w:val="24"/>
          <w:u w:val="single"/>
        </w:rPr>
        <w:t>（联合体成员X,……）</w:t>
      </w:r>
      <w:r>
        <w:rPr>
          <w:rFonts w:hint="eastAsia" w:cs="仿宋" w:asciiTheme="majorEastAsia" w:hAnsiTheme="majorEastAsia" w:eastAsiaTheme="majorEastAsia"/>
          <w:kern w:val="0"/>
          <w:sz w:val="24"/>
        </w:rPr>
        <w:t>提供的全部货物由小微企业制造，其合同份额占到合同总金额</w:t>
      </w:r>
      <w:r>
        <w:rPr>
          <w:rFonts w:hint="eastAsia" w:cs="仿宋" w:asciiTheme="majorEastAsia" w:hAnsiTheme="majorEastAsia" w:eastAsiaTheme="majorEastAsia"/>
          <w:kern w:val="0"/>
          <w:sz w:val="24"/>
          <w:u w:val="single"/>
        </w:rPr>
        <w:t xml:space="preserve">     </w:t>
      </w:r>
      <w:r>
        <w:rPr>
          <w:rFonts w:hint="eastAsia" w:cs="仿宋" w:asciiTheme="majorEastAsia" w:hAnsiTheme="majorEastAsia" w:eastAsiaTheme="majorEastAsia"/>
          <w:kern w:val="0"/>
          <w:sz w:val="24"/>
        </w:rPr>
        <w:t>%以上；</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仿宋" w:asciiTheme="majorEastAsia" w:hAnsiTheme="majorEastAsia" w:eastAsiaTheme="majorEastAsia"/>
          <w:b/>
          <w:sz w:val="24"/>
        </w:rPr>
        <w:t>拟享受以上价格扣除政策的，填写有关内容。</w:t>
      </w:r>
      <w:r>
        <w:rPr>
          <w:rFonts w:hint="eastAsia" w:cs="仿宋" w:asciiTheme="majorEastAsia" w:hAnsiTheme="majorEastAsia" w:eastAsiaTheme="majorEastAsia"/>
          <w:b/>
          <w:kern w:val="0"/>
          <w:sz w:val="24"/>
          <w:lang w:val="zh-CN"/>
        </w:rPr>
        <w:t>）</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sz w:val="24"/>
        </w:rPr>
        <w:t>2、中小企业合同金额达到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%，其中小微企业合同金额达到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bCs/>
          <w:kern w:val="0"/>
          <w:sz w:val="24"/>
          <w:lang w:val="zh-CN"/>
        </w:rPr>
        <w:t>（</w:t>
      </w:r>
      <w:r>
        <w:rPr>
          <w:rFonts w:hint="eastAsia" w:cs="仿宋" w:asciiTheme="majorEastAsia" w:hAnsiTheme="majorEastAsia" w:eastAsiaTheme="majorEastAsia"/>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cs="仿宋" w:asciiTheme="majorEastAsia" w:hAnsiTheme="majorEastAsia" w:eastAsiaTheme="majorEastAsia"/>
          <w:b/>
          <w:bCs/>
          <w:kern w:val="0"/>
          <w:sz w:val="24"/>
          <w:lang w:val="zh-CN"/>
        </w:rPr>
        <w:t>）</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五、如果中标，</w:t>
      </w:r>
      <w:r>
        <w:rPr>
          <w:rFonts w:hint="eastAsia" w:cs="仿宋" w:asciiTheme="majorEastAsia" w:hAnsiTheme="majorEastAsia" w:eastAsiaTheme="majorEastAsia"/>
          <w:sz w:val="24"/>
        </w:rPr>
        <w:t>联合体各成员方共同与采购人签订合同，并就采购合同约定的事项对采购人承担连带责任。</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六、有关本次联合投标的其他事宜：</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1、联合体各方不再单独参加或者与其他供应商另外组成联合体参加同一合同项下的政府采购活动。</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2、联合体中有同类资质的各方按照联合体分工承担相同工作的，按照资质等级较低的供应商确定资质等级。</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pPr>
        <w:snapToGrid w:val="0"/>
        <w:spacing w:line="360" w:lineRule="auto"/>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pPr>
        <w:snapToGrid w:val="0"/>
        <w:spacing w:line="360" w:lineRule="auto"/>
        <w:ind w:right="960"/>
        <w:jc w:val="center"/>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                   ……</w:t>
      </w:r>
    </w:p>
    <w:p>
      <w:pPr>
        <w:snapToGrid w:val="0"/>
        <w:spacing w:line="360" w:lineRule="auto"/>
        <w:jc w:val="righ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日期：  年  月   日</w:t>
      </w:r>
    </w:p>
    <w:p>
      <w:pPr>
        <w:spacing w:line="360" w:lineRule="auto"/>
        <w:ind w:right="420"/>
        <w:rPr>
          <w:rFonts w:cs="仿宋" w:asciiTheme="majorEastAsia" w:hAnsiTheme="majorEastAsia" w:eastAsiaTheme="majorEastAsia"/>
          <w:sz w:val="24"/>
        </w:rPr>
      </w:pPr>
      <w:r>
        <w:rPr>
          <w:rFonts w:hint="eastAsia" w:cs="仿宋" w:asciiTheme="majorEastAsia" w:hAnsiTheme="majorEastAsia" w:eastAsiaTheme="majorEastAsia"/>
          <w:sz w:val="24"/>
        </w:rPr>
        <w:t>注：按本格式和要求提供。</w:t>
      </w: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snapToGrid w:val="0"/>
        <w:spacing w:line="360" w:lineRule="auto"/>
        <w:jc w:val="center"/>
        <w:outlineLvl w:val="0"/>
        <w:rPr>
          <w:rFonts w:cs="仿宋" w:asciiTheme="majorEastAsia" w:hAnsiTheme="majorEastAsia" w:eastAsiaTheme="majorEastAsia"/>
          <w:b/>
          <w:kern w:val="0"/>
          <w:sz w:val="32"/>
          <w:szCs w:val="32"/>
        </w:rPr>
      </w:pPr>
    </w:p>
    <w:p>
      <w:pPr>
        <w:snapToGrid w:val="0"/>
        <w:spacing w:line="360" w:lineRule="auto"/>
        <w:jc w:val="center"/>
        <w:outlineLvl w:val="0"/>
        <w:rPr>
          <w:rFonts w:cs="仿宋" w:asciiTheme="majorEastAsia" w:hAnsiTheme="majorEastAsia" w:eastAsiaTheme="majorEastAsia"/>
          <w:b/>
          <w:kern w:val="0"/>
          <w:sz w:val="32"/>
          <w:szCs w:val="32"/>
        </w:rPr>
      </w:pPr>
    </w:p>
    <w:p>
      <w:pPr>
        <w:snapToGrid w:val="0"/>
        <w:spacing w:line="360" w:lineRule="auto"/>
        <w:jc w:val="center"/>
        <w:outlineLvl w:val="0"/>
        <w:rPr>
          <w:rFonts w:cs="仿宋" w:asciiTheme="majorEastAsia" w:hAnsiTheme="majorEastAsia" w:eastAsiaTheme="majorEastAsia"/>
          <w:b/>
          <w:kern w:val="0"/>
          <w:sz w:val="32"/>
          <w:szCs w:val="32"/>
        </w:rPr>
      </w:pPr>
    </w:p>
    <w:p>
      <w:pPr>
        <w:snapToGrid w:val="0"/>
        <w:spacing w:line="360" w:lineRule="auto"/>
        <w:jc w:val="center"/>
        <w:outlineLvl w:val="0"/>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附件5：分包意向协议</w:t>
      </w:r>
    </w:p>
    <w:p>
      <w:pPr>
        <w:widowControl/>
        <w:spacing w:line="360" w:lineRule="auto"/>
        <w:ind w:firstLine="120" w:firstLineChars="50"/>
        <w:jc w:val="left"/>
        <w:rPr>
          <w:rFonts w:cs="仿宋" w:asciiTheme="majorEastAsia" w:hAnsiTheme="majorEastAsia" w:eastAsiaTheme="majorEastAsia"/>
          <w:sz w:val="24"/>
        </w:rPr>
      </w:pPr>
      <w:r>
        <w:rPr>
          <w:rFonts w:hint="eastAsia" w:cs="仿宋" w:asciiTheme="majorEastAsia" w:hAnsiTheme="majorEastAsia" w:eastAsiaTheme="majorEastAsia"/>
          <w:sz w:val="24"/>
        </w:rPr>
        <w:t>（</w:t>
      </w:r>
      <w:r>
        <w:rPr>
          <w:rFonts w:hint="eastAsia" w:cs="仿宋" w:asciiTheme="majorEastAsia" w:hAnsiTheme="majorEastAsia" w:eastAsiaTheme="majorEastAsia"/>
          <w:b/>
          <w:sz w:val="24"/>
        </w:rPr>
        <w:t>中标后以分包方式履行合同的，提供分包意向协议；采购人不同意分包或者投标人中标后不以分包方式履行合同的，则不需要提供。</w:t>
      </w:r>
      <w:r>
        <w:rPr>
          <w:rFonts w:hint="eastAsia" w:cs="仿宋" w:asciiTheme="majorEastAsia" w:hAnsiTheme="majorEastAsia" w:eastAsiaTheme="majorEastAsia"/>
          <w:sz w:val="24"/>
        </w:rPr>
        <w:t>）</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（投标人名称）</w:t>
      </w:r>
      <w:r>
        <w:rPr>
          <w:rFonts w:hint="eastAsia" w:cs="仿宋" w:asciiTheme="majorEastAsia" w:hAnsiTheme="majorEastAsia" w:eastAsiaTheme="majorEastAsia"/>
          <w:kern w:val="0"/>
          <w:sz w:val="24"/>
          <w:lang w:val="zh-CN"/>
        </w:rPr>
        <w:t>若成为</w:t>
      </w:r>
      <w:r>
        <w:rPr>
          <w:rFonts w:hint="eastAsia" w:cs="仿宋" w:asciiTheme="majorEastAsia" w:hAnsiTheme="majorEastAsia" w:eastAsiaTheme="majorEastAsia"/>
          <w:sz w:val="24"/>
        </w:rPr>
        <w:t>（项目名称）【招标编号：（采购编号）】</w:t>
      </w:r>
      <w:r>
        <w:rPr>
          <w:rFonts w:hint="eastAsia" w:cs="仿宋" w:asciiTheme="majorEastAsia" w:hAnsiTheme="majorEastAsia" w:eastAsiaTheme="majorEastAsia"/>
          <w:kern w:val="0"/>
          <w:sz w:val="24"/>
          <w:lang w:val="zh-CN"/>
        </w:rPr>
        <w:t>的中标供应商，将依法采取分包方式履行合同。</w:t>
      </w:r>
      <w:r>
        <w:rPr>
          <w:rFonts w:hint="eastAsia" w:cs="仿宋" w:asciiTheme="majorEastAsia" w:hAnsiTheme="majorEastAsia" w:eastAsiaTheme="majorEastAsia"/>
          <w:kern w:val="0"/>
          <w:sz w:val="24"/>
          <w:u w:val="single"/>
        </w:rPr>
        <w:t>（投标人名称）</w:t>
      </w:r>
      <w:r>
        <w:rPr>
          <w:rFonts w:hint="eastAsia" w:cs="仿宋" w:asciiTheme="majorEastAsia" w:hAnsiTheme="majorEastAsia" w:eastAsiaTheme="majorEastAsia"/>
          <w:kern w:val="0"/>
          <w:sz w:val="24"/>
        </w:rPr>
        <w:t>与</w:t>
      </w:r>
      <w:r>
        <w:rPr>
          <w:rFonts w:hint="eastAsia" w:cs="仿宋" w:asciiTheme="majorEastAsia" w:hAnsiTheme="majorEastAsia" w:eastAsiaTheme="majorEastAsia"/>
          <w:kern w:val="0"/>
          <w:sz w:val="24"/>
          <w:u w:val="single"/>
        </w:rPr>
        <w:t>（所有分包供应商名称）</w:t>
      </w:r>
      <w:r>
        <w:rPr>
          <w:rFonts w:hint="eastAsia" w:cs="仿宋" w:asciiTheme="majorEastAsia" w:hAnsiTheme="majorEastAsia" w:eastAsiaTheme="majorEastAsia"/>
          <w:kern w:val="0"/>
          <w:sz w:val="24"/>
        </w:rPr>
        <w:t>达成分包意向协议</w:t>
      </w:r>
      <w:r>
        <w:rPr>
          <w:rFonts w:hint="eastAsia" w:cs="仿宋" w:asciiTheme="majorEastAsia" w:hAnsiTheme="majorEastAsia" w:eastAsiaTheme="majorEastAsia"/>
          <w:kern w:val="0"/>
          <w:sz w:val="24"/>
          <w:lang w:val="zh-CN"/>
        </w:rPr>
        <w:t xml:space="preserve">。 </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一、分包标的及数量</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（投标人名称）</w:t>
      </w:r>
      <w:r>
        <w:rPr>
          <w:rFonts w:hint="eastAsia" w:cs="仿宋" w:asciiTheme="majorEastAsia" w:hAnsiTheme="majorEastAsia" w:eastAsiaTheme="majorEastAsia"/>
          <w:kern w:val="0"/>
          <w:sz w:val="24"/>
          <w:lang w:val="zh-CN"/>
        </w:rPr>
        <w:t>将</w:t>
      </w:r>
      <w:r>
        <w:rPr>
          <w:rFonts w:hint="eastAsia" w:cs="仿宋" w:asciiTheme="majorEastAsia" w:hAnsiTheme="majorEastAsia" w:eastAsiaTheme="majorEastAsia"/>
          <w:u w:val="single"/>
        </w:rPr>
        <w:t xml:space="preserve"> </w:t>
      </w:r>
      <w:r>
        <w:rPr>
          <w:rFonts w:hint="eastAsia" w:cs="仿宋" w:asciiTheme="majorEastAsia" w:hAnsiTheme="majorEastAsia" w:eastAsiaTheme="majorEastAsia"/>
          <w:kern w:val="0"/>
          <w:sz w:val="24"/>
          <w:u w:val="single"/>
        </w:rPr>
        <w:t xml:space="preserve">  XX工作内容   </w:t>
      </w:r>
      <w:r>
        <w:rPr>
          <w:rFonts w:hint="eastAsia" w:cs="仿宋" w:asciiTheme="majorEastAsia" w:hAnsiTheme="majorEastAsia" w:eastAsiaTheme="majorEastAsia"/>
          <w:sz w:val="24"/>
        </w:rPr>
        <w:t>分包给</w:t>
      </w:r>
      <w:r>
        <w:rPr>
          <w:rFonts w:hint="eastAsia" w:cs="仿宋" w:asciiTheme="majorEastAsia" w:hAnsiTheme="majorEastAsia" w:eastAsiaTheme="majorEastAsia"/>
          <w:kern w:val="0"/>
          <w:sz w:val="24"/>
          <w:u w:val="single"/>
        </w:rPr>
        <w:t>（分包供应商1名称）</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kern w:val="0"/>
          <w:sz w:val="24"/>
          <w:u w:val="single"/>
        </w:rPr>
        <w:t>（分包供应商1名称），</w:t>
      </w:r>
      <w:r>
        <w:rPr>
          <w:rFonts w:hint="eastAsia" w:cs="仿宋" w:asciiTheme="majorEastAsia" w:hAnsiTheme="majorEastAsia" w:eastAsiaTheme="majorEastAsia"/>
          <w:kern w:val="0"/>
          <w:sz w:val="24"/>
          <w:lang w:val="zh-CN"/>
        </w:rPr>
        <w:t>具备承</w:t>
      </w:r>
      <w:r>
        <w:rPr>
          <w:rFonts w:hint="eastAsia" w:cs="仿宋" w:asciiTheme="majorEastAsia" w:hAnsiTheme="majorEastAsia" w:eastAsiaTheme="majorEastAsia"/>
          <w:kern w:val="0"/>
          <w:sz w:val="24"/>
        </w:rPr>
        <w:t>担</w:t>
      </w:r>
      <w:r>
        <w:rPr>
          <w:rFonts w:hint="eastAsia" w:cs="仿宋" w:asciiTheme="majorEastAsia" w:hAnsiTheme="majorEastAsia" w:eastAsiaTheme="majorEastAsia"/>
          <w:kern w:val="0"/>
          <w:sz w:val="24"/>
          <w:u w:val="single"/>
          <w:lang w:val="zh-CN"/>
        </w:rPr>
        <w:t>XX工作内容</w:t>
      </w:r>
      <w:r>
        <w:rPr>
          <w:rFonts w:hint="eastAsia" w:cs="仿宋" w:asciiTheme="majorEastAsia" w:hAnsiTheme="majorEastAsia" w:eastAsiaTheme="majorEastAsia"/>
          <w:kern w:val="0"/>
          <w:sz w:val="24"/>
          <w:lang w:val="zh-CN"/>
        </w:rPr>
        <w:t>相应资质条件且不得再次分包；</w:t>
      </w:r>
    </w:p>
    <w:p>
      <w:pPr>
        <w:pStyle w:val="2"/>
        <w:ind w:left="664" w:leftChars="316" w:firstLine="229" w:firstLineChars="95"/>
        <w:rPr>
          <w:rFonts w:cs="仿宋" w:asciiTheme="majorEastAsia" w:hAnsiTheme="majorEastAsia" w:eastAsiaTheme="majorEastAsia"/>
          <w:kern w:val="0"/>
          <w:sz w:val="24"/>
          <w:szCs w:val="24"/>
        </w:rPr>
      </w:pPr>
      <w:r>
        <w:rPr>
          <w:rFonts w:hint="eastAsia" w:cs="仿宋" w:asciiTheme="majorEastAsia" w:hAnsiTheme="majorEastAsia" w:eastAsiaTheme="majorEastAsia"/>
          <w:kern w:val="0"/>
          <w:sz w:val="24"/>
          <w:szCs w:val="24"/>
        </w:rPr>
        <w:t>……</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二、分包供应商中小企业合同份额</w:t>
      </w:r>
    </w:p>
    <w:p>
      <w:pPr>
        <w:snapToGrid w:val="0"/>
        <w:spacing w:line="360" w:lineRule="auto"/>
        <w:ind w:firstLine="576"/>
        <w:rPr>
          <w:rFonts w:cs="仿宋" w:asciiTheme="majorEastAsia" w:hAnsiTheme="majorEastAsia" w:eastAsiaTheme="majorEastAsia"/>
          <w:b/>
          <w:kern w:val="0"/>
          <w:sz w:val="24"/>
          <w:lang w:val="zh-CN"/>
        </w:rPr>
      </w:pPr>
      <w:r>
        <w:rPr>
          <w:rFonts w:hint="eastAsia" w:cs="仿宋" w:asciiTheme="majorEastAsia" w:hAnsiTheme="majorEastAsia" w:eastAsiaTheme="majorEastAsia"/>
          <w:kern w:val="0"/>
          <w:sz w:val="24"/>
        </w:rPr>
        <w:t>1、</w:t>
      </w:r>
      <w:r>
        <w:rPr>
          <w:rFonts w:hint="eastAsia" w:cs="仿宋" w:asciiTheme="majorEastAsia" w:hAnsiTheme="majorEastAsia" w:eastAsiaTheme="majorEastAsia"/>
          <w:kern w:val="0"/>
          <w:sz w:val="24"/>
          <w:u w:val="single"/>
        </w:rPr>
        <w:t>（分包供应商X,……）提供的货物全部由小微企业制造，</w:t>
      </w:r>
      <w:r>
        <w:rPr>
          <w:rFonts w:hint="eastAsia" w:cs="仿宋" w:asciiTheme="majorEastAsia" w:hAnsiTheme="majorEastAsia" w:eastAsiaTheme="majorEastAsia"/>
          <w:kern w:val="0"/>
          <w:sz w:val="24"/>
        </w:rPr>
        <w:t>其合同份额占到合同总金额</w:t>
      </w:r>
      <w:r>
        <w:rPr>
          <w:rFonts w:hint="eastAsia" w:cs="仿宋" w:asciiTheme="majorEastAsia" w:hAnsiTheme="majorEastAsia" w:eastAsiaTheme="majorEastAsia"/>
          <w:kern w:val="0"/>
          <w:sz w:val="24"/>
          <w:u w:val="single"/>
        </w:rPr>
        <w:t xml:space="preserve">     </w:t>
      </w:r>
      <w:r>
        <w:rPr>
          <w:rFonts w:hint="eastAsia" w:cs="仿宋" w:asciiTheme="majorEastAsia" w:hAnsiTheme="majorEastAsia" w:eastAsiaTheme="majorEastAsia"/>
          <w:kern w:val="0"/>
          <w:sz w:val="24"/>
        </w:rPr>
        <w:t>%以上</w:t>
      </w:r>
      <w:r>
        <w:rPr>
          <w:rFonts w:hint="eastAsia" w:cs="仿宋" w:asciiTheme="majorEastAsia" w:hAnsiTheme="majorEastAsia" w:eastAsiaTheme="majorEastAsia"/>
        </w:rPr>
        <w:t>。</w:t>
      </w:r>
      <w:r>
        <w:rPr>
          <w:rFonts w:hint="eastAsia" w:cs="仿宋" w:asciiTheme="majorEastAsia" w:hAnsiTheme="majorEastAsia" w:eastAsiaTheme="major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仿宋" w:asciiTheme="majorEastAsia" w:hAnsiTheme="majorEastAsia" w:eastAsiaTheme="majorEastAsia"/>
          <w:b/>
          <w:sz w:val="24"/>
        </w:rPr>
        <w:t>拟享受以上价格扣除政策的，填写有关内容。</w:t>
      </w:r>
      <w:r>
        <w:rPr>
          <w:rFonts w:hint="eastAsia" w:cs="仿宋" w:asciiTheme="majorEastAsia" w:hAnsiTheme="majorEastAsia" w:eastAsiaTheme="majorEastAsia"/>
          <w:b/>
          <w:kern w:val="0"/>
          <w:sz w:val="24"/>
          <w:lang w:val="zh-CN"/>
        </w:rPr>
        <w:t>）</w:t>
      </w:r>
    </w:p>
    <w:p>
      <w:pPr>
        <w:spacing w:line="360" w:lineRule="auto"/>
        <w:ind w:firstLine="480" w:firstLineChars="200"/>
        <w:rPr>
          <w:rFonts w:cs="仿宋" w:asciiTheme="majorEastAsia" w:hAnsiTheme="majorEastAsia" w:eastAsiaTheme="majorEastAsia"/>
          <w:b/>
          <w:bCs/>
          <w:kern w:val="0"/>
          <w:sz w:val="24"/>
          <w:lang w:val="zh-CN"/>
        </w:rPr>
      </w:pPr>
      <w:r>
        <w:rPr>
          <w:rFonts w:hint="eastAsia" w:cs="仿宋" w:asciiTheme="majorEastAsia" w:hAnsiTheme="majorEastAsia" w:eastAsiaTheme="majorEastAsia"/>
          <w:sz w:val="24"/>
        </w:rPr>
        <w:t>2、</w:t>
      </w:r>
      <w:bookmarkStart w:id="82" w:name="_Hlk101133173"/>
      <w:r>
        <w:rPr>
          <w:rFonts w:hint="eastAsia" w:cs="仿宋" w:asciiTheme="majorEastAsia" w:hAnsiTheme="majorEastAsia" w:eastAsiaTheme="majorEastAsia"/>
          <w:sz w:val="24"/>
        </w:rPr>
        <w:t>中小企业合同金额达到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%，其中小微企业合同金额达到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bCs/>
          <w:kern w:val="0"/>
          <w:sz w:val="24"/>
          <w:lang w:val="zh-CN"/>
        </w:rPr>
        <w:t>（</w:t>
      </w:r>
      <w:r>
        <w:rPr>
          <w:rFonts w:hint="eastAsia" w:cs="仿宋" w:asciiTheme="majorEastAsia" w:hAnsiTheme="majorEastAsia" w:eastAsiaTheme="majorEastAsia"/>
          <w:b/>
          <w:bCs/>
          <w:sz w:val="24"/>
        </w:rPr>
        <w:t>要求合同分包形式参加的项目或采购包，供应商按招标文件第一部分招标公告申请人的资格要求中规定的</w:t>
      </w:r>
      <w:r>
        <w:rPr>
          <w:rFonts w:hint="eastAsia" w:cs="仿宋" w:asciiTheme="majorEastAsia" w:hAnsiTheme="majorEastAsia" w:eastAsiaTheme="majorEastAsia"/>
          <w:b/>
          <w:kern w:val="0"/>
          <w:sz w:val="24"/>
          <w:lang w:val="zh-CN"/>
        </w:rPr>
        <w:t>分包意向协议</w:t>
      </w:r>
      <w:r>
        <w:rPr>
          <w:rFonts w:hint="eastAsia" w:cs="仿宋" w:asciiTheme="majorEastAsia" w:hAnsiTheme="majorEastAsia" w:eastAsiaTheme="majorEastAsia"/>
          <w:b/>
          <w:bCs/>
          <w:sz w:val="24"/>
        </w:rPr>
        <w:t>中中小企业、小微企业合同金额应当达到的比例要求填写。</w:t>
      </w:r>
      <w:r>
        <w:rPr>
          <w:rFonts w:hint="eastAsia" w:cs="仿宋" w:asciiTheme="majorEastAsia" w:hAnsiTheme="majorEastAsia" w:eastAsiaTheme="majorEastAsia"/>
          <w:b/>
          <w:bCs/>
          <w:kern w:val="0"/>
          <w:sz w:val="24"/>
          <w:lang w:val="zh-CN"/>
        </w:rPr>
        <w:t>）</w:t>
      </w:r>
      <w:bookmarkEnd w:id="82"/>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三、分包工作履行期限、地点、方式</w:t>
      </w:r>
    </w:p>
    <w:p>
      <w:pPr>
        <w:snapToGrid w:val="0"/>
        <w:spacing w:line="360" w:lineRule="auto"/>
        <w:ind w:firstLine="576"/>
        <w:rPr>
          <w:rFonts w:cs="仿宋" w:asciiTheme="majorEastAsia" w:hAnsiTheme="majorEastAsia" w:eastAsiaTheme="majorEastAsia"/>
          <w:u w:val="single"/>
        </w:rPr>
      </w:pPr>
      <w:r>
        <w:rPr>
          <w:rFonts w:hint="eastAsia" w:cs="仿宋" w:asciiTheme="majorEastAsia" w:hAnsiTheme="majorEastAsia" w:eastAsiaTheme="majorEastAsia"/>
          <w:u w:val="single"/>
        </w:rPr>
        <w:t xml:space="preserve">                                                                                  </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四、质量</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u w:val="single"/>
        </w:rPr>
        <w:t xml:space="preserve">                                                                                       </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五、价款或者报酬</w:t>
      </w:r>
    </w:p>
    <w:p>
      <w:pPr>
        <w:snapToGrid w:val="0"/>
        <w:spacing w:line="360" w:lineRule="auto"/>
        <w:ind w:left="573" w:leftChars="273"/>
        <w:rPr>
          <w:rFonts w:cs="仿宋" w:asciiTheme="majorEastAsia" w:hAnsiTheme="majorEastAsia" w:eastAsiaTheme="majorEastAsia"/>
          <w:kern w:val="0"/>
          <w:sz w:val="24"/>
          <w:lang w:val="zh-CN"/>
        </w:rPr>
      </w:pPr>
      <w:r>
        <w:rPr>
          <w:rFonts w:hint="eastAsia" w:cs="仿宋" w:asciiTheme="majorEastAsia" w:hAnsiTheme="majorEastAsia" w:eastAsiaTheme="majorEastAsia"/>
          <w:u w:val="single"/>
        </w:rPr>
        <w:t xml:space="preserve">                                                                                     </w:t>
      </w:r>
    </w:p>
    <w:p>
      <w:pPr>
        <w:snapToGrid w:val="0"/>
        <w:spacing w:line="360" w:lineRule="auto"/>
        <w:ind w:left="573" w:leftChars="273"/>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六、违约责任</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u w:val="single"/>
        </w:rPr>
        <w:t xml:space="preserve">                                                                                     </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七、争议解决的办法</w:t>
      </w:r>
    </w:p>
    <w:p>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u w:val="single"/>
        </w:rPr>
        <w:t xml:space="preserve">                                                                                  </w:t>
      </w:r>
    </w:p>
    <w:p>
      <w:pPr>
        <w:snapToGrid w:val="0"/>
        <w:spacing w:line="360" w:lineRule="auto"/>
        <w:ind w:left="5758" w:leftChars="342" w:hanging="5040" w:hanging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                                          投标人名称(电子签名)：</w:t>
      </w:r>
    </w:p>
    <w:p>
      <w:pPr>
        <w:snapToGrid w:val="0"/>
        <w:spacing w:line="360" w:lineRule="auto"/>
        <w:jc w:val="righ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分包供应商名称(电子签名/公章)：</w:t>
      </w:r>
    </w:p>
    <w:p>
      <w:pPr>
        <w:snapToGrid w:val="0"/>
        <w:spacing w:line="360" w:lineRule="auto"/>
        <w:ind w:firstLine="5760" w:firstLineChars="2400"/>
        <w:rPr>
          <w:rFonts w:cs="仿宋" w:asciiTheme="majorEastAsia" w:hAnsiTheme="majorEastAsia" w:eastAsiaTheme="majorEastAsia"/>
        </w:rPr>
      </w:pPr>
      <w:r>
        <w:rPr>
          <w:rFonts w:hint="eastAsia" w:cs="仿宋" w:asciiTheme="majorEastAsia" w:hAnsiTheme="majorEastAsia" w:eastAsiaTheme="majorEastAsia"/>
          <w:kern w:val="0"/>
          <w:sz w:val="24"/>
          <w:lang w:val="zh-CN"/>
        </w:rPr>
        <w:t>……</w:t>
      </w:r>
    </w:p>
    <w:p>
      <w:pPr>
        <w:spacing w:line="360" w:lineRule="auto"/>
        <w:jc w:val="center"/>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                                        日期：  年  月   日</w:t>
      </w:r>
    </w:p>
    <w:p>
      <w:pPr>
        <w:spacing w:line="360" w:lineRule="auto"/>
        <w:ind w:right="420"/>
        <w:rPr>
          <w:rFonts w:cs="仿宋" w:asciiTheme="majorEastAsia" w:hAnsiTheme="majorEastAsia" w:eastAsiaTheme="majorEastAsia"/>
          <w:sz w:val="24"/>
        </w:rPr>
      </w:pPr>
      <w:r>
        <w:rPr>
          <w:rFonts w:hint="eastAsia" w:cs="仿宋" w:asciiTheme="majorEastAsia" w:hAnsiTheme="majorEastAsia" w:eastAsiaTheme="majorEastAsia"/>
          <w:sz w:val="24"/>
        </w:rPr>
        <w:t>注：按本格式和要求提供。</w:t>
      </w: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pStyle w:val="80"/>
        <w:rPr>
          <w:rFonts w:cs="仿宋" w:asciiTheme="majorEastAsia" w:hAnsiTheme="majorEastAsia" w:eastAsiaTheme="majorEastAsia"/>
          <w:b/>
          <w:color w:val="auto"/>
          <w:spacing w:val="6"/>
          <w:sz w:val="32"/>
          <w:szCs w:val="32"/>
        </w:rPr>
      </w:pPr>
    </w:p>
    <w:p>
      <w:pPr>
        <w:pStyle w:val="81"/>
        <w:rPr>
          <w:rFonts w:cs="仿宋" w:asciiTheme="majorEastAsia" w:hAnsiTheme="majorEastAsia" w:eastAsiaTheme="majorEastAsia"/>
          <w:b/>
          <w:spacing w:val="6"/>
          <w:sz w:val="32"/>
          <w:szCs w:val="32"/>
        </w:rPr>
      </w:pPr>
    </w:p>
    <w:p>
      <w:pPr>
        <w:rPr>
          <w:rFonts w:cs="仿宋" w:asciiTheme="majorEastAsia" w:hAnsiTheme="majorEastAsia" w:eastAsiaTheme="majorEastAsia"/>
          <w:b/>
          <w:spacing w:val="6"/>
          <w:sz w:val="32"/>
          <w:szCs w:val="32"/>
        </w:rPr>
      </w:pPr>
    </w:p>
    <w:p>
      <w:pPr>
        <w:pStyle w:val="80"/>
        <w:rPr>
          <w:rFonts w:cs="仿宋" w:asciiTheme="majorEastAsia" w:hAnsiTheme="majorEastAsia" w:eastAsiaTheme="majorEastAsia"/>
          <w:b/>
          <w:color w:val="auto"/>
          <w:spacing w:val="6"/>
          <w:sz w:val="32"/>
          <w:szCs w:val="32"/>
        </w:rPr>
      </w:pPr>
    </w:p>
    <w:p>
      <w:pPr>
        <w:pStyle w:val="81"/>
        <w:rPr>
          <w:rFonts w:asciiTheme="majorEastAsia" w:hAnsiTheme="majorEastAsia" w:eastAsiaTheme="majorEastAsia"/>
        </w:rPr>
      </w:pPr>
    </w:p>
    <w:p>
      <w:pPr>
        <w:spacing w:line="360" w:lineRule="auto"/>
        <w:rPr>
          <w:rFonts w:cs="仿宋" w:asciiTheme="majorEastAsia" w:hAnsiTheme="majorEastAsia" w:eastAsiaTheme="majorEastAsia"/>
          <w:b/>
          <w:spacing w:val="6"/>
          <w:sz w:val="32"/>
          <w:szCs w:val="32"/>
        </w:rPr>
      </w:pPr>
      <w:bookmarkStart w:id="83" w:name="OLE_LINK13"/>
      <w:bookmarkStart w:id="84" w:name="OLE_LINK14"/>
    </w:p>
    <w:p>
      <w:pPr>
        <w:spacing w:line="360" w:lineRule="auto"/>
        <w:rPr>
          <w:rFonts w:cs="仿宋" w:asciiTheme="majorEastAsia" w:hAnsiTheme="majorEastAsia" w:eastAsiaTheme="majorEastAsia"/>
          <w:b/>
          <w:spacing w:val="6"/>
          <w:sz w:val="32"/>
          <w:szCs w:val="32"/>
        </w:rPr>
      </w:pPr>
    </w:p>
    <w:p>
      <w:pPr>
        <w:spacing w:line="360" w:lineRule="auto"/>
        <w:rPr>
          <w:rFonts w:cs="仿宋" w:asciiTheme="majorEastAsia" w:hAnsiTheme="majorEastAsia" w:eastAsiaTheme="majorEastAsia"/>
          <w:b/>
          <w:spacing w:val="6"/>
          <w:sz w:val="32"/>
          <w:szCs w:val="32"/>
        </w:rPr>
      </w:pPr>
    </w:p>
    <w:p>
      <w:pPr>
        <w:spacing w:line="360" w:lineRule="auto"/>
        <w:rPr>
          <w:rFonts w:cs="仿宋" w:asciiTheme="majorEastAsia" w:hAnsiTheme="majorEastAsia" w:eastAsiaTheme="majorEastAsia"/>
          <w:b/>
          <w:spacing w:val="6"/>
          <w:sz w:val="32"/>
          <w:szCs w:val="32"/>
        </w:rPr>
      </w:pPr>
    </w:p>
    <w:p>
      <w:pPr>
        <w:spacing w:line="360" w:lineRule="auto"/>
        <w:rPr>
          <w:rFonts w:cs="仿宋" w:asciiTheme="majorEastAsia" w:hAnsiTheme="majorEastAsia" w:eastAsiaTheme="majorEastAsia"/>
          <w:b/>
          <w:spacing w:val="6"/>
          <w:sz w:val="32"/>
          <w:szCs w:val="32"/>
        </w:rPr>
      </w:pPr>
    </w:p>
    <w:p>
      <w:pPr>
        <w:spacing w:line="360" w:lineRule="auto"/>
        <w:rPr>
          <w:rFonts w:cs="仿宋" w:asciiTheme="majorEastAsia" w:hAnsiTheme="majorEastAsia" w:eastAsiaTheme="majorEastAsia"/>
          <w:b/>
          <w:spacing w:val="6"/>
          <w:sz w:val="32"/>
          <w:szCs w:val="32"/>
        </w:rPr>
      </w:pPr>
    </w:p>
    <w:p>
      <w:pPr>
        <w:spacing w:line="360" w:lineRule="auto"/>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附件6：</w:t>
      </w:r>
    </w:p>
    <w:p>
      <w:pPr>
        <w:spacing w:line="360" w:lineRule="auto"/>
        <w:jc w:val="center"/>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残疾人福利性单位声明函</w:t>
      </w:r>
    </w:p>
    <w:bookmarkEnd w:id="83"/>
    <w:bookmarkEnd w:id="84"/>
    <w:p>
      <w:pPr>
        <w:spacing w:line="360" w:lineRule="auto"/>
        <w:rPr>
          <w:rFonts w:cs="仿宋" w:asciiTheme="majorEastAsia" w:hAnsiTheme="majorEastAsia" w:eastAsiaTheme="majorEastAsia"/>
          <w:b/>
          <w:spacing w:val="6"/>
          <w:sz w:val="30"/>
          <w:szCs w:val="30"/>
        </w:rPr>
      </w:pP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本单位郑重声明，根据《财政部 民政部 中国残疾人联合会关于促进残疾人就业政府采购政策的通知》（财库〔2017〕 141号）的规定，本单位为符合条件的残疾人福利性单位，且本单位参加_</w:t>
      </w:r>
      <w:r>
        <w:rPr>
          <w:rFonts w:hint="eastAsia" w:cs="仿宋" w:asciiTheme="majorEastAsia" w:hAnsiTheme="majorEastAsia" w:eastAsiaTheme="majorEastAsia"/>
          <w:sz w:val="24"/>
          <w:u w:val="single"/>
        </w:rPr>
        <w:t>（采购人）</w:t>
      </w:r>
      <w:r>
        <w:rPr>
          <w:rFonts w:hint="eastAsia" w:cs="仿宋" w:asciiTheme="majorEastAsia" w:hAnsiTheme="majorEastAsia" w:eastAsiaTheme="majorEastAsia"/>
          <w:sz w:val="24"/>
        </w:rPr>
        <w:t>_单位的_</w:t>
      </w:r>
      <w:r>
        <w:rPr>
          <w:rFonts w:hint="eastAsia" w:cs="仿宋" w:asciiTheme="majorEastAsia" w:hAnsiTheme="majorEastAsia" w:eastAsiaTheme="majorEastAsia"/>
          <w:sz w:val="24"/>
          <w:u w:val="single"/>
        </w:rPr>
        <w:t>（项目名称）</w:t>
      </w:r>
      <w:r>
        <w:rPr>
          <w:rFonts w:hint="eastAsia" w:cs="仿宋" w:asciiTheme="majorEastAsia" w:hAnsiTheme="majorEastAsia" w:eastAsiaTheme="majorEastAsia"/>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本单位对上述声明的真实性负责。如有虚假，将依法承担相应责任。</w:t>
      </w:r>
    </w:p>
    <w:p>
      <w:pPr>
        <w:spacing w:line="360" w:lineRule="auto"/>
        <w:ind w:firstLine="480" w:firstLineChars="200"/>
        <w:rPr>
          <w:rFonts w:cs="仿宋" w:asciiTheme="majorEastAsia" w:hAnsiTheme="majorEastAsia" w:eastAsiaTheme="majorEastAsia"/>
          <w:sz w:val="24"/>
        </w:rPr>
      </w:pPr>
    </w:p>
    <w:p>
      <w:pPr>
        <w:spacing w:line="360" w:lineRule="auto"/>
        <w:ind w:firstLine="480" w:firstLineChars="200"/>
        <w:rPr>
          <w:rFonts w:cs="仿宋" w:asciiTheme="majorEastAsia" w:hAnsiTheme="majorEastAsia" w:eastAsiaTheme="majorEastAsia"/>
          <w:sz w:val="24"/>
        </w:rPr>
      </w:pPr>
    </w:p>
    <w:p>
      <w:pPr>
        <w:tabs>
          <w:tab w:val="left" w:pos="4860"/>
        </w:tabs>
        <w:spacing w:line="360" w:lineRule="auto"/>
        <w:ind w:right="1560" w:firstLine="480" w:firstLineChars="200"/>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w:t>
      </w:r>
      <w:r>
        <w:rPr>
          <w:rFonts w:hint="eastAsia" w:cs="仿宋" w:asciiTheme="majorEastAsia" w:hAnsiTheme="majorEastAsia" w:eastAsiaTheme="majorEastAsia"/>
          <w:kern w:val="0"/>
          <w:sz w:val="24"/>
          <w:lang w:val="zh-CN"/>
        </w:rPr>
        <w:t>投标人名称（电子签名）</w:t>
      </w:r>
      <w:r>
        <w:rPr>
          <w:rFonts w:hint="eastAsia" w:cs="仿宋" w:asciiTheme="majorEastAsia" w:hAnsiTheme="majorEastAsia" w:eastAsiaTheme="majorEastAsia"/>
          <w:sz w:val="24"/>
        </w:rPr>
        <w:t>：</w:t>
      </w:r>
    </w:p>
    <w:p>
      <w:pPr>
        <w:tabs>
          <w:tab w:val="left" w:pos="4860"/>
        </w:tabs>
        <w:spacing w:line="360" w:lineRule="auto"/>
        <w:ind w:right="1560" w:firstLine="480" w:firstLineChars="200"/>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  期：</w:t>
      </w: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autoSpaceDE w:val="0"/>
        <w:autoSpaceDN w:val="0"/>
        <w:jc w:val="center"/>
        <w:rPr>
          <w:rFonts w:cs="仿宋" w:asciiTheme="majorEastAsia" w:hAnsiTheme="majorEastAsia" w:eastAsiaTheme="majorEastAsia"/>
          <w:b/>
          <w:spacing w:val="6"/>
          <w:sz w:val="32"/>
          <w:szCs w:val="32"/>
        </w:rPr>
      </w:pPr>
    </w:p>
    <w:p>
      <w:pPr>
        <w:spacing w:line="360" w:lineRule="auto"/>
        <w:rPr>
          <w:rFonts w:cs="仿宋" w:asciiTheme="majorEastAsia" w:hAnsiTheme="majorEastAsia" w:eastAsiaTheme="majorEastAsia"/>
          <w:b/>
          <w:spacing w:val="6"/>
          <w:sz w:val="32"/>
          <w:szCs w:val="32"/>
        </w:rPr>
      </w:pPr>
    </w:p>
    <w:p>
      <w:pPr>
        <w:spacing w:line="360" w:lineRule="auto"/>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附件7：</w:t>
      </w:r>
    </w:p>
    <w:p>
      <w:pPr>
        <w:spacing w:line="360" w:lineRule="auto"/>
        <w:jc w:val="center"/>
        <w:rPr>
          <w:rFonts w:cs="仿宋" w:asciiTheme="majorEastAsia" w:hAnsiTheme="majorEastAsia" w:eastAsiaTheme="majorEastAsia"/>
          <w:sz w:val="24"/>
          <w:u w:val="single"/>
        </w:rPr>
      </w:pPr>
    </w:p>
    <w:p>
      <w:pPr>
        <w:spacing w:line="360" w:lineRule="auto"/>
        <w:jc w:val="center"/>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中小企业声明函（货物）</w:t>
      </w:r>
    </w:p>
    <w:p>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tabs>
                <w:tab w:val="center" w:pos="822"/>
                <w:tab w:val="right" w:pos="1524"/>
              </w:tabs>
              <w:jc w:val="left"/>
              <w:textAlignment w:val="center"/>
              <w:rPr>
                <w:rFonts w:hint="eastAsia" w:ascii="宋体" w:hAnsi="宋体" w:eastAsia="宋体" w:cs="宋体"/>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bl>
    <w:p>
      <w:pPr>
        <w:snapToGrid w:val="0"/>
        <w:spacing w:line="360" w:lineRule="auto"/>
        <w:ind w:firstLine="560" w:firstLineChars="200"/>
        <w:jc w:val="left"/>
        <w:rPr>
          <w:rFonts w:hint="eastAsia" w:ascii="仿宋" w:hAnsi="仿宋" w:eastAsia="仿宋"/>
          <w:color w:val="auto"/>
          <w:sz w:val="28"/>
          <w:szCs w:val="28"/>
          <w:highlight w:val="none"/>
        </w:rPr>
      </w:pPr>
    </w:p>
    <w:p>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pPr>
        <w:snapToGrid w:val="0"/>
        <w:spacing w:line="360" w:lineRule="auto"/>
        <w:ind w:left="3640" w:firstLine="560" w:firstLineChars="200"/>
        <w:jc w:val="lef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pPr>
        <w:wordWrap w:val="0"/>
        <w:snapToGrid w:val="0"/>
        <w:spacing w:line="360" w:lineRule="auto"/>
        <w:ind w:right="1120"/>
        <w:jc w:val="righ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pPr>
        <w:pStyle w:val="33"/>
        <w:spacing w:before="120" w:after="120" w:line="360" w:lineRule="auto"/>
        <w:ind w:firstLine="360" w:firstLineChars="200"/>
        <w:rPr>
          <w:rFonts w:hint="eastAsia"/>
          <w:color w:val="auto"/>
          <w:sz w:val="18"/>
          <w:highlight w:val="none"/>
        </w:rPr>
      </w:pPr>
      <w:r>
        <w:rPr>
          <w:rFonts w:hint="eastAsia"/>
          <w:color w:val="auto"/>
          <w:sz w:val="18"/>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pStyle w:val="33"/>
        <w:spacing w:before="120" w:after="120" w:line="360" w:lineRule="auto"/>
        <w:ind w:firstLine="480" w:firstLineChars="200"/>
        <w:rPr>
          <w:rFonts w:hint="eastAsia"/>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w:t>
      </w:r>
      <w:r>
        <w:rPr>
          <w:rFonts w:hint="eastAsia" w:ascii="仿宋_GB2312" w:hAnsi="仿宋" w:eastAsia="仿宋_GB2312"/>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cs="仿宋" w:asciiTheme="majorEastAsia" w:hAnsiTheme="majorEastAsia" w:eastAsiaTheme="majorEastAsia"/>
          <w:sz w:val="24"/>
        </w:rPr>
      </w:pPr>
    </w:p>
    <w:p>
      <w:pPr>
        <w:spacing w:line="360" w:lineRule="auto"/>
        <w:jc w:val="center"/>
        <w:rPr>
          <w:rFonts w:cs="仿宋" w:asciiTheme="majorEastAsia" w:hAnsiTheme="majorEastAsia" w:eastAsiaTheme="majorEastAsia"/>
          <w:b/>
          <w:sz w:val="32"/>
          <w:szCs w:val="32"/>
        </w:rPr>
      </w:pPr>
    </w:p>
    <w:p>
      <w:pPr>
        <w:spacing w:line="360" w:lineRule="auto"/>
        <w:jc w:val="center"/>
        <w:rPr>
          <w:rFonts w:cs="仿宋" w:asciiTheme="majorEastAsia" w:hAnsiTheme="majorEastAsia" w:eastAsiaTheme="majorEastAsia"/>
          <w:b/>
          <w:sz w:val="32"/>
          <w:szCs w:val="32"/>
        </w:rPr>
      </w:pPr>
    </w:p>
    <w:p>
      <w:pPr>
        <w:spacing w:line="360" w:lineRule="auto"/>
        <w:jc w:val="center"/>
        <w:rPr>
          <w:rFonts w:cs="仿宋" w:asciiTheme="majorEastAsia" w:hAnsiTheme="majorEastAsia" w:eastAsiaTheme="majorEastAsia"/>
          <w:b/>
          <w:sz w:val="32"/>
          <w:szCs w:val="32"/>
        </w:rPr>
      </w:pPr>
    </w:p>
    <w:p>
      <w:pPr>
        <w:spacing w:line="360" w:lineRule="auto"/>
        <w:jc w:val="center"/>
        <w:rPr>
          <w:rFonts w:cs="仿宋" w:asciiTheme="majorEastAsia" w:hAnsiTheme="majorEastAsia" w:eastAsiaTheme="majorEastAsia"/>
          <w:b/>
          <w:sz w:val="32"/>
          <w:szCs w:val="32"/>
        </w:rPr>
      </w:pPr>
    </w:p>
    <w:p>
      <w:pPr>
        <w:spacing w:line="360" w:lineRule="auto"/>
        <w:jc w:val="center"/>
        <w:rPr>
          <w:rFonts w:cs="仿宋" w:asciiTheme="majorEastAsia" w:hAnsiTheme="majorEastAsia" w:eastAsiaTheme="majorEastAsia"/>
          <w:b/>
          <w:sz w:val="32"/>
          <w:szCs w:val="32"/>
        </w:rPr>
      </w:pPr>
    </w:p>
    <w:p>
      <w:pPr>
        <w:spacing w:line="360" w:lineRule="auto"/>
        <w:jc w:val="center"/>
        <w:rPr>
          <w:rFonts w:cs="宋体" w:asciiTheme="majorEastAsia" w:hAnsiTheme="majorEastAsia" w:eastAsiaTheme="majorEastAsia"/>
          <w:b/>
          <w:sz w:val="32"/>
          <w:szCs w:val="32"/>
        </w:rPr>
      </w:pPr>
    </w:p>
    <w:p>
      <w:pPr>
        <w:spacing w:line="360" w:lineRule="auto"/>
        <w:jc w:val="center"/>
        <w:rPr>
          <w:rFonts w:cs="宋体" w:asciiTheme="majorEastAsia" w:hAnsiTheme="majorEastAsia" w:eastAsiaTheme="majorEastAsia"/>
          <w:b/>
          <w:sz w:val="32"/>
          <w:szCs w:val="32"/>
        </w:rPr>
      </w:pPr>
    </w:p>
    <w:p>
      <w:pPr>
        <w:spacing w:line="360" w:lineRule="auto"/>
        <w:jc w:val="center"/>
        <w:rPr>
          <w:rFonts w:cs="宋体" w:asciiTheme="majorEastAsia" w:hAnsiTheme="majorEastAsia" w:eastAsiaTheme="majorEastAsia"/>
          <w:b/>
          <w:sz w:val="32"/>
          <w:szCs w:val="32"/>
        </w:rPr>
      </w:pPr>
    </w:p>
    <w:p>
      <w:pPr>
        <w:spacing w:line="360" w:lineRule="auto"/>
        <w:jc w:val="center"/>
        <w:rPr>
          <w:rFonts w:cs="宋体" w:asciiTheme="majorEastAsia" w:hAnsiTheme="majorEastAsia" w:eastAsiaTheme="majorEastAsia"/>
          <w:b/>
          <w:sz w:val="32"/>
          <w:szCs w:val="32"/>
        </w:rPr>
      </w:pPr>
    </w:p>
    <w:p>
      <w:pPr>
        <w:spacing w:line="360" w:lineRule="auto"/>
        <w:jc w:val="center"/>
        <w:rPr>
          <w:rFonts w:cs="宋体" w:asciiTheme="majorEastAsia" w:hAnsiTheme="majorEastAsia" w:eastAsiaTheme="majorEastAsia"/>
          <w:b/>
          <w:sz w:val="32"/>
          <w:szCs w:val="32"/>
        </w:rPr>
      </w:pPr>
    </w:p>
    <w:p>
      <w:pPr>
        <w:spacing w:line="360" w:lineRule="auto"/>
        <w:jc w:val="center"/>
        <w:rPr>
          <w:rFonts w:cs="宋体" w:asciiTheme="majorEastAsia" w:hAnsiTheme="majorEastAsia" w:eastAsiaTheme="majorEastAsia"/>
          <w:b/>
          <w:sz w:val="32"/>
          <w:szCs w:val="32"/>
        </w:rPr>
      </w:pPr>
    </w:p>
    <w:p>
      <w:pPr>
        <w:pageBreakBefore/>
        <w:shd w:val="clear" w:color="auto" w:fill="FFFFFF"/>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国家统计局</w:t>
      </w:r>
      <w:r>
        <w:rPr>
          <w:rFonts w:hint="eastAsia" w:cs="宋体" w:asciiTheme="majorEastAsia" w:hAnsiTheme="majorEastAsia" w:eastAsiaTheme="majorEastAsia"/>
          <w:kern w:val="0"/>
          <w:szCs w:val="21"/>
        </w:rPr>
        <w:t>  </w:t>
      </w:r>
    </w:p>
    <w:p>
      <w:pPr>
        <w:widowControl/>
        <w:shd w:val="clear" w:color="auto" w:fill="FFFFFF"/>
        <w:spacing w:before="150" w:line="420" w:lineRule="atLeast"/>
        <w:ind w:right="825"/>
        <w:jc w:val="righ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2017年12月28日</w:t>
      </w:r>
    </w:p>
    <w:p>
      <w:pPr>
        <w:pStyle w:val="23"/>
        <w:rPr>
          <w:rFonts w:asciiTheme="majorEastAsia" w:hAnsiTheme="majorEastAsia" w:eastAsiaTheme="majorEastAsia"/>
          <w:lang w:val="en-US"/>
        </w:rPr>
      </w:pPr>
    </w:p>
    <w:p>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统计上大中小微型企业划分办法（2017）</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附表：统计上大中小微型企业划分标准</w:t>
      </w:r>
    </w:p>
    <w:p>
      <w:pPr>
        <w:widowControl/>
        <w:jc w:val="left"/>
        <w:rPr>
          <w:rFonts w:cs="仿宋" w:asciiTheme="majorEastAsia" w:hAnsiTheme="majorEastAsia" w:eastAsiaTheme="majorEastAsia"/>
          <w:kern w:val="0"/>
          <w:sz w:val="24"/>
        </w:rPr>
      </w:pPr>
    </w:p>
    <w:p>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行业名称</w:t>
            </w:r>
          </w:p>
        </w:tc>
        <w:tc>
          <w:tcPr>
            <w:tcW w:w="1560" w:type="dxa"/>
            <w:tcMar>
              <w:top w:w="75" w:type="dxa"/>
              <w:left w:w="75" w:type="dxa"/>
              <w:bottom w:w="75" w:type="dxa"/>
              <w:right w:w="75" w:type="dxa"/>
            </w:tcMar>
            <w:vAlign w:val="bottom"/>
          </w:tcPr>
          <w:p>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指标名称</w:t>
            </w:r>
          </w:p>
        </w:tc>
        <w:tc>
          <w:tcPr>
            <w:tcW w:w="671" w:type="dxa"/>
            <w:tcMar>
              <w:top w:w="75" w:type="dxa"/>
              <w:left w:w="75" w:type="dxa"/>
              <w:bottom w:w="75" w:type="dxa"/>
              <w:right w:w="75" w:type="dxa"/>
            </w:tcMar>
            <w:vAlign w:val="bottom"/>
          </w:tcPr>
          <w:p>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计量单位</w:t>
            </w:r>
          </w:p>
        </w:tc>
        <w:tc>
          <w:tcPr>
            <w:tcW w:w="1231" w:type="dxa"/>
            <w:tcMar>
              <w:top w:w="75" w:type="dxa"/>
              <w:left w:w="75" w:type="dxa"/>
              <w:bottom w:w="75" w:type="dxa"/>
              <w:right w:w="75" w:type="dxa"/>
            </w:tcMar>
            <w:vAlign w:val="bottom"/>
          </w:tcPr>
          <w:p>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大型</w:t>
            </w:r>
          </w:p>
        </w:tc>
        <w:tc>
          <w:tcPr>
            <w:tcW w:w="1891" w:type="dxa"/>
            <w:tcMar>
              <w:top w:w="75" w:type="dxa"/>
              <w:left w:w="75" w:type="dxa"/>
              <w:bottom w:w="75" w:type="dxa"/>
              <w:right w:w="75" w:type="dxa"/>
            </w:tcMar>
            <w:vAlign w:val="bottom"/>
          </w:tcPr>
          <w:p>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中型</w:t>
            </w:r>
          </w:p>
        </w:tc>
        <w:tc>
          <w:tcPr>
            <w:tcW w:w="1730" w:type="dxa"/>
            <w:tcMar>
              <w:top w:w="75" w:type="dxa"/>
              <w:left w:w="75" w:type="dxa"/>
              <w:bottom w:w="75" w:type="dxa"/>
              <w:right w:w="75" w:type="dxa"/>
            </w:tcMar>
            <w:vAlign w:val="bottom"/>
          </w:tcPr>
          <w:p>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小型</w:t>
            </w:r>
          </w:p>
        </w:tc>
        <w:tc>
          <w:tcPr>
            <w:tcW w:w="1203" w:type="dxa"/>
            <w:tcMar>
              <w:top w:w="75" w:type="dxa"/>
              <w:left w:w="75" w:type="dxa"/>
              <w:bottom w:w="75" w:type="dxa"/>
              <w:right w:w="75" w:type="dxa"/>
            </w:tcMar>
            <w:vAlign w:val="bottom"/>
          </w:tcPr>
          <w:p>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农、林、牧、渔业</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500≤Y＜20000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50≤Y＜500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工业 *</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20≤X＜300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Y≥40000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2000≤Y＜40000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300≤Y＜2000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建筑业</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Y≥80000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6000≤Y＜80000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300≤Y＜6000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资产总额(Z)</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Z≥80000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5000≤Z＜80000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300≤Z＜5000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批发业</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20≤X＜200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5≤X＜20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Y≥40000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5000≤Y＜40000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1000≤Y＜5000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零售业</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50≤X＜300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10≤X＜50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500≤Y＜20000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100≤Y＜500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交通运输业 *</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20≤X＜300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3000≤Y＜30000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200≤Y＜3000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仓储业*</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100≤X＜200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20≤X＜100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1000≤Y＜30000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100≤Y＜1000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邮政业</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20≤X＜300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2000≤Y＜30000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100≤Y＜2000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住宿业</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2000≤Y＜10000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100≤Y＜2000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餐饮业</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2000≤Y＜10000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100≤Y＜2000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信息传输业 *</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100≤X＜2000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1000≤Y＜100000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100≤Y＜1000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软件和信息技术服务业</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1000≤Y＜10000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50≤Y＜1000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房地产开发经营</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1000≤Y＜200000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100≤Y＜1000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资产总额(Z)</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Z≥10000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5000≤Z＜10000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2000≤Z＜5000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物业管理</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1000≤Y＜5000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500≤Y＜1000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租赁和商务服务业</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cs="仿宋" w:asciiTheme="majorEastAsia" w:hAnsiTheme="majorEastAsia" w:eastAsiaTheme="majorEastAsia"/>
                <w:kern w:val="0"/>
                <w:sz w:val="24"/>
              </w:rPr>
            </w:pP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资产总额(Z)</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Z≥120000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8000≤Z＜120000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100≤Z＜8000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其他未列明行业 *</w:t>
            </w:r>
          </w:p>
        </w:tc>
        <w:tc>
          <w:tcPr>
            <w:tcW w:w="156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bl>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说明： 　　</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3.企业划分指标以现行统计制度为准。</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（1）从业人员，是指期末从业人员数，没有期末从业人员数的，采用全年平均人员数代替。</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（3）资产总额，采用资产总计代替。</w:t>
      </w:r>
    </w:p>
    <w:p>
      <w:pPr>
        <w:widowControl/>
        <w:jc w:val="left"/>
        <w:rPr>
          <w:rFonts w:cs="仿宋" w:asciiTheme="majorEastAsia" w:hAnsiTheme="majorEastAsia" w:eastAsiaTheme="majorEastAsia"/>
          <w:kern w:val="0"/>
          <w:sz w:val="24"/>
        </w:rPr>
      </w:pPr>
    </w:p>
    <w:p>
      <w:pPr>
        <w:widowControl/>
        <w:jc w:val="left"/>
        <w:rPr>
          <w:rFonts w:cs="仿宋" w:asciiTheme="majorEastAsia" w:hAnsiTheme="majorEastAsia" w:eastAsiaTheme="majorEastAsia"/>
          <w:kern w:val="0"/>
          <w:sz w:val="24"/>
        </w:rPr>
      </w:pPr>
    </w:p>
    <w:p>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cs="仿宋" w:asciiTheme="majorEastAsia" w:hAnsiTheme="majorEastAsia" w:eastAsiaTheme="majorEastAsia"/>
          <w:b/>
          <w:bCs/>
          <w:kern w:val="0"/>
          <w:sz w:val="27"/>
          <w:szCs w:val="27"/>
        </w:rPr>
      </w:pPr>
      <w:r>
        <w:rPr>
          <w:rFonts w:hint="eastAsia" w:cs="仿宋" w:asciiTheme="majorEastAsia" w:hAnsiTheme="majorEastAsia" w:eastAsiaTheme="majorEastAsia"/>
          <w:b/>
          <w:bCs/>
          <w:kern w:val="0"/>
          <w:sz w:val="27"/>
          <w:szCs w:val="27"/>
        </w:rPr>
        <w:t>一、修订背景</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cs="仿宋" w:asciiTheme="majorEastAsia" w:hAnsiTheme="majorEastAsia" w:eastAsiaTheme="majorEastAsia"/>
          <w:b/>
          <w:bCs/>
          <w:kern w:val="0"/>
          <w:sz w:val="27"/>
          <w:szCs w:val="27"/>
        </w:rPr>
      </w:pPr>
      <w:r>
        <w:rPr>
          <w:rFonts w:hint="eastAsia" w:cs="仿宋" w:asciiTheme="majorEastAsia" w:hAnsiTheme="majorEastAsia" w:eastAsiaTheme="majorEastAsia"/>
          <w:b/>
          <w:bCs/>
          <w:kern w:val="0"/>
          <w:sz w:val="27"/>
          <w:szCs w:val="27"/>
        </w:rPr>
        <w:t>二、修订主要内容</w:t>
      </w:r>
    </w:p>
    <w:p>
      <w:pPr>
        <w:widowControl/>
        <w:shd w:val="clear" w:color="auto" w:fill="FFFFFF"/>
        <w:spacing w:before="150" w:line="420" w:lineRule="atLeast"/>
        <w:ind w:firstLine="420" w:firstLineChars="200"/>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ind w:firstLine="420" w:firstLineChars="200"/>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将交通运输业中包括的“装卸搬运和运输代理业”修改为“多式联运和运输代理业、装卸搬运”。</w:t>
      </w:r>
    </w:p>
    <w:p>
      <w:pPr>
        <w:widowControl/>
        <w:shd w:val="clear" w:color="auto" w:fill="FFFFFF"/>
        <w:spacing w:before="150" w:line="420" w:lineRule="atLeast"/>
        <w:ind w:firstLine="420" w:firstLineChars="200"/>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仓储业所包括的行业中类，根据《国民经济行业分类》（GB/T4754—2017）调整为“通用仓储，低温仓储，危险品仓储，谷物、棉花等农产品仓储，中药材仓储和其他仓储业”。</w:t>
      </w:r>
    </w:p>
    <w:p>
      <w:pPr>
        <w:widowControl/>
        <w:jc w:val="left"/>
        <w:rPr>
          <w:rFonts w:cs="仿宋" w:asciiTheme="majorEastAsia" w:hAnsiTheme="majorEastAsia" w:eastAsiaTheme="majorEastAsia"/>
          <w:kern w:val="0"/>
          <w:sz w:val="18"/>
          <w:szCs w:val="18"/>
        </w:rPr>
      </w:pPr>
    </w:p>
    <w:p>
      <w:pPr>
        <w:widowControl/>
        <w:jc w:val="left"/>
        <w:rPr>
          <w:rFonts w:cs="仿宋" w:asciiTheme="majorEastAsia" w:hAnsiTheme="majorEastAsia" w:eastAsiaTheme="majorEastAsia"/>
          <w:kern w:val="0"/>
          <w:sz w:val="18"/>
          <w:szCs w:val="18"/>
        </w:rPr>
      </w:pPr>
    </w:p>
    <w:p>
      <w:pPr>
        <w:widowControl/>
        <w:jc w:val="left"/>
        <w:rPr>
          <w:rFonts w:cs="仿宋" w:asciiTheme="majorEastAsia" w:hAnsiTheme="majorEastAsia" w:eastAsiaTheme="majorEastAsia"/>
          <w:kern w:val="0"/>
          <w:sz w:val="18"/>
          <w:szCs w:val="18"/>
        </w:rPr>
      </w:pPr>
    </w:p>
    <w:p>
      <w:pPr>
        <w:widowControl/>
        <w:shd w:val="clear" w:color="auto" w:fill="FFFFFF"/>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中国人民银行中国银行业监督管理委员会</w:t>
      </w:r>
    </w:p>
    <w:p>
      <w:pPr>
        <w:widowControl/>
        <w:shd w:val="clear" w:color="auto" w:fill="FFFFFF"/>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中国证券监督管理委员会中国保险监督管理委员会</w:t>
      </w:r>
    </w:p>
    <w:p>
      <w:pPr>
        <w:widowControl/>
        <w:shd w:val="clear" w:color="auto" w:fill="FFFFFF"/>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附件：金融业企业划型标准规定</w:t>
      </w:r>
    </w:p>
    <w:p>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p>
    <w:p>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金融业企业划型标准规定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二、 适用范围。本规定适用于从事《国民经济行业分类》(GB/T4754-2011)中J门类（金融业）活动的企业。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十、本规定由人民银行会同银监会，证监会、保监会和统计局负责解释。</w:t>
      </w:r>
    </w:p>
    <w:p>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十一、本规定自发布之日起实施。</w:t>
      </w:r>
    </w:p>
    <w:p>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附：金融业企业划型标准</w:t>
      </w:r>
    </w:p>
    <w:p>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行业</w:t>
            </w:r>
          </w:p>
        </w:tc>
        <w:tc>
          <w:tcPr>
            <w:tcW w:w="2836" w:type="dxa"/>
            <w:tcMar>
              <w:top w:w="75" w:type="dxa"/>
              <w:left w:w="75" w:type="dxa"/>
              <w:bottom w:w="75" w:type="dxa"/>
              <w:right w:w="75" w:type="dxa"/>
            </w:tcMar>
            <w:vAlign w:val="bottom"/>
          </w:tcPr>
          <w:p>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类别</w:t>
            </w:r>
          </w:p>
        </w:tc>
        <w:tc>
          <w:tcPr>
            <w:tcW w:w="606" w:type="dxa"/>
            <w:tcMar>
              <w:top w:w="75" w:type="dxa"/>
              <w:left w:w="75" w:type="dxa"/>
              <w:bottom w:w="75" w:type="dxa"/>
              <w:right w:w="75" w:type="dxa"/>
            </w:tcMar>
            <w:vAlign w:val="bottom"/>
          </w:tcPr>
          <w:p>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类型</w:t>
            </w:r>
          </w:p>
        </w:tc>
        <w:tc>
          <w:tcPr>
            <w:tcW w:w="3326" w:type="dxa"/>
            <w:tcMar>
              <w:top w:w="75" w:type="dxa"/>
              <w:left w:w="75" w:type="dxa"/>
              <w:bottom w:w="75" w:type="dxa"/>
              <w:right w:w="75" w:type="dxa"/>
            </w:tcMar>
            <w:vAlign w:val="bottom"/>
          </w:tcPr>
          <w:p>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货币金融服务</w:t>
            </w:r>
          </w:p>
        </w:tc>
        <w:tc>
          <w:tcPr>
            <w:tcW w:w="1025"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货币银行服务</w:t>
            </w:r>
          </w:p>
        </w:tc>
        <w:tc>
          <w:tcPr>
            <w:tcW w:w="2836"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银行业存款类金融机构</w:t>
            </w: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非货币银行服务</w:t>
            </w:r>
          </w:p>
        </w:tc>
        <w:tc>
          <w:tcPr>
            <w:tcW w:w="2836"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银行业非存款类金融机构</w:t>
            </w: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贷款公司、小额贷款公司及典当行</w:t>
            </w: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资本市场服务</w:t>
            </w:r>
          </w:p>
        </w:tc>
        <w:tc>
          <w:tcPr>
            <w:tcW w:w="2836"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证券业金融机构</w:t>
            </w: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保险业</w:t>
            </w:r>
          </w:p>
        </w:tc>
        <w:tc>
          <w:tcPr>
            <w:tcW w:w="2836"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保险业金融机构</w:t>
            </w: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其他金融业</w:t>
            </w:r>
          </w:p>
        </w:tc>
        <w:tc>
          <w:tcPr>
            <w:tcW w:w="1025"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金融信托与管理服务</w:t>
            </w:r>
          </w:p>
        </w:tc>
        <w:tc>
          <w:tcPr>
            <w:tcW w:w="2836"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信托公司</w:t>
            </w: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控股公司服务</w:t>
            </w:r>
          </w:p>
        </w:tc>
        <w:tc>
          <w:tcPr>
            <w:tcW w:w="2836"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金融控股公司</w:t>
            </w: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其他未包括的金融业</w:t>
            </w:r>
          </w:p>
        </w:tc>
        <w:tc>
          <w:tcPr>
            <w:tcW w:w="2836" w:type="dxa"/>
            <w:vMerge w:val="restart"/>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除贷款公司、小额贷款公司及典当行以外的其他金融机构</w:t>
            </w: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cs="仿宋" w:asciiTheme="majorEastAsia" w:hAnsiTheme="majorEastAsia" w:eastAsiaTheme="majorEastAsia"/>
                <w:kern w:val="0"/>
                <w:sz w:val="24"/>
              </w:rPr>
            </w:pPr>
          </w:p>
        </w:tc>
        <w:tc>
          <w:tcPr>
            <w:tcW w:w="1025" w:type="dxa"/>
            <w:vMerge w:val="continue"/>
            <w:vAlign w:val="center"/>
          </w:tcPr>
          <w:p>
            <w:pPr>
              <w:widowControl/>
              <w:jc w:val="left"/>
              <w:rPr>
                <w:rFonts w:cs="仿宋" w:asciiTheme="majorEastAsia" w:hAnsiTheme="majorEastAsia" w:eastAsiaTheme="majorEastAsia"/>
                <w:kern w:val="0"/>
                <w:sz w:val="24"/>
              </w:rPr>
            </w:pPr>
          </w:p>
        </w:tc>
        <w:tc>
          <w:tcPr>
            <w:tcW w:w="2836" w:type="dxa"/>
            <w:vMerge w:val="continue"/>
            <w:vAlign w:val="center"/>
          </w:tcPr>
          <w:p>
            <w:pPr>
              <w:widowControl/>
              <w:jc w:val="left"/>
              <w:rPr>
                <w:rFonts w:cs="仿宋" w:asciiTheme="majorEastAsia" w:hAnsiTheme="majorEastAsia" w:eastAsiaTheme="majorEastAsia"/>
                <w:kern w:val="0"/>
                <w:sz w:val="24"/>
              </w:rPr>
            </w:pPr>
          </w:p>
        </w:tc>
        <w:tc>
          <w:tcPr>
            <w:tcW w:w="60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bl>
    <w:p>
      <w:pPr>
        <w:rPr>
          <w:rFonts w:cs="仿宋" w:asciiTheme="majorEastAsia" w:hAnsiTheme="majorEastAsia" w:eastAsiaTheme="majorEastAsia"/>
          <w:sz w:val="24"/>
        </w:rPr>
      </w:pPr>
    </w:p>
    <w:p>
      <w:pPr>
        <w:ind w:firstLine="420" w:firstLineChars="200"/>
        <w:rPr>
          <w:rFonts w:cs="仿宋" w:asciiTheme="majorEastAsia" w:hAnsiTheme="majorEastAsia" w:eastAsiaTheme="majorEastAsia"/>
        </w:rPr>
      </w:pPr>
    </w:p>
    <w:p>
      <w:pPr>
        <w:spacing w:line="360" w:lineRule="auto"/>
        <w:ind w:right="420"/>
        <w:rPr>
          <w:rFonts w:cs="仿宋" w:asciiTheme="majorEastAsia" w:hAnsiTheme="majorEastAsia" w:eastAsiaTheme="majorEastAsia"/>
        </w:rPr>
      </w:pPr>
    </w:p>
    <w:p>
      <w:pPr>
        <w:spacing w:line="360" w:lineRule="auto"/>
        <w:rPr>
          <w:rFonts w:cs="宋体" w:asciiTheme="majorEastAsia" w:hAnsiTheme="majorEastAsia" w:eastAsiaTheme="majorEastAsia"/>
          <w:bCs/>
          <w:sz w:val="24"/>
        </w:rPr>
      </w:pPr>
    </w:p>
    <w:p>
      <w:pPr>
        <w:spacing w:line="360" w:lineRule="auto"/>
        <w:jc w:val="center"/>
        <w:rPr>
          <w:rFonts w:cs="宋体" w:asciiTheme="majorEastAsia" w:hAnsiTheme="majorEastAsia" w:eastAsiaTheme="majorEastAsia"/>
          <w:b/>
          <w:sz w:val="32"/>
          <w:szCs w:val="32"/>
        </w:rPr>
      </w:pPr>
    </w:p>
    <w:p>
      <w:pPr>
        <w:spacing w:line="360" w:lineRule="auto"/>
        <w:rPr>
          <w:rFonts w:cs="宋体" w:asciiTheme="majorEastAsia" w:hAnsiTheme="majorEastAsia" w:eastAsiaTheme="majorEastAsia"/>
          <w:bCs/>
          <w:sz w:val="24"/>
        </w:rPr>
      </w:pPr>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roman"/>
    <w:pitch w:val="default"/>
    <w:sig w:usb0="00000001" w:usb1="080E0000" w:usb2="00000000" w:usb3="00000000" w:csb0="00040000" w:csb1="00000000"/>
  </w:font>
  <w:font w:name="KaiTi_GB2312">
    <w:altName w:val="微软雅黑"/>
    <w:panose1 w:val="02010609060101010101"/>
    <w:charset w:val="00"/>
    <w:family w:val="roman"/>
    <w:pitch w:val="default"/>
    <w:sig w:usb0="00000000" w:usb1="00000000" w:usb2="00000000" w:usb3="00000000" w:csb0="00000000" w:csb1="00000000"/>
  </w:font>
  <w:font w:name="华文楷体">
    <w:panose1 w:val="02010600040101010101"/>
    <w:charset w:val="86"/>
    <w:family w:val="roman"/>
    <w:pitch w:val="default"/>
    <w:sig w:usb0="00000287" w:usb1="080F0000" w:usb2="00000000" w:usb3="00000000" w:csb0="0004009F" w:csb1="DFD70000"/>
  </w:font>
  <w:font w:name="Futura Bk">
    <w:altName w:val="Trebuchet MS"/>
    <w:panose1 w:val="00000000000000000000"/>
    <w:charset w:val="00"/>
    <w:family w:val="swiss"/>
    <w:pitch w:val="default"/>
    <w:sig w:usb0="00000000" w:usb1="00000000" w:usb2="00000000" w:usb3="00000000" w:csb0="0000009F" w:csb1="00000000"/>
  </w:font>
  <w:font w:name="华文中宋">
    <w:panose1 w:val="02010600040101010101"/>
    <w:charset w:val="86"/>
    <w:family w:val="roman"/>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roma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roma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Courier New"/>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楷体_GB2312">
    <w:altName w:val="楷体"/>
    <w:panose1 w:val="00000000000000000000"/>
    <w:charset w:val="00"/>
    <w:family w:val="modern"/>
    <w:pitch w:val="default"/>
    <w:sig w:usb0="00000000" w:usb1="00000000" w:usb2="00000000" w:usb3="00000000" w:csb0="00040000" w:csb1="00000000"/>
  </w:font>
  <w:font w:name="MS Mincho">
    <w:panose1 w:val="02020609040205080304"/>
    <w:charset w:val="80"/>
    <w:family w:val="modern"/>
    <w:pitch w:val="default"/>
    <w:sig w:usb0="A00002BF" w:usb1="68C7FCFB" w:usb2="00000010"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Trebuchet MS">
    <w:panose1 w:val="020B0603020202020204"/>
    <w:charset w:val="00"/>
    <w:family w:val="auto"/>
    <w:pitch w:val="default"/>
    <w:sig w:usb0="00000687" w:usb1="00000000" w:usb2="00000000" w:usb3="00000000" w:csb0="2000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73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75</w:t>
    </w:r>
    <w:r>
      <w:rPr>
        <w:rFonts w:hint="eastAsia" w:ascii="FangSong_GB2312" w:eastAsia="FangSong_GB2312"/>
        <w:kern w:val="0"/>
      </w:rPr>
      <w:fldChar w:fldCharType="end"/>
    </w:r>
    <w:r>
      <w:rPr>
        <w:rFonts w:hint="eastAsia" w:ascii="FangSong_GB2312" w:eastAsia="FangSong_GB2312"/>
        <w:kern w:val="0"/>
      </w:rPr>
      <w:t xml:space="preserve"> 页</w:t>
    </w:r>
  </w:p>
  <w:p>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72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szCs w:val="24"/>
      </w:rP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93</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95</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74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76</w:t>
    </w:r>
    <w:r>
      <w:rPr>
        <w:rFonts w:hint="eastAsia" w:ascii="FangSong_GB2312" w:eastAsia="FangSong_GB2312"/>
        <w:kern w:val="0"/>
        <w:szCs w:val="21"/>
      </w:rPr>
      <w:fldChar w:fldCharType="end"/>
    </w:r>
    <w:bookmarkStart w:id="85" w:name="_Toc91899912"/>
    <w:bookmarkStart w:id="86" w:name="_Toc164085800"/>
    <w:bookmarkStart w:id="87" w:name="_Toc36110187"/>
    <w:bookmarkStart w:id="88" w:name="_Toc131845147"/>
    <w:r>
      <w:rPr>
        <w:rFonts w:hint="eastAsia" w:ascii="FangSong_GB2312" w:eastAsia="FangSong_GB2312"/>
        <w:kern w:val="0"/>
        <w:szCs w:val="21"/>
      </w:rPr>
      <w:t xml:space="preserve"> 页</w:t>
    </w:r>
    <w:bookmarkEnd w:id="85"/>
    <w:bookmarkEnd w:id="86"/>
    <w:bookmarkEnd w:id="87"/>
    <w:bookmarkEnd w:id="8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FangSong_GB2312" w:eastAsia="FangSong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FangSong_GB2312" w:eastAsia="FangSong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49</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95</w:t>
    </w:r>
    <w:r>
      <w:rPr>
        <w:rFonts w:hint="eastAsia" w:ascii="FangSong_GB2312" w:eastAsia="FangSong_GB2312"/>
        <w:kern w:val="0"/>
      </w:rPr>
      <w:fldChar w:fldCharType="end"/>
    </w:r>
    <w:r>
      <w:rPr>
        <w:rFonts w:hint="eastAsia" w:ascii="FangSong_GB2312" w:eastAsia="FangSong_GB2312"/>
        <w:kern w:val="0"/>
      </w:rPr>
      <w:t xml:space="preserve"> 页</w:t>
    </w:r>
  </w:p>
  <w:p>
    <w:pPr>
      <w:rPr>
        <w:rFonts w:ascii="FangSong_GB2312" w:eastAsia="FangSong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p>
    <w:pPr>
      <w:rPr>
        <w:rFonts w:ascii="FangSong_GB2312" w:eastAsia="FangSong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pPr>
    <w:r>
      <w:rPr>
        <w:rFonts w:hint="eastAsia" w:ascii="仿宋" w:hAnsi="仿宋" w:eastAsia="仿宋" w:cs="仿宋"/>
        <w:u w:val="single"/>
      </w:rPr>
      <w:t xml:space="preserve"> </w:t>
    </w: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1"/>
      </w:pBdr>
      <w:jc w:val="both"/>
      <w:rPr>
        <w:rFonts w:ascii="FangSong_GB2312" w:eastAsia="FangSong_GB2312"/>
        <w:b/>
        <w:i/>
        <w:iCs/>
        <w:u w:val="single"/>
      </w:rPr>
    </w:pPr>
    <w:r>
      <w:rPr>
        <w:rFonts w:hint="eastAsia" w:ascii="仿宋" w:hAnsi="仿宋" w:eastAsia="仿宋" w:cs="仿宋"/>
        <w:lang w:eastAsia="zh-CN"/>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绍柯采[2025]901号</w:t>
    </w:r>
    <w:r>
      <w:rPr>
        <w:rFonts w:hint="eastAsia" w:ascii="仿宋" w:hAnsi="仿宋" w:eastAsia="仿宋" w:cs="仿宋"/>
      </w:rPr>
      <w:t xml:space="preserve">  </w:t>
    </w: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FangSong_GB2312" w:eastAsia="FangSong_GB2312"/>
        <w:i/>
        <w:u w:val="single"/>
      </w:rPr>
    </w:pPr>
    <w:r>
      <w:rPr>
        <w:rFonts w:hint="eastAsia" w:ascii="仿宋" w:hAnsi="仿宋" w:eastAsia="仿宋" w:cs="仿宋"/>
        <w:lang w:eastAsia="zh-CN"/>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绍柯采[2025]901号</w:t>
    </w:r>
    <w:r>
      <w:rPr>
        <w:rFonts w:hint="eastAsia" w:ascii="仿宋" w:hAnsi="仿宋" w:eastAsia="仿宋" w:cs="仿宋"/>
      </w:rPr>
      <w:t xml:space="preserve">  </w:t>
    </w:r>
  </w:p>
  <w:p>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FangSong_GB2312" w:eastAsia="FangSong_GB2312"/>
        <w:i/>
        <w:u w:val="single"/>
      </w:rPr>
    </w:pPr>
    <w:r>
      <w:rPr>
        <w:rFonts w:hint="eastAsia" w:ascii="仿宋" w:hAnsi="仿宋" w:eastAsia="仿宋" w:cs="仿宋"/>
        <w:lang w:eastAsia="zh-CN"/>
      </w:rPr>
      <w:t>浙江建诚工程管理咨询有限公司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绍柯采[2025]901号</w:t>
    </w:r>
    <w:r>
      <w:rPr>
        <w:rFonts w:hint="eastAsia" w:ascii="仿宋" w:hAnsi="仿宋" w:eastAsia="仿宋" w:cs="仿宋"/>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FangSong_GB2312" w:eastAsia="FangSong_GB2312"/>
        <w:i/>
        <w:u w:val="single"/>
      </w:rPr>
    </w:pPr>
    <w:r>
      <w:rPr>
        <w:rFonts w:hint="eastAsia" w:ascii="仿宋" w:hAnsi="仿宋" w:eastAsia="仿宋" w:cs="仿宋"/>
        <w:lang w:eastAsia="zh-CN"/>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绍柯采[2025]901号</w:t>
    </w:r>
    <w:r>
      <w:rPr>
        <w:rFonts w:hint="eastAsia" w:ascii="仿宋" w:hAnsi="仿宋" w:eastAsia="仿宋" w:cs="仿宋"/>
      </w:rPr>
      <w:t xml:space="preserve">  </w:t>
    </w:r>
  </w:p>
  <w:p>
    <w:pPr>
      <w:pStyle w:val="41"/>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jc w:val="cent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FangSong_GB2312" w:eastAsia="FangSong_GB2312"/>
        <w:b/>
        <w:i/>
        <w:sz w:val="18"/>
        <w:u w:val="single"/>
      </w:rPr>
    </w:pPr>
    <w:r>
      <w:rPr>
        <w:rFonts w:hint="eastAsia" w:ascii="仿宋" w:hAnsi="仿宋" w:eastAsia="仿宋" w:cs="仿宋"/>
        <w:u w:val="single"/>
        <w:lang w:eastAsia="zh-CN"/>
      </w:rPr>
      <w:t>浙江建诚工程管理咨询有限公司</w:t>
    </w:r>
    <w:r>
      <w:rPr>
        <w:rFonts w:hint="eastAsia" w:ascii="仿宋" w:hAnsi="仿宋" w:eastAsia="仿宋" w:cs="仿宋"/>
        <w:u w:val="single"/>
      </w:rPr>
      <w:t xml:space="preserve">                        文件编号: </w:t>
    </w:r>
    <w:r>
      <w:rPr>
        <w:rFonts w:hint="eastAsia" w:ascii="仿宋" w:hAnsi="仿宋" w:eastAsia="仿宋" w:cs="仿宋"/>
        <w:u w:val="single"/>
        <w:lang w:eastAsia="zh-CN"/>
      </w:rPr>
      <w:t>绍柯采[2025]901号</w:t>
    </w:r>
    <w:r>
      <w:rPr>
        <w:rFonts w:hint="eastAsia" w:ascii="仿宋" w:hAnsi="仿宋" w:eastAsia="仿宋" w:cs="仿宋"/>
        <w:u w:val="single"/>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FangSong_GB2312" w:eastAsia="FangSong_GB2312"/>
        <w:i/>
        <w:u w:val="single"/>
      </w:rPr>
    </w:pPr>
    <w:r>
      <w:rPr>
        <w:rFonts w:hint="eastAsia"/>
      </w:rPr>
      <w:t xml:space="preserve">                  </w:t>
    </w:r>
    <w:r>
      <w:t></w:t>
    </w:r>
  </w:p>
  <w:p>
    <w:pPr>
      <w:rPr>
        <w:rFonts w:ascii="FangSong_GB2312" w:eastAsia="FangSong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F7A4DC3E"/>
    <w:multiLevelType w:val="singleLevel"/>
    <w:tmpl w:val="F7A4DC3E"/>
    <w:lvl w:ilvl="0" w:tentative="0">
      <w:start w:val="7"/>
      <w:numFmt w:val="decimal"/>
      <w:lvlText w:val="%1."/>
      <w:lvlJc w:val="left"/>
      <w:pPr>
        <w:tabs>
          <w:tab w:val="left" w:pos="312"/>
        </w:tabs>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62D70DC2"/>
    <w:multiLevelType w:val="singleLevel"/>
    <w:tmpl w:val="62D70DC2"/>
    <w:lvl w:ilvl="0" w:tentative="0">
      <w:start w:val="1"/>
      <w:numFmt w:val="decimal"/>
      <w:suff w:val="nothing"/>
      <w:lvlText w:val="（%1）"/>
      <w:lvlJc w:val="left"/>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WY5ZjUzY2VhMDhkODI5ZjQzOTJiMTQ3ZjQyNjZlMTYifQ=="/>
  </w:docVars>
  <w:rsids>
    <w:rsidRoot w:val="00BB313D"/>
    <w:rsid w:val="00003D8F"/>
    <w:rsid w:val="00012BC1"/>
    <w:rsid w:val="00033552"/>
    <w:rsid w:val="00040CA2"/>
    <w:rsid w:val="000B1718"/>
    <w:rsid w:val="000D05D9"/>
    <w:rsid w:val="00111BA1"/>
    <w:rsid w:val="00147ABA"/>
    <w:rsid w:val="001555AB"/>
    <w:rsid w:val="00163752"/>
    <w:rsid w:val="001F45EA"/>
    <w:rsid w:val="002E7D27"/>
    <w:rsid w:val="00301D02"/>
    <w:rsid w:val="00385A0D"/>
    <w:rsid w:val="003C080D"/>
    <w:rsid w:val="003C283E"/>
    <w:rsid w:val="0040037A"/>
    <w:rsid w:val="004366E3"/>
    <w:rsid w:val="004440ED"/>
    <w:rsid w:val="00483D5C"/>
    <w:rsid w:val="004853C1"/>
    <w:rsid w:val="00492E81"/>
    <w:rsid w:val="004E2068"/>
    <w:rsid w:val="00560776"/>
    <w:rsid w:val="0057117D"/>
    <w:rsid w:val="00732109"/>
    <w:rsid w:val="00762334"/>
    <w:rsid w:val="007A0454"/>
    <w:rsid w:val="007D3100"/>
    <w:rsid w:val="007D3182"/>
    <w:rsid w:val="007E1D04"/>
    <w:rsid w:val="00844115"/>
    <w:rsid w:val="00865434"/>
    <w:rsid w:val="008814F6"/>
    <w:rsid w:val="008818F2"/>
    <w:rsid w:val="008A4097"/>
    <w:rsid w:val="008A6055"/>
    <w:rsid w:val="0094705C"/>
    <w:rsid w:val="009E0173"/>
    <w:rsid w:val="00A124B0"/>
    <w:rsid w:val="00A12DB2"/>
    <w:rsid w:val="00A323E8"/>
    <w:rsid w:val="00A64927"/>
    <w:rsid w:val="00A91F21"/>
    <w:rsid w:val="00AB4E37"/>
    <w:rsid w:val="00B42A84"/>
    <w:rsid w:val="00B52D0C"/>
    <w:rsid w:val="00B56E75"/>
    <w:rsid w:val="00B65BDD"/>
    <w:rsid w:val="00B721B5"/>
    <w:rsid w:val="00B86596"/>
    <w:rsid w:val="00BB313D"/>
    <w:rsid w:val="00BD1B59"/>
    <w:rsid w:val="00BF6E93"/>
    <w:rsid w:val="00C024EA"/>
    <w:rsid w:val="00C13154"/>
    <w:rsid w:val="00C17996"/>
    <w:rsid w:val="00C3138B"/>
    <w:rsid w:val="00CB2D3E"/>
    <w:rsid w:val="00D36177"/>
    <w:rsid w:val="00D66FBD"/>
    <w:rsid w:val="00D7616E"/>
    <w:rsid w:val="00D90C3B"/>
    <w:rsid w:val="00DE0241"/>
    <w:rsid w:val="00E23F1C"/>
    <w:rsid w:val="00E8198C"/>
    <w:rsid w:val="00E87CA8"/>
    <w:rsid w:val="00EA3D97"/>
    <w:rsid w:val="00EA674F"/>
    <w:rsid w:val="00EB1D1E"/>
    <w:rsid w:val="00F17683"/>
    <w:rsid w:val="00F322A1"/>
    <w:rsid w:val="00F446ED"/>
    <w:rsid w:val="00F45129"/>
    <w:rsid w:val="00F90829"/>
    <w:rsid w:val="00FA7AE2"/>
    <w:rsid w:val="00FB43B7"/>
    <w:rsid w:val="00FE7E35"/>
    <w:rsid w:val="03035935"/>
    <w:rsid w:val="033E089E"/>
    <w:rsid w:val="041577A9"/>
    <w:rsid w:val="05B74E6E"/>
    <w:rsid w:val="06D74677"/>
    <w:rsid w:val="082A3A50"/>
    <w:rsid w:val="088E3B00"/>
    <w:rsid w:val="0983157E"/>
    <w:rsid w:val="09CB6A81"/>
    <w:rsid w:val="0A922957"/>
    <w:rsid w:val="0B121792"/>
    <w:rsid w:val="0B644D26"/>
    <w:rsid w:val="0D953669"/>
    <w:rsid w:val="0EDF70DC"/>
    <w:rsid w:val="0FA0239A"/>
    <w:rsid w:val="12D7672C"/>
    <w:rsid w:val="14127BE9"/>
    <w:rsid w:val="15891CCA"/>
    <w:rsid w:val="15D13671"/>
    <w:rsid w:val="169E17AF"/>
    <w:rsid w:val="1786700D"/>
    <w:rsid w:val="198617FC"/>
    <w:rsid w:val="1AF0D45A"/>
    <w:rsid w:val="1B2E0B21"/>
    <w:rsid w:val="1B522B5E"/>
    <w:rsid w:val="1FBF3881"/>
    <w:rsid w:val="1FCBC4A9"/>
    <w:rsid w:val="1FDF64A5"/>
    <w:rsid w:val="20F05E8F"/>
    <w:rsid w:val="22FF2E07"/>
    <w:rsid w:val="230C3F3A"/>
    <w:rsid w:val="26092BEB"/>
    <w:rsid w:val="26866A58"/>
    <w:rsid w:val="269F7830"/>
    <w:rsid w:val="27111B1F"/>
    <w:rsid w:val="29E73E4E"/>
    <w:rsid w:val="2CDA6E57"/>
    <w:rsid w:val="305F1C72"/>
    <w:rsid w:val="315C7E3B"/>
    <w:rsid w:val="328B3676"/>
    <w:rsid w:val="33A96D87"/>
    <w:rsid w:val="34594661"/>
    <w:rsid w:val="35132F06"/>
    <w:rsid w:val="370E5D48"/>
    <w:rsid w:val="373D69A3"/>
    <w:rsid w:val="37445ABA"/>
    <w:rsid w:val="37531CE0"/>
    <w:rsid w:val="375D521E"/>
    <w:rsid w:val="37D80F43"/>
    <w:rsid w:val="387E13CF"/>
    <w:rsid w:val="3B5F0C53"/>
    <w:rsid w:val="3D6F6C6E"/>
    <w:rsid w:val="3DA31E91"/>
    <w:rsid w:val="3DF3849B"/>
    <w:rsid w:val="3ECA0ADA"/>
    <w:rsid w:val="3F326AC0"/>
    <w:rsid w:val="3F6D7804"/>
    <w:rsid w:val="3FEFF7E8"/>
    <w:rsid w:val="3FF7BB55"/>
    <w:rsid w:val="3FFCE84F"/>
    <w:rsid w:val="3FFE25DA"/>
    <w:rsid w:val="3FFF5138"/>
    <w:rsid w:val="41016491"/>
    <w:rsid w:val="421F2B46"/>
    <w:rsid w:val="45FF8421"/>
    <w:rsid w:val="476A5071"/>
    <w:rsid w:val="48842A7C"/>
    <w:rsid w:val="49141074"/>
    <w:rsid w:val="49C432A5"/>
    <w:rsid w:val="49CC7DFC"/>
    <w:rsid w:val="4C771B75"/>
    <w:rsid w:val="4DCD7C9F"/>
    <w:rsid w:val="4DE4148C"/>
    <w:rsid w:val="4E55268E"/>
    <w:rsid w:val="4EB93929"/>
    <w:rsid w:val="4EBE7F2F"/>
    <w:rsid w:val="4F3FEEA3"/>
    <w:rsid w:val="4FAE554B"/>
    <w:rsid w:val="4FEEF1CF"/>
    <w:rsid w:val="50C301CB"/>
    <w:rsid w:val="50D011FA"/>
    <w:rsid w:val="51EB659B"/>
    <w:rsid w:val="53073C53"/>
    <w:rsid w:val="53995962"/>
    <w:rsid w:val="566FF3A5"/>
    <w:rsid w:val="57DAE6E1"/>
    <w:rsid w:val="58CD75D8"/>
    <w:rsid w:val="58F55C6B"/>
    <w:rsid w:val="58F723B8"/>
    <w:rsid w:val="5A558E99"/>
    <w:rsid w:val="5A81078E"/>
    <w:rsid w:val="5AF94DED"/>
    <w:rsid w:val="5B026E9E"/>
    <w:rsid w:val="5BDF3378"/>
    <w:rsid w:val="5CFEE2CC"/>
    <w:rsid w:val="5D7F1DB6"/>
    <w:rsid w:val="5EF662B8"/>
    <w:rsid w:val="5F665FB3"/>
    <w:rsid w:val="642152E2"/>
    <w:rsid w:val="648F5856"/>
    <w:rsid w:val="65077AE2"/>
    <w:rsid w:val="67FC8C85"/>
    <w:rsid w:val="68E61C23"/>
    <w:rsid w:val="6AEF1016"/>
    <w:rsid w:val="6BBFC6AF"/>
    <w:rsid w:val="6BEFF7E4"/>
    <w:rsid w:val="6DFD7440"/>
    <w:rsid w:val="6EF654D7"/>
    <w:rsid w:val="72181581"/>
    <w:rsid w:val="7283706C"/>
    <w:rsid w:val="729E74BD"/>
    <w:rsid w:val="74793E2D"/>
    <w:rsid w:val="75BB63EA"/>
    <w:rsid w:val="76FBAFF1"/>
    <w:rsid w:val="776E0A3D"/>
    <w:rsid w:val="77C33BE9"/>
    <w:rsid w:val="77FE5760"/>
    <w:rsid w:val="77FF1645"/>
    <w:rsid w:val="782C7E18"/>
    <w:rsid w:val="795C08BB"/>
    <w:rsid w:val="7AC85C97"/>
    <w:rsid w:val="7B34AC69"/>
    <w:rsid w:val="7BFDEE39"/>
    <w:rsid w:val="7BFF9D14"/>
    <w:rsid w:val="7C7A4BE6"/>
    <w:rsid w:val="7D77A84C"/>
    <w:rsid w:val="7E551810"/>
    <w:rsid w:val="7EB7B118"/>
    <w:rsid w:val="7EF3018C"/>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autoRedefine/>
    <w:qFormat/>
    <w:uiPriority w:val="0"/>
    <w:pPr>
      <w:jc w:val="left"/>
    </w:pPr>
  </w:style>
  <w:style w:type="paragraph" w:styleId="20">
    <w:name w:val="Salutation"/>
    <w:basedOn w:val="1"/>
    <w:next w:val="1"/>
    <w:link w:val="297"/>
    <w:qFormat/>
    <w:uiPriority w:val="0"/>
    <w:rPr>
      <w:rFonts w:ascii="FangSong_GB2312" w:eastAsia="FangSong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FangSong_GB2312" w:eastAsia="FangSong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autoRedefine/>
    <w:qFormat/>
    <w:uiPriority w:val="0"/>
  </w:style>
  <w:style w:type="paragraph" w:styleId="44">
    <w:name w:val="toc 4"/>
    <w:basedOn w:val="1"/>
    <w:next w:val="1"/>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basedOn w:val="69"/>
    <w:qFormat/>
    <w:uiPriority w:val="22"/>
    <w:rPr>
      <w:b/>
      <w:bCs/>
    </w:rPr>
  </w:style>
  <w:style w:type="character" w:styleId="71">
    <w:name w:val="endnote referenc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KaiTi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cs="Times New Roman" w:eastAsiaTheme="minorEastAsia"/>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FangSong_GB2312" w:hAnsi="FangSong_GB2312" w:eastAsia="FangSong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FangSong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FangSong_GB2312" w:hAnsi="微软雅黑" w:eastAsia="FangSong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FangSong_GB2312" w:hAnsi="宋体" w:eastAsia="FangSong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FangSong_GB2312" w:eastAsia="FangSong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FangSong_GB2312" w:hAnsi="仿宋" w:eastAsia="FangSong_GB2312"/>
      <w:kern w:val="2"/>
      <w:sz w:val="24"/>
      <w:szCs w:val="24"/>
    </w:rPr>
  </w:style>
  <w:style w:type="character" w:customStyle="1" w:styleId="128">
    <w:name w:val="样式4 Char"/>
    <w:qFormat/>
    <w:uiPriority w:val="0"/>
    <w:rPr>
      <w:rFonts w:ascii="FangSong_GB2312" w:hAnsi="仿宋" w:eastAsia="FangSong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cs="Times New Roman" w:eastAsiaTheme="minorEastAsia"/>
      <w:sz w:val="22"/>
      <w:szCs w:val="22"/>
      <w:lang w:val="en-US" w:eastAsia="zh-CN" w:bidi="ar-SA"/>
    </w:rPr>
  </w:style>
  <w:style w:type="character" w:customStyle="1" w:styleId="141">
    <w:name w:val="样式7 Char"/>
    <w:qFormat/>
    <w:uiPriority w:val="0"/>
    <w:rPr>
      <w:rFonts w:ascii="FangSong_GB2312" w:hAnsi="仿宋" w:eastAsia="FangSong_GB2312"/>
      <w:b/>
      <w:kern w:val="2"/>
      <w:sz w:val="24"/>
      <w:szCs w:val="24"/>
    </w:rPr>
  </w:style>
  <w:style w:type="character" w:customStyle="1" w:styleId="142">
    <w:name w:val="font12gray1"/>
    <w:qFormat/>
    <w:uiPriority w:val="0"/>
    <w:rPr>
      <w:rFonts w:ascii="FangSong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FangSong_GB2312" w:eastAsia="FangSong_GB2312" w:cs="FangSong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cs="Times New Roman" w:eastAsiaTheme="minorEastAsia"/>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FangSong_GB2312" w:hAnsi="FangSong_GB2312" w:eastAsia="FangSong_GB2312"/>
      <w:kern w:val="2"/>
      <w:sz w:val="24"/>
      <w:lang w:bidi="ar-SA"/>
    </w:rPr>
  </w:style>
  <w:style w:type="character" w:customStyle="1" w:styleId="153">
    <w:name w:val="正文 项目 Char"/>
    <w:qFormat/>
    <w:uiPriority w:val="0"/>
    <w:rPr>
      <w:rFonts w:ascii="FangSong_GB2312" w:hAnsi="FangSong_GB2312" w:eastAsia="FangSong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FangSong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cs="Times New Roman" w:eastAsiaTheme="minorEastAsia"/>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FangSong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FangSong_GB2312" w:hAnsi="Times New Roman" w:eastAsia="FangSong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FangSong_GB2312" w:hAnsi="仿宋" w:eastAsia="FangSong_GB2312" w:cs="FangSong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FangSong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FangSong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FangSong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FangSong_GB2312" w:hAnsi="仿宋" w:eastAsia="FangSong_GB2312" w:cs="FangSong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FangSong_GB2312" w:eastAsia="FangSong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FangSong_GB2312" w:eastAsia="FangSong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FangSong_GB2312" w:eastAsia="FangSong_GB2312" w:cs="FangSong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FangSong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KaiTi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FangSong_GB2312" w:eastAsia="FangSong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FangSong_GB2312" w:hAnsi="FangSong_GB2312" w:eastAsia="FangSong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KaiTi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FangSong_GB2312" w:eastAsia="FangSong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FangSong_GB2312" w:eastAsia="微软雅黑"/>
      <w:b/>
      <w:kern w:val="2"/>
      <w:sz w:val="23"/>
      <w:szCs w:val="23"/>
      <w:lang w:val="en-US" w:eastAsia="zh-CN" w:bidi="ar-SA"/>
    </w:rPr>
  </w:style>
  <w:style w:type="character" w:customStyle="1" w:styleId="289">
    <w:name w:val="样式8 Char"/>
    <w:qFormat/>
    <w:uiPriority w:val="0"/>
    <w:rPr>
      <w:rFonts w:ascii="FangSong_GB2312" w:hAnsi="宋体" w:eastAsia="FangSong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FangSong_GB2312" w:eastAsia="FangSong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FangSong_GB2312" w:eastAsia="FangSong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cs="Times New Roman" w:eastAsiaTheme="minorEastAsia"/>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FangSong_GB2312" w:eastAsia="FangSong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FangSong_GB2312" w:hAnsi="Courier New" w:eastAsia="FangSong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FangSong_GB2312"/>
      <w:sz w:val="24"/>
    </w:rPr>
  </w:style>
  <w:style w:type="character" w:customStyle="1" w:styleId="345">
    <w:name w:val="hui3"/>
    <w:qFormat/>
    <w:uiPriority w:val="0"/>
    <w:rPr>
      <w:color w:val="333333"/>
    </w:rPr>
  </w:style>
  <w:style w:type="character" w:customStyle="1" w:styleId="346">
    <w:name w:val="Char Char17"/>
    <w:qFormat/>
    <w:uiPriority w:val="6"/>
    <w:rPr>
      <w:rFonts w:eastAsia="FangSong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KaiTi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FangSong_GB2312" w:eastAsia="FangSong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FangSong_GB2312" w:eastAsia="FangSong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FangSong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FangSong_GB2312" w:eastAsia="FangSong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FangSong_GB2312" w:hAnsi="FangSong_GB2312" w:eastAsia="FangSong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KaiTi_GB2312" w:hAnsi="Arial" w:eastAsia="KaiTi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FangSong_GB2312" w:eastAsia="FangSong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FangSong_GB2312" w:eastAsia="FangSong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FangSong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cs="Times New Roman" w:eastAsiaTheme="minorEastAsia"/>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cs="Times New Roman" w:eastAsiaTheme="minorEastAsia"/>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cs="Times New Roman" w:eastAsiaTheme="minorEastAsia"/>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KaiTi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FangSong_GB2312" w:eastAsia="FangSong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FangSong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cs="Times New Roman" w:eastAsiaTheme="minorEastAsia"/>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cs="Times New Roman" w:eastAsiaTheme="minorEastAsia"/>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FangSong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FangSong_GB2312" w:eastAsia="FangSong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FangSong_GB2312" w:eastAsia="FangSong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FangSong_GB2312" w:eastAsia="FangSong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cs="Times New Roman" w:eastAsiaTheme="minorEastAsia"/>
      <w:color w:val="000000"/>
      <w:kern w:val="1"/>
      <w:sz w:val="21"/>
      <w:lang w:val="en-US" w:eastAsia="zh-CN" w:bidi="ar-SA"/>
    </w:rPr>
  </w:style>
  <w:style w:type="paragraph" w:customStyle="1" w:styleId="501">
    <w:name w:val="Char2 Char Char Char"/>
    <w:basedOn w:val="1"/>
    <w:qFormat/>
    <w:uiPriority w:val="0"/>
    <w:rPr>
      <w:rFonts w:ascii="FangSong_GB2312" w:eastAsia="FangSong_GB2312"/>
      <w:b/>
      <w:sz w:val="32"/>
      <w:szCs w:val="32"/>
    </w:rPr>
  </w:style>
  <w:style w:type="paragraph" w:customStyle="1" w:styleId="502">
    <w:name w:val="Char2 Char Char Char1"/>
    <w:basedOn w:val="1"/>
    <w:qFormat/>
    <w:uiPriority w:val="6"/>
    <w:rPr>
      <w:rFonts w:ascii="FangSong_GB2312" w:eastAsia="FangSong_GB2312"/>
      <w:b/>
      <w:sz w:val="32"/>
      <w:szCs w:val="32"/>
    </w:rPr>
  </w:style>
  <w:style w:type="paragraph" w:customStyle="1" w:styleId="503">
    <w:name w:val="默认段落样式"/>
    <w:basedOn w:val="131"/>
    <w:qFormat/>
    <w:uiPriority w:val="0"/>
    <w:pPr>
      <w:spacing w:before="0"/>
      <w:ind w:firstLine="480"/>
      <w:outlineLvl w:val="2"/>
    </w:pPr>
    <w:rPr>
      <w:rFonts w:ascii="FangSong_GB2312" w:hAnsi="宋体" w:eastAsia="FangSong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KaiTi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cs="Arial" w:eastAsiaTheme="minorEastAsia"/>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FangSong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cs="Times New Roman" w:eastAsiaTheme="minorEastAsia"/>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FangSong_GB2312" w:eastAsia="FangSong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FangSong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cs="Calibri" w:eastAsiaTheme="minorEastAsia"/>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cs="Times New Roman" w:eastAsiaTheme="minorEastAsia"/>
      <w:sz w:val="24"/>
      <w:szCs w:val="24"/>
      <w:lang w:val="en-US" w:eastAsia="zh-CN" w:bidi="ar-SA"/>
    </w:rPr>
  </w:style>
  <w:style w:type="paragraph" w:customStyle="1" w:styleId="550">
    <w:name w:val="Char Char1 Char"/>
    <w:basedOn w:val="1"/>
    <w:qFormat/>
    <w:uiPriority w:val="0"/>
    <w:rPr>
      <w:rFonts w:ascii="FangSong_GB2312" w:eastAsia="FangSong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FangSong_GB2312" w:eastAsia="FangSong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cs="Times New Roman" w:eastAsiaTheme="minorEastAsia"/>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cs="Times New Roman" w:eastAsiaTheme="minorEastAsia"/>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FangSong_GB2312" w:eastAsia="FangSong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FangSong_GB2312" w:hAnsi="仿宋" w:eastAsia="FangSong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cs="Times New Roman" w:eastAsiaTheme="minorEastAsia"/>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FangSong_GB2312" w:eastAsia="FangSong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FangSong_GB2312" w:hAnsi="宋体" w:eastAsia="FangSong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FangSong_GB2312" w:eastAsia="FangSong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FangSong_GB2312" w:eastAsia="FangSong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KaiTi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FangSong_GB2312" w:eastAsia="FangSong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cs="Times New Roman" w:eastAsiaTheme="minorEastAsia"/>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FangSong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cs="Times New Roman" w:eastAsiaTheme="minorEastAsia"/>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cs="Times New Roman" w:eastAsiaTheme="minorEastAsia"/>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FangSong_GB2312" w:eastAsia="FangSong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cs="Times New Roman" w:eastAsiaTheme="minorEastAsia"/>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cs="Times New Roman" w:eastAsiaTheme="minorEastAsia"/>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0">
    <w:name w:val="Char Char Char Char Char Char Char1"/>
    <w:basedOn w:val="1"/>
    <w:qFormat/>
    <w:uiPriority w:val="6"/>
    <w:rPr>
      <w:rFonts w:ascii="FangSong_GB2312" w:eastAsia="FangSong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cs="Times New Roman" w:eastAsiaTheme="minorEastAsia"/>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cs="Times New Roman" w:eastAsiaTheme="minorEastAsia"/>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FangSong_GB2312" w:eastAsia="FangSong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FangSong_GB2312" w:eastAsia="FangSong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cs="Times New Roman" w:eastAsiaTheme="minorEastAsia"/>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FangSong_GB2312" w:eastAsia="FangSong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KaiTi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0">
    <w:name w:val="_Style 5"/>
    <w:basedOn w:val="1"/>
    <w:qFormat/>
    <w:uiPriority w:val="34"/>
    <w:pPr>
      <w:adjustRightInd/>
      <w:ind w:firstLine="420" w:firstLineChars="200"/>
    </w:pPr>
    <w:rPr>
      <w:rFonts w:eastAsia="FangSong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KaiTi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cs="Times New Roman" w:eastAsiaTheme="minorEastAsia"/>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7">
    <w:name w:val="修订3"/>
    <w:qFormat/>
    <w:uiPriority w:val="0"/>
    <w:rPr>
      <w:rFonts w:ascii="Times New Roman" w:hAnsi="Times New Roman" w:cs="Times New Roman" w:eastAsiaTheme="minorEastAsia"/>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cs="Times New Roman" w:eastAsiaTheme="minorEastAsia"/>
      <w:kern w:val="2"/>
      <w:sz w:val="21"/>
      <w:szCs w:val="22"/>
      <w:lang w:val="en-US" w:eastAsia="zh-CN" w:bidi="ar-SA"/>
    </w:rPr>
  </w:style>
  <w:style w:type="paragraph" w:customStyle="1" w:styleId="770">
    <w:name w:val="表文字"/>
    <w:qFormat/>
    <w:uiPriority w:val="0"/>
    <w:rPr>
      <w:rFonts w:ascii="宋体" w:hAnsi="Times New Roman" w:cs="Times New Roman" w:eastAsiaTheme="minorEastAsia"/>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cs="Times New Roman" w:eastAsiaTheme="minorEastAsia"/>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FangSong_GB2312" w:eastAsia="FangSong_GB2312"/>
      <w:b/>
      <w:sz w:val="32"/>
      <w:szCs w:val="32"/>
    </w:rPr>
  </w:style>
  <w:style w:type="paragraph" w:customStyle="1" w:styleId="785">
    <w:name w:val="Char111"/>
    <w:basedOn w:val="1"/>
    <w:qFormat/>
    <w:uiPriority w:val="0"/>
    <w:rPr>
      <w:rFonts w:ascii="FangSong_GB2312" w:eastAsia="FangSong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FangSong_GB2312" w:eastAsia="FangSong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FangSong_GB2312" w:eastAsia="FangSong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FangSong_GB2312" w:eastAsia="FangSong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cs="Times New Roman" w:eastAsiaTheme="minorEastAsia"/>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cs="Times New Roman" w:eastAsiaTheme="minorEastAsia"/>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FangSong_GB2312"/>
      <w:sz w:val="24"/>
      <w:szCs w:val="20"/>
    </w:rPr>
  </w:style>
  <w:style w:type="paragraph" w:customStyle="1" w:styleId="839">
    <w:name w:val="正文1"/>
    <w:basedOn w:val="32"/>
    <w:qFormat/>
    <w:uiPriority w:val="0"/>
    <w:pPr>
      <w:ind w:left="0" w:leftChars="0" w:firstLine="480" w:firstLineChars="200"/>
    </w:pPr>
    <w:rPr>
      <w:rFonts w:ascii="FangSong_GB2312" w:hAnsi="Courier New" w:eastAsia="FangSong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FangSong_GB2312" w:eastAsia="FangSong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FangSong_GB2312" w:eastAsia="FangSong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FangSong_GB2312" w:eastAsia="FangSong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FangSong_GB2312"/>
      <w:sz w:val="28"/>
    </w:rPr>
  </w:style>
  <w:style w:type="paragraph" w:customStyle="1" w:styleId="860">
    <w:name w:val="Char21"/>
    <w:basedOn w:val="1"/>
    <w:qFormat/>
    <w:uiPriority w:val="0"/>
    <w:pPr>
      <w:adjustRightInd/>
      <w:ind w:firstLine="200" w:firstLineChars="200"/>
    </w:pPr>
    <w:rPr>
      <w:rFonts w:ascii="FangSong_GB2312" w:eastAsia="FangSong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6">
    <w:name w:val="浅色底纹 - 强调文字颜色 51"/>
    <w:qFormat/>
    <w:uiPriority w:val="0"/>
    <w:rPr>
      <w:rFonts w:ascii="Times New Roman" w:hAnsi="Times New Roman" w:cs="Times New Roman" w:eastAsiaTheme="minorEastAsia"/>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FangSong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FangSong_GB2312" w:eastAsia="FangSong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FangSong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cs="Times New Roman" w:eastAsiaTheme="minorEastAsia"/>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FangSong_GB2312"/>
      <w:sz w:val="28"/>
    </w:rPr>
  </w:style>
  <w:style w:type="paragraph" w:customStyle="1" w:styleId="905">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6">
    <w:name w:val="_Style 8"/>
    <w:basedOn w:val="1"/>
    <w:qFormat/>
    <w:uiPriority w:val="34"/>
    <w:pPr>
      <w:adjustRightInd/>
      <w:ind w:firstLine="420" w:firstLineChars="200"/>
    </w:pPr>
    <w:rPr>
      <w:rFonts w:eastAsia="FangSong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FangSong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cs="Times New Roman" w:eastAsiaTheme="minorEastAsia"/>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cs="宋体" w:eastAsiaTheme="minorEastAsia"/>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KaiTi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cs="Times New Roman" w:eastAsiaTheme="minorEastAsia"/>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cs="Times New Roman" w:eastAsiaTheme="minorEastAsia"/>
      <w:kern w:val="2"/>
      <w:sz w:val="21"/>
      <w:szCs w:val="24"/>
      <w:lang w:val="en-US" w:eastAsia="zh-CN" w:bidi="ar-SA"/>
    </w:rPr>
  </w:style>
  <w:style w:type="paragraph" w:customStyle="1" w:styleId="964">
    <w:name w:val="Revision"/>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965">
    <w:name w:val="List Paragraph"/>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20578</Words>
  <Characters>21895</Characters>
  <Lines>443</Lines>
  <Paragraphs>124</Paragraphs>
  <TotalTime>21</TotalTime>
  <ScaleCrop>false</ScaleCrop>
  <LinksUpToDate>false</LinksUpToDate>
  <CharactersWithSpaces>23482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user</cp:lastModifiedBy>
  <cp:lastPrinted>2025-02-24T07:47:00Z</cp:lastPrinted>
  <dcterms:modified xsi:type="dcterms:W3CDTF">2025-07-04T01:34:14Z</dcterms:modified>
  <dc:title>杭州市市民卡扩大发卡工程</dc:title>
  <cp:revision>437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eyJoZGlkIjoiZmVjYjc1MGEzYzlhMjAzM2E5N2JmYzZhOTU0MDdkZDYifQ==</vt:lpwstr>
  </property>
</Properties>
</file>