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CE7024">
      <w:pPr>
        <w:adjustRightInd/>
        <w:spacing w:line="360" w:lineRule="auto"/>
        <w:jc w:val="center"/>
        <w:rPr>
          <w:rFonts w:ascii="仿宋" w:hAnsi="仿宋" w:eastAsia="仿宋" w:cs="仿宋"/>
          <w:b/>
          <w:bCs/>
          <w:sz w:val="52"/>
          <w:szCs w:val="52"/>
        </w:rPr>
      </w:pPr>
      <w:bookmarkStart w:id="0" w:name="_Hlt67893495"/>
      <w:bookmarkEnd w:id="0"/>
      <w:r>
        <w:rPr>
          <w:rFonts w:hint="eastAsia" w:ascii="仿宋" w:hAnsi="仿宋" w:eastAsia="仿宋" w:cs="仿宋"/>
          <w:b/>
          <w:bCs/>
          <w:sz w:val="40"/>
          <w:szCs w:val="40"/>
        </w:rPr>
        <w:t>绍兴市中心医院医共体齐贤分院2025年第一批医疗器械采购项目</w:t>
      </w:r>
    </w:p>
    <w:p w14:paraId="338E73C5"/>
    <w:p w14:paraId="62111CCF">
      <w:pPr>
        <w:jc w:val="center"/>
        <w:outlineLvl w:val="0"/>
        <w:rPr>
          <w:rFonts w:ascii="仿宋" w:hAnsi="仿宋" w:eastAsia="仿宋" w:cs="仿宋"/>
          <w:b/>
          <w:sz w:val="56"/>
          <w:szCs w:val="56"/>
        </w:rPr>
      </w:pPr>
      <w:r>
        <w:rPr>
          <w:rFonts w:hint="eastAsia" w:ascii="仿宋" w:hAnsi="仿宋" w:eastAsia="仿宋" w:cs="仿宋"/>
          <w:b/>
          <w:sz w:val="56"/>
          <w:szCs w:val="56"/>
        </w:rPr>
        <w:t>公</w:t>
      </w:r>
    </w:p>
    <w:p w14:paraId="3D84422B">
      <w:pPr>
        <w:jc w:val="center"/>
        <w:outlineLvl w:val="0"/>
        <w:rPr>
          <w:rFonts w:ascii="仿宋" w:hAnsi="仿宋" w:eastAsia="仿宋" w:cs="仿宋"/>
          <w:b/>
          <w:sz w:val="56"/>
          <w:szCs w:val="56"/>
        </w:rPr>
      </w:pPr>
      <w:r>
        <w:rPr>
          <w:rFonts w:hint="eastAsia" w:ascii="仿宋" w:hAnsi="仿宋" w:eastAsia="仿宋" w:cs="仿宋"/>
          <w:b/>
          <w:sz w:val="56"/>
          <w:szCs w:val="56"/>
        </w:rPr>
        <w:t>开</w:t>
      </w:r>
    </w:p>
    <w:p w14:paraId="68CD3D8F">
      <w:pPr>
        <w:jc w:val="center"/>
        <w:outlineLvl w:val="0"/>
        <w:rPr>
          <w:rFonts w:ascii="仿宋" w:hAnsi="仿宋" w:eastAsia="仿宋" w:cs="仿宋"/>
          <w:b/>
          <w:sz w:val="56"/>
          <w:szCs w:val="56"/>
        </w:rPr>
      </w:pPr>
      <w:r>
        <w:rPr>
          <w:rFonts w:hint="eastAsia" w:ascii="仿宋" w:hAnsi="仿宋" w:eastAsia="仿宋" w:cs="仿宋"/>
          <w:b/>
          <w:sz w:val="56"/>
          <w:szCs w:val="56"/>
        </w:rPr>
        <w:t>招</w:t>
      </w:r>
    </w:p>
    <w:p w14:paraId="6E5D0A5F">
      <w:pPr>
        <w:jc w:val="center"/>
        <w:outlineLvl w:val="0"/>
        <w:rPr>
          <w:rFonts w:ascii="仿宋" w:hAnsi="仿宋" w:eastAsia="仿宋" w:cs="仿宋"/>
          <w:b/>
          <w:sz w:val="56"/>
          <w:szCs w:val="56"/>
        </w:rPr>
      </w:pPr>
      <w:r>
        <w:rPr>
          <w:rFonts w:hint="eastAsia" w:ascii="仿宋" w:hAnsi="仿宋" w:eastAsia="仿宋" w:cs="仿宋"/>
          <w:b/>
          <w:sz w:val="56"/>
          <w:szCs w:val="56"/>
        </w:rPr>
        <w:t>标</w:t>
      </w:r>
    </w:p>
    <w:p w14:paraId="67E142A8">
      <w:pPr>
        <w:jc w:val="center"/>
        <w:outlineLvl w:val="0"/>
        <w:rPr>
          <w:rFonts w:ascii="仿宋" w:hAnsi="仿宋" w:eastAsia="仿宋" w:cs="仿宋"/>
          <w:b/>
          <w:sz w:val="56"/>
          <w:szCs w:val="56"/>
        </w:rPr>
      </w:pPr>
      <w:r>
        <w:rPr>
          <w:rFonts w:hint="eastAsia" w:ascii="仿宋" w:hAnsi="仿宋" w:eastAsia="仿宋" w:cs="仿宋"/>
          <w:b/>
          <w:sz w:val="56"/>
          <w:szCs w:val="56"/>
        </w:rPr>
        <w:t>文</w:t>
      </w:r>
    </w:p>
    <w:p w14:paraId="4B355C97">
      <w:pPr>
        <w:jc w:val="center"/>
        <w:outlineLvl w:val="0"/>
        <w:rPr>
          <w:rFonts w:ascii="仿宋" w:hAnsi="仿宋" w:eastAsia="仿宋" w:cs="仿宋"/>
          <w:sz w:val="56"/>
          <w:szCs w:val="56"/>
        </w:rPr>
      </w:pPr>
      <w:r>
        <w:rPr>
          <w:rFonts w:hint="eastAsia" w:ascii="仿宋" w:hAnsi="仿宋" w:eastAsia="仿宋" w:cs="仿宋"/>
          <w:b/>
          <w:sz w:val="56"/>
          <w:szCs w:val="56"/>
        </w:rPr>
        <w:t>件</w:t>
      </w:r>
    </w:p>
    <w:p w14:paraId="5B1AC985">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14:paraId="62BF5F88">
      <w:pPr>
        <w:spacing w:line="360" w:lineRule="auto"/>
        <w:rPr>
          <w:rFonts w:ascii="仿宋" w:hAnsi="仿宋" w:eastAsia="仿宋" w:cs="仿宋"/>
          <w:b/>
          <w:sz w:val="44"/>
          <w:szCs w:val="44"/>
        </w:rPr>
      </w:pPr>
      <w:r>
        <w:rPr>
          <w:rFonts w:hint="eastAsia" w:ascii="仿宋" w:hAnsi="仿宋" w:eastAsia="仿宋" w:cs="仿宋"/>
          <w:b/>
          <w:sz w:val="44"/>
          <w:szCs w:val="44"/>
        </w:rPr>
        <w:t xml:space="preserve"> </w:t>
      </w:r>
    </w:p>
    <w:p w14:paraId="344036A9">
      <w:pPr>
        <w:jc w:val="center"/>
        <w:rPr>
          <w:rFonts w:ascii="仿宋" w:hAnsi="仿宋" w:eastAsia="仿宋" w:cs="仿宋"/>
          <w:b/>
          <w:sz w:val="28"/>
          <w:szCs w:val="28"/>
        </w:rPr>
      </w:pPr>
      <w:r>
        <w:rPr>
          <w:rFonts w:hint="eastAsia" w:ascii="仿宋" w:hAnsi="仿宋" w:eastAsia="仿宋" w:cs="仿宋"/>
          <w:b/>
          <w:sz w:val="28"/>
          <w:szCs w:val="28"/>
        </w:rPr>
        <w:t>招标编号:</w:t>
      </w: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HYPERLINK "https://pay.zcygov.cn/purchaseplan_front/" \l "/plan/list/view?id=1000000000016067375&amp;_app_=zcy.procurement" \t "https://www.zcygov.cn/project-center/_procurement_/purchasePlans/_blank" </w:instrText>
      </w:r>
      <w:r>
        <w:rPr>
          <w:rFonts w:hint="eastAsia" w:ascii="仿宋" w:hAnsi="仿宋" w:eastAsia="仿宋" w:cs="仿宋"/>
          <w:b/>
          <w:sz w:val="28"/>
          <w:szCs w:val="28"/>
        </w:rPr>
        <w:fldChar w:fldCharType="separate"/>
      </w:r>
      <w:r>
        <w:rPr>
          <w:rFonts w:hint="eastAsia" w:ascii="仿宋" w:hAnsi="仿宋" w:eastAsia="仿宋" w:cs="仿宋"/>
          <w:b/>
          <w:sz w:val="28"/>
          <w:szCs w:val="28"/>
        </w:rPr>
        <w:t>绍柯采[2025]1021号</w:t>
      </w:r>
      <w:r>
        <w:rPr>
          <w:rFonts w:hint="eastAsia" w:ascii="仿宋" w:hAnsi="仿宋" w:eastAsia="仿宋" w:cs="仿宋"/>
          <w:b/>
          <w:sz w:val="28"/>
          <w:szCs w:val="28"/>
        </w:rPr>
        <w:fldChar w:fldCharType="end"/>
      </w:r>
    </w:p>
    <w:tbl>
      <w:tblPr>
        <w:tblStyle w:val="62"/>
        <w:tblW w:w="7801" w:type="dxa"/>
        <w:jc w:val="center"/>
        <w:tblLayout w:type="fixed"/>
        <w:tblCellMar>
          <w:top w:w="0" w:type="dxa"/>
          <w:left w:w="108" w:type="dxa"/>
          <w:bottom w:w="0" w:type="dxa"/>
          <w:right w:w="108" w:type="dxa"/>
        </w:tblCellMar>
      </w:tblPr>
      <w:tblGrid>
        <w:gridCol w:w="2356"/>
        <w:gridCol w:w="5445"/>
      </w:tblGrid>
      <w:tr w14:paraId="297B266D">
        <w:trPr>
          <w:trHeight w:val="443" w:hRule="atLeast"/>
          <w:jc w:val="center"/>
        </w:trPr>
        <w:tc>
          <w:tcPr>
            <w:tcW w:w="2356" w:type="dxa"/>
          </w:tcPr>
          <w:p w14:paraId="407D75AD">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41F1500D">
            <w:pPr>
              <w:spacing w:line="320" w:lineRule="exact"/>
              <w:outlineLvl w:val="0"/>
              <w:rPr>
                <w:rFonts w:ascii="仿宋" w:hAnsi="仿宋" w:eastAsia="仿宋" w:cs="仿宋"/>
                <w:sz w:val="28"/>
                <w:szCs w:val="28"/>
              </w:rPr>
            </w:pPr>
            <w:r>
              <w:rPr>
                <w:rFonts w:hint="eastAsia" w:ascii="仿宋" w:hAnsi="仿宋" w:eastAsia="仿宋" w:cs="仿宋"/>
                <w:sz w:val="28"/>
                <w:szCs w:val="28"/>
              </w:rPr>
              <w:t>绍兴市中心医院医共体齐贤分院</w:t>
            </w:r>
          </w:p>
        </w:tc>
      </w:tr>
      <w:tr w14:paraId="52857257">
        <w:tblPrEx>
          <w:tblCellMar>
            <w:top w:w="0" w:type="dxa"/>
            <w:left w:w="108" w:type="dxa"/>
            <w:bottom w:w="0" w:type="dxa"/>
            <w:right w:w="108" w:type="dxa"/>
          </w:tblCellMar>
        </w:tblPrEx>
        <w:trPr>
          <w:trHeight w:val="494" w:hRule="atLeast"/>
          <w:jc w:val="center"/>
        </w:trPr>
        <w:tc>
          <w:tcPr>
            <w:tcW w:w="2356" w:type="dxa"/>
          </w:tcPr>
          <w:p w14:paraId="74041E50">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1368503609"/>
              </w:rPr>
              <w:t>采购代理机构</w:t>
            </w:r>
            <w:r>
              <w:rPr>
                <w:rFonts w:hint="eastAsia" w:ascii="仿宋" w:hAnsi="仿宋" w:eastAsia="仿宋" w:cs="仿宋"/>
                <w:sz w:val="28"/>
                <w:szCs w:val="28"/>
              </w:rPr>
              <w:t>：</w:t>
            </w:r>
          </w:p>
        </w:tc>
        <w:tc>
          <w:tcPr>
            <w:tcW w:w="5445" w:type="dxa"/>
          </w:tcPr>
          <w:p w14:paraId="752772FA">
            <w:pPr>
              <w:spacing w:after="100" w:afterAutospacing="1" w:line="440" w:lineRule="exact"/>
              <w:rPr>
                <w:rFonts w:ascii="仿宋" w:hAnsi="仿宋" w:eastAsia="仿宋" w:cs="仿宋"/>
                <w:sz w:val="28"/>
                <w:szCs w:val="28"/>
              </w:rPr>
            </w:pPr>
            <w:r>
              <w:rPr>
                <w:rFonts w:hint="eastAsia" w:ascii="仿宋" w:hAnsi="仿宋" w:eastAsia="仿宋"/>
                <w:sz w:val="28"/>
                <w:szCs w:val="28"/>
              </w:rPr>
              <w:t>浙江建诚工程管理咨询有限公司</w:t>
            </w:r>
          </w:p>
        </w:tc>
      </w:tr>
      <w:tr w14:paraId="4A9CBF18">
        <w:tblPrEx>
          <w:tblCellMar>
            <w:top w:w="0" w:type="dxa"/>
            <w:left w:w="108" w:type="dxa"/>
            <w:bottom w:w="0" w:type="dxa"/>
            <w:right w:w="108" w:type="dxa"/>
          </w:tblCellMar>
        </w:tblPrEx>
        <w:trPr>
          <w:trHeight w:val="397" w:hRule="atLeast"/>
          <w:jc w:val="center"/>
        </w:trPr>
        <w:tc>
          <w:tcPr>
            <w:tcW w:w="2356" w:type="dxa"/>
            <w:vAlign w:val="center"/>
          </w:tcPr>
          <w:p w14:paraId="41EA8299">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14:paraId="48097E3E">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绍兴市柯桥区财政局</w:t>
            </w:r>
          </w:p>
        </w:tc>
      </w:tr>
      <w:tr w14:paraId="64A40EB8">
        <w:tblPrEx>
          <w:tblCellMar>
            <w:top w:w="0" w:type="dxa"/>
            <w:left w:w="108" w:type="dxa"/>
            <w:bottom w:w="0" w:type="dxa"/>
            <w:right w:w="108" w:type="dxa"/>
          </w:tblCellMar>
        </w:tblPrEx>
        <w:trPr>
          <w:trHeight w:val="333" w:hRule="atLeast"/>
          <w:jc w:val="center"/>
        </w:trPr>
        <w:tc>
          <w:tcPr>
            <w:tcW w:w="7801" w:type="dxa"/>
            <w:gridSpan w:val="2"/>
          </w:tcPr>
          <w:p w14:paraId="66ED8F20">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二○二五年</w:t>
            </w:r>
            <w:r>
              <w:rPr>
                <w:rFonts w:hint="eastAsia" w:ascii="仿宋" w:hAnsi="仿宋" w:eastAsia="仿宋" w:cs="仿宋"/>
                <w:sz w:val="28"/>
                <w:szCs w:val="28"/>
                <w:lang w:val="en-US" w:eastAsia="zh-CN"/>
              </w:rPr>
              <w:t>七</w:t>
            </w:r>
            <w:r>
              <w:rPr>
                <w:rFonts w:hint="eastAsia" w:ascii="仿宋" w:hAnsi="仿宋" w:eastAsia="仿宋" w:cs="仿宋"/>
                <w:sz w:val="28"/>
                <w:szCs w:val="28"/>
              </w:rPr>
              <w:t>月</w:t>
            </w:r>
          </w:p>
        </w:tc>
      </w:tr>
    </w:tbl>
    <w:p w14:paraId="073723DE">
      <w:pPr>
        <w:pStyle w:val="636"/>
        <w:rPr>
          <w:rFonts w:ascii="仿宋" w:hAnsi="仿宋" w:eastAsia="仿宋" w:cs="仿宋"/>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7A3CE669">
      <w:pPr>
        <w:spacing w:line="360" w:lineRule="auto"/>
        <w:jc w:val="center"/>
        <w:rPr>
          <w:rFonts w:ascii="仿宋" w:hAnsi="仿宋" w:eastAsia="仿宋" w:cs="仿宋"/>
          <w:sz w:val="24"/>
        </w:rPr>
      </w:pPr>
    </w:p>
    <w:p w14:paraId="6A33BA36">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017086AB">
      <w:pPr>
        <w:spacing w:line="360" w:lineRule="auto"/>
        <w:jc w:val="center"/>
        <w:rPr>
          <w:rFonts w:ascii="仿宋" w:hAnsi="仿宋" w:eastAsia="仿宋" w:cs="仿宋"/>
          <w:b/>
          <w:sz w:val="44"/>
          <w:szCs w:val="44"/>
        </w:rPr>
      </w:pPr>
    </w:p>
    <w:p w14:paraId="290B31D4">
      <w:pPr>
        <w:spacing w:line="360" w:lineRule="auto"/>
        <w:jc w:val="center"/>
        <w:rPr>
          <w:rFonts w:ascii="仿宋" w:hAnsi="仿宋" w:eastAsia="仿宋" w:cs="仿宋"/>
        </w:rPr>
      </w:pPr>
    </w:p>
    <w:p w14:paraId="46732C30">
      <w:pPr>
        <w:snapToGrid w:val="0"/>
        <w:spacing w:line="360" w:lineRule="auto"/>
        <w:ind w:firstLine="1801"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14:paraId="10D7A633">
      <w:pPr>
        <w:snapToGrid w:val="0"/>
        <w:spacing w:line="360" w:lineRule="auto"/>
        <w:ind w:firstLine="1801"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14:paraId="1F615FFE">
      <w:pPr>
        <w:snapToGrid w:val="0"/>
        <w:spacing w:line="360" w:lineRule="auto"/>
        <w:ind w:firstLine="1801"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7973D910">
      <w:pPr>
        <w:snapToGrid w:val="0"/>
        <w:spacing w:line="360" w:lineRule="auto"/>
        <w:ind w:firstLine="1801"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14:paraId="5F6F9FDD">
      <w:pPr>
        <w:snapToGrid w:val="0"/>
        <w:spacing w:line="360" w:lineRule="auto"/>
        <w:ind w:firstLine="1801"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14:paraId="080A058B">
      <w:pPr>
        <w:snapToGrid w:val="0"/>
        <w:spacing w:line="360" w:lineRule="auto"/>
        <w:ind w:firstLine="1801"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14:paraId="195D8E6D">
      <w:pPr>
        <w:spacing w:line="360" w:lineRule="auto"/>
        <w:ind w:firstLine="549" w:firstLineChars="229"/>
        <w:rPr>
          <w:rFonts w:ascii="仿宋" w:hAnsi="仿宋" w:eastAsia="仿宋" w:cs="仿宋"/>
          <w:sz w:val="24"/>
        </w:rPr>
      </w:pPr>
    </w:p>
    <w:p w14:paraId="49AF7734">
      <w:pPr>
        <w:spacing w:line="360" w:lineRule="auto"/>
        <w:ind w:firstLine="549" w:firstLineChars="229"/>
        <w:rPr>
          <w:rFonts w:ascii="仿宋" w:hAnsi="仿宋" w:eastAsia="仿宋" w:cs="仿宋"/>
          <w:sz w:val="24"/>
        </w:rPr>
      </w:pPr>
    </w:p>
    <w:p w14:paraId="1EAED993">
      <w:pPr>
        <w:spacing w:line="360" w:lineRule="auto"/>
        <w:ind w:firstLine="549" w:firstLineChars="229"/>
        <w:rPr>
          <w:rFonts w:ascii="仿宋" w:hAnsi="仿宋" w:eastAsia="仿宋" w:cs="仿宋"/>
          <w:sz w:val="24"/>
        </w:rPr>
      </w:pPr>
    </w:p>
    <w:p w14:paraId="28AD6803">
      <w:pPr>
        <w:spacing w:line="360" w:lineRule="auto"/>
        <w:ind w:firstLine="549" w:firstLineChars="229"/>
        <w:rPr>
          <w:rFonts w:ascii="仿宋" w:hAnsi="仿宋" w:eastAsia="仿宋" w:cs="仿宋"/>
          <w:sz w:val="24"/>
        </w:rPr>
      </w:pPr>
    </w:p>
    <w:p w14:paraId="71696046">
      <w:pPr>
        <w:spacing w:line="360" w:lineRule="auto"/>
        <w:ind w:firstLine="549" w:firstLineChars="229"/>
        <w:rPr>
          <w:rFonts w:ascii="仿宋" w:hAnsi="仿宋" w:eastAsia="仿宋" w:cs="仿宋"/>
          <w:sz w:val="24"/>
        </w:rPr>
      </w:pPr>
    </w:p>
    <w:p w14:paraId="62E55EA7">
      <w:pPr>
        <w:spacing w:line="360" w:lineRule="auto"/>
        <w:ind w:firstLine="549" w:firstLineChars="229"/>
        <w:rPr>
          <w:rFonts w:ascii="仿宋" w:hAnsi="仿宋" w:eastAsia="仿宋" w:cs="仿宋"/>
          <w:sz w:val="24"/>
        </w:rPr>
      </w:pPr>
    </w:p>
    <w:bookmarkEnd w:id="2"/>
    <w:p w14:paraId="7EA2545A">
      <w:pPr>
        <w:adjustRightInd/>
        <w:spacing w:line="360" w:lineRule="auto"/>
        <w:outlineLvl w:val="0"/>
        <w:rPr>
          <w:rFonts w:ascii="仿宋" w:hAnsi="仿宋" w:eastAsia="仿宋" w:cs="仿宋"/>
          <w:b/>
          <w:sz w:val="36"/>
          <w:szCs w:val="20"/>
        </w:rPr>
        <w:sectPr>
          <w:headerReference r:id="rId8" w:type="first"/>
          <w:footerReference r:id="rId11" w:type="first"/>
          <w:headerReference r:id="rId7" w:type="default"/>
          <w:footerReference r:id="rId9" w:type="default"/>
          <w:footerReference r:id="rId10" w:type="even"/>
          <w:pgSz w:w="11906" w:h="16838"/>
          <w:pgMar w:top="1814" w:right="1474" w:bottom="1814" w:left="1474" w:header="851" w:footer="992" w:gutter="0"/>
          <w:cols w:space="720" w:num="1"/>
          <w:titlePg/>
          <w:docGrid w:linePitch="312" w:charSpace="0"/>
        </w:sectPr>
      </w:pPr>
      <w:bookmarkStart w:id="3" w:name="_Hlt74729822"/>
      <w:bookmarkEnd w:id="3"/>
      <w:bookmarkStart w:id="4" w:name="_Hlt74649545"/>
      <w:bookmarkEnd w:id="4"/>
      <w:bookmarkStart w:id="5" w:name="_Hlt74728647"/>
      <w:bookmarkEnd w:id="5"/>
      <w:bookmarkStart w:id="6" w:name="_Hlt74707423"/>
      <w:bookmarkEnd w:id="6"/>
      <w:bookmarkStart w:id="7" w:name="_Toc91899870"/>
      <w:bookmarkStart w:id="8" w:name="第二部分"/>
      <w:bookmarkStart w:id="9" w:name="_Toc91899871"/>
    </w:p>
    <w:p w14:paraId="4B2B7F7D">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14:paraId="6C7C00C0">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rPr>
      </w:pPr>
      <w:r>
        <w:rPr>
          <w:rFonts w:hint="eastAsia" w:ascii="仿宋" w:hAnsi="仿宋" w:eastAsia="仿宋" w:cs="仿宋"/>
          <w:sz w:val="24"/>
        </w:rPr>
        <w:t>项目概况：</w:t>
      </w:r>
    </w:p>
    <w:p w14:paraId="1845C9D6">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u w:val="single"/>
        </w:rPr>
      </w:pPr>
      <w:r>
        <w:rPr>
          <w:rFonts w:hint="eastAsia" w:ascii="仿宋" w:hAnsi="仿宋" w:eastAsia="仿宋" w:cs="仿宋"/>
          <w:sz w:val="24"/>
          <w:u w:val="single"/>
        </w:rPr>
        <w:t>绍兴市中心医院医共体齐贤分院2025年第一批医疗器械采购项目</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6"/>
          <w:rFonts w:hint="eastAsia" w:ascii="仿宋" w:hAnsi="仿宋" w:eastAsia="仿宋" w:cs="仿宋"/>
          <w:snapToGrid/>
          <w:color w:val="auto"/>
          <w:kern w:val="2"/>
          <w:sz w:val="24"/>
          <w:szCs w:val="24"/>
        </w:rPr>
        <w:t>https://www.zcygov.cn/）获取（下载）招标文件，并于2025年</w:t>
      </w:r>
      <w:r>
        <w:rPr>
          <w:rStyle w:val="76"/>
          <w:rFonts w:hint="eastAsia" w:ascii="仿宋" w:hAnsi="仿宋" w:eastAsia="仿宋" w:cs="仿宋"/>
          <w:snapToGrid/>
          <w:color w:val="auto"/>
          <w:kern w:val="2"/>
          <w:sz w:val="24"/>
          <w:szCs w:val="24"/>
          <w:lang w:val="en-US" w:eastAsia="zh-CN"/>
        </w:rPr>
        <w:t>7</w:t>
      </w:r>
      <w:r>
        <w:rPr>
          <w:rStyle w:val="76"/>
          <w:rFonts w:hint="eastAsia" w:ascii="仿宋" w:hAnsi="仿宋" w:eastAsia="仿宋" w:cs="仿宋"/>
          <w:snapToGrid/>
          <w:color w:val="auto"/>
          <w:kern w:val="2"/>
          <w:sz w:val="24"/>
          <w:szCs w:val="24"/>
        </w:rPr>
        <w:t>月</w:t>
      </w:r>
      <w:r>
        <w:rPr>
          <w:rStyle w:val="76"/>
          <w:rFonts w:hint="eastAsia" w:ascii="仿宋" w:hAnsi="仿宋" w:eastAsia="仿宋" w:cs="仿宋"/>
          <w:snapToGrid/>
          <w:color w:val="auto"/>
          <w:kern w:val="2"/>
          <w:sz w:val="24"/>
          <w:szCs w:val="24"/>
          <w:lang w:val="en-US" w:eastAsia="zh-CN"/>
        </w:rPr>
        <w:t>24</w:t>
      </w:r>
      <w:r>
        <w:rPr>
          <w:rStyle w:val="76"/>
          <w:rFonts w:hint="eastAsia" w:ascii="仿宋" w:hAnsi="仿宋" w:eastAsia="仿宋" w:cs="仿宋"/>
          <w:snapToGrid/>
          <w:color w:val="auto"/>
          <w:kern w:val="2"/>
          <w:sz w:val="24"/>
          <w:szCs w:val="24"/>
        </w:rPr>
        <w:t>日</w:t>
      </w:r>
      <w:r>
        <w:rPr>
          <w:rStyle w:val="76"/>
          <w:rFonts w:hint="eastAsia" w:ascii="仿宋" w:hAnsi="仿宋" w:eastAsia="仿宋" w:cs="仿宋"/>
          <w:snapToGrid/>
          <w:color w:val="auto"/>
          <w:kern w:val="2"/>
          <w:sz w:val="24"/>
          <w:szCs w:val="24"/>
          <w:lang w:val="en-US" w:eastAsia="zh-CN"/>
        </w:rPr>
        <w:t>09</w:t>
      </w:r>
      <w:r>
        <w:rPr>
          <w:rStyle w:val="76"/>
          <w:rFonts w:hint="eastAsia" w:ascii="仿宋" w:hAnsi="仿宋" w:eastAsia="仿宋" w:cs="仿宋"/>
          <w:snapToGrid/>
          <w:color w:val="auto"/>
          <w:kern w:val="2"/>
          <w:sz w:val="24"/>
          <w:szCs w:val="24"/>
        </w:rPr>
        <w:t>点</w:t>
      </w:r>
      <w:r>
        <w:rPr>
          <w:rStyle w:val="76"/>
          <w:rFonts w:hint="eastAsia" w:ascii="仿宋" w:hAnsi="仿宋" w:eastAsia="仿宋" w:cs="仿宋"/>
          <w:snapToGrid/>
          <w:color w:val="auto"/>
          <w:kern w:val="2"/>
          <w:sz w:val="24"/>
          <w:szCs w:val="24"/>
          <w:lang w:val="en-US" w:eastAsia="zh-CN"/>
        </w:rPr>
        <w:t>30</w:t>
      </w:r>
      <w:r>
        <w:rPr>
          <w:rStyle w:val="76"/>
          <w:rFonts w:hint="eastAsia" w:ascii="仿宋" w:hAnsi="仿宋" w:eastAsia="仿宋" w:cs="仿宋"/>
          <w:snapToGrid/>
          <w:color w:val="auto"/>
          <w:kern w:val="2"/>
          <w:sz w:val="24"/>
          <w:szCs w:val="24"/>
        </w:rPr>
        <w:t>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393852B1">
      <w:pPr>
        <w:spacing w:line="440" w:lineRule="exact"/>
        <w:ind w:firstLine="480" w:firstLineChars="200"/>
        <w:rPr>
          <w:rFonts w:ascii="仿宋" w:hAnsi="仿宋" w:eastAsia="仿宋" w:cs="仿宋"/>
          <w:b/>
          <w:sz w:val="24"/>
        </w:rPr>
      </w:pPr>
      <w:r>
        <w:rPr>
          <w:rFonts w:hint="eastAsia" w:ascii="黑体" w:hAnsi="黑体" w:eastAsia="黑体" w:cs="黑体"/>
          <w:bCs/>
          <w:sz w:val="24"/>
        </w:rPr>
        <w:t xml:space="preserve">一、项目基本情况   </w:t>
      </w:r>
      <w:r>
        <w:rPr>
          <w:rFonts w:hint="eastAsia" w:ascii="仿宋" w:hAnsi="仿宋" w:eastAsia="仿宋" w:cs="仿宋"/>
          <w:b/>
          <w:sz w:val="24"/>
        </w:rPr>
        <w:t xml:space="preserve">                                         </w:t>
      </w:r>
    </w:p>
    <w:p w14:paraId="408FE6FA">
      <w:pPr>
        <w:spacing w:line="440" w:lineRule="exact"/>
        <w:ind w:firstLine="480" w:firstLineChars="200"/>
        <w:rPr>
          <w:rFonts w:ascii="仿宋" w:hAnsi="仿宋" w:eastAsia="仿宋" w:cs="仿宋"/>
          <w:sz w:val="24"/>
        </w:rPr>
      </w:pPr>
      <w:r>
        <w:rPr>
          <w:rFonts w:hint="eastAsia" w:ascii="仿宋" w:hAnsi="仿宋" w:eastAsia="仿宋" w:cs="仿宋"/>
          <w:b/>
          <w:sz w:val="24"/>
        </w:rPr>
        <w:t>项目编号：</w:t>
      </w:r>
      <w:r>
        <w:rPr>
          <w:rFonts w:hint="eastAsia" w:ascii="仿宋" w:hAnsi="仿宋" w:eastAsia="仿宋" w:cs="仿宋"/>
          <w:sz w:val="24"/>
        </w:rPr>
        <w:t>绍柯采[2025]</w:t>
      </w:r>
      <w:r>
        <w:rPr>
          <w:rFonts w:hint="eastAsia" w:ascii="仿宋" w:hAnsi="仿宋" w:eastAsia="仿宋" w:cs="仿宋"/>
          <w:sz w:val="24"/>
          <w:lang w:val="en-US" w:eastAsia="zh-CN"/>
        </w:rPr>
        <w:t>1021</w:t>
      </w:r>
      <w:r>
        <w:rPr>
          <w:rFonts w:hint="eastAsia" w:ascii="仿宋" w:hAnsi="仿宋" w:eastAsia="仿宋" w:cs="仿宋"/>
          <w:sz w:val="24"/>
        </w:rPr>
        <w:t>号</w:t>
      </w:r>
    </w:p>
    <w:p w14:paraId="10405A28">
      <w:pPr>
        <w:spacing w:line="440" w:lineRule="exact"/>
        <w:ind w:firstLine="480" w:firstLineChars="200"/>
        <w:rPr>
          <w:rFonts w:ascii="仿宋" w:hAnsi="仿宋" w:eastAsia="仿宋" w:cs="仿宋"/>
          <w:sz w:val="24"/>
        </w:rPr>
      </w:pPr>
      <w:r>
        <w:rPr>
          <w:rFonts w:hint="eastAsia" w:ascii="仿宋" w:hAnsi="仿宋" w:eastAsia="仿宋" w:cs="仿宋"/>
          <w:b/>
          <w:sz w:val="24"/>
        </w:rPr>
        <w:t>项目名称：</w:t>
      </w:r>
      <w:r>
        <w:rPr>
          <w:rFonts w:hint="eastAsia" w:ascii="仿宋" w:hAnsi="仿宋" w:eastAsia="仿宋" w:cs="仿宋"/>
          <w:sz w:val="24"/>
        </w:rPr>
        <w:t>绍兴市中心医院医共体齐贤分院2025年第一批医疗器械采购项目</w:t>
      </w:r>
    </w:p>
    <w:p w14:paraId="3E0E8FE5">
      <w:pPr>
        <w:spacing w:line="440" w:lineRule="exact"/>
        <w:ind w:firstLine="480" w:firstLineChars="200"/>
        <w:rPr>
          <w:rFonts w:ascii="仿宋" w:hAnsi="仿宋" w:eastAsia="仿宋" w:cs="仿宋"/>
          <w:b/>
          <w:sz w:val="24"/>
        </w:rPr>
      </w:pPr>
      <w:r>
        <w:rPr>
          <w:rFonts w:hint="eastAsia" w:ascii="仿宋" w:hAnsi="仿宋" w:eastAsia="仿宋" w:cs="仿宋"/>
          <w:b/>
          <w:sz w:val="24"/>
        </w:rPr>
        <w:t>预算金额（元）：</w:t>
      </w:r>
      <w:r>
        <w:rPr>
          <w:rFonts w:hint="eastAsia" w:ascii="仿宋" w:hAnsi="仿宋" w:eastAsia="仿宋" w:cs="仿宋"/>
          <w:sz w:val="24"/>
        </w:rPr>
        <w:t xml:space="preserve">1950000 </w:t>
      </w:r>
    </w:p>
    <w:p w14:paraId="436F1B7B">
      <w:pPr>
        <w:spacing w:line="440" w:lineRule="exact"/>
        <w:ind w:firstLine="480" w:firstLineChars="200"/>
        <w:rPr>
          <w:rFonts w:ascii="仿宋" w:hAnsi="仿宋" w:eastAsia="仿宋" w:cs="仿宋"/>
          <w:sz w:val="24"/>
        </w:rPr>
      </w:pPr>
      <w:r>
        <w:rPr>
          <w:rFonts w:hint="eastAsia" w:ascii="仿宋" w:hAnsi="仿宋" w:eastAsia="仿宋" w:cs="仿宋"/>
          <w:b/>
          <w:sz w:val="24"/>
        </w:rPr>
        <w:t>最高限价（元）：</w:t>
      </w:r>
      <w:r>
        <w:rPr>
          <w:rFonts w:hint="eastAsia" w:ascii="仿宋" w:hAnsi="仿宋" w:eastAsia="仿宋" w:cs="仿宋"/>
          <w:sz w:val="24"/>
        </w:rPr>
        <w:t>295000；300000；327600；482000；493500</w:t>
      </w:r>
    </w:p>
    <w:p w14:paraId="0F91F6A9">
      <w:pPr>
        <w:spacing w:line="440" w:lineRule="exact"/>
        <w:ind w:firstLine="480" w:firstLineChars="200"/>
        <w:rPr>
          <w:rFonts w:ascii="仿宋" w:hAnsi="仿宋" w:eastAsia="仿宋" w:cs="仿宋"/>
          <w:b/>
          <w:sz w:val="24"/>
        </w:rPr>
      </w:pPr>
      <w:r>
        <w:rPr>
          <w:rFonts w:hint="eastAsia" w:ascii="仿宋" w:hAnsi="仿宋" w:eastAsia="仿宋" w:cs="仿宋"/>
          <w:b/>
          <w:sz w:val="24"/>
        </w:rPr>
        <w:t>采购需求：</w:t>
      </w:r>
    </w:p>
    <w:p w14:paraId="7D45E2C6">
      <w:pPr>
        <w:spacing w:line="440" w:lineRule="exact"/>
        <w:ind w:firstLine="480" w:firstLineChars="200"/>
        <w:rPr>
          <w:rFonts w:ascii="仿宋" w:hAnsi="仿宋" w:eastAsia="仿宋" w:cs="仿宋"/>
          <w:bCs/>
          <w:sz w:val="24"/>
        </w:rPr>
      </w:pPr>
      <w:r>
        <w:rPr>
          <w:rFonts w:hint="eastAsia" w:ascii="仿宋" w:hAnsi="仿宋" w:eastAsia="仿宋" w:cs="仿宋"/>
          <w:bCs/>
          <w:sz w:val="24"/>
        </w:rPr>
        <w:t>标项一</w:t>
      </w:r>
    </w:p>
    <w:p w14:paraId="110EBAD0">
      <w:pPr>
        <w:spacing w:line="440" w:lineRule="exact"/>
        <w:ind w:firstLine="480" w:firstLineChars="200"/>
        <w:rPr>
          <w:rFonts w:ascii="仿宋" w:hAnsi="仿宋" w:eastAsia="仿宋" w:cs="仿宋"/>
          <w:bCs/>
          <w:sz w:val="24"/>
        </w:rPr>
      </w:pPr>
      <w:r>
        <w:rPr>
          <w:rFonts w:hint="eastAsia" w:ascii="仿宋" w:hAnsi="仿宋" w:eastAsia="仿宋" w:cs="仿宋"/>
          <w:bCs/>
          <w:sz w:val="24"/>
        </w:rPr>
        <w:t>标项名称：低温过氧化氢灭菌器</w:t>
      </w:r>
    </w:p>
    <w:p w14:paraId="6A7EEC3C">
      <w:pPr>
        <w:spacing w:line="440" w:lineRule="exact"/>
        <w:ind w:firstLine="480" w:firstLineChars="200"/>
        <w:rPr>
          <w:rFonts w:ascii="仿宋" w:hAnsi="仿宋" w:eastAsia="仿宋" w:cs="仿宋"/>
          <w:bCs/>
          <w:sz w:val="24"/>
        </w:rPr>
      </w:pPr>
      <w:r>
        <w:rPr>
          <w:rFonts w:hint="eastAsia" w:ascii="仿宋" w:hAnsi="仿宋" w:eastAsia="仿宋" w:cs="仿宋"/>
          <w:bCs/>
          <w:sz w:val="24"/>
        </w:rPr>
        <w:t>数量：1</w:t>
      </w:r>
    </w:p>
    <w:p w14:paraId="3474A717">
      <w:pPr>
        <w:spacing w:line="440" w:lineRule="exact"/>
        <w:ind w:firstLine="480" w:firstLineChars="200"/>
        <w:rPr>
          <w:rFonts w:ascii="仿宋" w:hAnsi="仿宋" w:eastAsia="仿宋" w:cs="仿宋"/>
          <w:bCs/>
          <w:sz w:val="24"/>
        </w:rPr>
      </w:pPr>
      <w:r>
        <w:rPr>
          <w:rFonts w:hint="eastAsia" w:ascii="仿宋" w:hAnsi="仿宋" w:eastAsia="仿宋" w:cs="仿宋"/>
          <w:bCs/>
          <w:sz w:val="24"/>
        </w:rPr>
        <w:t>预算金额：300000元</w:t>
      </w:r>
    </w:p>
    <w:p w14:paraId="09FC9845">
      <w:pPr>
        <w:spacing w:line="440" w:lineRule="exact"/>
        <w:ind w:firstLine="480" w:firstLineChars="200"/>
        <w:rPr>
          <w:rFonts w:ascii="仿宋" w:hAnsi="仿宋" w:eastAsia="仿宋" w:cs="仿宋"/>
          <w:bCs/>
          <w:sz w:val="24"/>
        </w:rPr>
      </w:pPr>
      <w:r>
        <w:rPr>
          <w:rFonts w:hint="eastAsia" w:ascii="仿宋" w:hAnsi="仿宋" w:eastAsia="仿宋" w:cs="仿宋"/>
          <w:bCs/>
          <w:sz w:val="24"/>
        </w:rPr>
        <w:t>上限金额：295000元</w:t>
      </w:r>
    </w:p>
    <w:p w14:paraId="415CCC2B">
      <w:pPr>
        <w:spacing w:line="440" w:lineRule="exact"/>
        <w:ind w:firstLine="480" w:firstLineChars="200"/>
        <w:rPr>
          <w:rFonts w:ascii="仿宋" w:hAnsi="仿宋" w:eastAsia="仿宋" w:cs="仿宋"/>
          <w:bCs/>
          <w:sz w:val="24"/>
        </w:rPr>
      </w:pPr>
      <w:r>
        <w:rPr>
          <w:rFonts w:hint="eastAsia" w:ascii="仿宋" w:hAnsi="仿宋" w:eastAsia="仿宋" w:cs="仿宋"/>
          <w:bCs/>
          <w:sz w:val="24"/>
        </w:rPr>
        <w:t>主要内容：</w:t>
      </w:r>
      <w:r>
        <w:rPr>
          <w:rFonts w:hint="eastAsia" w:ascii="仿宋" w:hAnsi="仿宋" w:eastAsia="仿宋"/>
          <w:sz w:val="24"/>
        </w:rPr>
        <w:t>适用于对金属、非金属类的手术器械，特别是怕热、怕湿、具有微细管腔特征的手术器械进行灭菌，等软硬式内镜；内镜器械、镜片、光学纤维及起博导线、内置或外置的起博器、无影灯柄、电池、电锯、超声刀头等。</w:t>
      </w:r>
      <w:r>
        <w:rPr>
          <w:rFonts w:hint="eastAsia" w:ascii="仿宋" w:hAnsi="仿宋" w:eastAsia="仿宋" w:cs="仿宋"/>
          <w:bCs/>
          <w:sz w:val="24"/>
        </w:rPr>
        <w:t>详见招标文件。</w:t>
      </w:r>
    </w:p>
    <w:p w14:paraId="23CABC98">
      <w:pPr>
        <w:spacing w:line="440" w:lineRule="exact"/>
        <w:ind w:firstLine="480" w:firstLineChars="200"/>
        <w:rPr>
          <w:rFonts w:ascii="仿宋" w:hAnsi="仿宋" w:eastAsia="仿宋" w:cs="仿宋"/>
          <w:bCs/>
          <w:sz w:val="24"/>
        </w:rPr>
      </w:pPr>
      <w:r>
        <w:rPr>
          <w:rFonts w:hint="eastAsia" w:ascii="仿宋" w:hAnsi="仿宋" w:eastAsia="仿宋" w:cs="仿宋"/>
          <w:bCs/>
          <w:sz w:val="24"/>
        </w:rPr>
        <w:t>标项二</w:t>
      </w:r>
    </w:p>
    <w:p w14:paraId="431ECAC8">
      <w:pPr>
        <w:spacing w:line="440" w:lineRule="exact"/>
        <w:ind w:firstLine="480" w:firstLineChars="200"/>
        <w:rPr>
          <w:rFonts w:ascii="仿宋" w:hAnsi="仿宋" w:eastAsia="仿宋" w:cs="仿宋"/>
          <w:bCs/>
          <w:sz w:val="24"/>
        </w:rPr>
      </w:pPr>
      <w:r>
        <w:rPr>
          <w:rFonts w:hint="eastAsia" w:ascii="仿宋" w:hAnsi="仿宋" w:eastAsia="仿宋" w:cs="仿宋"/>
          <w:bCs/>
          <w:sz w:val="24"/>
        </w:rPr>
        <w:t>标项名称：多功能清洗中心</w:t>
      </w:r>
    </w:p>
    <w:p w14:paraId="22260727">
      <w:pPr>
        <w:spacing w:line="440" w:lineRule="exact"/>
        <w:ind w:firstLine="480" w:firstLineChars="200"/>
        <w:rPr>
          <w:rFonts w:ascii="仿宋" w:hAnsi="仿宋" w:eastAsia="仿宋" w:cs="仿宋"/>
          <w:bCs/>
          <w:sz w:val="24"/>
        </w:rPr>
      </w:pPr>
      <w:r>
        <w:rPr>
          <w:rFonts w:hint="eastAsia" w:ascii="仿宋" w:hAnsi="仿宋" w:eastAsia="仿宋" w:cs="仿宋"/>
          <w:bCs/>
          <w:sz w:val="24"/>
        </w:rPr>
        <w:t>数量：2</w:t>
      </w:r>
    </w:p>
    <w:p w14:paraId="00E2A74B">
      <w:pPr>
        <w:spacing w:line="440" w:lineRule="exact"/>
        <w:ind w:firstLine="480" w:firstLineChars="200"/>
        <w:rPr>
          <w:rFonts w:ascii="仿宋" w:hAnsi="仿宋" w:eastAsia="仿宋" w:cs="仿宋"/>
          <w:bCs/>
          <w:sz w:val="24"/>
        </w:rPr>
      </w:pPr>
      <w:r>
        <w:rPr>
          <w:rFonts w:hint="eastAsia" w:ascii="仿宋" w:hAnsi="仿宋" w:eastAsia="仿宋" w:cs="仿宋"/>
          <w:bCs/>
          <w:sz w:val="24"/>
        </w:rPr>
        <w:t>预算金额：</w:t>
      </w:r>
      <w:r>
        <w:rPr>
          <w:rFonts w:hint="eastAsia" w:ascii="仿宋" w:hAnsi="仿宋" w:eastAsia="仿宋" w:cs="仿宋"/>
          <w:sz w:val="24"/>
        </w:rPr>
        <w:t>300000</w:t>
      </w:r>
      <w:r>
        <w:rPr>
          <w:rFonts w:hint="eastAsia" w:ascii="仿宋" w:hAnsi="仿宋" w:eastAsia="仿宋" w:cs="仿宋"/>
          <w:bCs/>
          <w:sz w:val="24"/>
        </w:rPr>
        <w:t>元</w:t>
      </w:r>
    </w:p>
    <w:p w14:paraId="38F79140">
      <w:pPr>
        <w:spacing w:line="440" w:lineRule="exact"/>
        <w:ind w:firstLine="480" w:firstLineChars="200"/>
        <w:rPr>
          <w:rFonts w:ascii="仿宋" w:hAnsi="仿宋" w:eastAsia="仿宋" w:cs="仿宋"/>
          <w:bCs/>
          <w:sz w:val="24"/>
        </w:rPr>
      </w:pPr>
      <w:r>
        <w:rPr>
          <w:rFonts w:hint="eastAsia" w:ascii="仿宋" w:hAnsi="仿宋" w:eastAsia="仿宋" w:cs="仿宋"/>
          <w:bCs/>
          <w:sz w:val="24"/>
        </w:rPr>
        <w:t>上限金额：</w:t>
      </w:r>
      <w:r>
        <w:rPr>
          <w:rFonts w:hint="eastAsia" w:ascii="仿宋" w:hAnsi="仿宋" w:eastAsia="仿宋" w:cs="仿宋"/>
          <w:sz w:val="24"/>
        </w:rPr>
        <w:t>300000</w:t>
      </w:r>
      <w:r>
        <w:rPr>
          <w:rFonts w:hint="eastAsia" w:ascii="仿宋" w:hAnsi="仿宋" w:eastAsia="仿宋" w:cs="仿宋"/>
          <w:bCs/>
          <w:sz w:val="24"/>
        </w:rPr>
        <w:t>元</w:t>
      </w:r>
    </w:p>
    <w:p w14:paraId="0E81BA49">
      <w:pPr>
        <w:pStyle w:val="23"/>
        <w:rPr>
          <w:lang w:val="en-US"/>
        </w:rPr>
      </w:pPr>
    </w:p>
    <w:p w14:paraId="35E5349F">
      <w:pPr>
        <w:spacing w:line="440" w:lineRule="exact"/>
        <w:ind w:firstLine="480" w:firstLineChars="200"/>
        <w:rPr>
          <w:rFonts w:ascii="仿宋" w:hAnsi="仿宋" w:eastAsia="仿宋" w:cs="仿宋"/>
          <w:bCs/>
          <w:sz w:val="24"/>
        </w:rPr>
      </w:pPr>
      <w:r>
        <w:rPr>
          <w:rFonts w:hint="eastAsia" w:ascii="仿宋" w:hAnsi="仿宋" w:eastAsia="仿宋" w:cs="仿宋"/>
          <w:bCs/>
          <w:sz w:val="24"/>
        </w:rPr>
        <w:t>主要内容：用于医疗器械清洗</w:t>
      </w:r>
      <w:r>
        <w:rPr>
          <w:rFonts w:hint="eastAsia" w:ascii="仿宋" w:hAnsi="仿宋" w:eastAsia="仿宋"/>
          <w:sz w:val="24"/>
        </w:rPr>
        <w:t>。</w:t>
      </w:r>
      <w:r>
        <w:rPr>
          <w:rFonts w:hint="eastAsia" w:ascii="仿宋" w:hAnsi="仿宋" w:eastAsia="仿宋" w:cs="仿宋"/>
          <w:bCs/>
          <w:sz w:val="24"/>
        </w:rPr>
        <w:t>详见招标文件。</w:t>
      </w:r>
    </w:p>
    <w:p w14:paraId="1834D23C">
      <w:pPr>
        <w:spacing w:line="440" w:lineRule="exact"/>
        <w:ind w:firstLine="480" w:firstLineChars="200"/>
        <w:rPr>
          <w:rFonts w:ascii="仿宋" w:hAnsi="仿宋" w:eastAsia="仿宋" w:cs="仿宋"/>
          <w:bCs/>
          <w:sz w:val="24"/>
        </w:rPr>
      </w:pPr>
      <w:r>
        <w:rPr>
          <w:rFonts w:hint="eastAsia" w:ascii="仿宋" w:hAnsi="仿宋" w:eastAsia="仿宋" w:cs="仿宋"/>
          <w:bCs/>
          <w:sz w:val="24"/>
        </w:rPr>
        <w:t>标项三</w:t>
      </w:r>
    </w:p>
    <w:p w14:paraId="07548DB0">
      <w:pPr>
        <w:spacing w:line="440" w:lineRule="exact"/>
        <w:ind w:firstLine="480" w:firstLineChars="200"/>
        <w:rPr>
          <w:rFonts w:ascii="仿宋" w:hAnsi="仿宋" w:eastAsia="仿宋" w:cs="仿宋"/>
          <w:bCs/>
          <w:sz w:val="24"/>
        </w:rPr>
      </w:pPr>
      <w:r>
        <w:rPr>
          <w:rFonts w:hint="eastAsia" w:ascii="仿宋" w:hAnsi="仿宋" w:eastAsia="仿宋" w:cs="仿宋"/>
          <w:bCs/>
          <w:sz w:val="24"/>
        </w:rPr>
        <w:t>标项名称：高压灭菌器</w:t>
      </w:r>
    </w:p>
    <w:p w14:paraId="697E556D">
      <w:pPr>
        <w:spacing w:line="440" w:lineRule="exact"/>
        <w:ind w:firstLine="480" w:firstLineChars="200"/>
        <w:rPr>
          <w:rFonts w:ascii="仿宋" w:hAnsi="仿宋" w:eastAsia="仿宋" w:cs="仿宋"/>
          <w:bCs/>
          <w:sz w:val="24"/>
        </w:rPr>
      </w:pPr>
      <w:r>
        <w:rPr>
          <w:rFonts w:hint="eastAsia" w:ascii="仿宋" w:hAnsi="仿宋" w:eastAsia="仿宋" w:cs="仿宋"/>
          <w:bCs/>
          <w:sz w:val="24"/>
        </w:rPr>
        <w:t>数量：1</w:t>
      </w:r>
    </w:p>
    <w:p w14:paraId="33765E94">
      <w:pPr>
        <w:spacing w:line="440" w:lineRule="exact"/>
        <w:ind w:firstLine="480" w:firstLineChars="200"/>
        <w:rPr>
          <w:rFonts w:ascii="仿宋" w:hAnsi="仿宋" w:eastAsia="仿宋" w:cs="仿宋"/>
          <w:bCs/>
          <w:sz w:val="24"/>
        </w:rPr>
      </w:pPr>
      <w:r>
        <w:rPr>
          <w:rFonts w:hint="eastAsia" w:ascii="仿宋" w:hAnsi="仿宋" w:eastAsia="仿宋" w:cs="仿宋"/>
          <w:bCs/>
          <w:sz w:val="24"/>
        </w:rPr>
        <w:t>预算金额：350000元</w:t>
      </w:r>
    </w:p>
    <w:p w14:paraId="0A5CA520">
      <w:pPr>
        <w:spacing w:line="440" w:lineRule="exact"/>
        <w:ind w:firstLine="480" w:firstLineChars="200"/>
        <w:rPr>
          <w:rFonts w:ascii="仿宋" w:hAnsi="仿宋" w:eastAsia="仿宋" w:cs="仿宋"/>
          <w:bCs/>
          <w:sz w:val="24"/>
        </w:rPr>
      </w:pPr>
      <w:r>
        <w:rPr>
          <w:rFonts w:hint="eastAsia" w:ascii="仿宋" w:hAnsi="仿宋" w:eastAsia="仿宋" w:cs="仿宋"/>
          <w:bCs/>
          <w:sz w:val="24"/>
        </w:rPr>
        <w:t>上限金额：</w:t>
      </w:r>
      <w:r>
        <w:rPr>
          <w:rFonts w:hint="eastAsia" w:ascii="仿宋" w:hAnsi="仿宋" w:eastAsia="仿宋" w:cs="仿宋"/>
          <w:sz w:val="24"/>
        </w:rPr>
        <w:t>327600</w:t>
      </w:r>
      <w:r>
        <w:rPr>
          <w:rFonts w:hint="eastAsia" w:ascii="仿宋" w:hAnsi="仿宋" w:eastAsia="仿宋" w:cs="仿宋"/>
          <w:bCs/>
          <w:sz w:val="24"/>
        </w:rPr>
        <w:t>元</w:t>
      </w:r>
    </w:p>
    <w:p w14:paraId="10FEE15D">
      <w:pPr>
        <w:pStyle w:val="23"/>
        <w:rPr>
          <w:lang w:val="en-US"/>
        </w:rPr>
      </w:pPr>
    </w:p>
    <w:p w14:paraId="6469712D">
      <w:pPr>
        <w:spacing w:line="440" w:lineRule="exact"/>
        <w:ind w:firstLine="480" w:firstLineChars="200"/>
        <w:rPr>
          <w:rFonts w:ascii="仿宋" w:hAnsi="仿宋" w:eastAsia="仿宋" w:cs="仿宋"/>
          <w:bCs/>
          <w:sz w:val="24"/>
        </w:rPr>
      </w:pPr>
      <w:r>
        <w:rPr>
          <w:rFonts w:hint="eastAsia" w:ascii="仿宋" w:hAnsi="仿宋" w:eastAsia="仿宋" w:cs="仿宋"/>
          <w:bCs/>
          <w:sz w:val="24"/>
        </w:rPr>
        <w:t>主要内容：用于对耐热、耐湿医疗器械的⾼温⾼压灭菌处理</w:t>
      </w:r>
      <w:r>
        <w:rPr>
          <w:rFonts w:hint="eastAsia" w:ascii="仿宋" w:hAnsi="仿宋" w:eastAsia="仿宋"/>
          <w:sz w:val="24"/>
        </w:rPr>
        <w:t>。</w:t>
      </w:r>
      <w:r>
        <w:rPr>
          <w:rFonts w:hint="eastAsia" w:ascii="仿宋" w:hAnsi="仿宋" w:eastAsia="仿宋" w:cs="仿宋"/>
          <w:bCs/>
          <w:sz w:val="24"/>
        </w:rPr>
        <w:t>详见招标文件。</w:t>
      </w:r>
    </w:p>
    <w:p w14:paraId="73AB9B67">
      <w:pPr>
        <w:spacing w:line="440" w:lineRule="exact"/>
        <w:ind w:firstLine="480" w:firstLineChars="200"/>
        <w:rPr>
          <w:rFonts w:ascii="仿宋" w:hAnsi="仿宋" w:eastAsia="仿宋" w:cs="仿宋"/>
          <w:bCs/>
          <w:sz w:val="24"/>
        </w:rPr>
      </w:pPr>
      <w:r>
        <w:rPr>
          <w:rFonts w:hint="eastAsia" w:ascii="仿宋" w:hAnsi="仿宋" w:eastAsia="仿宋" w:cs="仿宋"/>
          <w:bCs/>
          <w:sz w:val="24"/>
        </w:rPr>
        <w:t>标项四</w:t>
      </w:r>
    </w:p>
    <w:p w14:paraId="2A32A214">
      <w:pPr>
        <w:spacing w:line="440" w:lineRule="exact"/>
        <w:ind w:firstLine="480" w:firstLineChars="200"/>
        <w:rPr>
          <w:rFonts w:ascii="仿宋" w:hAnsi="仿宋" w:eastAsia="仿宋" w:cs="仿宋"/>
          <w:bCs/>
          <w:sz w:val="24"/>
        </w:rPr>
      </w:pPr>
      <w:r>
        <w:rPr>
          <w:rFonts w:hint="eastAsia" w:ascii="仿宋" w:hAnsi="仿宋" w:eastAsia="仿宋" w:cs="仿宋"/>
          <w:bCs/>
          <w:sz w:val="24"/>
        </w:rPr>
        <w:t>标项名称：全自动清洗消毒机</w:t>
      </w:r>
    </w:p>
    <w:p w14:paraId="71E02E4D">
      <w:pPr>
        <w:spacing w:line="440" w:lineRule="exact"/>
        <w:ind w:firstLine="480" w:firstLineChars="200"/>
        <w:rPr>
          <w:rFonts w:ascii="仿宋" w:hAnsi="仿宋" w:eastAsia="仿宋" w:cs="仿宋"/>
          <w:bCs/>
          <w:sz w:val="24"/>
        </w:rPr>
      </w:pPr>
      <w:r>
        <w:rPr>
          <w:rFonts w:hint="eastAsia" w:ascii="仿宋" w:hAnsi="仿宋" w:eastAsia="仿宋" w:cs="仿宋"/>
          <w:bCs/>
          <w:sz w:val="24"/>
        </w:rPr>
        <w:t>数量：2</w:t>
      </w:r>
    </w:p>
    <w:p w14:paraId="62A3E64E">
      <w:pPr>
        <w:spacing w:line="440" w:lineRule="exact"/>
        <w:ind w:firstLine="480" w:firstLineChars="200"/>
        <w:rPr>
          <w:rFonts w:ascii="仿宋" w:hAnsi="仿宋" w:eastAsia="仿宋" w:cs="仿宋"/>
          <w:bCs/>
          <w:sz w:val="24"/>
        </w:rPr>
      </w:pPr>
      <w:r>
        <w:rPr>
          <w:rFonts w:hint="eastAsia" w:ascii="仿宋" w:hAnsi="仿宋" w:eastAsia="仿宋" w:cs="仿宋"/>
          <w:bCs/>
          <w:sz w:val="24"/>
        </w:rPr>
        <w:t>预算金额：</w:t>
      </w:r>
      <w:r>
        <w:rPr>
          <w:rFonts w:hint="eastAsia" w:ascii="仿宋" w:hAnsi="仿宋" w:eastAsia="仿宋" w:cs="仿宋"/>
          <w:sz w:val="24"/>
        </w:rPr>
        <w:t>500000</w:t>
      </w:r>
      <w:r>
        <w:rPr>
          <w:rFonts w:hint="eastAsia" w:ascii="仿宋" w:hAnsi="仿宋" w:eastAsia="仿宋" w:cs="仿宋"/>
          <w:bCs/>
          <w:sz w:val="24"/>
        </w:rPr>
        <w:t>元</w:t>
      </w:r>
    </w:p>
    <w:p w14:paraId="02B51B57">
      <w:pPr>
        <w:spacing w:line="440" w:lineRule="exact"/>
        <w:ind w:firstLine="480" w:firstLineChars="200"/>
        <w:rPr>
          <w:rFonts w:ascii="仿宋" w:hAnsi="仿宋" w:eastAsia="仿宋" w:cs="仿宋"/>
          <w:bCs/>
          <w:sz w:val="24"/>
        </w:rPr>
      </w:pPr>
      <w:r>
        <w:rPr>
          <w:rFonts w:hint="eastAsia" w:ascii="仿宋" w:hAnsi="仿宋" w:eastAsia="仿宋" w:cs="仿宋"/>
          <w:bCs/>
          <w:sz w:val="24"/>
        </w:rPr>
        <w:t>上限金额：</w:t>
      </w:r>
      <w:r>
        <w:rPr>
          <w:rFonts w:hint="eastAsia" w:ascii="仿宋" w:hAnsi="仿宋" w:eastAsia="仿宋" w:cs="仿宋"/>
          <w:sz w:val="24"/>
        </w:rPr>
        <w:t>482000</w:t>
      </w:r>
      <w:r>
        <w:rPr>
          <w:rFonts w:hint="eastAsia" w:ascii="仿宋" w:hAnsi="仿宋" w:eastAsia="仿宋" w:cs="仿宋"/>
          <w:bCs/>
          <w:sz w:val="24"/>
        </w:rPr>
        <w:t>元</w:t>
      </w:r>
    </w:p>
    <w:p w14:paraId="63DDABB2">
      <w:pPr>
        <w:spacing w:line="440" w:lineRule="exact"/>
        <w:ind w:firstLine="480" w:firstLineChars="200"/>
        <w:rPr>
          <w:rFonts w:ascii="仿宋" w:hAnsi="仿宋" w:eastAsia="仿宋" w:cs="仿宋"/>
          <w:bCs/>
          <w:sz w:val="24"/>
        </w:rPr>
      </w:pPr>
      <w:r>
        <w:rPr>
          <w:rFonts w:hint="eastAsia" w:ascii="仿宋" w:hAnsi="仿宋" w:eastAsia="仿宋" w:cs="仿宋"/>
          <w:bCs/>
          <w:sz w:val="24"/>
        </w:rPr>
        <w:t>主要内容：用于对医院手术器械、器具、器皿以及麻醉器具等的清洗，消毒</w:t>
      </w:r>
      <w:r>
        <w:rPr>
          <w:rFonts w:hint="eastAsia" w:ascii="仿宋" w:hAnsi="仿宋" w:eastAsia="仿宋"/>
          <w:sz w:val="24"/>
        </w:rPr>
        <w:t>。</w:t>
      </w:r>
      <w:r>
        <w:rPr>
          <w:rFonts w:hint="eastAsia" w:ascii="仿宋" w:hAnsi="仿宋" w:eastAsia="仿宋" w:cs="仿宋"/>
          <w:bCs/>
          <w:sz w:val="24"/>
        </w:rPr>
        <w:t>详见招标文件。</w:t>
      </w:r>
    </w:p>
    <w:p w14:paraId="1D0EFDF5">
      <w:pPr>
        <w:spacing w:line="440" w:lineRule="exact"/>
        <w:ind w:firstLine="480" w:firstLineChars="200"/>
        <w:rPr>
          <w:rFonts w:ascii="仿宋" w:hAnsi="仿宋" w:eastAsia="仿宋" w:cs="仿宋"/>
          <w:bCs/>
          <w:sz w:val="24"/>
        </w:rPr>
      </w:pPr>
      <w:r>
        <w:rPr>
          <w:rFonts w:hint="eastAsia" w:ascii="仿宋" w:hAnsi="仿宋" w:eastAsia="仿宋" w:cs="仿宋"/>
          <w:bCs/>
          <w:sz w:val="24"/>
        </w:rPr>
        <w:t>标项五</w:t>
      </w:r>
    </w:p>
    <w:p w14:paraId="32F88747">
      <w:pPr>
        <w:spacing w:line="440" w:lineRule="exact"/>
        <w:ind w:firstLine="480" w:firstLineChars="200"/>
        <w:rPr>
          <w:rFonts w:ascii="仿宋" w:hAnsi="仿宋" w:eastAsia="仿宋" w:cs="仿宋"/>
          <w:bCs/>
          <w:sz w:val="24"/>
        </w:rPr>
      </w:pPr>
      <w:r>
        <w:rPr>
          <w:rFonts w:hint="eastAsia" w:ascii="仿宋" w:hAnsi="仿宋" w:eastAsia="仿宋" w:cs="仿宋"/>
          <w:bCs/>
          <w:sz w:val="24"/>
        </w:rPr>
        <w:t>标项名称：宫腔镜</w:t>
      </w:r>
    </w:p>
    <w:p w14:paraId="39275661">
      <w:pPr>
        <w:spacing w:line="440" w:lineRule="exact"/>
        <w:ind w:firstLine="480" w:firstLineChars="200"/>
        <w:rPr>
          <w:rFonts w:ascii="仿宋" w:hAnsi="仿宋" w:eastAsia="仿宋" w:cs="仿宋"/>
          <w:bCs/>
          <w:sz w:val="24"/>
        </w:rPr>
      </w:pPr>
      <w:r>
        <w:rPr>
          <w:rFonts w:hint="eastAsia" w:ascii="仿宋" w:hAnsi="仿宋" w:eastAsia="仿宋" w:cs="仿宋"/>
          <w:bCs/>
          <w:sz w:val="24"/>
        </w:rPr>
        <w:t>数量：1</w:t>
      </w:r>
    </w:p>
    <w:p w14:paraId="1B62DD58">
      <w:pPr>
        <w:spacing w:line="440" w:lineRule="exact"/>
        <w:ind w:firstLine="480" w:firstLineChars="200"/>
        <w:rPr>
          <w:rFonts w:ascii="仿宋" w:hAnsi="仿宋" w:eastAsia="仿宋" w:cs="仿宋"/>
          <w:bCs/>
          <w:sz w:val="24"/>
        </w:rPr>
      </w:pPr>
      <w:r>
        <w:rPr>
          <w:rFonts w:hint="eastAsia" w:ascii="仿宋" w:hAnsi="仿宋" w:eastAsia="仿宋" w:cs="仿宋"/>
          <w:bCs/>
          <w:sz w:val="24"/>
        </w:rPr>
        <w:t>预算金额：500000元</w:t>
      </w:r>
    </w:p>
    <w:p w14:paraId="7C81128C">
      <w:pPr>
        <w:spacing w:line="440" w:lineRule="exact"/>
        <w:ind w:firstLine="480" w:firstLineChars="200"/>
        <w:rPr>
          <w:rFonts w:ascii="仿宋" w:hAnsi="仿宋" w:eastAsia="仿宋" w:cs="仿宋"/>
          <w:bCs/>
          <w:sz w:val="24"/>
        </w:rPr>
      </w:pPr>
      <w:r>
        <w:rPr>
          <w:rFonts w:hint="eastAsia" w:ascii="仿宋" w:hAnsi="仿宋" w:eastAsia="仿宋" w:cs="仿宋"/>
          <w:bCs/>
          <w:sz w:val="24"/>
        </w:rPr>
        <w:t>上限金额：</w:t>
      </w:r>
      <w:r>
        <w:rPr>
          <w:rFonts w:hint="eastAsia" w:ascii="仿宋" w:hAnsi="仿宋" w:eastAsia="仿宋" w:cs="仿宋"/>
          <w:sz w:val="24"/>
        </w:rPr>
        <w:t>493500</w:t>
      </w:r>
      <w:r>
        <w:rPr>
          <w:rFonts w:hint="eastAsia" w:ascii="仿宋" w:hAnsi="仿宋" w:eastAsia="仿宋" w:cs="仿宋"/>
          <w:bCs/>
          <w:sz w:val="24"/>
        </w:rPr>
        <w:t>元</w:t>
      </w:r>
    </w:p>
    <w:p w14:paraId="1960D945">
      <w:pPr>
        <w:spacing w:line="440" w:lineRule="exact"/>
        <w:ind w:firstLine="480" w:firstLineChars="200"/>
      </w:pPr>
      <w:r>
        <w:rPr>
          <w:rFonts w:hint="eastAsia" w:ascii="仿宋" w:hAnsi="仿宋" w:eastAsia="仿宋" w:cs="仿宋"/>
          <w:bCs/>
          <w:sz w:val="24"/>
        </w:rPr>
        <w:t>主要内容：用于对医院手术器械、器具、器皿以及麻醉器具等的清洗，消毒</w:t>
      </w:r>
      <w:r>
        <w:rPr>
          <w:rFonts w:hint="eastAsia" w:ascii="仿宋" w:hAnsi="仿宋" w:eastAsia="仿宋"/>
          <w:sz w:val="24"/>
        </w:rPr>
        <w:t>。</w:t>
      </w:r>
      <w:r>
        <w:rPr>
          <w:rFonts w:hint="eastAsia" w:ascii="仿宋" w:hAnsi="仿宋" w:eastAsia="仿宋" w:cs="仿宋"/>
          <w:bCs/>
          <w:sz w:val="24"/>
        </w:rPr>
        <w:t>详见招标文件。</w:t>
      </w:r>
    </w:p>
    <w:p w14:paraId="6D34EF8C">
      <w:pPr>
        <w:spacing w:line="440" w:lineRule="exact"/>
        <w:ind w:firstLine="480" w:firstLineChars="200"/>
        <w:rPr>
          <w:rFonts w:ascii="仿宋" w:hAnsi="仿宋" w:eastAsia="仿宋" w:cs="仿宋"/>
          <w:bCs/>
          <w:sz w:val="24"/>
        </w:rPr>
      </w:pPr>
      <w:r>
        <w:rPr>
          <w:rFonts w:hint="eastAsia" w:ascii="仿宋" w:hAnsi="仿宋" w:eastAsia="仿宋" w:cs="仿宋"/>
          <w:b/>
          <w:sz w:val="24"/>
        </w:rPr>
        <w:t>合同履行期限</w:t>
      </w:r>
      <w:r>
        <w:rPr>
          <w:rFonts w:hint="eastAsia" w:ascii="仿宋" w:hAnsi="仿宋" w:eastAsia="仿宋" w:cs="仿宋"/>
          <w:sz w:val="24"/>
        </w:rPr>
        <w:t>：</w:t>
      </w:r>
      <w:r>
        <w:rPr>
          <w:rFonts w:hint="eastAsia" w:ascii="仿宋" w:hAnsi="仿宋" w:eastAsia="仿宋" w:cs="仿宋"/>
          <w:bCs/>
          <w:sz w:val="24"/>
        </w:rPr>
        <w:t>详见招标文件。</w:t>
      </w:r>
    </w:p>
    <w:p w14:paraId="16F4CF7F">
      <w:pPr>
        <w:spacing w:line="440" w:lineRule="exact"/>
        <w:ind w:firstLine="480" w:firstLineChars="200"/>
        <w:rPr>
          <w:rFonts w:eastAsia="仿宋"/>
        </w:rPr>
      </w:pPr>
      <w:r>
        <w:rPr>
          <w:rFonts w:hint="eastAsia" w:ascii="仿宋" w:eastAsia="仿宋" w:cs="仿宋"/>
          <w:bCs/>
          <w:sz w:val="24"/>
        </w:rPr>
        <w:t>备注：</w:t>
      </w:r>
      <w:r>
        <w:rPr>
          <w:rFonts w:hint="eastAsia" w:ascii="仿宋" w:hAnsi="仿宋" w:eastAsia="仿宋"/>
          <w:sz w:val="24"/>
          <w:szCs w:val="28"/>
        </w:rPr>
        <w:t>开标顺序为：各标段分别定标，允许同一投标供应商同时报名5个标段，同时中5个标段。具体开标顺序为：先查验所有标段的资信证明文件；其次开启所有标段的商务技术标；最后按顺序（1标、2标以此类推的顺序）开价格标。资格（资信）证明文件或商务技术标经过评标委员会评审未获通过的，将不再开启价格标</w:t>
      </w:r>
    </w:p>
    <w:p w14:paraId="4167E3A2">
      <w:pPr>
        <w:spacing w:line="440" w:lineRule="exact"/>
        <w:ind w:firstLine="480"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kern w:val="0"/>
          <w:sz w:val="24"/>
        </w:rPr>
        <w:t>☑</w:t>
      </w:r>
      <w:r>
        <w:rPr>
          <w:rFonts w:hint="eastAsia" w:ascii="仿宋" w:hAnsi="仿宋" w:eastAsia="仿宋" w:cs="仿宋"/>
          <w:b/>
          <w:sz w:val="24"/>
        </w:rPr>
        <w:t>是，☐否。</w:t>
      </w:r>
    </w:p>
    <w:p w14:paraId="75D7D25F">
      <w:pPr>
        <w:spacing w:line="440" w:lineRule="exact"/>
        <w:ind w:firstLine="480" w:firstLineChars="200"/>
        <w:rPr>
          <w:rFonts w:ascii="黑体" w:hAnsi="黑体" w:eastAsia="黑体" w:cs="黑体"/>
          <w:bCs/>
          <w:sz w:val="24"/>
        </w:rPr>
      </w:pPr>
      <w:r>
        <w:rPr>
          <w:rFonts w:hint="eastAsia" w:ascii="黑体" w:hAnsi="黑体" w:eastAsia="黑体" w:cs="黑体"/>
          <w:bCs/>
          <w:sz w:val="24"/>
        </w:rPr>
        <w:t>二、申请人的资格要求</w:t>
      </w:r>
    </w:p>
    <w:p w14:paraId="74D985E6">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14:paraId="68C419B6">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14:paraId="46A411AC">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6EF6E167">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r>
        <w:rPr>
          <w:rFonts w:hint="eastAsia" w:ascii="仿宋" w:hAnsi="仿宋" w:eastAsia="仿宋" w:cs="仿宋"/>
          <w:snapToGrid w:val="0"/>
          <w:kern w:val="28"/>
          <w:sz w:val="24"/>
          <w:szCs w:val="20"/>
        </w:rPr>
        <w:t>（注：不得限制大中型企业与小微企业组成联合体参与投标）</w:t>
      </w:r>
      <w:r>
        <w:rPr>
          <w:rFonts w:hint="eastAsia" w:ascii="仿宋" w:hAnsi="仿宋" w:eastAsia="仿宋" w:cs="仿宋"/>
          <w:sz w:val="24"/>
        </w:rPr>
        <w:t>；</w:t>
      </w:r>
    </w:p>
    <w:p w14:paraId="4337A5BE">
      <w:pPr>
        <w:spacing w:line="440" w:lineRule="exact"/>
        <w:ind w:firstLine="480" w:firstLineChars="200"/>
        <w:rPr>
          <w:rFonts w:ascii="仿宋" w:hAnsi="仿宋" w:eastAsia="仿宋" w:cs="仿宋"/>
          <w:sz w:val="24"/>
        </w:rPr>
      </w:pPr>
      <w:r>
        <w:rPr>
          <w:rFonts w:hint="eastAsia" w:ascii="MS Gothic" w:hAnsi="MS Gothic" w:eastAsia="仿宋" w:cs="仿宋"/>
          <w:kern w:val="0"/>
          <w:sz w:val="24"/>
        </w:rPr>
        <w:t>☐</w:t>
      </w:r>
      <w:r>
        <w:rPr>
          <w:rFonts w:hint="eastAsia" w:ascii="仿宋" w:hAnsi="仿宋" w:eastAsia="仿宋" w:cs="仿宋"/>
          <w:kern w:val="0"/>
          <w:sz w:val="24"/>
        </w:rPr>
        <w:t>专</w:t>
      </w:r>
      <w:r>
        <w:rPr>
          <w:rFonts w:hint="eastAsia" w:ascii="仿宋" w:hAnsi="仿宋" w:eastAsia="仿宋" w:cs="仿宋"/>
          <w:sz w:val="24"/>
        </w:rPr>
        <w:t>门面向中小企业</w:t>
      </w:r>
    </w:p>
    <w:p w14:paraId="000658F3">
      <w:pPr>
        <w:spacing w:line="440" w:lineRule="exact"/>
        <w:ind w:firstLine="897" w:firstLineChars="374"/>
        <w:rPr>
          <w:rFonts w:ascii="仿宋" w:hAnsi="仿宋" w:eastAsia="仿宋" w:cs="仿宋"/>
          <w:sz w:val="24"/>
          <w:u w:val="single"/>
        </w:rPr>
      </w:pPr>
      <w:r>
        <w:rPr>
          <w:rFonts w:hint="eastAsia" w:ascii="MS Gothic" w:hAnsi="MS Gothic" w:eastAsia="仿宋" w:cs="仿宋"/>
          <w:kern w:val="0"/>
          <w:sz w:val="24"/>
        </w:rPr>
        <w:t>☐</w:t>
      </w:r>
      <w:r>
        <w:rPr>
          <w:rFonts w:hint="eastAsia" w:ascii="仿宋" w:hAnsi="仿宋" w:eastAsia="仿宋" w:cs="仿宋"/>
          <w:sz w:val="24"/>
        </w:rPr>
        <w:t>货物全部由符合政策要求的中小企业制造，提供中小企业声明函；</w:t>
      </w:r>
    </w:p>
    <w:p w14:paraId="1FC3F7B2">
      <w:pPr>
        <w:spacing w:line="440" w:lineRule="exact"/>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14:paraId="1E2F9A6D">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14:paraId="4720D169">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2BED6028">
      <w:pPr>
        <w:numPr>
          <w:ilvl w:val="0"/>
          <w:numId w:val="1"/>
        </w:numPr>
        <w:spacing w:line="440" w:lineRule="exact"/>
        <w:ind w:firstLine="480" w:firstLineChars="200"/>
        <w:rPr>
          <w:rFonts w:ascii="仿宋" w:hAnsi="仿宋" w:eastAsia="仿宋"/>
          <w:sz w:val="24"/>
          <w:szCs w:val="28"/>
        </w:rPr>
      </w:pPr>
      <w:r>
        <w:rPr>
          <w:rFonts w:hint="eastAsia" w:ascii="仿宋" w:hAnsi="仿宋" w:eastAsia="仿宋" w:cs="仿宋"/>
          <w:sz w:val="24"/>
        </w:rPr>
        <w:t>本项目的特定资格要求：</w:t>
      </w:r>
      <w:r>
        <w:rPr>
          <w:rFonts w:hint="eastAsia" w:ascii="仿宋" w:hAnsi="仿宋" w:eastAsia="仿宋"/>
          <w:sz w:val="24"/>
          <w:szCs w:val="28"/>
        </w:rPr>
        <w:t>标段1、标段3、标段4、标段5投标产品属第二类医疗器械，需具备《医疗器械经营许可证》或《第二类医疗器械经营备案凭证》。</w:t>
      </w:r>
      <w:r>
        <w:rPr>
          <w:rFonts w:hint="eastAsia" w:ascii="仿宋" w:hAnsi="仿宋" w:eastAsia="仿宋" w:cs="仿宋"/>
          <w:sz w:val="24"/>
        </w:rPr>
        <w:t>若是生产厂家投标，须提供《医疗器械生产许可证》。标段</w:t>
      </w:r>
      <w:r>
        <w:rPr>
          <w:rFonts w:hint="eastAsia" w:ascii="仿宋" w:hAnsi="仿宋" w:eastAsia="仿宋" w:cs="仿宋"/>
          <w:sz w:val="24"/>
          <w:lang w:val="en-US" w:eastAsia="zh-CN"/>
        </w:rPr>
        <w:t>2</w:t>
      </w:r>
      <w:r>
        <w:rPr>
          <w:rFonts w:hint="eastAsia" w:ascii="仿宋" w:hAnsi="仿宋" w:eastAsia="仿宋" w:cs="仿宋"/>
          <w:sz w:val="24"/>
        </w:rPr>
        <w:t>：/</w:t>
      </w:r>
    </w:p>
    <w:p w14:paraId="36CFAEE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6269EF9">
      <w:pPr>
        <w:spacing w:line="440" w:lineRule="exact"/>
        <w:ind w:firstLine="480" w:firstLineChars="200"/>
        <w:rPr>
          <w:rFonts w:ascii="黑体" w:hAnsi="黑体" w:eastAsia="黑体" w:cs="黑体"/>
          <w:bCs/>
          <w:sz w:val="24"/>
        </w:rPr>
      </w:pPr>
      <w:r>
        <w:rPr>
          <w:rFonts w:hint="eastAsia" w:ascii="黑体" w:hAnsi="黑体" w:eastAsia="黑体" w:cs="黑体"/>
          <w:bCs/>
          <w:sz w:val="24"/>
        </w:rPr>
        <w:t xml:space="preserve">三、获取招标文件 </w:t>
      </w:r>
    </w:p>
    <w:p w14:paraId="1628114A">
      <w:pPr>
        <w:spacing w:line="440" w:lineRule="exact"/>
        <w:ind w:firstLine="480"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2025年</w:t>
      </w:r>
      <w:r>
        <w:rPr>
          <w:rFonts w:hint="eastAsia" w:ascii="仿宋" w:hAnsi="仿宋" w:eastAsia="仿宋" w:cs="仿宋"/>
          <w:sz w:val="24"/>
          <w:u w:val="single"/>
          <w:lang w:val="en-US" w:eastAsia="zh-CN"/>
        </w:rPr>
        <w:t>7</w:t>
      </w:r>
      <w:r>
        <w:rPr>
          <w:rFonts w:hint="eastAsia" w:ascii="仿宋" w:hAnsi="仿宋" w:eastAsia="仿宋" w:cs="仿宋"/>
          <w:sz w:val="24"/>
          <w:u w:val="single"/>
        </w:rPr>
        <w:t>月</w:t>
      </w:r>
      <w:r>
        <w:rPr>
          <w:rFonts w:hint="eastAsia" w:ascii="仿宋" w:hAnsi="仿宋" w:eastAsia="仿宋" w:cs="仿宋"/>
          <w:sz w:val="24"/>
          <w:u w:val="single"/>
          <w:lang w:val="en-US" w:eastAsia="zh-CN"/>
        </w:rPr>
        <w:t>24</w:t>
      </w:r>
      <w:r>
        <w:rPr>
          <w:rFonts w:hint="eastAsia" w:ascii="仿宋" w:hAnsi="仿宋" w:eastAsia="仿宋" w:cs="仿宋"/>
          <w:sz w:val="24"/>
          <w:u w:val="single"/>
        </w:rPr>
        <w:t>日</w:t>
      </w:r>
      <w:r>
        <w:rPr>
          <w:rFonts w:hint="eastAsia" w:ascii="仿宋" w:hAnsi="仿宋" w:eastAsia="仿宋" w:cs="仿宋"/>
          <w:sz w:val="24"/>
        </w:rPr>
        <w:t>，每天上午00:00至12:00 ，下午12:00至23:59（北京时间，线上获取法定节假日均可，线下获取文件法定节假日除外）</w:t>
      </w:r>
    </w:p>
    <w:p w14:paraId="714F3DC2">
      <w:pPr>
        <w:spacing w:line="440" w:lineRule="exact"/>
        <w:ind w:firstLine="480"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3D457253">
      <w:pPr>
        <w:spacing w:line="440" w:lineRule="exact"/>
        <w:ind w:firstLine="480"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4129E3FC">
      <w:pPr>
        <w:spacing w:line="440" w:lineRule="exact"/>
        <w:ind w:firstLine="480"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006FE80F">
      <w:pPr>
        <w:spacing w:line="440" w:lineRule="exact"/>
        <w:ind w:firstLine="480" w:firstLineChars="200"/>
        <w:rPr>
          <w:rFonts w:ascii="黑体" w:hAnsi="黑体" w:eastAsia="黑体" w:cs="黑体"/>
          <w:bCs/>
          <w:sz w:val="24"/>
        </w:rPr>
      </w:pPr>
      <w:r>
        <w:rPr>
          <w:rFonts w:hint="eastAsia" w:ascii="黑体" w:hAnsi="黑体" w:eastAsia="黑体" w:cs="黑体"/>
          <w:bCs/>
          <w:sz w:val="24"/>
        </w:rPr>
        <w:t>四、提交投标文件截止时间、开标时间和地点</w:t>
      </w:r>
    </w:p>
    <w:p w14:paraId="5D08397D">
      <w:pPr>
        <w:spacing w:line="440" w:lineRule="exact"/>
        <w:ind w:firstLine="480"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2025年</w:t>
      </w:r>
      <w:r>
        <w:rPr>
          <w:rFonts w:hint="eastAsia" w:ascii="仿宋" w:hAnsi="仿宋" w:eastAsia="仿宋" w:cs="仿宋"/>
          <w:sz w:val="24"/>
          <w:u w:val="single"/>
          <w:lang w:val="en-US" w:eastAsia="zh-CN"/>
        </w:rPr>
        <w:t>7</w:t>
      </w:r>
      <w:r>
        <w:rPr>
          <w:rFonts w:hint="eastAsia" w:ascii="仿宋" w:hAnsi="仿宋" w:eastAsia="仿宋" w:cs="仿宋"/>
          <w:sz w:val="24"/>
          <w:u w:val="single"/>
        </w:rPr>
        <w:t>月</w:t>
      </w:r>
      <w:r>
        <w:rPr>
          <w:rFonts w:hint="eastAsia" w:ascii="仿宋" w:hAnsi="仿宋" w:eastAsia="仿宋" w:cs="仿宋"/>
          <w:sz w:val="24"/>
          <w:u w:val="single"/>
          <w:lang w:val="en-US" w:eastAsia="zh-CN"/>
        </w:rPr>
        <w:t>24</w:t>
      </w:r>
      <w:r>
        <w:rPr>
          <w:rFonts w:hint="eastAsia" w:ascii="仿宋" w:hAnsi="仿宋" w:eastAsia="仿宋" w:cs="仿宋"/>
          <w:sz w:val="24"/>
          <w:u w:val="single"/>
        </w:rPr>
        <w:t>日</w:t>
      </w:r>
      <w:r>
        <w:rPr>
          <w:rFonts w:hint="eastAsia" w:ascii="仿宋" w:hAnsi="仿宋" w:eastAsia="仿宋" w:cs="仿宋"/>
          <w:sz w:val="24"/>
          <w:u w:val="single"/>
          <w:lang w:val="en-US" w:eastAsia="zh-CN"/>
        </w:rPr>
        <w:t>09</w:t>
      </w:r>
      <w:r>
        <w:rPr>
          <w:rFonts w:hint="eastAsia" w:ascii="仿宋" w:hAnsi="仿宋" w:eastAsia="仿宋" w:cs="仿宋"/>
          <w:sz w:val="24"/>
          <w:u w:val="single"/>
        </w:rPr>
        <w:t>点</w:t>
      </w:r>
      <w:r>
        <w:rPr>
          <w:rFonts w:hint="eastAsia" w:ascii="仿宋" w:hAnsi="仿宋" w:eastAsia="仿宋" w:cs="仿宋"/>
          <w:sz w:val="24"/>
          <w:u w:val="single"/>
          <w:lang w:val="en-US" w:eastAsia="zh-CN"/>
        </w:rPr>
        <w:t>30</w:t>
      </w:r>
      <w:r>
        <w:rPr>
          <w:rFonts w:hint="eastAsia" w:ascii="仿宋" w:hAnsi="仿宋" w:eastAsia="仿宋" w:cs="仿宋"/>
          <w:sz w:val="24"/>
          <w:u w:val="single"/>
        </w:rPr>
        <w:t>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14:paraId="6F0A5291">
      <w:pPr>
        <w:spacing w:line="440" w:lineRule="exact"/>
        <w:ind w:firstLine="480"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021A40D6">
      <w:pPr>
        <w:spacing w:line="440" w:lineRule="exact"/>
        <w:ind w:firstLine="480"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2025年</w:t>
      </w:r>
      <w:r>
        <w:rPr>
          <w:rFonts w:hint="eastAsia" w:ascii="仿宋" w:hAnsi="仿宋" w:eastAsia="仿宋" w:cs="仿宋"/>
          <w:sz w:val="24"/>
          <w:u w:val="single"/>
          <w:lang w:val="en-US" w:eastAsia="zh-CN"/>
        </w:rPr>
        <w:t>7</w:t>
      </w:r>
      <w:r>
        <w:rPr>
          <w:rFonts w:hint="eastAsia" w:ascii="仿宋" w:hAnsi="仿宋" w:eastAsia="仿宋" w:cs="仿宋"/>
          <w:sz w:val="24"/>
          <w:u w:val="single"/>
        </w:rPr>
        <w:t>月</w:t>
      </w:r>
      <w:r>
        <w:rPr>
          <w:rFonts w:hint="eastAsia" w:ascii="仿宋" w:hAnsi="仿宋" w:eastAsia="仿宋" w:cs="仿宋"/>
          <w:sz w:val="24"/>
          <w:u w:val="single"/>
          <w:lang w:val="en-US" w:eastAsia="zh-CN"/>
        </w:rPr>
        <w:t>24</w:t>
      </w:r>
      <w:r>
        <w:rPr>
          <w:rFonts w:hint="eastAsia" w:ascii="仿宋" w:hAnsi="仿宋" w:eastAsia="仿宋" w:cs="仿宋"/>
          <w:sz w:val="24"/>
          <w:u w:val="single"/>
        </w:rPr>
        <w:t>日</w:t>
      </w:r>
      <w:r>
        <w:rPr>
          <w:rFonts w:hint="eastAsia" w:ascii="仿宋" w:hAnsi="仿宋" w:eastAsia="仿宋" w:cs="仿宋"/>
          <w:sz w:val="24"/>
          <w:u w:val="single"/>
          <w:lang w:val="en-US" w:eastAsia="zh-CN"/>
        </w:rPr>
        <w:t>09</w:t>
      </w:r>
      <w:r>
        <w:rPr>
          <w:rFonts w:hint="eastAsia" w:ascii="仿宋" w:hAnsi="仿宋" w:eastAsia="仿宋" w:cs="仿宋"/>
          <w:sz w:val="24"/>
          <w:u w:val="single"/>
        </w:rPr>
        <w:t>点</w:t>
      </w:r>
      <w:r>
        <w:rPr>
          <w:rFonts w:hint="eastAsia" w:ascii="仿宋" w:hAnsi="仿宋" w:eastAsia="仿宋" w:cs="仿宋"/>
          <w:sz w:val="24"/>
          <w:u w:val="single"/>
          <w:lang w:val="en-US" w:eastAsia="zh-CN"/>
        </w:rPr>
        <w:t>30</w:t>
      </w:r>
      <w:r>
        <w:rPr>
          <w:rFonts w:hint="eastAsia" w:ascii="仿宋" w:hAnsi="仿宋" w:eastAsia="仿宋" w:cs="仿宋"/>
          <w:sz w:val="24"/>
          <w:u w:val="single"/>
        </w:rPr>
        <w:t>分00秒</w:t>
      </w:r>
      <w:r>
        <w:rPr>
          <w:rFonts w:hint="eastAsia" w:ascii="仿宋" w:hAnsi="仿宋" w:eastAsia="仿宋" w:cs="仿宋"/>
          <w:bCs/>
          <w:sz w:val="24"/>
          <w:u w:val="single"/>
        </w:rPr>
        <w:t xml:space="preserve">  </w:t>
      </w:r>
    </w:p>
    <w:p w14:paraId="3875212A">
      <w:pPr>
        <w:widowControl/>
        <w:spacing w:line="360" w:lineRule="auto"/>
        <w:ind w:firstLine="480" w:firstLineChars="200"/>
        <w:jc w:val="left"/>
        <w:rPr>
          <w:rFonts w:ascii="仿宋" w:hAnsi="仿宋" w:eastAsia="仿宋" w:cs="仿宋"/>
          <w:sz w:val="24"/>
        </w:rPr>
      </w:pPr>
      <w:r>
        <w:rPr>
          <w:rFonts w:hint="eastAsia" w:ascii="仿宋" w:hAnsi="仿宋" w:eastAsia="仿宋"/>
          <w:sz w:val="24"/>
          <w:szCs w:val="28"/>
        </w:rPr>
        <w:t>开标地点（网址）：绍兴市柯桥区卫生健康行政执法队5楼开标室</w:t>
      </w:r>
      <w:r>
        <w:rPr>
          <w:rFonts w:hint="eastAsia" w:ascii="仿宋" w:hAnsi="仿宋" w:eastAsia="仿宋" w:cs="宋体"/>
          <w:sz w:val="24"/>
          <w:szCs w:val="28"/>
        </w:rPr>
        <w:t>通过</w:t>
      </w:r>
      <w:r>
        <w:rPr>
          <w:rFonts w:ascii="仿宋" w:hAnsi="仿宋" w:eastAsia="仿宋" w:cs="宋体"/>
          <w:sz w:val="24"/>
          <w:szCs w:val="28"/>
        </w:rPr>
        <w:t>政府采购云平台（https://www.zcygov.cn）在线开标</w:t>
      </w:r>
    </w:p>
    <w:p w14:paraId="7A25BCC8">
      <w:pPr>
        <w:spacing w:line="440" w:lineRule="exact"/>
        <w:ind w:firstLine="480" w:firstLineChars="200"/>
        <w:rPr>
          <w:rFonts w:ascii="黑体" w:hAnsi="黑体" w:eastAsia="黑体" w:cs="黑体"/>
          <w:bCs/>
          <w:sz w:val="24"/>
        </w:rPr>
      </w:pPr>
      <w:r>
        <w:rPr>
          <w:rFonts w:hint="eastAsia" w:ascii="黑体" w:hAnsi="黑体" w:eastAsia="黑体" w:cs="黑体"/>
          <w:bCs/>
          <w:sz w:val="24"/>
        </w:rPr>
        <w:t xml:space="preserve">五、公告期限 </w:t>
      </w:r>
    </w:p>
    <w:p w14:paraId="43F11C76">
      <w:pPr>
        <w:spacing w:line="440" w:lineRule="exact"/>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27F0ADFD">
      <w:pPr>
        <w:spacing w:line="440" w:lineRule="exact"/>
        <w:ind w:firstLine="480" w:firstLineChars="200"/>
        <w:rPr>
          <w:rFonts w:ascii="黑体" w:hAnsi="黑体" w:eastAsia="黑体" w:cs="黑体"/>
          <w:bCs/>
          <w:sz w:val="24"/>
        </w:rPr>
      </w:pPr>
      <w:r>
        <w:rPr>
          <w:rFonts w:hint="eastAsia" w:ascii="黑体" w:hAnsi="黑体" w:eastAsia="黑体" w:cs="黑体"/>
          <w:bCs/>
          <w:sz w:val="24"/>
        </w:rPr>
        <w:t>六、其他补充事宜</w:t>
      </w:r>
    </w:p>
    <w:p w14:paraId="1B1AECA4">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5C679D1F">
      <w:pPr>
        <w:spacing w:line="440" w:lineRule="exact"/>
        <w:ind w:firstLine="480" w:firstLineChars="200"/>
        <w:rPr>
          <w:rFonts w:ascii="仿宋" w:hAnsi="仿宋" w:eastAsia="仿宋" w:cs="仿宋"/>
          <w:sz w:val="24"/>
        </w:rPr>
      </w:pPr>
      <w:r>
        <w:rPr>
          <w:rFonts w:hint="eastAsia" w:ascii="仿宋" w:hAnsi="仿宋" w:eastAsia="仿宋" w:cs="仿宋"/>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4EFD370B">
      <w:pPr>
        <w:spacing w:line="440" w:lineRule="exact"/>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766E0D9">
      <w:pPr>
        <w:spacing w:line="440" w:lineRule="exact"/>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881B486">
      <w:pPr>
        <w:spacing w:line="440" w:lineRule="exact"/>
        <w:ind w:firstLine="480" w:firstLineChars="200"/>
        <w:rPr>
          <w:rFonts w:ascii="黑体" w:hAnsi="黑体" w:eastAsia="黑体" w:cs="黑体"/>
          <w:bCs/>
          <w:sz w:val="24"/>
        </w:rPr>
      </w:pPr>
      <w:r>
        <w:rPr>
          <w:rFonts w:hint="eastAsia" w:ascii="黑体" w:hAnsi="黑体" w:eastAsia="黑体" w:cs="黑体"/>
          <w:bCs/>
          <w:sz w:val="24"/>
        </w:rPr>
        <w:t>七、对本次采购提出询问、质疑、投诉，请按以下方式联系</w:t>
      </w:r>
    </w:p>
    <w:p w14:paraId="6EB6B361">
      <w:pPr>
        <w:pStyle w:val="3"/>
        <w:spacing w:line="440" w:lineRule="exact"/>
        <w:ind w:left="0" w:firstLine="480" w:firstLineChars="200"/>
        <w:rPr>
          <w:rFonts w:ascii="仿宋" w:eastAsia="仿宋" w:cs="仿宋"/>
          <w:sz w:val="24"/>
          <w:szCs w:val="24"/>
        </w:rPr>
      </w:pPr>
      <w:bookmarkStart w:id="11" w:name="_Toc28359019"/>
      <w:bookmarkStart w:id="12" w:name="_Toc35393806"/>
      <w:bookmarkStart w:id="13" w:name="_Toc35393637"/>
      <w:bookmarkStart w:id="14" w:name="_Toc28359096"/>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14:paraId="295D461F">
      <w:pPr>
        <w:spacing w:line="440" w:lineRule="exact"/>
        <w:ind w:firstLine="480" w:firstLineChars="200"/>
        <w:rPr>
          <w:rFonts w:ascii="仿宋" w:hAnsi="仿宋" w:eastAsia="仿宋" w:cs="仿宋"/>
          <w:sz w:val="24"/>
        </w:rPr>
      </w:pPr>
      <w:r>
        <w:rPr>
          <w:rFonts w:hint="eastAsia" w:ascii="仿宋" w:hAnsi="仿宋" w:eastAsia="仿宋" w:cs="仿宋"/>
          <w:sz w:val="24"/>
        </w:rPr>
        <w:t>名    称：绍兴市中心医院医共体齐贤分院</w:t>
      </w:r>
    </w:p>
    <w:p w14:paraId="2C1976AD">
      <w:pPr>
        <w:spacing w:line="440" w:lineRule="exact"/>
        <w:ind w:firstLine="480" w:firstLineChars="200"/>
        <w:rPr>
          <w:rFonts w:ascii="仿宋" w:hAnsi="仿宋" w:eastAsia="仿宋" w:cs="仿宋"/>
          <w:sz w:val="24"/>
        </w:rPr>
      </w:pPr>
      <w:r>
        <w:rPr>
          <w:rFonts w:hint="eastAsia" w:ascii="仿宋" w:hAnsi="仿宋" w:eastAsia="仿宋" w:cs="仿宋"/>
          <w:sz w:val="24"/>
        </w:rPr>
        <w:t>地    址：</w:t>
      </w:r>
      <w:r>
        <w:rPr>
          <w:rFonts w:hint="eastAsia" w:ascii="仿宋" w:hAnsi="仿宋" w:eastAsia="仿宋" w:cs="宋体"/>
          <w:sz w:val="24"/>
          <w:szCs w:val="28"/>
        </w:rPr>
        <w:t>绍兴市柯桥区齐贤街道</w:t>
      </w:r>
      <w:r>
        <w:rPr>
          <w:rFonts w:hint="eastAsia" w:ascii="仿宋" w:hAnsi="仿宋" w:eastAsia="仿宋" w:cs="仿宋"/>
          <w:sz w:val="24"/>
        </w:rPr>
        <w:t xml:space="preserve"> </w:t>
      </w:r>
    </w:p>
    <w:p w14:paraId="657B0B48">
      <w:pPr>
        <w:spacing w:line="440" w:lineRule="exact"/>
        <w:ind w:firstLine="480" w:firstLineChars="200"/>
        <w:rPr>
          <w:rFonts w:ascii="仿宋" w:hAnsi="仿宋" w:eastAsia="仿宋" w:cs="仿宋"/>
          <w:sz w:val="24"/>
        </w:rPr>
      </w:pPr>
      <w:r>
        <w:rPr>
          <w:rFonts w:hint="eastAsia" w:ascii="仿宋" w:hAnsi="仿宋" w:eastAsia="仿宋" w:cs="仿宋"/>
          <w:sz w:val="24"/>
        </w:rPr>
        <w:t>传    真：</w:t>
      </w:r>
      <w:r>
        <w:rPr>
          <w:rFonts w:hint="eastAsia" w:ascii="仿宋" w:hAnsi="仿宋" w:eastAsia="仿宋"/>
          <w:sz w:val="24"/>
        </w:rPr>
        <w:t>/</w:t>
      </w:r>
    </w:p>
    <w:p w14:paraId="717D707C">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w:t>
      </w:r>
      <w:r>
        <w:rPr>
          <w:rFonts w:hint="eastAsia" w:ascii="仿宋" w:hAnsi="仿宋" w:eastAsia="仿宋" w:cs="宋体"/>
          <w:sz w:val="24"/>
          <w:szCs w:val="28"/>
        </w:rPr>
        <w:t>梁科</w:t>
      </w:r>
    </w:p>
    <w:p w14:paraId="2C429DD1">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w:t>
      </w:r>
      <w:r>
        <w:rPr>
          <w:rFonts w:hint="eastAsia" w:ascii="仿宋" w:hAnsi="仿宋" w:eastAsia="仿宋" w:cs="宋体"/>
          <w:sz w:val="24"/>
          <w:szCs w:val="28"/>
        </w:rPr>
        <w:t>0575-85570157</w:t>
      </w:r>
    </w:p>
    <w:p w14:paraId="6B7271E7">
      <w:pPr>
        <w:spacing w:line="440" w:lineRule="exact"/>
        <w:ind w:firstLine="480" w:firstLineChars="200"/>
        <w:rPr>
          <w:rFonts w:ascii="仿宋" w:hAnsi="仿宋" w:eastAsia="仿宋" w:cs="仿宋"/>
          <w:sz w:val="24"/>
        </w:rPr>
      </w:pPr>
      <w:r>
        <w:rPr>
          <w:rFonts w:hint="eastAsia" w:ascii="仿宋" w:hAnsi="仿宋" w:eastAsia="仿宋" w:cs="仿宋"/>
          <w:sz w:val="24"/>
        </w:rPr>
        <w:t>质疑联系人：</w:t>
      </w:r>
      <w:r>
        <w:rPr>
          <w:rFonts w:hint="eastAsia" w:ascii="仿宋" w:hAnsi="仿宋" w:eastAsia="仿宋"/>
          <w:sz w:val="24"/>
        </w:rPr>
        <w:t>毛秋芳</w:t>
      </w:r>
      <w:r>
        <w:rPr>
          <w:rFonts w:hint="eastAsia" w:ascii="仿宋" w:hAnsi="仿宋" w:eastAsia="仿宋" w:cs="仿宋"/>
          <w:sz w:val="24"/>
        </w:rPr>
        <w:t xml:space="preserve"> </w:t>
      </w:r>
    </w:p>
    <w:p w14:paraId="128DC479">
      <w:pPr>
        <w:spacing w:line="440" w:lineRule="exact"/>
        <w:ind w:firstLine="480" w:firstLineChars="200"/>
        <w:rPr>
          <w:rFonts w:ascii="仿宋" w:hAnsi="仿宋" w:eastAsia="仿宋" w:cs="仿宋"/>
          <w:sz w:val="24"/>
        </w:rPr>
      </w:pPr>
      <w:r>
        <w:rPr>
          <w:rFonts w:hint="eastAsia" w:ascii="仿宋" w:hAnsi="仿宋" w:eastAsia="仿宋" w:cs="仿宋"/>
          <w:sz w:val="24"/>
        </w:rPr>
        <w:t>质疑联系方式：</w:t>
      </w:r>
      <w:r>
        <w:rPr>
          <w:rFonts w:hint="eastAsia" w:ascii="仿宋" w:hAnsi="仿宋" w:eastAsia="仿宋"/>
          <w:sz w:val="24"/>
        </w:rPr>
        <w:t>0575-84569596</w:t>
      </w:r>
    </w:p>
    <w:p w14:paraId="4BDED0F4">
      <w:pPr>
        <w:pStyle w:val="3"/>
        <w:spacing w:line="440" w:lineRule="exact"/>
        <w:ind w:left="0" w:firstLine="480" w:firstLineChars="200"/>
        <w:rPr>
          <w:rFonts w:ascii="仿宋" w:eastAsia="仿宋" w:cs="仿宋"/>
          <w:sz w:val="24"/>
        </w:rPr>
      </w:pPr>
      <w:bookmarkStart w:id="15" w:name="_Toc28359020"/>
      <w:bookmarkStart w:id="16" w:name="_Toc28359097"/>
      <w:bookmarkStart w:id="17" w:name="_Toc35393638"/>
      <w:bookmarkStart w:id="18" w:name="_Toc35393807"/>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14:paraId="7D0A8D44">
      <w:pPr>
        <w:snapToGrid w:val="0"/>
        <w:spacing w:line="360" w:lineRule="auto"/>
        <w:ind w:firstLine="480" w:firstLineChars="200"/>
        <w:jc w:val="left"/>
        <w:rPr>
          <w:rFonts w:ascii="仿宋" w:hAnsi="仿宋" w:eastAsia="仿宋"/>
          <w:sz w:val="24"/>
        </w:rPr>
      </w:pPr>
      <w:bookmarkStart w:id="19" w:name="_Toc35393808"/>
      <w:bookmarkStart w:id="20" w:name="_Toc35393639"/>
      <w:bookmarkStart w:id="21" w:name="_Toc28359021"/>
      <w:bookmarkStart w:id="22" w:name="_Toc28359098"/>
      <w:r>
        <w:rPr>
          <w:rFonts w:hint="eastAsia" w:ascii="仿宋" w:hAnsi="仿宋" w:eastAsia="仿宋"/>
          <w:sz w:val="24"/>
        </w:rPr>
        <w:t>名    称：浙江建诚工程管理咨询有限公司</w:t>
      </w:r>
    </w:p>
    <w:p w14:paraId="57AA254B">
      <w:pPr>
        <w:snapToGrid w:val="0"/>
        <w:spacing w:line="360" w:lineRule="auto"/>
        <w:ind w:firstLine="480" w:firstLineChars="200"/>
        <w:jc w:val="left"/>
        <w:rPr>
          <w:rFonts w:ascii="仿宋" w:hAnsi="仿宋" w:eastAsia="仿宋"/>
          <w:sz w:val="24"/>
        </w:rPr>
      </w:pPr>
      <w:r>
        <w:rPr>
          <w:rFonts w:hint="eastAsia" w:ascii="仿宋" w:hAnsi="仿宋" w:eastAsia="仿宋"/>
          <w:sz w:val="24"/>
        </w:rPr>
        <w:t>地    址：绍兴市越城区平江路龙湖大厦14楼</w:t>
      </w:r>
    </w:p>
    <w:p w14:paraId="085A7371">
      <w:pPr>
        <w:snapToGrid w:val="0"/>
        <w:spacing w:line="360" w:lineRule="auto"/>
        <w:ind w:firstLine="480" w:firstLineChars="200"/>
        <w:jc w:val="left"/>
        <w:rPr>
          <w:rFonts w:ascii="仿宋" w:hAnsi="仿宋" w:eastAsia="仿宋"/>
          <w:sz w:val="24"/>
        </w:rPr>
      </w:pPr>
      <w:r>
        <w:rPr>
          <w:rFonts w:hint="eastAsia" w:ascii="仿宋" w:hAnsi="仿宋" w:eastAsia="仿宋"/>
          <w:sz w:val="24"/>
        </w:rPr>
        <w:t>传    真：0575-88658182</w:t>
      </w:r>
    </w:p>
    <w:p w14:paraId="2255A492">
      <w:pPr>
        <w:snapToGrid w:val="0"/>
        <w:spacing w:line="360" w:lineRule="auto"/>
        <w:ind w:firstLine="480" w:firstLineChars="200"/>
        <w:jc w:val="left"/>
        <w:rPr>
          <w:rFonts w:ascii="仿宋" w:hAnsi="仿宋" w:eastAsia="仿宋"/>
          <w:sz w:val="24"/>
        </w:rPr>
      </w:pPr>
      <w:r>
        <w:rPr>
          <w:rFonts w:hint="eastAsia" w:ascii="仿宋" w:hAnsi="仿宋" w:eastAsia="仿宋"/>
          <w:sz w:val="24"/>
        </w:rPr>
        <w:t>项目联系人（询问）：来蒙恩</w:t>
      </w:r>
    </w:p>
    <w:p w14:paraId="4639806A">
      <w:pPr>
        <w:snapToGrid w:val="0"/>
        <w:spacing w:line="360" w:lineRule="auto"/>
        <w:ind w:firstLine="480" w:firstLineChars="200"/>
        <w:jc w:val="left"/>
        <w:rPr>
          <w:rFonts w:ascii="仿宋" w:hAnsi="仿宋" w:eastAsia="仿宋"/>
          <w:sz w:val="24"/>
        </w:rPr>
      </w:pPr>
      <w:r>
        <w:rPr>
          <w:rFonts w:hint="eastAsia" w:ascii="仿宋" w:hAnsi="仿宋" w:eastAsia="仿宋"/>
          <w:sz w:val="24"/>
        </w:rPr>
        <w:t>项目联系方式（询问）：15068998061</w:t>
      </w:r>
    </w:p>
    <w:p w14:paraId="42820678">
      <w:pPr>
        <w:snapToGrid w:val="0"/>
        <w:spacing w:line="360" w:lineRule="auto"/>
        <w:ind w:firstLine="480" w:firstLineChars="200"/>
        <w:jc w:val="left"/>
        <w:rPr>
          <w:rFonts w:ascii="仿宋" w:hAnsi="仿宋" w:eastAsia="仿宋"/>
          <w:sz w:val="24"/>
        </w:rPr>
      </w:pPr>
      <w:r>
        <w:rPr>
          <w:rFonts w:hint="eastAsia" w:ascii="仿宋" w:hAnsi="仿宋" w:eastAsia="仿宋"/>
          <w:sz w:val="24"/>
        </w:rPr>
        <w:t>质疑联系人：徐平阳</w:t>
      </w:r>
    </w:p>
    <w:p w14:paraId="0BCC2B35">
      <w:pPr>
        <w:snapToGrid w:val="0"/>
        <w:spacing w:line="360" w:lineRule="auto"/>
        <w:ind w:firstLine="480" w:firstLineChars="200"/>
        <w:jc w:val="left"/>
        <w:rPr>
          <w:rFonts w:ascii="仿宋" w:hAnsi="仿宋" w:eastAsia="仿宋"/>
          <w:sz w:val="24"/>
        </w:rPr>
      </w:pPr>
      <w:r>
        <w:rPr>
          <w:rFonts w:hint="eastAsia" w:ascii="仿宋" w:hAnsi="仿宋" w:eastAsia="仿宋"/>
          <w:sz w:val="24"/>
        </w:rPr>
        <w:t>质疑联系方式：18157591508</w:t>
      </w:r>
    </w:p>
    <w:p w14:paraId="2CEEFF27">
      <w:pPr>
        <w:spacing w:line="440" w:lineRule="exact"/>
        <w:ind w:firstLine="480" w:firstLineChars="200"/>
        <w:rPr>
          <w:rFonts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 xml:space="preserve">同级政府采购监督管理部门：            </w:t>
      </w:r>
    </w:p>
    <w:bookmarkEnd w:id="19"/>
    <w:bookmarkEnd w:id="20"/>
    <w:bookmarkEnd w:id="21"/>
    <w:bookmarkEnd w:id="22"/>
    <w:p w14:paraId="2F188868">
      <w:pPr>
        <w:spacing w:line="440" w:lineRule="exact"/>
        <w:ind w:firstLine="480" w:firstLineChars="200"/>
        <w:rPr>
          <w:rFonts w:ascii="仿宋" w:hAnsi="仿宋" w:eastAsia="仿宋" w:cs="仿宋"/>
          <w:sz w:val="24"/>
        </w:rPr>
      </w:pPr>
      <w:r>
        <w:rPr>
          <w:rFonts w:hint="eastAsia" w:ascii="仿宋" w:hAnsi="仿宋" w:eastAsia="仿宋" w:cs="仿宋"/>
          <w:sz w:val="24"/>
        </w:rPr>
        <w:t>名    称：</w:t>
      </w:r>
      <w:bookmarkStart w:id="23" w:name="OLE_LINK1"/>
      <w:bookmarkStart w:id="24" w:name="OLE_LINK12"/>
      <w:r>
        <w:rPr>
          <w:rFonts w:hint="eastAsia" w:ascii="仿宋" w:hAnsi="仿宋" w:eastAsia="仿宋" w:cs="仿宋"/>
          <w:sz w:val="24"/>
        </w:rPr>
        <w:t>绍兴市柯桥区财政局</w:t>
      </w:r>
      <w:bookmarkEnd w:id="23"/>
    </w:p>
    <w:bookmarkEnd w:id="24"/>
    <w:p w14:paraId="2E8D9DB5">
      <w:pPr>
        <w:spacing w:line="440" w:lineRule="exact"/>
        <w:ind w:firstLine="480" w:firstLineChars="200"/>
        <w:rPr>
          <w:rFonts w:ascii="仿宋" w:hAnsi="仿宋" w:eastAsia="仿宋" w:cs="仿宋"/>
          <w:sz w:val="24"/>
        </w:rPr>
      </w:pPr>
      <w:r>
        <w:rPr>
          <w:rFonts w:hint="eastAsia" w:ascii="仿宋" w:hAnsi="仿宋" w:eastAsia="仿宋" w:cs="仿宋"/>
          <w:sz w:val="24"/>
        </w:rPr>
        <w:t>地    址：</w:t>
      </w:r>
      <w:bookmarkStart w:id="25" w:name="OLE_LINK2"/>
      <w:r>
        <w:rPr>
          <w:rFonts w:hint="eastAsia" w:ascii="仿宋" w:hAnsi="仿宋" w:eastAsia="仿宋" w:cs="仿宋"/>
          <w:sz w:val="24"/>
        </w:rPr>
        <w:t>绍兴市柯桥区育才路财税大楼</w:t>
      </w:r>
      <w:bookmarkEnd w:id="25"/>
      <w:r>
        <w:rPr>
          <w:rFonts w:hint="eastAsia" w:ascii="仿宋" w:hAnsi="仿宋" w:eastAsia="仿宋" w:cs="仿宋"/>
          <w:sz w:val="24"/>
        </w:rPr>
        <w:t xml:space="preserve"> </w:t>
      </w:r>
    </w:p>
    <w:p w14:paraId="442E27E1">
      <w:pPr>
        <w:spacing w:line="440" w:lineRule="exact"/>
        <w:ind w:firstLine="480" w:firstLineChars="200"/>
        <w:rPr>
          <w:rFonts w:ascii="仿宋" w:hAnsi="仿宋" w:eastAsia="仿宋" w:cs="仿宋"/>
          <w:sz w:val="24"/>
        </w:rPr>
      </w:pPr>
      <w:r>
        <w:rPr>
          <w:rFonts w:hint="eastAsia" w:ascii="仿宋" w:hAnsi="仿宋" w:eastAsia="仿宋" w:cs="仿宋"/>
          <w:sz w:val="24"/>
        </w:rPr>
        <w:t>传    真： /</w:t>
      </w:r>
    </w:p>
    <w:p w14:paraId="0163F542">
      <w:pPr>
        <w:spacing w:line="440" w:lineRule="exact"/>
        <w:ind w:firstLine="480" w:firstLineChars="200"/>
        <w:rPr>
          <w:rFonts w:ascii="仿宋" w:hAnsi="仿宋" w:eastAsia="仿宋" w:cs="仿宋"/>
          <w:sz w:val="24"/>
        </w:rPr>
      </w:pPr>
      <w:r>
        <w:rPr>
          <w:rFonts w:hint="eastAsia" w:ascii="仿宋" w:hAnsi="仿宋" w:eastAsia="仿宋" w:cs="仿宋"/>
          <w:sz w:val="24"/>
        </w:rPr>
        <w:t>联系人 ：</w:t>
      </w:r>
      <w:bookmarkStart w:id="26" w:name="OLE_LINK15"/>
      <w:bookmarkStart w:id="27" w:name="OLE_LINK3"/>
      <w:r>
        <w:rPr>
          <w:rFonts w:hint="eastAsia" w:ascii="仿宋" w:hAnsi="仿宋" w:eastAsia="仿宋" w:cs="仿宋"/>
          <w:sz w:val="24"/>
        </w:rPr>
        <w:t>王涛</w:t>
      </w:r>
      <w:bookmarkEnd w:id="26"/>
      <w:r>
        <w:rPr>
          <w:rFonts w:hint="eastAsia" w:ascii="仿宋" w:hAnsi="仿宋" w:eastAsia="仿宋" w:cs="仿宋"/>
          <w:sz w:val="24"/>
        </w:rPr>
        <w:t xml:space="preserve"> </w:t>
      </w:r>
    </w:p>
    <w:bookmarkEnd w:id="27"/>
    <w:p w14:paraId="709136AB">
      <w:pPr>
        <w:spacing w:line="440" w:lineRule="exact"/>
        <w:ind w:firstLine="480" w:firstLineChars="200"/>
        <w:rPr>
          <w:rFonts w:ascii="仿宋" w:hAnsi="仿宋" w:eastAsia="仿宋" w:cs="仿宋"/>
          <w:sz w:val="24"/>
        </w:rPr>
      </w:pPr>
      <w:r>
        <w:rPr>
          <w:rFonts w:hint="eastAsia" w:ascii="仿宋" w:hAnsi="仿宋" w:eastAsia="仿宋" w:cs="仿宋"/>
          <w:sz w:val="24"/>
        </w:rPr>
        <w:t>监督投诉电话：</w:t>
      </w:r>
      <w:bookmarkStart w:id="28" w:name="OLE_LINK4"/>
      <w:r>
        <w:rPr>
          <w:rFonts w:hint="eastAsia" w:ascii="仿宋" w:hAnsi="仿宋" w:eastAsia="仿宋" w:cs="仿宋"/>
          <w:sz w:val="24"/>
        </w:rPr>
        <w:t xml:space="preserve"> 0575-85672135   </w:t>
      </w:r>
      <w:bookmarkEnd w:id="28"/>
    </w:p>
    <w:p w14:paraId="5A109DB6">
      <w:pPr>
        <w:spacing w:line="440" w:lineRule="exact"/>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3257361B">
      <w:pPr>
        <w:spacing w:line="440" w:lineRule="exact"/>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14:paraId="34C0532B">
      <w:pPr>
        <w:widowControl/>
        <w:adjustRightInd/>
        <w:jc w:val="left"/>
        <w:rPr>
          <w:rFonts w:ascii="仿宋" w:hAnsi="仿宋" w:eastAsia="仿宋" w:cs="仿宋"/>
          <w:snapToGrid w:val="0"/>
        </w:rPr>
      </w:pPr>
      <w:r>
        <w:rPr>
          <w:rFonts w:hint="eastAsia" w:ascii="仿宋" w:hAnsi="仿宋" w:eastAsia="仿宋" w:cs="仿宋"/>
          <w:b/>
          <w:sz w:val="36"/>
          <w:szCs w:val="20"/>
        </w:rPr>
        <w:br w:type="page"/>
      </w:r>
    </w:p>
    <w:bookmarkEnd w:id="7"/>
    <w:bookmarkEnd w:id="8"/>
    <w:p w14:paraId="009EB08C">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 投标须知</w:t>
      </w:r>
    </w:p>
    <w:p w14:paraId="2E2A2A53">
      <w:pPr>
        <w:adjustRightInd/>
        <w:spacing w:line="360" w:lineRule="auto"/>
        <w:ind w:firstLine="3832"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4D66C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1E7511D">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14:paraId="2D9CB103">
            <w:pPr>
              <w:spacing w:line="440" w:lineRule="exact"/>
              <w:jc w:val="center"/>
              <w:rPr>
                <w:rFonts w:ascii="仿宋" w:hAnsi="仿宋" w:eastAsia="仿宋" w:cs="仿宋"/>
                <w:sz w:val="24"/>
              </w:rPr>
            </w:pPr>
            <w:r>
              <w:rPr>
                <w:rFonts w:hint="eastAsia" w:ascii="仿宋" w:hAnsi="仿宋" w:eastAsia="仿宋" w:cs="仿宋"/>
                <w:sz w:val="24"/>
              </w:rPr>
              <w:t>内　　　　容</w:t>
            </w:r>
          </w:p>
        </w:tc>
      </w:tr>
      <w:tr w14:paraId="7F952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EA8A82B">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14:paraId="18935805">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投标人按照项目要求特许资格证明文件（如有）：</w:t>
            </w:r>
          </w:p>
          <w:p w14:paraId="4A7C0342">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2016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2D05B9A">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14:paraId="6168EDE7">
            <w:pPr>
              <w:spacing w:line="440" w:lineRule="exact"/>
              <w:jc w:val="left"/>
              <w:rPr>
                <w:rFonts w:ascii="仿宋" w:hAnsi="仿宋" w:eastAsia="仿宋" w:cs="仿宋_GB2312"/>
                <w:b/>
                <w:sz w:val="24"/>
              </w:rPr>
            </w:pPr>
            <w:bookmarkStart w:id="29" w:name="OLE_LINK31"/>
            <w:r>
              <w:rPr>
                <w:rFonts w:hint="eastAsia" w:ascii="仿宋" w:hAnsi="仿宋" w:eastAsia="仿宋" w:cs="仿宋_GB2312"/>
                <w:b/>
                <w:sz w:val="24"/>
              </w:rPr>
              <w:t>报价要求：</w:t>
            </w:r>
          </w:p>
          <w:p w14:paraId="073999C7">
            <w:pPr>
              <w:spacing w:line="360" w:lineRule="auto"/>
              <w:rPr>
                <w:rFonts w:ascii="仿宋" w:hAnsi="仿宋" w:eastAsia="仿宋" w:cs="宋体"/>
                <w:b/>
                <w:kern w:val="0"/>
                <w:sz w:val="24"/>
                <w:lang w:val="zh-CN"/>
              </w:rPr>
            </w:pPr>
            <w:r>
              <w:rPr>
                <w:rFonts w:hint="eastAsia" w:ascii="仿宋" w:hAnsi="仿宋" w:eastAsia="仿宋" w:cs="仿宋"/>
                <w:sz w:val="24"/>
              </w:rPr>
              <w:t>有关本项目开展所需的货物价款、劳务、材料、质检（自检）、运输、装卸、安装、缺陷修复、管理、保险、税费及不可预见等费用均计入报价。</w:t>
            </w:r>
            <w:bookmarkStart w:id="30" w:name="OLE_LINK20"/>
            <w:r>
              <w:rPr>
                <w:rFonts w:hint="eastAsia" w:ascii="宋体" w:hAnsi="宋体" w:cs="宋体"/>
                <w:b/>
                <w:bCs/>
                <w:kern w:val="0"/>
                <w:sz w:val="24"/>
                <w:lang w:val="zh-CN"/>
              </w:rPr>
              <w:t>投标文件</w:t>
            </w:r>
            <w:r>
              <w:rPr>
                <w:rFonts w:hint="eastAsia" w:ascii="宋体" w:hAnsi="宋体" w:cs="宋体"/>
                <w:b/>
                <w:bCs/>
                <w:sz w:val="24"/>
              </w:rPr>
              <w:t>开标一览表（报价表）是报价的唯一载体，如投标人在政府采购云平台填写的投标报价与投标文件报价文件中开标一览表（报价表）不一致的，以报价文件中开标一览表（报价表）为准</w:t>
            </w:r>
            <w:bookmarkEnd w:id="30"/>
            <w:r>
              <w:rPr>
                <w:rFonts w:hint="eastAsia" w:ascii="宋体" w:hAnsi="宋体" w:cs="宋体"/>
                <w:b/>
                <w:bCs/>
                <w:sz w:val="24"/>
              </w:rPr>
              <w:t>。</w:t>
            </w:r>
            <w:r>
              <w:rPr>
                <w:rFonts w:hint="eastAsia" w:ascii="仿宋" w:hAnsi="仿宋" w:eastAsia="仿宋" w:cs="仿宋"/>
                <w:sz w:val="24"/>
              </w:rPr>
              <w:t>投标文件中价格全部采用人民币报价。招标文件未列明，而投标人认为必须的费用也需列入报价</w:t>
            </w:r>
            <w:r>
              <w:rPr>
                <w:rFonts w:hint="eastAsia" w:ascii="仿宋" w:hAnsi="仿宋" w:eastAsia="仿宋"/>
                <w:sz w:val="24"/>
                <w:szCs w:val="28"/>
              </w:rPr>
              <w:t>。</w:t>
            </w:r>
            <w:r>
              <w:rPr>
                <w:rFonts w:hint="eastAsia" w:ascii="仿宋" w:hAnsi="仿宋" w:eastAsia="仿宋" w:cs="宋体"/>
                <w:b/>
                <w:kern w:val="0"/>
                <w:sz w:val="24"/>
                <w:lang w:val="zh-CN"/>
              </w:rPr>
              <w:t>提醒：验收时检测费用由</w:t>
            </w:r>
            <w:r>
              <w:rPr>
                <w:rFonts w:hint="eastAsia" w:ascii="仿宋" w:hAnsi="仿宋" w:eastAsia="仿宋" w:cs="宋体"/>
                <w:b/>
                <w:kern w:val="0"/>
                <w:sz w:val="24"/>
              </w:rPr>
              <w:t>中标</w:t>
            </w:r>
            <w:r>
              <w:rPr>
                <w:rFonts w:hint="eastAsia" w:ascii="仿宋" w:hAnsi="仿宋" w:eastAsia="仿宋" w:cs="宋体"/>
                <w:b/>
                <w:kern w:val="0"/>
                <w:sz w:val="24"/>
                <w:lang w:val="zh-CN"/>
              </w:rPr>
              <w:t>人承担，包含在投标总价中；</w:t>
            </w:r>
          </w:p>
          <w:p w14:paraId="7D92BDE0">
            <w:pPr>
              <w:spacing w:line="360" w:lineRule="auto"/>
              <w:rPr>
                <w:rFonts w:ascii="宋体" w:hAnsi="宋体" w:cs="宋体"/>
                <w:b/>
                <w:bCs/>
                <w:sz w:val="24"/>
                <w:lang w:val="zh-CN"/>
              </w:rPr>
            </w:pPr>
            <w:r>
              <w:rPr>
                <w:rFonts w:hint="eastAsia" w:ascii="宋体" w:hAnsi="宋体" w:cs="宋体"/>
                <w:b/>
                <w:bCs/>
                <w:sz w:val="24"/>
                <w:lang w:val="zh-CN"/>
              </w:rPr>
              <w:t>投标报价出现下列情形的，投标无效：</w:t>
            </w:r>
          </w:p>
          <w:p w14:paraId="3F8081E1">
            <w:pPr>
              <w:spacing w:line="360" w:lineRule="auto"/>
              <w:rPr>
                <w:rFonts w:ascii="宋体" w:hAnsi="宋体" w:cs="宋体"/>
                <w:b/>
                <w:bCs/>
                <w:sz w:val="24"/>
                <w:lang w:val="zh-CN"/>
              </w:rPr>
            </w:pPr>
            <w:r>
              <w:rPr>
                <w:rFonts w:hint="eastAsia" w:ascii="宋体" w:hAnsi="宋体" w:cs="宋体"/>
                <w:b/>
                <w:bCs/>
                <w:sz w:val="24"/>
                <w:lang w:val="zh-CN"/>
              </w:rPr>
              <w:t>★投标文</w:t>
            </w:r>
            <w:bookmarkStart w:id="31" w:name="OLE_LINK21"/>
            <w:r>
              <w:rPr>
                <w:rFonts w:hint="eastAsia" w:ascii="宋体" w:hAnsi="宋体" w:cs="宋体"/>
                <w:b/>
                <w:bCs/>
                <w:sz w:val="24"/>
                <w:lang w:val="zh-CN"/>
              </w:rPr>
              <w:t>件出现不是唯一的</w:t>
            </w:r>
            <w:bookmarkEnd w:id="31"/>
            <w:r>
              <w:rPr>
                <w:rFonts w:hint="eastAsia" w:ascii="宋体" w:hAnsi="宋体" w:cs="宋体"/>
                <w:b/>
                <w:bCs/>
                <w:sz w:val="24"/>
                <w:lang w:val="zh-CN"/>
              </w:rPr>
              <w:t>、有选择性投标报价的；</w:t>
            </w:r>
          </w:p>
          <w:p w14:paraId="6A9560CE">
            <w:pPr>
              <w:spacing w:line="360" w:lineRule="auto"/>
              <w:rPr>
                <w:rFonts w:ascii="宋体" w:hAnsi="宋体" w:cs="宋体"/>
                <w:b/>
                <w:bCs/>
                <w:sz w:val="24"/>
                <w:lang w:val="zh-CN"/>
              </w:rPr>
            </w:pPr>
            <w:r>
              <w:rPr>
                <w:rFonts w:hint="eastAsia" w:ascii="宋体" w:hAnsi="宋体" w:cs="宋体"/>
                <w:b/>
                <w:bCs/>
                <w:sz w:val="24"/>
                <w:lang w:val="zh-CN"/>
              </w:rPr>
              <w:t>★投标报价超过招标文件中规定的预算金额或最高限价的;</w:t>
            </w:r>
          </w:p>
          <w:p w14:paraId="5FE88516">
            <w:pPr>
              <w:spacing w:line="360" w:lineRule="auto"/>
              <w:rPr>
                <w:rFonts w:ascii="宋体" w:hAnsi="宋体" w:cs="宋体"/>
                <w:b/>
                <w:bCs/>
                <w:sz w:val="24"/>
                <w:lang w:val="zh-CN"/>
              </w:rPr>
            </w:pPr>
            <w:r>
              <w:rPr>
                <w:rFonts w:hint="eastAsia" w:ascii="宋体" w:hAnsi="宋体" w:cs="宋体"/>
                <w:b/>
                <w:bCs/>
                <w:sz w:val="24"/>
                <w:lang w:val="zh-CN"/>
              </w:rPr>
              <w:t>★评标委员会认为报价明显低于其他通过符合性审查投标人的报价，有可能影响产品质量或者不能诚信履约的，未能按要求提供书面说明或者提交相关证明材料，不</w:t>
            </w:r>
            <w:bookmarkStart w:id="32" w:name="OLE_LINK28"/>
            <w:r>
              <w:rPr>
                <w:rFonts w:hint="eastAsia" w:ascii="宋体" w:hAnsi="宋体" w:cs="宋体"/>
                <w:b/>
                <w:bCs/>
                <w:sz w:val="24"/>
                <w:lang w:val="zh-CN"/>
              </w:rPr>
              <w:t>能证明其报价合理性的</w:t>
            </w:r>
            <w:bookmarkEnd w:id="32"/>
            <w:r>
              <w:rPr>
                <w:rFonts w:hint="eastAsia" w:ascii="宋体" w:hAnsi="宋体" w:cs="宋体"/>
                <w:b/>
                <w:bCs/>
                <w:sz w:val="24"/>
                <w:lang w:val="zh-CN"/>
              </w:rPr>
              <w:t>;</w:t>
            </w:r>
          </w:p>
          <w:p w14:paraId="08635DA7">
            <w:pPr>
              <w:spacing w:line="360" w:lineRule="auto"/>
              <w:rPr>
                <w:rFonts w:ascii="宋体" w:hAnsi="宋体" w:cs="宋体"/>
                <w:b/>
                <w:bCs/>
                <w:sz w:val="24"/>
                <w:lang w:val="zh-CN"/>
              </w:rPr>
            </w:pPr>
            <w:r>
              <w:rPr>
                <w:rFonts w:hint="eastAsia" w:ascii="宋体" w:hAnsi="宋体" w:cs="宋体"/>
                <w:b/>
                <w:bCs/>
                <w:sz w:val="24"/>
                <w:lang w:val="zh-CN"/>
              </w:rPr>
              <w:t>★报价低于项目预算50%的投标报价，投标人</w:t>
            </w:r>
            <w:r>
              <w:rPr>
                <w:rFonts w:hint="eastAsia" w:ascii="宋体" w:hAnsi="宋体" w:cs="宋体"/>
                <w:b/>
                <w:bCs/>
                <w:sz w:val="24"/>
              </w:rPr>
              <w:t>应在</w:t>
            </w:r>
            <w:r>
              <w:rPr>
                <w:rFonts w:hint="eastAsia" w:ascii="宋体" w:hAnsi="宋体" w:cs="宋体"/>
                <w:b/>
                <w:bCs/>
                <w:sz w:val="24"/>
                <w:lang w:val="zh-CN"/>
              </w:rPr>
              <w:t>投标文件中提供成本测算资料，未在投标文件中提供成本测算资料</w:t>
            </w:r>
            <w:r>
              <w:rPr>
                <w:rFonts w:hint="eastAsia" w:ascii="宋体" w:hAnsi="宋体" w:cs="宋体"/>
                <w:b/>
                <w:bCs/>
                <w:sz w:val="24"/>
              </w:rPr>
              <w:t>的，将被</w:t>
            </w:r>
            <w:r>
              <w:rPr>
                <w:rFonts w:hint="eastAsia" w:ascii="宋体" w:hAnsi="宋体" w:cs="宋体"/>
                <w:b/>
                <w:bCs/>
                <w:sz w:val="24"/>
                <w:lang w:val="zh-CN"/>
              </w:rPr>
              <w:t>视为投标人</w:t>
            </w:r>
            <w:bookmarkStart w:id="33" w:name="OLE_LINK23"/>
            <w:r>
              <w:rPr>
                <w:rFonts w:hint="eastAsia" w:ascii="宋体" w:hAnsi="宋体" w:cs="宋体"/>
                <w:b/>
                <w:bCs/>
                <w:sz w:val="24"/>
                <w:lang w:val="zh-CN"/>
              </w:rPr>
              <w:t>不能证明其报价合理性；</w:t>
            </w:r>
          </w:p>
          <w:bookmarkEnd w:id="33"/>
          <w:p w14:paraId="77E0875A">
            <w:pPr>
              <w:spacing w:line="360" w:lineRule="auto"/>
              <w:rPr>
                <w:rFonts w:ascii="宋体" w:hAnsi="宋体" w:cs="宋体"/>
                <w:b/>
                <w:bCs/>
                <w:sz w:val="24"/>
                <w:lang w:val="zh-CN"/>
              </w:rPr>
            </w:pPr>
            <w:r>
              <w:rPr>
                <w:rFonts w:hint="eastAsia" w:ascii="宋体" w:hAnsi="宋体" w:cs="宋体"/>
                <w:b/>
                <w:bCs/>
                <w:sz w:val="24"/>
                <w:lang w:val="zh-CN"/>
              </w:rPr>
              <w:t>★《开标一览表(报价表)》填写不完整或字迹不能辨认或有漏项的,经评标委员会认定属于</w:t>
            </w:r>
            <w:bookmarkStart w:id="34" w:name="OLE_LINK29"/>
            <w:r>
              <w:rPr>
                <w:rFonts w:hint="eastAsia" w:ascii="宋体" w:hAnsi="宋体" w:cs="宋体"/>
                <w:b/>
                <w:bCs/>
                <w:sz w:val="24"/>
                <w:lang w:val="zh-CN"/>
              </w:rPr>
              <w:t>重大偏差</w:t>
            </w:r>
            <w:bookmarkEnd w:id="34"/>
            <w:r>
              <w:rPr>
                <w:rFonts w:hint="eastAsia" w:ascii="宋体" w:hAnsi="宋体" w:cs="宋体"/>
                <w:b/>
                <w:bCs/>
                <w:sz w:val="24"/>
                <w:lang w:val="zh-CN"/>
              </w:rPr>
              <w:t>的；</w:t>
            </w:r>
          </w:p>
          <w:p w14:paraId="126753B5">
            <w:pPr>
              <w:spacing w:line="360" w:lineRule="auto"/>
              <w:rPr>
                <w:rFonts w:ascii="仿宋" w:hAnsi="仿宋" w:eastAsia="仿宋" w:cs="仿宋"/>
                <w:b/>
                <w:sz w:val="24"/>
              </w:rPr>
            </w:pPr>
            <w:r>
              <w:rPr>
                <w:rFonts w:hint="eastAsia" w:ascii="宋体" w:hAnsi="宋体" w:cs="宋体"/>
                <w:b/>
                <w:bCs/>
                <w:sz w:val="24"/>
                <w:lang w:val="zh-CN"/>
              </w:rPr>
              <w:t>★</w:t>
            </w:r>
            <w:r>
              <w:rPr>
                <w:rFonts w:hint="eastAsia" w:ascii="宋体" w:hAnsi="宋体" w:cs="宋体"/>
                <w:b/>
                <w:bCs/>
                <w:sz w:val="24"/>
              </w:rPr>
              <w:t>投标人对根据修正原则修</w:t>
            </w:r>
            <w:bookmarkStart w:id="35" w:name="OLE_LINK30"/>
            <w:r>
              <w:rPr>
                <w:rFonts w:hint="eastAsia" w:ascii="宋体" w:hAnsi="宋体" w:cs="宋体"/>
                <w:b/>
                <w:bCs/>
                <w:sz w:val="24"/>
              </w:rPr>
              <w:t>正后的报价不</w:t>
            </w:r>
            <w:bookmarkEnd w:id="35"/>
            <w:r>
              <w:rPr>
                <w:rFonts w:hint="eastAsia" w:ascii="宋体" w:hAnsi="宋体" w:cs="宋体"/>
                <w:b/>
                <w:bCs/>
                <w:sz w:val="24"/>
              </w:rPr>
              <w:t>确认的。</w:t>
            </w:r>
            <w:bookmarkEnd w:id="29"/>
          </w:p>
        </w:tc>
      </w:tr>
      <w:tr w14:paraId="79576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3200F7C">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14:paraId="1FCB945C">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14:paraId="5F3AA34B">
            <w:pPr>
              <w:snapToGrid w:val="0"/>
              <w:spacing w:line="440" w:lineRule="exact"/>
              <w:rPr>
                <w:rFonts w:ascii="仿宋" w:hAnsi="仿宋" w:eastAsia="仿宋" w:cs="仿宋"/>
                <w:b/>
                <w:sz w:val="24"/>
              </w:rPr>
            </w:pPr>
            <w:r>
              <w:rPr>
                <w:rFonts w:hint="eastAsia" w:ascii="仿宋" w:hAnsi="仿宋" w:eastAsia="仿宋" w:cs="仿宋"/>
                <w:b/>
                <w:sz w:val="24"/>
              </w:rPr>
              <w:t>1.资格后审。</w:t>
            </w:r>
          </w:p>
          <w:p w14:paraId="437E3111">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w:t>
            </w:r>
            <w:bookmarkStart w:id="36" w:name="OLE_LINK5"/>
            <w:r>
              <w:rPr>
                <w:rFonts w:hint="eastAsia"/>
              </w:rPr>
              <w:t>商务技术文件</w:t>
            </w:r>
            <w:bookmarkEnd w:id="36"/>
            <w:r>
              <w:rPr>
                <w:rFonts w:hint="eastAsia" w:ascii="仿宋" w:hAnsi="仿宋" w:eastAsia="仿宋" w:cs="仿宋"/>
                <w:b/>
                <w:sz w:val="24"/>
              </w:rPr>
              <w:t>内提供由社保机构出具的该授权代表的社保证明（1.如该授权代表为离退休返聘人员的，投标响应</w:t>
            </w:r>
            <w:r>
              <w:rPr>
                <w:rFonts w:hint="eastAsia" w:ascii="仿宋" w:hAnsi="仿宋" w:eastAsia="仿宋" w:cs="仿宋"/>
                <w:sz w:val="24"/>
              </w:rPr>
              <w:t>商务技术文件</w:t>
            </w:r>
            <w:r>
              <w:rPr>
                <w:rFonts w:hint="eastAsia" w:ascii="仿宋" w:hAnsi="仿宋" w:eastAsia="仿宋" w:cs="仿宋"/>
                <w:b/>
                <w:sz w:val="24"/>
              </w:rPr>
              <w:t>内需提供退休证明及单位聘用证明;2.如由第三方代理社保事项的，则需提供加盖投标人公章的委托代理协议复印件）。</w:t>
            </w:r>
          </w:p>
        </w:tc>
      </w:tr>
      <w:tr w14:paraId="79D82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F450E84">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14:paraId="4FFFD74B">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4614D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A63C0C1">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14:paraId="5C56F396">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03BCD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91DF999">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14:paraId="6415273F">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7A601A0E">
            <w:pPr>
              <w:spacing w:line="440" w:lineRule="exact"/>
              <w:ind w:firstLine="720" w:firstLineChars="300"/>
              <w:rPr>
                <w:rFonts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4D0DC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508C30D4">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14:paraId="5623043F">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7BF38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28FE7981">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14:paraId="5DFB0965">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14:paraId="3DECA4F9">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20672A7D">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0FA14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DD904AB">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14:paraId="5550E1E2">
            <w:pPr>
              <w:spacing w:line="440" w:lineRule="exact"/>
              <w:rPr>
                <w:rFonts w:ascii="仿宋" w:hAnsi="仿宋" w:eastAsia="仿宋" w:cs="仿宋"/>
                <w:b/>
                <w:sz w:val="24"/>
              </w:rPr>
            </w:pPr>
            <w:r>
              <w:rPr>
                <w:rFonts w:hint="eastAsia" w:ascii="仿宋" w:hAnsi="仿宋" w:eastAsia="仿宋" w:cs="仿宋"/>
                <w:b/>
                <w:sz w:val="24"/>
              </w:rPr>
              <w:t>样品提供：</w:t>
            </w:r>
          </w:p>
          <w:p w14:paraId="69DDA209">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104B7B2D">
            <w:pPr>
              <w:spacing w:line="440" w:lineRule="exact"/>
              <w:rPr>
                <w:rFonts w:ascii="仿宋" w:hAnsi="仿宋" w:eastAsia="仿宋" w:cs="仿宋"/>
                <w:kern w:val="0"/>
                <w:sz w:val="24"/>
              </w:rPr>
            </w:pPr>
            <w:r>
              <w:rPr>
                <w:rFonts w:hint="eastAsia" w:ascii="仿宋" w:hAnsi="仿宋" w:eastAsia="仿宋" w:cs="仿宋"/>
                <w:kern w:val="0"/>
                <w:sz w:val="24"/>
              </w:rPr>
              <w:t>□B要求提供，</w:t>
            </w:r>
          </w:p>
          <w:p w14:paraId="5A1B9F02">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14:paraId="0B1EA682">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443B17E8">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0A4EE4BC">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1C01C9FA">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77BCD911">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E793B86">
            <w:pPr>
              <w:autoSpaceDE w:val="0"/>
              <w:autoSpaceDN w:val="0"/>
              <w:spacing w:line="440" w:lineRule="exact"/>
              <w:jc w:val="left"/>
              <w:rPr>
                <w:rFonts w:ascii="仿宋" w:hAnsi="仿宋" w:eastAsia="仿宋" w:cs="仿宋"/>
                <w:sz w:val="24"/>
              </w:rPr>
            </w:pPr>
            <w:r>
              <w:rPr>
                <w:rFonts w:hint="eastAsia" w:ascii="仿宋" w:hAnsi="仿宋" w:eastAsia="仿宋" w:cs="仿宋"/>
                <w:sz w:val="24"/>
              </w:rPr>
              <w:t>（7）制作、运输、安装和保管样品所发生的一切费用由投标人自理。</w:t>
            </w:r>
          </w:p>
          <w:p w14:paraId="6F65A227">
            <w:pPr>
              <w:pStyle w:val="80"/>
              <w:rPr>
                <w:rFonts w:eastAsia="仿宋"/>
                <w:color w:val="auto"/>
              </w:rPr>
            </w:pPr>
            <w:r>
              <w:rPr>
                <w:rFonts w:hint="eastAsia" w:ascii="仿宋" w:hAnsi="仿宋" w:eastAsia="仿宋" w:cs="仿宋"/>
                <w:b/>
                <w:bCs/>
                <w:color w:val="auto"/>
              </w:rPr>
              <w:t>（8）</w:t>
            </w:r>
            <w:r>
              <w:rPr>
                <w:rFonts w:hint="eastAsia" w:ascii="仿宋" w:hAnsi="仿宋" w:eastAsia="仿宋" w:cs="仿宋"/>
                <w:color w:val="auto"/>
              </w:rPr>
              <w:t>未按招标文件要求提供样品或提供样品不满足采购需求实质性条件的，投标无效。</w:t>
            </w:r>
          </w:p>
        </w:tc>
      </w:tr>
      <w:tr w14:paraId="0BF5F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A821D2B">
            <w:pPr>
              <w:spacing w:line="440" w:lineRule="exact"/>
              <w:jc w:val="center"/>
              <w:rPr>
                <w:rFonts w:ascii="仿宋" w:hAnsi="仿宋" w:eastAsia="仿宋" w:cs="仿宋"/>
                <w:sz w:val="24"/>
              </w:rPr>
            </w:pPr>
            <w:r>
              <w:rPr>
                <w:rFonts w:hint="eastAsia" w:ascii="仿宋" w:hAnsi="仿宋" w:eastAsia="仿宋" w:cs="仿宋"/>
                <w:sz w:val="24"/>
              </w:rPr>
              <w:t>10</w:t>
            </w:r>
          </w:p>
        </w:tc>
        <w:tc>
          <w:tcPr>
            <w:tcW w:w="8370" w:type="dxa"/>
            <w:gridSpan w:val="2"/>
            <w:vAlign w:val="center"/>
          </w:tcPr>
          <w:p w14:paraId="59D84416">
            <w:pPr>
              <w:spacing w:line="440" w:lineRule="exact"/>
              <w:rPr>
                <w:rFonts w:ascii="仿宋_GB2312" w:hAnsi="宋体" w:eastAsia="仿宋_GB2312"/>
                <w:b/>
                <w:sz w:val="24"/>
              </w:rPr>
            </w:pPr>
            <w:r>
              <w:rPr>
                <w:rFonts w:hint="eastAsia" w:ascii="仿宋_GB2312" w:hAnsi="宋体" w:eastAsia="仿宋_GB2312"/>
                <w:b/>
                <w:sz w:val="24"/>
              </w:rPr>
              <w:t>方案讲解演示：</w:t>
            </w:r>
          </w:p>
          <w:p w14:paraId="4FC12C70">
            <w:pPr>
              <w:tabs>
                <w:tab w:val="center" w:pos="4077"/>
              </w:tabs>
              <w:spacing w:line="440" w:lineRule="exact"/>
              <w:rPr>
                <w:rFonts w:ascii="仿宋" w:hAnsi="仿宋" w:eastAsia="仿宋" w:cs="仿宋"/>
                <w:sz w:val="24"/>
              </w:rPr>
            </w:pPr>
            <w:r>
              <w:rPr>
                <w:rFonts w:hint="eastAsia" w:ascii="仿宋" w:hAnsi="仿宋" w:eastAsia="仿宋" w:cs="仿宋"/>
                <w:sz w:val="24"/>
              </w:rPr>
              <w:t>☑A无方案讲解演示。</w:t>
            </w:r>
            <w:r>
              <w:rPr>
                <w:rFonts w:hint="eastAsia" w:ascii="仿宋" w:hAnsi="仿宋" w:eastAsia="仿宋" w:cs="仿宋"/>
                <w:sz w:val="24"/>
              </w:rPr>
              <w:tab/>
            </w:r>
          </w:p>
          <w:p w14:paraId="57574462">
            <w:pPr>
              <w:spacing w:line="440" w:lineRule="exact"/>
              <w:rPr>
                <w:rFonts w:ascii="仿宋" w:hAnsi="仿宋" w:eastAsia="仿宋" w:cs="仿宋"/>
                <w:b/>
                <w:sz w:val="24"/>
              </w:rPr>
            </w:pPr>
            <w:r>
              <w:rPr>
                <w:rFonts w:hint="eastAsia" w:ascii="仿宋" w:hAnsi="仿宋" w:eastAsia="仿宋" w:cs="仿宋"/>
                <w:sz w:val="24"/>
              </w:rPr>
              <w:t>□B有方案讲解演示：</w:t>
            </w:r>
          </w:p>
          <w:p w14:paraId="624C98A7">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20</w:t>
            </w:r>
            <w:r>
              <w:rPr>
                <w:rFonts w:hint="eastAsia" w:ascii="仿宋" w:hAnsi="仿宋" w:eastAsia="仿宋" w:cs="仿宋"/>
                <w:sz w:val="24"/>
                <w:lang w:val="zh-CN"/>
              </w:rPr>
              <w:t>分钟（编制时可根据项目情况进行调整），讲解次序以投标文件解密时间先后次序为准。讲解演示结束后按要求解答评标委员会提问。</w:t>
            </w:r>
          </w:p>
          <w:p w14:paraId="5C9B6250">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63F10224">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1B5DC53E">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4FD41D32">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0B93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5B44D94">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14:paraId="36056768">
            <w:pPr>
              <w:snapToGrid w:val="0"/>
              <w:spacing w:line="440" w:lineRule="exact"/>
              <w:jc w:val="center"/>
              <w:rPr>
                <w:rFonts w:ascii="仿宋" w:hAnsi="仿宋" w:eastAsia="仿宋" w:cs="仿宋"/>
                <w:b/>
                <w:sz w:val="24"/>
              </w:rPr>
            </w:pPr>
            <w:r>
              <w:rPr>
                <w:rFonts w:hint="eastAsia" w:ascii="仿宋" w:hAnsi="仿宋" w:eastAsia="仿宋" w:cs="仿宋"/>
                <w:b/>
                <w:sz w:val="24"/>
              </w:rPr>
              <w:t>进口产品</w:t>
            </w:r>
          </w:p>
        </w:tc>
        <w:tc>
          <w:tcPr>
            <w:tcW w:w="7515" w:type="dxa"/>
            <w:vAlign w:val="center"/>
          </w:tcPr>
          <w:p w14:paraId="1E278281">
            <w:pPr>
              <w:spacing w:line="440" w:lineRule="exact"/>
              <w:rPr>
                <w:rFonts w:ascii="仿宋" w:hAnsi="仿宋" w:eastAsia="仿宋" w:cs="仿宋"/>
                <w:kern w:val="0"/>
                <w:sz w:val="24"/>
              </w:rPr>
            </w:pPr>
            <w:r>
              <w:rPr>
                <w:rFonts w:hint="eastAsia" w:ascii="MS Mincho" w:hAnsi="MS Mincho" w:eastAsia="MS Mincho" w:cs="MS Mincho"/>
                <w:kern w:val="0"/>
                <w:sz w:val="24"/>
              </w:rPr>
              <w:t>☑</w:t>
            </w:r>
            <w:r>
              <w:rPr>
                <w:rFonts w:hint="eastAsia" w:ascii="仿宋" w:hAnsi="仿宋" w:eastAsia="仿宋" w:cs="仿宋"/>
                <w:kern w:val="0"/>
                <w:sz w:val="24"/>
              </w:rPr>
              <w:t>本项目不允许采购进口产品。</w:t>
            </w:r>
          </w:p>
          <w:p w14:paraId="4EF0D1FB">
            <w:pPr>
              <w:snapToGrid w:val="0"/>
              <w:spacing w:line="440" w:lineRule="exact"/>
              <w:rPr>
                <w:rFonts w:ascii="仿宋" w:hAnsi="仿宋" w:eastAsia="仿宋" w:cs="仿宋"/>
                <w:b/>
                <w:sz w:val="24"/>
              </w:rPr>
            </w:pP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79D40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E1DB55F">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14:paraId="0BD2E6C7">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0DAAF879">
            <w:pPr>
              <w:spacing w:line="440" w:lineRule="exact"/>
              <w:rPr>
                <w:rFonts w:ascii="仿宋" w:hAnsi="仿宋" w:eastAsia="仿宋" w:cs="仿宋"/>
                <w:sz w:val="24"/>
                <w:u w:val="single"/>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标项1：低温过氧化氢灭菌器 ； 标项2：多功能清洗中心；标项3：高压灭菌器；标项4：全自动清洗消毒机 ； 标项5： 宫腔镜。</w:t>
            </w:r>
          </w:p>
          <w:p w14:paraId="46892DBB">
            <w:pPr>
              <w:snapToGrid w:val="0"/>
              <w:spacing w:line="440" w:lineRule="exact"/>
              <w:rPr>
                <w:rFonts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tc>
      </w:tr>
      <w:tr w14:paraId="71C97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5A107A6">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Align w:val="center"/>
          </w:tcPr>
          <w:p w14:paraId="07755F33">
            <w:pPr>
              <w:snapToGrid w:val="0"/>
              <w:spacing w:line="440" w:lineRule="exact"/>
              <w:ind w:hanging="1"/>
              <w:jc w:val="center"/>
              <w:rPr>
                <w:rFonts w:ascii="仿宋" w:hAnsi="仿宋" w:eastAsia="仿宋" w:cs="仿宋"/>
                <w:b/>
                <w:spacing w:val="-20"/>
                <w:sz w:val="24"/>
              </w:rPr>
            </w:pPr>
            <w:bookmarkStart w:id="37" w:name="OLE_LINK41"/>
            <w:r>
              <w:rPr>
                <w:rFonts w:hint="eastAsia" w:ascii="仿宋_GB2312" w:hAnsi="仿宋" w:eastAsia="仿宋_GB2312"/>
                <w:bCs/>
                <w:sz w:val="24"/>
              </w:rPr>
              <w:t>中小企业优惠措施</w:t>
            </w:r>
            <w:bookmarkEnd w:id="37"/>
          </w:p>
        </w:tc>
        <w:tc>
          <w:tcPr>
            <w:tcW w:w="7515" w:type="dxa"/>
            <w:vAlign w:val="center"/>
          </w:tcPr>
          <w:p w14:paraId="7B0ECF69">
            <w:pPr>
              <w:pStyle w:val="965"/>
              <w:snapToGrid w:val="0"/>
              <w:spacing w:beforeLines="30" w:afterLines="30"/>
              <w:ind w:firstLine="482"/>
              <w:rPr>
                <w:rFonts w:ascii="仿宋" w:hAnsi="仿宋" w:eastAsia="仿宋"/>
                <w:b/>
                <w:u w:val="single"/>
              </w:rPr>
            </w:pPr>
            <w:r>
              <w:rPr>
                <w:rFonts w:hint="eastAsia" w:ascii="仿宋" w:hAnsi="仿宋" w:eastAsia="仿宋"/>
                <w:b/>
              </w:rPr>
              <w:t>1.项目属性：</w:t>
            </w:r>
            <w:r>
              <w:rPr>
                <w:rFonts w:hint="eastAsia" w:ascii="仿宋" w:hAnsi="仿宋" w:eastAsia="仿宋"/>
                <w:b/>
                <w:u w:val="single"/>
              </w:rPr>
              <w:t>货物类</w:t>
            </w:r>
          </w:p>
          <w:p w14:paraId="0DDB0246">
            <w:pPr>
              <w:pStyle w:val="965"/>
              <w:snapToGrid w:val="0"/>
              <w:spacing w:beforeLines="30" w:afterLines="30"/>
              <w:ind w:firstLine="482"/>
              <w:rPr>
                <w:rFonts w:ascii="仿宋" w:hAnsi="仿宋" w:eastAsia="仿宋"/>
                <w:b/>
              </w:rPr>
            </w:pPr>
            <w:r>
              <w:rPr>
                <w:rFonts w:hint="eastAsia" w:ascii="仿宋" w:hAnsi="仿宋" w:eastAsia="仿宋"/>
                <w:b/>
              </w:rPr>
              <w:t>2.中小企业划分标准所属行业（具体根据《</w:t>
            </w:r>
            <w:bookmarkStart w:id="38" w:name="OLE_LINK43"/>
            <w:bookmarkStart w:id="39" w:name="OLE_LINK42"/>
            <w:bookmarkStart w:id="40" w:name="OLE_LINK44"/>
            <w:r>
              <w:rPr>
                <w:rFonts w:hint="eastAsia" w:ascii="仿宋" w:hAnsi="仿宋" w:eastAsia="仿宋"/>
                <w:b/>
              </w:rPr>
              <w:t>中小企业划型标准</w:t>
            </w:r>
            <w:bookmarkEnd w:id="38"/>
            <w:r>
              <w:rPr>
                <w:rFonts w:hint="eastAsia" w:ascii="仿宋" w:hAnsi="仿宋" w:eastAsia="仿宋"/>
                <w:b/>
              </w:rPr>
              <w:t>规</w:t>
            </w:r>
            <w:bookmarkEnd w:id="39"/>
            <w:r>
              <w:rPr>
                <w:rFonts w:hint="eastAsia" w:ascii="仿宋" w:hAnsi="仿宋" w:eastAsia="仿宋"/>
                <w:b/>
              </w:rPr>
              <w:t>定》</w:t>
            </w:r>
            <w:bookmarkEnd w:id="40"/>
            <w:r>
              <w:rPr>
                <w:rFonts w:hint="eastAsia" w:ascii="仿宋" w:hAnsi="仿宋" w:eastAsia="仿宋"/>
                <w:b/>
              </w:rPr>
              <w:t>执行）</w:t>
            </w:r>
          </w:p>
          <w:p w14:paraId="1D6B293F">
            <w:pPr>
              <w:snapToGrid w:val="0"/>
              <w:spacing w:beforeLines="30" w:afterLines="30"/>
              <w:ind w:firstLine="480" w:firstLineChars="200"/>
              <w:rPr>
                <w:rFonts w:ascii="仿宋" w:hAnsi="仿宋" w:eastAsia="仿宋"/>
                <w:b/>
                <w:sz w:val="24"/>
                <w:u w:val="single"/>
              </w:rPr>
            </w:pPr>
            <w:r>
              <w:rPr>
                <w:rFonts w:hint="eastAsia" w:ascii="仿宋" w:hAnsi="仿宋" w:eastAsia="仿宋"/>
                <w:b/>
                <w:sz w:val="24"/>
              </w:rPr>
              <w:t>采购标的：</w:t>
            </w:r>
            <w:r>
              <w:rPr>
                <w:rFonts w:hint="eastAsia" w:ascii="仿宋" w:hAnsi="仿宋" w:eastAsia="仿宋"/>
                <w:b/>
                <w:sz w:val="24"/>
                <w:u w:val="single"/>
              </w:rPr>
              <w:t>详见第三部分招标项目范围及要求的采购清单</w:t>
            </w:r>
          </w:p>
          <w:p w14:paraId="194EEAAF">
            <w:pPr>
              <w:snapToGrid w:val="0"/>
              <w:spacing w:beforeLines="30" w:afterLines="30"/>
              <w:ind w:firstLine="480" w:firstLineChars="200"/>
              <w:rPr>
                <w:rFonts w:ascii="仿宋" w:hAnsi="仿宋" w:eastAsia="仿宋" w:cs="仿宋"/>
                <w:b/>
                <w:kern w:val="0"/>
                <w:sz w:val="24"/>
                <w:u w:val="single"/>
              </w:rPr>
            </w:pPr>
            <w:r>
              <w:rPr>
                <w:rFonts w:hint="eastAsia" w:ascii="仿宋" w:hAnsi="仿宋" w:eastAsia="仿宋"/>
                <w:b/>
                <w:sz w:val="24"/>
              </w:rPr>
              <w:t xml:space="preserve">所属行业：  </w:t>
            </w:r>
            <w:r>
              <w:rPr>
                <w:rFonts w:hint="eastAsia" w:ascii="仿宋" w:hAnsi="仿宋" w:eastAsia="仿宋" w:cs="仿宋"/>
                <w:b/>
                <w:kern w:val="0"/>
                <w:sz w:val="24"/>
                <w:u w:val="single"/>
              </w:rPr>
              <w:t xml:space="preserve"> </w:t>
            </w:r>
            <w:r>
              <w:rPr>
                <w:rFonts w:hint="eastAsia" w:ascii="仿宋" w:hAnsi="仿宋" w:eastAsia="仿宋"/>
                <w:b/>
                <w:sz w:val="24"/>
                <w:u w:val="single"/>
              </w:rPr>
              <w:t>工业</w:t>
            </w:r>
            <w:r>
              <w:rPr>
                <w:rFonts w:hint="eastAsia" w:ascii="仿宋" w:hAnsi="仿宋" w:eastAsia="仿宋" w:cs="仿宋"/>
                <w:b/>
                <w:kern w:val="0"/>
                <w:sz w:val="24"/>
                <w:u w:val="single"/>
              </w:rPr>
              <w:t xml:space="preserve"> </w:t>
            </w:r>
          </w:p>
          <w:p w14:paraId="4EECB42C">
            <w:pPr>
              <w:snapToGrid w:val="0"/>
              <w:spacing w:beforeLines="30" w:afterLines="30"/>
              <w:ind w:firstLine="480" w:firstLineChars="200"/>
              <w:rPr>
                <w:rFonts w:ascii="仿宋" w:hAnsi="仿宋" w:eastAsia="仿宋"/>
                <w:b/>
                <w:strike/>
                <w:sz w:val="24"/>
              </w:rPr>
            </w:pPr>
            <w:r>
              <w:rPr>
                <w:rFonts w:hint="eastAsia" w:ascii="仿宋" w:hAnsi="仿宋" w:eastAsia="仿宋"/>
                <w:b/>
                <w:sz w:val="24"/>
              </w:rPr>
              <w:t>3.根据财库〔2020〕46号，〔</w:t>
            </w:r>
            <w:r>
              <w:rPr>
                <w:rFonts w:ascii="仿宋" w:hAnsi="仿宋" w:eastAsia="仿宋"/>
                <w:b/>
                <w:sz w:val="24"/>
              </w:rPr>
              <w:t>2022〕19</w:t>
            </w:r>
            <w:r>
              <w:rPr>
                <w:rFonts w:hint="eastAsia" w:ascii="仿宋" w:hAnsi="仿宋" w:eastAsia="仿宋"/>
                <w:b/>
                <w:sz w:val="24"/>
              </w:rPr>
              <w:t>号的相关规定，本项目是专门面向中小企业采购的项目，不执行价格评审优惠的扶持政策。（该条款为选项，采购人根据实际选择）</w:t>
            </w:r>
          </w:p>
          <w:p w14:paraId="193A8D9E">
            <w:pPr>
              <w:snapToGrid w:val="0"/>
              <w:spacing w:beforeLines="30" w:afterLines="30"/>
              <w:ind w:firstLine="480" w:firstLineChars="200"/>
              <w:rPr>
                <w:rFonts w:ascii="仿宋" w:hAnsi="仿宋" w:eastAsia="仿宋"/>
                <w:sz w:val="24"/>
              </w:rPr>
            </w:pPr>
            <w:r>
              <w:rPr>
                <w:rFonts w:hint="eastAsia" w:ascii="仿宋" w:hAnsi="仿宋" w:eastAsia="仿宋"/>
                <w:sz w:val="24"/>
              </w:rPr>
              <w:t>4.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w:t>
            </w:r>
            <w:bookmarkStart w:id="41" w:name="OLE_LINK37"/>
            <w:r>
              <w:rPr>
                <w:rFonts w:hint="eastAsia" w:ascii="仿宋" w:hAnsi="仿宋" w:eastAsia="仿宋"/>
                <w:sz w:val="24"/>
              </w:rPr>
              <w:t>人福利性单位声明函</w:t>
            </w:r>
            <w:bookmarkEnd w:id="41"/>
            <w:r>
              <w:rPr>
                <w:rFonts w:hint="eastAsia" w:ascii="仿宋" w:hAnsi="仿宋" w:eastAsia="仿宋"/>
                <w:sz w:val="24"/>
              </w:rPr>
              <w:t>（见附件）。</w:t>
            </w:r>
          </w:p>
          <w:p w14:paraId="5B18D891">
            <w:pPr>
              <w:snapToGrid w:val="0"/>
              <w:spacing w:line="440" w:lineRule="exact"/>
              <w:rPr>
                <w:rFonts w:ascii="仿宋" w:hAnsi="仿宋" w:eastAsia="仿宋" w:cs="仿宋"/>
              </w:rPr>
            </w:pPr>
            <w:r>
              <w:rPr>
                <w:rFonts w:hint="eastAsia" w:ascii="仿宋" w:hAnsi="仿宋" w:eastAsia="仿宋"/>
                <w:sz w:val="24"/>
              </w:rPr>
              <w:t>5.根据财库[2014]68号的相关规定，在政府采购活动中，监狱企业视同小型、微型企业，享受评审中价格扣除政策，并在投标文件中提供由省级以上监狱管理局、戒毒管理局（含新疆生产建设兵团）出具的属于</w:t>
            </w:r>
            <w:bookmarkStart w:id="42" w:name="OLE_LINK38"/>
            <w:r>
              <w:rPr>
                <w:rFonts w:hint="eastAsia" w:ascii="仿宋" w:hAnsi="仿宋" w:eastAsia="仿宋"/>
                <w:sz w:val="24"/>
              </w:rPr>
              <w:t>监狱企业的证明文件</w:t>
            </w:r>
            <w:bookmarkEnd w:id="42"/>
            <w:r>
              <w:rPr>
                <w:rFonts w:hint="eastAsia" w:ascii="仿宋" w:hAnsi="仿宋" w:eastAsia="仿宋"/>
                <w:sz w:val="24"/>
              </w:rPr>
              <w:t>（格式自拟）。</w:t>
            </w:r>
          </w:p>
        </w:tc>
      </w:tr>
      <w:tr w14:paraId="6E959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1077EA4">
            <w:pPr>
              <w:spacing w:line="440" w:lineRule="exact"/>
              <w:jc w:val="center"/>
              <w:rPr>
                <w:rFonts w:ascii="仿宋" w:hAnsi="仿宋" w:eastAsia="仿宋" w:cs="仿宋"/>
                <w:sz w:val="24"/>
              </w:rPr>
            </w:pPr>
            <w:r>
              <w:rPr>
                <w:rFonts w:hint="eastAsia" w:ascii="仿宋" w:hAnsi="仿宋" w:eastAsia="仿宋" w:cs="仿宋"/>
                <w:sz w:val="24"/>
              </w:rPr>
              <w:t>14</w:t>
            </w:r>
          </w:p>
        </w:tc>
        <w:tc>
          <w:tcPr>
            <w:tcW w:w="855" w:type="dxa"/>
            <w:vMerge w:val="restart"/>
            <w:vAlign w:val="center"/>
          </w:tcPr>
          <w:p w14:paraId="69496218">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108F510E">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01C37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2B06AEB">
            <w:pPr>
              <w:spacing w:line="440" w:lineRule="exact"/>
              <w:jc w:val="center"/>
              <w:rPr>
                <w:rFonts w:ascii="仿宋" w:hAnsi="仿宋" w:eastAsia="仿宋" w:cs="仿宋"/>
                <w:sz w:val="24"/>
              </w:rPr>
            </w:pPr>
          </w:p>
        </w:tc>
        <w:tc>
          <w:tcPr>
            <w:tcW w:w="855" w:type="dxa"/>
            <w:vMerge w:val="continue"/>
            <w:vAlign w:val="center"/>
          </w:tcPr>
          <w:p w14:paraId="62C80EE0">
            <w:pPr>
              <w:snapToGrid w:val="0"/>
              <w:spacing w:line="440" w:lineRule="exact"/>
              <w:rPr>
                <w:rFonts w:ascii="仿宋" w:hAnsi="仿宋" w:eastAsia="仿宋" w:cs="仿宋"/>
                <w:b/>
                <w:sz w:val="24"/>
              </w:rPr>
            </w:pPr>
          </w:p>
        </w:tc>
        <w:tc>
          <w:tcPr>
            <w:tcW w:w="7515" w:type="dxa"/>
            <w:vAlign w:val="center"/>
          </w:tcPr>
          <w:p w14:paraId="3B49EADE">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21701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3B679F5">
            <w:pPr>
              <w:spacing w:line="440" w:lineRule="exact"/>
              <w:jc w:val="center"/>
              <w:rPr>
                <w:rFonts w:ascii="仿宋" w:hAnsi="仿宋" w:eastAsia="仿宋" w:cs="仿宋"/>
                <w:sz w:val="24"/>
              </w:rPr>
            </w:pPr>
          </w:p>
        </w:tc>
        <w:tc>
          <w:tcPr>
            <w:tcW w:w="855" w:type="dxa"/>
            <w:vMerge w:val="continue"/>
            <w:vAlign w:val="center"/>
          </w:tcPr>
          <w:p w14:paraId="1294A554">
            <w:pPr>
              <w:snapToGrid w:val="0"/>
              <w:spacing w:line="440" w:lineRule="exact"/>
              <w:rPr>
                <w:rFonts w:ascii="仿宋" w:hAnsi="仿宋" w:eastAsia="仿宋" w:cs="仿宋"/>
                <w:b/>
                <w:sz w:val="24"/>
              </w:rPr>
            </w:pPr>
          </w:p>
        </w:tc>
        <w:tc>
          <w:tcPr>
            <w:tcW w:w="7515" w:type="dxa"/>
            <w:vAlign w:val="center"/>
          </w:tcPr>
          <w:p w14:paraId="1B962C02">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35660E8E">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444B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9EA0130">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14:paraId="183836B0">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4E5AB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A65BAE9">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14:paraId="0EBC14A4">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更正补充公告请自行登录浙江政府采购网查看下载。</w:t>
            </w:r>
          </w:p>
        </w:tc>
      </w:tr>
      <w:tr w14:paraId="5898E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4491C34">
            <w:pPr>
              <w:spacing w:line="440" w:lineRule="exact"/>
              <w:jc w:val="center"/>
              <w:rPr>
                <w:rFonts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32B250CD">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14:paraId="2B9EAD25">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5CC3C55B">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532C457">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5B6DC0FD">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14:paraId="021C6FED">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4D591BB4">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04BA465B">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0E6E0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33F56DD">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14:paraId="6088C035">
            <w:pPr>
              <w:spacing w:line="440" w:lineRule="exact"/>
              <w:rPr>
                <w:rFonts w:ascii="仿宋" w:hAnsi="仿宋" w:eastAsia="仿宋" w:cs="仿宋"/>
                <w:b/>
                <w:sz w:val="24"/>
              </w:rPr>
            </w:pPr>
            <w:r>
              <w:rPr>
                <w:rFonts w:hint="eastAsia" w:ascii="仿宋" w:hAnsi="仿宋" w:eastAsia="仿宋" w:cs="仿宋"/>
                <w:b/>
                <w:sz w:val="24"/>
              </w:rPr>
              <w:t>特别说明：</w:t>
            </w:r>
          </w:p>
          <w:p w14:paraId="29A27BB9">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32D15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8ABA624">
            <w:pPr>
              <w:spacing w:line="440" w:lineRule="exact"/>
              <w:rPr>
                <w:rFonts w:ascii="仿宋" w:hAnsi="仿宋" w:eastAsia="仿宋" w:cs="仿宋"/>
                <w:sz w:val="24"/>
              </w:rPr>
            </w:pPr>
          </w:p>
        </w:tc>
        <w:tc>
          <w:tcPr>
            <w:tcW w:w="8370" w:type="dxa"/>
            <w:gridSpan w:val="2"/>
            <w:vAlign w:val="center"/>
          </w:tcPr>
          <w:p w14:paraId="0F826EF7">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联合体投标的，联合体各方均需按招标文件第五部分评标标准要求提供证明文件，否则视为不符合相关要求。</w:t>
            </w:r>
          </w:p>
          <w:p w14:paraId="17ED5347">
            <w:pPr>
              <w:spacing w:line="440" w:lineRule="exact"/>
              <w:rPr>
                <w:rFonts w:ascii="仿宋" w:hAnsi="仿宋" w:eastAsia="仿宋" w:cs="仿宋"/>
                <w:b/>
                <w:sz w:val="24"/>
              </w:rPr>
            </w:pPr>
            <w:r>
              <w:rPr>
                <w:rFonts w:hint="eastAsia" w:ascii="仿宋" w:hAnsi="仿宋" w:eastAsia="仿宋" w:cs="仿宋"/>
                <w:snapToGrid w:val="0"/>
                <w:kern w:val="28"/>
                <w:sz w:val="24"/>
              </w:rPr>
              <w:sym w:font="Wingdings 2" w:char="0052"/>
            </w:r>
            <w:r>
              <w:rPr>
                <w:rFonts w:hint="eastAsia" w:ascii="仿宋" w:hAnsi="仿宋" w:eastAsia="仿宋" w:cs="仿宋"/>
                <w:snapToGrid w:val="0"/>
                <w:kern w:val="28"/>
                <w:sz w:val="24"/>
              </w:rPr>
              <w:t>联合体投标的，联合体中有一方或者联合体成员根据分工按招标文件第五部分评标标准要求提供证明文件的，视为符合了相关要求。</w:t>
            </w:r>
          </w:p>
        </w:tc>
      </w:tr>
      <w:tr w14:paraId="1B16A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6236ADC">
            <w:pPr>
              <w:spacing w:line="440" w:lineRule="exact"/>
              <w:jc w:val="center"/>
              <w:rPr>
                <w:rFonts w:ascii="仿宋" w:hAnsi="仿宋" w:eastAsia="仿宋" w:cs="仿宋"/>
                <w:sz w:val="24"/>
              </w:rPr>
            </w:pPr>
            <w:r>
              <w:rPr>
                <w:rFonts w:hint="eastAsia" w:ascii="仿宋" w:hAnsi="仿宋" w:eastAsia="仿宋" w:cs="仿宋"/>
                <w:sz w:val="24"/>
              </w:rPr>
              <w:t>19</w:t>
            </w:r>
          </w:p>
        </w:tc>
        <w:tc>
          <w:tcPr>
            <w:tcW w:w="8370" w:type="dxa"/>
            <w:gridSpan w:val="2"/>
            <w:vAlign w:val="center"/>
          </w:tcPr>
          <w:p w14:paraId="34A77D4E">
            <w:pPr>
              <w:widowControl/>
              <w:adjustRightInd/>
              <w:spacing w:line="336" w:lineRule="auto"/>
              <w:rPr>
                <w:rFonts w:hint="eastAsia" w:ascii="仿宋" w:hAnsi="仿宋" w:eastAsia="仿宋" w:cs="仿宋"/>
                <w:b/>
                <w:sz w:val="24"/>
                <w:lang w:eastAsia="zh-CN"/>
              </w:rPr>
            </w:pPr>
            <w:r>
              <w:rPr>
                <w:rFonts w:hint="eastAsia" w:ascii="仿宋" w:hAnsi="仿宋" w:eastAsia="仿宋" w:cs="仿宋_GB2312"/>
                <w:b/>
                <w:sz w:val="24"/>
              </w:rPr>
              <w:t>履约保证金金额：</w:t>
            </w:r>
            <w:r>
              <w:rPr>
                <w:rFonts w:hint="eastAsia" w:ascii="仿宋" w:hAnsi="仿宋" w:eastAsia="仿宋" w:cs="仿宋_GB2312"/>
                <w:b/>
                <w:sz w:val="24"/>
                <w:lang w:eastAsia="zh-CN"/>
              </w:rPr>
              <w:t>不收取履约保证金</w:t>
            </w:r>
            <w:bookmarkStart w:id="80" w:name="_GoBack"/>
            <w:bookmarkEnd w:id="80"/>
          </w:p>
        </w:tc>
      </w:tr>
      <w:tr w14:paraId="396F7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8743FA7">
            <w:pPr>
              <w:spacing w:line="440" w:lineRule="exact"/>
              <w:jc w:val="center"/>
              <w:rPr>
                <w:rFonts w:ascii="仿宋" w:hAnsi="仿宋" w:eastAsia="仿宋" w:cs="仿宋"/>
                <w:sz w:val="24"/>
              </w:rPr>
            </w:pPr>
            <w:r>
              <w:rPr>
                <w:rFonts w:hint="eastAsia" w:ascii="仿宋" w:hAnsi="仿宋" w:eastAsia="仿宋" w:cs="仿宋"/>
                <w:sz w:val="24"/>
              </w:rPr>
              <w:t>20</w:t>
            </w:r>
          </w:p>
        </w:tc>
        <w:tc>
          <w:tcPr>
            <w:tcW w:w="8370" w:type="dxa"/>
            <w:gridSpan w:val="2"/>
            <w:vAlign w:val="center"/>
          </w:tcPr>
          <w:p w14:paraId="1CFC4F4E">
            <w:pPr>
              <w:widowControl/>
              <w:adjustRightInd/>
              <w:spacing w:line="336" w:lineRule="auto"/>
              <w:rPr>
                <w:rFonts w:ascii="仿宋" w:hAnsi="仿宋" w:eastAsia="仿宋" w:cs="仿宋"/>
                <w:kern w:val="0"/>
                <w:sz w:val="24"/>
                <w:szCs w:val="21"/>
              </w:rPr>
            </w:pPr>
            <w:r>
              <w:rPr>
                <w:rFonts w:hint="eastAsia" w:ascii="仿宋" w:hAnsi="仿宋" w:eastAsia="仿宋" w:cs="仿宋"/>
                <w:b/>
                <w:sz w:val="24"/>
              </w:rPr>
              <w:t>采购代理服务费：</w:t>
            </w:r>
            <w:bookmarkStart w:id="43" w:name="OLE_LINK6"/>
            <w:r>
              <w:rPr>
                <w:rFonts w:hint="eastAsia"/>
                <w:b/>
              </w:rPr>
              <w:t>费用由采购人支付，具体以双方签订的合同为准。</w:t>
            </w:r>
            <w:bookmarkEnd w:id="43"/>
          </w:p>
        </w:tc>
      </w:tr>
      <w:tr w14:paraId="42480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E535D8C">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14:paraId="60D4B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3C093D1">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167289C5">
      <w:pPr>
        <w:snapToGrid w:val="0"/>
        <w:spacing w:line="360" w:lineRule="auto"/>
        <w:jc w:val="center"/>
        <w:rPr>
          <w:rFonts w:ascii="仿宋" w:hAnsi="仿宋" w:eastAsia="仿宋" w:cs="仿宋"/>
          <w:b/>
          <w:sz w:val="32"/>
          <w:szCs w:val="20"/>
        </w:rPr>
      </w:pPr>
    </w:p>
    <w:bookmarkEnd w:id="9"/>
    <w:p w14:paraId="5557F67A">
      <w:pPr>
        <w:adjustRightInd/>
        <w:spacing w:line="360" w:lineRule="auto"/>
        <w:jc w:val="center"/>
        <w:outlineLvl w:val="0"/>
        <w:rPr>
          <w:rFonts w:ascii="仿宋" w:hAnsi="仿宋" w:eastAsia="仿宋" w:cs="仿宋"/>
          <w:b/>
          <w:sz w:val="32"/>
          <w:szCs w:val="32"/>
        </w:rPr>
      </w:pPr>
      <w:bookmarkStart w:id="44" w:name="_Hlt74729768"/>
      <w:bookmarkEnd w:id="44"/>
      <w:bookmarkStart w:id="45" w:name="_Hlt74707468"/>
      <w:bookmarkEnd w:id="45"/>
      <w:bookmarkStart w:id="46" w:name="_Hlt68073093"/>
      <w:bookmarkEnd w:id="46"/>
      <w:bookmarkStart w:id="47" w:name="_Hlt68057669"/>
      <w:bookmarkEnd w:id="47"/>
      <w:bookmarkStart w:id="48" w:name="_Hlt74714665"/>
      <w:bookmarkEnd w:id="48"/>
      <w:bookmarkStart w:id="49" w:name="_Hlt68072990"/>
      <w:bookmarkEnd w:id="49"/>
      <w:bookmarkStart w:id="50" w:name="_Hlt74730295"/>
      <w:bookmarkEnd w:id="50"/>
      <w:bookmarkStart w:id="51" w:name="_Hlt68072998"/>
      <w:bookmarkEnd w:id="51"/>
      <w:bookmarkStart w:id="52" w:name="_Hlt68403820"/>
      <w:bookmarkEnd w:id="52"/>
      <w:bookmarkStart w:id="53" w:name="_Hlt75236011"/>
      <w:bookmarkEnd w:id="53"/>
      <w:bookmarkStart w:id="54" w:name="_Hlt75236290"/>
      <w:bookmarkEnd w:id="54"/>
      <w:bookmarkStart w:id="55" w:name="_Hlt75236101"/>
      <w:bookmarkEnd w:id="55"/>
      <w:bookmarkStart w:id="56" w:name="_Toc164416483"/>
      <w:bookmarkStart w:id="57" w:name="第三部分"/>
      <w:r>
        <w:rPr>
          <w:rFonts w:hint="eastAsia" w:ascii="仿宋" w:hAnsi="仿宋" w:eastAsia="仿宋" w:cs="仿宋"/>
          <w:b/>
          <w:sz w:val="32"/>
          <w:szCs w:val="32"/>
        </w:rPr>
        <w:t>一、总则</w:t>
      </w:r>
    </w:p>
    <w:p w14:paraId="45175D2D">
      <w:pPr>
        <w:snapToGrid w:val="0"/>
        <w:spacing w:line="440" w:lineRule="exact"/>
        <w:ind w:firstLine="480" w:firstLineChars="200"/>
        <w:jc w:val="left"/>
        <w:outlineLvl w:val="1"/>
        <w:rPr>
          <w:rFonts w:ascii="仿宋" w:hAnsi="仿宋" w:eastAsia="仿宋" w:cs="仿宋"/>
          <w:b/>
          <w:sz w:val="24"/>
        </w:rPr>
      </w:pPr>
      <w:r>
        <w:rPr>
          <w:rFonts w:hint="eastAsia" w:ascii="仿宋" w:hAnsi="仿宋" w:eastAsia="仿宋" w:cs="仿宋"/>
          <w:b/>
          <w:sz w:val="24"/>
        </w:rPr>
        <w:t>1.适用范围</w:t>
      </w:r>
    </w:p>
    <w:p w14:paraId="70D860AD">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4EFDBC80">
      <w:pPr>
        <w:adjustRightInd/>
        <w:spacing w:line="440" w:lineRule="exact"/>
        <w:ind w:firstLine="480" w:firstLineChars="200"/>
        <w:outlineLvl w:val="0"/>
        <w:rPr>
          <w:rFonts w:ascii="仿宋" w:hAnsi="仿宋" w:eastAsia="仿宋" w:cs="仿宋"/>
          <w:b/>
          <w:sz w:val="24"/>
        </w:rPr>
      </w:pPr>
      <w:r>
        <w:rPr>
          <w:rFonts w:hint="eastAsia" w:ascii="仿宋" w:hAnsi="仿宋" w:eastAsia="仿宋" w:cs="仿宋"/>
          <w:b/>
          <w:sz w:val="24"/>
        </w:rPr>
        <w:t>2.定义</w:t>
      </w:r>
    </w:p>
    <w:p w14:paraId="6C0B4196">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14:paraId="1959C211">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14:paraId="7C141899">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50055318">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2D96672F">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45E20049">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D8DF4A5">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189A0499">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sz w:val="24"/>
        </w:rPr>
        <w:t>☑</w:t>
      </w:r>
      <w:r>
        <w:rPr>
          <w:rFonts w:hint="eastAsia" w:ascii="仿宋" w:hAnsi="仿宋" w:eastAsia="仿宋" w:cs="仿宋"/>
          <w:sz w:val="24"/>
        </w:rPr>
        <w:t>” 系指适用本项目的要求，“☐” 系指不适用本项目的要求。</w:t>
      </w:r>
    </w:p>
    <w:p w14:paraId="1D9FA555">
      <w:pPr>
        <w:spacing w:line="440" w:lineRule="exact"/>
        <w:ind w:firstLine="480" w:firstLineChars="200"/>
        <w:rPr>
          <w:rFonts w:ascii="仿宋" w:hAnsi="仿宋" w:eastAsia="仿宋" w:cs="仿宋"/>
          <w:b/>
          <w:sz w:val="24"/>
        </w:rPr>
      </w:pPr>
      <w:r>
        <w:rPr>
          <w:rFonts w:hint="eastAsia" w:ascii="仿宋" w:hAnsi="仿宋" w:eastAsia="仿宋" w:cs="仿宋"/>
          <w:b/>
          <w:sz w:val="24"/>
        </w:rPr>
        <w:t>3.采购项目需要落实的政府采购政策</w:t>
      </w:r>
    </w:p>
    <w:p w14:paraId="619676D3">
      <w:pPr>
        <w:spacing w:line="440" w:lineRule="exact"/>
        <w:ind w:firstLine="480" w:firstLineChars="200"/>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9F25192">
      <w:pPr>
        <w:spacing w:line="440" w:lineRule="exact"/>
        <w:ind w:firstLine="480" w:firstLineChars="200"/>
        <w:rPr>
          <w:rFonts w:ascii="仿宋" w:hAnsi="仿宋" w:eastAsia="仿宋" w:cs="仿宋"/>
          <w:sz w:val="24"/>
        </w:rPr>
      </w:pPr>
      <w:r>
        <w:rPr>
          <w:rFonts w:hint="eastAsia" w:ascii="仿宋" w:hAnsi="仿宋" w:eastAsia="仿宋" w:cs="仿宋"/>
          <w:sz w:val="24"/>
        </w:rPr>
        <w:t>3.2 支持绿色发展</w:t>
      </w:r>
    </w:p>
    <w:p w14:paraId="04477A53">
      <w:pPr>
        <w:spacing w:line="440" w:lineRule="exact"/>
        <w:ind w:firstLine="480" w:firstLineChars="200"/>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68B5841">
      <w:pPr>
        <w:spacing w:line="440" w:lineRule="exact"/>
        <w:ind w:firstLine="480" w:firstLineChars="200"/>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1666B96B">
      <w:pPr>
        <w:spacing w:line="440" w:lineRule="exact"/>
        <w:ind w:firstLine="480" w:firstLineChars="200"/>
        <w:rPr>
          <w:rFonts w:ascii="仿宋" w:hAnsi="仿宋" w:eastAsia="仿宋" w:cs="仿宋"/>
          <w:sz w:val="24"/>
        </w:rPr>
      </w:pPr>
      <w:r>
        <w:rPr>
          <w:rFonts w:hint="eastAsia" w:ascii="仿宋" w:hAnsi="仿宋" w:eastAsia="仿宋" w:cs="仿宋"/>
          <w:sz w:val="24"/>
        </w:rPr>
        <w:t>3.2.3 纳入政府采购管理的修缮、装修类项目采购建材的，采购单位应将绿色建材性能、指标等作为实质性条件纳入采购文件和合同，具体性能指标要求按照相关绿色建材政府采购需求标准执行。</w:t>
      </w:r>
    </w:p>
    <w:p w14:paraId="7131B659">
      <w:pPr>
        <w:spacing w:line="440" w:lineRule="exact"/>
        <w:ind w:firstLine="480" w:firstLineChars="200"/>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1A74BCB">
      <w:pPr>
        <w:spacing w:line="440" w:lineRule="exact"/>
        <w:ind w:firstLine="480" w:firstLineChars="200"/>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16E3248B">
      <w:pPr>
        <w:spacing w:line="440" w:lineRule="exact"/>
        <w:ind w:firstLine="480" w:firstLineChars="200"/>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企业价格扣除（按财库〔2022〕19号文件规定执行）</w:t>
      </w:r>
    </w:p>
    <w:p w14:paraId="1740E6C6">
      <w:pPr>
        <w:spacing w:line="440" w:lineRule="exact"/>
        <w:ind w:firstLine="480" w:firstLineChars="200"/>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312E076D">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3D736409">
      <w:pPr>
        <w:spacing w:line="440" w:lineRule="exact"/>
        <w:ind w:firstLine="480" w:firstLineChars="200"/>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312C359C">
      <w:pPr>
        <w:spacing w:line="440" w:lineRule="exact"/>
        <w:ind w:firstLine="480" w:firstLineChars="200"/>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3CE4ADF2">
      <w:pPr>
        <w:spacing w:line="440" w:lineRule="exact"/>
        <w:ind w:firstLine="480" w:firstLineChars="200"/>
        <w:rPr>
          <w:rFonts w:ascii="仿宋" w:hAnsi="仿宋" w:eastAsia="仿宋" w:cs="仿宋"/>
          <w:sz w:val="24"/>
        </w:rPr>
      </w:pPr>
      <w:r>
        <w:rPr>
          <w:rFonts w:hint="eastAsia" w:ascii="仿宋" w:hAnsi="仿宋" w:eastAsia="仿宋" w:cs="仿宋"/>
          <w:sz w:val="24"/>
        </w:rPr>
        <w:t>3.3.4小微企业应按照招标文件格式要求提供《中小企业声明函》。</w:t>
      </w:r>
    </w:p>
    <w:p w14:paraId="4B1B42B8">
      <w:pPr>
        <w:spacing w:line="440" w:lineRule="exact"/>
        <w:ind w:firstLine="480" w:firstLineChars="200"/>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6EAA5636">
      <w:pPr>
        <w:spacing w:line="440" w:lineRule="exact"/>
        <w:ind w:firstLine="480" w:firstLineChars="200"/>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1EC9630">
      <w:pPr>
        <w:spacing w:line="440" w:lineRule="exact"/>
        <w:ind w:firstLine="480"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2E521924">
      <w:pPr>
        <w:spacing w:line="440" w:lineRule="exact"/>
        <w:ind w:firstLine="480" w:firstLineChars="200"/>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0500BEAB">
      <w:pPr>
        <w:spacing w:line="440" w:lineRule="exact"/>
        <w:ind w:firstLine="480" w:firstLineChars="200"/>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B37DB43">
      <w:pPr>
        <w:spacing w:line="440" w:lineRule="exact"/>
        <w:ind w:firstLine="480" w:firstLineChars="200"/>
        <w:rPr>
          <w:rFonts w:ascii="仿宋" w:hAnsi="仿宋" w:eastAsia="仿宋" w:cs="仿宋"/>
          <w:sz w:val="24"/>
        </w:rPr>
      </w:pPr>
      <w:r>
        <w:rPr>
          <w:rFonts w:hint="eastAsia" w:ascii="仿宋" w:hAnsi="仿宋" w:eastAsia="仿宋" w:cs="仿宋"/>
          <w:sz w:val="24"/>
        </w:rPr>
        <w:t>3.4支持科技创新发展</w:t>
      </w:r>
    </w:p>
    <w:p w14:paraId="2B56DF8B">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46A23F3A">
      <w:pPr>
        <w:spacing w:line="440" w:lineRule="exact"/>
        <w:ind w:firstLine="480" w:firstLineChars="200"/>
        <w:rPr>
          <w:rFonts w:ascii="仿宋" w:hAnsi="仿宋" w:eastAsia="仿宋" w:cs="仿宋"/>
          <w:sz w:val="24"/>
        </w:rPr>
      </w:pPr>
      <w:r>
        <w:rPr>
          <w:rFonts w:hint="eastAsia" w:ascii="仿宋" w:hAnsi="仿宋" w:eastAsia="仿宋" w:cs="仿宋"/>
          <w:sz w:val="24"/>
        </w:rPr>
        <w:t>3.5平等对待内外资企业和符合条件的破产重整企业</w:t>
      </w:r>
    </w:p>
    <w:p w14:paraId="23AF8026">
      <w:pPr>
        <w:spacing w:line="336"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66FF3D5B">
      <w:pPr>
        <w:spacing w:line="440" w:lineRule="exact"/>
        <w:ind w:firstLine="480" w:firstLineChars="200"/>
        <w:rPr>
          <w:rFonts w:ascii="仿宋" w:hAnsi="仿宋" w:eastAsia="仿宋" w:cs="仿宋"/>
          <w:sz w:val="24"/>
        </w:rPr>
      </w:pPr>
      <w:r>
        <w:rPr>
          <w:rFonts w:hint="eastAsia" w:ascii="仿宋" w:hAnsi="仿宋" w:eastAsia="仿宋" w:cs="仿宋"/>
          <w:sz w:val="24"/>
        </w:rPr>
        <w:t>★4.特别说明：</w:t>
      </w:r>
    </w:p>
    <w:p w14:paraId="4D99A854">
      <w:pPr>
        <w:spacing w:line="440" w:lineRule="exact"/>
        <w:ind w:firstLine="480" w:firstLineChars="200"/>
        <w:rPr>
          <w:rFonts w:ascii="仿宋" w:hAnsi="仿宋" w:eastAsia="仿宋" w:cs="仿宋"/>
          <w:sz w:val="24"/>
        </w:rPr>
      </w:pPr>
      <w:r>
        <w:rPr>
          <w:rFonts w:hint="eastAsia" w:ascii="仿宋" w:hAnsi="仿宋" w:eastAsia="仿宋" w:cs="仿宋"/>
          <w:sz w:val="24"/>
        </w:rPr>
        <w:t>4.1供应商投标所使用的资格、信誉、荣誉与企业认证必须为投标单位所拥有。供应商投标所使用的采购项目实施人员必须为投标单位正式员工。</w:t>
      </w:r>
    </w:p>
    <w:p w14:paraId="2D8205A9">
      <w:pPr>
        <w:spacing w:line="440" w:lineRule="exact"/>
        <w:ind w:firstLine="480" w:firstLineChars="200"/>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1FB83639">
      <w:pPr>
        <w:spacing w:line="440" w:lineRule="exact"/>
        <w:ind w:firstLine="480" w:firstLineChars="200"/>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EE3B501">
      <w:pPr>
        <w:pStyle w:val="80"/>
        <w:rPr>
          <w:color w:val="auto"/>
        </w:rPr>
      </w:pPr>
    </w:p>
    <w:p w14:paraId="79768C27">
      <w:pPr>
        <w:pStyle w:val="131"/>
        <w:snapToGrid w:val="0"/>
        <w:spacing w:before="0" w:line="440" w:lineRule="exact"/>
        <w:ind w:firstLine="640"/>
        <w:rPr>
          <w:rFonts w:ascii="仿宋" w:hAnsi="仿宋" w:eastAsia="仿宋" w:cs="仿宋"/>
          <w:sz w:val="32"/>
          <w:szCs w:val="32"/>
        </w:rPr>
      </w:pPr>
    </w:p>
    <w:p w14:paraId="6BB59813">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463D826A">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1．招标方式</w:t>
      </w:r>
    </w:p>
    <w:p w14:paraId="531AC74A">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14:paraId="0E6FDC84">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31C93AF0">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608FD9D4">
      <w:pPr>
        <w:pStyle w:val="25"/>
        <w:snapToGrid w:val="0"/>
        <w:spacing w:line="440" w:lineRule="exact"/>
        <w:ind w:firstLine="482"/>
        <w:jc w:val="left"/>
        <w:rPr>
          <w:rFonts w:ascii="仿宋" w:hAnsi="仿宋" w:eastAsia="仿宋" w:cs="仿宋"/>
          <w:b/>
        </w:rPr>
      </w:pPr>
      <w:r>
        <w:rPr>
          <w:rFonts w:hint="eastAsia" w:ascii="仿宋" w:hAnsi="仿宋" w:eastAsia="仿宋" w:cs="仿宋"/>
          <w:b/>
        </w:rPr>
        <w:t>2.授权委托</w:t>
      </w:r>
    </w:p>
    <w:p w14:paraId="76DCD5C0">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4CEDE1DF">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3. 投标费用</w:t>
      </w:r>
    </w:p>
    <w:p w14:paraId="053E6C5A">
      <w:pPr>
        <w:spacing w:line="440" w:lineRule="exact"/>
        <w:ind w:firstLine="480" w:firstLineChars="200"/>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w:t>
      </w:r>
      <w:bookmarkStart w:id="58" w:name="OLE_LINK7"/>
      <w:r>
        <w:rPr>
          <w:rFonts w:hint="eastAsia" w:ascii="仿宋" w:hAnsi="仿宋" w:eastAsia="仿宋" w:cs="仿宋"/>
          <w:sz w:val="24"/>
        </w:rPr>
        <w:t>采购人</w:t>
      </w:r>
      <w:bookmarkEnd w:id="58"/>
      <w:r>
        <w:rPr>
          <w:rFonts w:hint="eastAsia" w:ascii="仿宋" w:hAnsi="仿宋" w:eastAsia="仿宋" w:cs="仿宋"/>
          <w:sz w:val="24"/>
        </w:rPr>
        <w:t>对上述费用不负任何责任。</w:t>
      </w:r>
    </w:p>
    <w:p w14:paraId="288642EE">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4. 招标文件的修改</w:t>
      </w:r>
    </w:p>
    <w:p w14:paraId="2A8278B6">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03D1BA7D">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14:paraId="2DB71494">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75179C9A">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14:paraId="2215B0F7">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D5EC51E">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47AD3004">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5.参考品牌</w:t>
      </w:r>
    </w:p>
    <w:p w14:paraId="380233B1">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71B4907C">
      <w:pPr>
        <w:pStyle w:val="23"/>
        <w:rPr>
          <w:rFonts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120CA70E">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7B33D333">
      <w:pPr>
        <w:snapToGrid w:val="0"/>
        <w:spacing w:line="440" w:lineRule="exact"/>
        <w:ind w:firstLine="480" w:firstLineChars="200"/>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575065D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2582A72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289B6D5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78C539C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0019C416">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1.5投标文件的形式和效力</w:t>
      </w:r>
    </w:p>
    <w:p w14:paraId="158A0CF2">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41D4A7A5">
      <w:pPr>
        <w:snapToGrid w:val="0"/>
        <w:spacing w:line="440" w:lineRule="exact"/>
        <w:ind w:firstLine="480" w:firstLineChars="2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484136F9">
      <w:pPr>
        <w:snapToGrid w:val="0"/>
        <w:spacing w:line="440" w:lineRule="exact"/>
        <w:ind w:firstLine="480" w:firstLineChars="2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24201B6E">
      <w:pPr>
        <w:pStyle w:val="33"/>
        <w:spacing w:line="440" w:lineRule="exact"/>
        <w:ind w:firstLine="480" w:firstLineChars="200"/>
        <w:rPr>
          <w:rFonts w:ascii="仿宋" w:hAnsi="仿宋" w:eastAsia="仿宋" w:cs="仿宋"/>
          <w:b/>
          <w:sz w:val="24"/>
          <w:szCs w:val="24"/>
        </w:rPr>
      </w:pPr>
      <w:r>
        <w:rPr>
          <w:rFonts w:hint="eastAsia" w:ascii="仿宋" w:hAnsi="仿宋" w:eastAsia="仿宋" w:cs="仿宋"/>
          <w:b/>
          <w:sz w:val="24"/>
          <w:szCs w:val="24"/>
        </w:rPr>
        <w:t>2.投标文件的组成</w:t>
      </w:r>
    </w:p>
    <w:p w14:paraId="16B50254">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w:t>
      </w:r>
      <w:bookmarkStart w:id="59" w:name="OLE_LINK8"/>
      <w:r>
        <w:rPr>
          <w:rFonts w:hint="eastAsia" w:ascii="仿宋" w:hAnsi="仿宋" w:eastAsia="仿宋" w:cs="仿宋"/>
          <w:sz w:val="24"/>
        </w:rPr>
        <w:t>“资格文件”、“商务技术文件”、“报价文件”</w:t>
      </w:r>
      <w:bookmarkEnd w:id="59"/>
      <w:r>
        <w:rPr>
          <w:rFonts w:hint="eastAsia" w:ascii="仿宋" w:hAnsi="仿宋" w:eastAsia="仿宋" w:cs="仿宋"/>
          <w:sz w:val="24"/>
        </w:rPr>
        <w:t>三部分组成，其中</w:t>
      </w:r>
      <w:r>
        <w:rPr>
          <w:rFonts w:hint="eastAsia" w:ascii="仿宋" w:hAnsi="仿宋" w:eastAsia="仿宋" w:cs="仿宋"/>
          <w:b/>
          <w:sz w:val="24"/>
        </w:rPr>
        <w:t>电子投标文件中所须加盖公章部分均应采用电子签章。</w:t>
      </w:r>
    </w:p>
    <w:p w14:paraId="42D38F73">
      <w:pPr>
        <w:snapToGrid w:val="0"/>
        <w:spacing w:line="440" w:lineRule="exact"/>
        <w:ind w:firstLine="480"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3976B71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3D4316E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2.1.2联合协议（如果有)；</w:t>
      </w:r>
    </w:p>
    <w:p w14:paraId="10D04F9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1710708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2.1.4落实政府采购政策需满足的资格要求（如果有)；</w:t>
      </w:r>
    </w:p>
    <w:p w14:paraId="73107FB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2.1.5本项目的特定资格要求（如果有)。</w:t>
      </w:r>
    </w:p>
    <w:p w14:paraId="2D3C1C6A">
      <w:pPr>
        <w:snapToGrid w:val="0"/>
        <w:spacing w:line="440" w:lineRule="exact"/>
        <w:ind w:firstLine="480"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74EEC16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14:paraId="1F55AB64">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2.2.2法定代表人授权委托书；</w:t>
      </w:r>
    </w:p>
    <w:p w14:paraId="73FB1FA2">
      <w:pPr>
        <w:snapToGrid w:val="0"/>
        <w:spacing w:line="336" w:lineRule="auto"/>
        <w:ind w:firstLine="480" w:firstLineChars="200"/>
        <w:rPr>
          <w:rFonts w:eastAsia="仿宋"/>
          <w:b/>
          <w:bCs/>
        </w:rPr>
      </w:pPr>
      <w:r>
        <w:rPr>
          <w:rFonts w:hint="eastAsia" w:ascii="仿宋" w:hAnsi="仿宋" w:eastAsia="仿宋" w:cs="仿宋"/>
          <w:sz w:val="24"/>
        </w:rPr>
        <w:t>2.2.3法定代表人及其授权代表身份证复印件；</w:t>
      </w:r>
    </w:p>
    <w:p w14:paraId="4A486C47">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2.2.4授权代表社保证明；</w:t>
      </w:r>
    </w:p>
    <w:p w14:paraId="332CACB2">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2.2.5法定代表人身份证明书；</w:t>
      </w:r>
    </w:p>
    <w:p w14:paraId="589DE411">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4F61B5B">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2.2.7廉政承诺书（格式见第六部分附件）；</w:t>
      </w:r>
    </w:p>
    <w:p w14:paraId="6B66BE76">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0B1120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2.2.9供应商应提供针对项目的完整技术解决方案：</w:t>
      </w:r>
    </w:p>
    <w:p w14:paraId="4B9B79B6">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7766190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B552B87">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6F22CDC1">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68DD2926">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2.2.11项目验收之前、验收之后的维护方案；针对本项目的维护方案，</w:t>
      </w:r>
      <w:bookmarkStart w:id="60" w:name="OLE_LINK9"/>
      <w:r>
        <w:rPr>
          <w:rFonts w:hint="eastAsia" w:ascii="仿宋" w:hAnsi="仿宋" w:eastAsia="仿宋" w:cs="仿宋"/>
          <w:sz w:val="24"/>
        </w:rPr>
        <w:t>包括售后服务机构及人员情况等。</w:t>
      </w:r>
      <w:bookmarkEnd w:id="60"/>
      <w:r>
        <w:rPr>
          <w:rFonts w:hint="eastAsia" w:ascii="仿宋" w:hAnsi="仿宋" w:eastAsia="仿宋" w:cs="仿宋"/>
          <w:sz w:val="24"/>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1111604">
      <w:pPr>
        <w:snapToGrid w:val="0"/>
        <w:spacing w:line="336" w:lineRule="auto"/>
        <w:ind w:firstLine="480" w:firstLineChars="200"/>
        <w:rPr>
          <w:rFonts w:ascii="仿宋" w:hAnsi="仿宋" w:eastAsia="仿宋" w:cs="仿宋"/>
          <w:sz w:val="24"/>
        </w:rPr>
      </w:pPr>
      <w:bookmarkStart w:id="61" w:name="OLE_LINK10"/>
      <w:r>
        <w:rPr>
          <w:rFonts w:hint="eastAsia" w:ascii="仿宋" w:hAnsi="仿宋" w:eastAsia="仿宋" w:cs="仿宋"/>
          <w:sz w:val="24"/>
        </w:rPr>
        <w:t>2.2.12供应商售后服务证明材料：由供应商根据本项目要求提供相应的售后服务证明材料或售后服务承诺；</w:t>
      </w:r>
    </w:p>
    <w:bookmarkEnd w:id="61"/>
    <w:p w14:paraId="4B7C2CEB">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375C81C">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5C15249D">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2.2.15备品备件清单（含随机自带的备品备件和质保期后供采购人选择的备品备件及配套零部件，明细备品备件及价格，且供货价格不高于成交价格；成交货物设备应提供易损部件的备件和整机备品）；（如有）</w:t>
      </w:r>
    </w:p>
    <w:p w14:paraId="3A195C7B">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2.2.16培训计划（如有）；</w:t>
      </w:r>
    </w:p>
    <w:p w14:paraId="666F2FBC">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2.2.17验收方案；</w:t>
      </w:r>
    </w:p>
    <w:p w14:paraId="5563FC95">
      <w:pPr>
        <w:snapToGrid w:val="0"/>
        <w:spacing w:line="336" w:lineRule="auto"/>
        <w:ind w:firstLine="480" w:firstLineChars="2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20E8AA86">
      <w:pPr>
        <w:snapToGrid w:val="0"/>
        <w:spacing w:line="336" w:lineRule="auto"/>
        <w:ind w:firstLine="480" w:firstLineChars="200"/>
        <w:rPr>
          <w:lang w:val="zh-CN"/>
        </w:rPr>
      </w:pPr>
      <w:r>
        <w:rPr>
          <w:rFonts w:hint="eastAsia" w:ascii="仿宋" w:hAnsi="仿宋" w:eastAsia="仿宋" w:cs="仿宋"/>
          <w:sz w:val="24"/>
        </w:rPr>
        <w:t>2.2.19投标人需要说明的其他文件和说明（格式自拟）。</w:t>
      </w:r>
    </w:p>
    <w:p w14:paraId="0298883C">
      <w:pPr>
        <w:snapToGrid w:val="0"/>
        <w:spacing w:line="440" w:lineRule="exact"/>
        <w:ind w:firstLine="480"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14:paraId="6782307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2.3.1开标一览表（报价表）；</w:t>
      </w:r>
    </w:p>
    <w:p w14:paraId="1041E0F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2.3.2中小企业声明函（如有）。</w:t>
      </w:r>
    </w:p>
    <w:p w14:paraId="2A5B2C9C">
      <w:pPr>
        <w:snapToGrid w:val="0"/>
        <w:spacing w:line="440" w:lineRule="exact"/>
        <w:ind w:firstLine="480" w:firstLineChars="200"/>
        <w:rPr>
          <w:rFonts w:ascii="仿宋" w:hAnsi="仿宋" w:eastAsia="仿宋" w:cs="仿宋"/>
          <w:sz w:val="24"/>
        </w:rPr>
      </w:pPr>
      <w:r>
        <w:rPr>
          <w:rFonts w:ascii="仿宋" w:hAnsi="仿宋" w:eastAsia="仿宋" w:cs="仿宋"/>
          <w:snapToGrid w:val="0"/>
          <w:sz w:val="24"/>
        </w:rPr>
        <w:t xml:space="preserve">2.3.3 </w:t>
      </w:r>
      <w:r>
        <w:rPr>
          <w:rFonts w:ascii="仿宋_GB2312" w:hAnsi="宋体" w:eastAsia="仿宋_GB2312" w:cs="仿宋_GB2312"/>
          <w:snapToGrid w:val="0"/>
          <w:sz w:val="24"/>
        </w:rPr>
        <w:t>残疾人福利性单位声明函</w:t>
      </w:r>
      <w:r>
        <w:rPr>
          <w:rFonts w:hint="eastAsia" w:ascii="仿宋_GB2312" w:hAnsi="宋体" w:eastAsia="仿宋_GB2312" w:cs="仿宋_GB2312"/>
          <w:snapToGrid w:val="0"/>
          <w:sz w:val="24"/>
        </w:rPr>
        <w:t>（如有）</w:t>
      </w:r>
    </w:p>
    <w:p w14:paraId="4E658C2E">
      <w:pPr>
        <w:snapToGrid w:val="0"/>
        <w:spacing w:line="440" w:lineRule="exact"/>
        <w:ind w:firstLine="480" w:firstLineChars="200"/>
        <w:rPr>
          <w:rFonts w:ascii="仿宋" w:hAnsi="仿宋" w:eastAsia="仿宋" w:cs="仿宋"/>
          <w:b/>
          <w:bCs/>
          <w:sz w:val="32"/>
        </w:rPr>
      </w:pPr>
      <w:r>
        <w:rPr>
          <w:rFonts w:ascii="仿宋" w:hAnsi="仿宋" w:eastAsia="仿宋" w:cs="仿宋"/>
          <w:b/>
          <w:bCs/>
          <w:sz w:val="24"/>
          <w:szCs w:val="20"/>
        </w:rPr>
        <w:t>3.投标报价</w:t>
      </w:r>
    </w:p>
    <w:p w14:paraId="7459824B">
      <w:pPr>
        <w:snapToGrid w:val="0"/>
        <w:spacing w:line="440" w:lineRule="exact"/>
        <w:ind w:firstLine="480" w:firstLineChars="200"/>
        <w:rPr>
          <w:rFonts w:ascii="仿宋" w:hAnsi="仿宋" w:eastAsia="仿宋" w:cs="仿宋"/>
          <w:b/>
          <w:sz w:val="32"/>
        </w:rPr>
      </w:pPr>
      <w:r>
        <w:rPr>
          <w:rFonts w:ascii="仿宋" w:hAnsi="仿宋" w:eastAsia="仿宋" w:cs="仿宋"/>
          <w:sz w:val="24"/>
        </w:rPr>
        <w:t>3.1报价为采购人可以合格使用产品的价格，包括货款、包装、运输、保险、货到就位以及安装、调试、培训、保修及产品知识产权等一切费用。</w:t>
      </w:r>
    </w:p>
    <w:p w14:paraId="1200A53C">
      <w:pPr>
        <w:snapToGrid w:val="0"/>
        <w:spacing w:line="440" w:lineRule="exact"/>
        <w:ind w:firstLine="480" w:firstLineChars="200"/>
        <w:rPr>
          <w:rFonts w:ascii="仿宋" w:hAnsi="仿宋" w:eastAsia="仿宋" w:cs="仿宋"/>
          <w:b/>
          <w:sz w:val="32"/>
        </w:rPr>
      </w:pPr>
      <w:r>
        <w:rPr>
          <w:rFonts w:ascii="仿宋" w:hAnsi="仿宋" w:eastAsia="仿宋" w:cs="仿宋"/>
          <w:sz w:val="24"/>
        </w:rPr>
        <w:t>3.2招标文件未列明，而投标人认为必需的费用也需列入报价。</w:t>
      </w:r>
    </w:p>
    <w:p w14:paraId="71DFE0E1">
      <w:pPr>
        <w:snapToGrid w:val="0"/>
        <w:spacing w:line="440" w:lineRule="exact"/>
        <w:ind w:firstLine="480" w:firstLineChars="200"/>
        <w:rPr>
          <w:rFonts w:ascii="仿宋" w:hAnsi="仿宋" w:eastAsia="仿宋" w:cs="仿宋"/>
          <w:b/>
          <w:sz w:val="32"/>
        </w:rPr>
      </w:pPr>
      <w:r>
        <w:rPr>
          <w:rFonts w:ascii="仿宋" w:hAnsi="仿宋" w:eastAsia="仿宋" w:cs="仿宋"/>
          <w:sz w:val="24"/>
        </w:rPr>
        <w:t>3.3投标报价只允许有一个报价，有选择的报价将不予接受（除指定外）。</w:t>
      </w:r>
    </w:p>
    <w:p w14:paraId="5FB00BA3">
      <w:pPr>
        <w:snapToGrid w:val="0"/>
        <w:spacing w:line="440" w:lineRule="exact"/>
        <w:ind w:firstLine="480" w:firstLineChars="200"/>
        <w:rPr>
          <w:rFonts w:ascii="仿宋" w:hAnsi="仿宋" w:eastAsia="仿宋" w:cs="仿宋"/>
          <w:b/>
          <w:sz w:val="32"/>
        </w:rPr>
      </w:pPr>
      <w:r>
        <w:rPr>
          <w:rFonts w:ascii="仿宋" w:hAnsi="仿宋" w:eastAsia="仿宋" w:cs="仿宋"/>
          <w:sz w:val="24"/>
        </w:rPr>
        <w:t>3.4投标人提供虚假材料投标的，投标无效。</w:t>
      </w:r>
    </w:p>
    <w:p w14:paraId="2617AC01">
      <w:pPr>
        <w:pStyle w:val="131"/>
        <w:snapToGrid w:val="0"/>
        <w:spacing w:before="0" w:line="440" w:lineRule="exact"/>
        <w:ind w:firstLine="482"/>
        <w:outlineLvl w:val="0"/>
        <w:rPr>
          <w:rFonts w:ascii="仿宋" w:hAnsi="仿宋" w:eastAsia="仿宋" w:cs="仿宋"/>
          <w:b/>
          <w:szCs w:val="24"/>
        </w:rPr>
      </w:pPr>
      <w:r>
        <w:rPr>
          <w:rFonts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1D95FBA2">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97B2C8B">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A1CBB96">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29243D29">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7E90FD2A">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4F33890B">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55DAE196">
      <w:pPr>
        <w:pStyle w:val="131"/>
        <w:spacing w:before="0" w:line="440" w:lineRule="exact"/>
        <w:ind w:firstLine="482"/>
        <w:rPr>
          <w:rFonts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投标文件的提交、补充、修改、撤回</w:t>
      </w:r>
    </w:p>
    <w:p w14:paraId="54074E2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844780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21BF787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7418269E">
      <w:pPr>
        <w:spacing w:line="440" w:lineRule="exact"/>
        <w:ind w:firstLine="480" w:firstLineChars="200"/>
        <w:rPr>
          <w:rFonts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14:paraId="478AC25C">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14:paraId="2D722D5F">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14:paraId="7880F444">
      <w:pPr>
        <w:pStyle w:val="131"/>
        <w:spacing w:before="0"/>
        <w:ind w:firstLine="480"/>
        <w:rPr>
          <w:rFonts w:ascii="仿宋" w:hAnsi="仿宋" w:eastAsia="仿宋" w:cs="仿宋"/>
          <w:b/>
          <w:sz w:val="32"/>
        </w:rPr>
      </w:pPr>
      <w:r>
        <w:rPr>
          <w:rFonts w:hint="eastAsia" w:ascii="仿宋" w:hAnsi="仿宋" w:eastAsia="仿宋" w:cs="仿宋"/>
          <w:szCs w:val="24"/>
        </w:rPr>
        <w:t>6</w:t>
      </w:r>
      <w:r>
        <w:rPr>
          <w:rFonts w:ascii="仿宋" w:hAnsi="仿宋" w:eastAsia="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14:paraId="2963E79B">
      <w:pPr>
        <w:spacing w:line="360" w:lineRule="auto"/>
        <w:jc w:val="center"/>
        <w:rPr>
          <w:rFonts w:ascii="仿宋" w:hAnsi="仿宋" w:eastAsia="仿宋" w:cs="仿宋"/>
          <w:b/>
          <w:sz w:val="32"/>
          <w:szCs w:val="32"/>
        </w:rPr>
      </w:pPr>
      <w:bookmarkStart w:id="62" w:name="_Toc91899903"/>
      <w:r>
        <w:rPr>
          <w:rFonts w:hint="eastAsia" w:ascii="仿宋" w:hAnsi="仿宋" w:eastAsia="仿宋" w:cs="仿宋"/>
          <w:b/>
          <w:sz w:val="32"/>
          <w:szCs w:val="32"/>
        </w:rPr>
        <w:t>四、开标和评标</w:t>
      </w:r>
    </w:p>
    <w:p w14:paraId="10F6CE39">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1．电子招投标开标及评审程序</w:t>
      </w:r>
    </w:p>
    <w:p w14:paraId="5802D30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50903A4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2F2F1B4F">
      <w:pPr>
        <w:snapToGrid w:val="0"/>
        <w:ind w:firstLine="480" w:firstLineChars="200"/>
        <w:rPr>
          <w:rFonts w:ascii="仿宋" w:hAnsi="仿宋" w:eastAsia="仿宋" w:cs="仿宋_GB2312"/>
          <w:sz w:val="24"/>
        </w:rPr>
      </w:pPr>
      <w:r>
        <w:rPr>
          <w:rFonts w:hint="eastAsia" w:ascii="仿宋" w:eastAsia="仿宋" w:cs="仿宋"/>
          <w:sz w:val="24"/>
        </w:rPr>
        <w:t>1.3</w:t>
      </w:r>
      <w:r>
        <w:rPr>
          <w:rFonts w:hint="eastAsia" w:ascii="仿宋" w:hAnsi="仿宋" w:eastAsia="仿宋" w:cs="仿宋_GB2312"/>
          <w:sz w:val="24"/>
        </w:rPr>
        <w:t>采购人或采购代理机构对投标人进行资格审查。</w:t>
      </w:r>
    </w:p>
    <w:p w14:paraId="14DBCF0C">
      <w:pPr>
        <w:widowControl/>
        <w:adjustRightInd/>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1.4评标委员会对商务技术响应文件进行评审。</w:t>
      </w:r>
    </w:p>
    <w:p w14:paraId="6588442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1.5主持人宣布商务技术得分及无效（废）投标情形（如有），公布经商务技术评审符合招标文件要求的投标人名单及其商务技术得分。</w:t>
      </w:r>
    </w:p>
    <w:p w14:paraId="5460257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1.6启封报价文件资料，主持人宣读投标人名称、投标价格和投标文件的其他内容。未宣读的投标报价和招标文件未允许提供的备选投标方案等实质性内容，评标时不予承认。</w:t>
      </w:r>
    </w:p>
    <w:p w14:paraId="0828522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1.7评标委员会对投标文件报价文件资料进行评审，核准投标报价及计算价格分，汇总商务技术分、价格分，根据得分排序确定中标候选人。</w:t>
      </w:r>
    </w:p>
    <w:p w14:paraId="2A772E2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1.8主持人公布评标结果。</w:t>
      </w:r>
    </w:p>
    <w:p w14:paraId="5DE60CE0">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5DF487C3">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2EE7311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5F7F58E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3464DD0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5B0B81F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5197130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4BE0C62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508ED2B1">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3．评标</w:t>
      </w:r>
    </w:p>
    <w:p w14:paraId="5196283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44F4BED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047C225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3.3评标委员会可以要求投标人对其投标文件中含义不明确的内容作必要的澄清或者说明，但澄清或者说明不得超过投标文件的范围或者改变投标文件的实质性内容。</w:t>
      </w:r>
    </w:p>
    <w:p w14:paraId="4764FAC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A60823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6EA5C44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E6E514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3.5评标委员会对投标文件的判定，只依据投标文件和招标文件内容本身，不依据任何外来证明。</w:t>
      </w:r>
    </w:p>
    <w:p w14:paraId="0F067C12">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3.6评标委员会不向落标方解释落标的原因。</w:t>
      </w:r>
    </w:p>
    <w:p w14:paraId="04F186FC">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4．投标文件的初审鉴定</w:t>
      </w:r>
    </w:p>
    <w:p w14:paraId="29B73E7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14:paraId="50413B3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14:paraId="0F946E2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14:paraId="6695DC9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7F93C1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5E415BE0">
      <w:pPr>
        <w:spacing w:line="440" w:lineRule="exact"/>
        <w:ind w:firstLine="480" w:firstLineChars="200"/>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6099605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741287D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5C94BEC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20CB434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28B3F9B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7616320">
      <w:pPr>
        <w:spacing w:line="440" w:lineRule="exact"/>
        <w:ind w:firstLine="480" w:firstLineChars="200"/>
        <w:jc w:val="left"/>
        <w:rPr>
          <w:rFonts w:ascii="仿宋" w:hAnsi="仿宋" w:eastAsia="仿宋" w:cs="仿宋"/>
          <w:b/>
          <w:sz w:val="24"/>
        </w:rPr>
      </w:pPr>
      <w:r>
        <w:rPr>
          <w:rFonts w:hint="eastAsia" w:ascii="仿宋" w:hAnsi="仿宋" w:eastAsia="仿宋" w:cs="仿宋"/>
          <w:b/>
          <w:sz w:val="24"/>
        </w:rPr>
        <w:t>6.投标文件的评审、比较和否决</w:t>
      </w:r>
    </w:p>
    <w:p w14:paraId="4838354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7F8528B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799EDB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6EA23E5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534921A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2E40C26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6.6汇总（商务技术得分情况）。评标委员会各成员应当独立对每个投标人的商务技术文件进行评价，并汇总商务技术得分情况。</w:t>
      </w:r>
    </w:p>
    <w:p w14:paraId="59864C1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报价审核。对符合采购需求且通过商务技术评审的投标人的报价的合理性、准确性等进行审查核实。</w:t>
      </w:r>
    </w:p>
    <w:p w14:paraId="4AF1D7C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023EB11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7B21154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455E850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3ED1876B">
      <w:pPr>
        <w:pStyle w:val="15"/>
        <w:widowControl w:val="0"/>
        <w:tabs>
          <w:tab w:val="clear" w:pos="390"/>
          <w:tab w:val="clear" w:pos="454"/>
        </w:tabs>
        <w:spacing w:after="120" w:line="440" w:lineRule="exact"/>
        <w:ind w:left="0" w:firstLine="480" w:firstLineChars="200"/>
        <w:rPr>
          <w:rFonts w:ascii="仿宋" w:hAnsi="仿宋" w:eastAsia="仿宋" w:cs="仿宋"/>
          <w:b/>
        </w:rPr>
      </w:pPr>
      <w:r>
        <w:rPr>
          <w:rFonts w:hint="eastAsia" w:ascii="仿宋" w:hAnsi="仿宋" w:eastAsia="仿宋" w:cs="仿宋"/>
          <w:b/>
        </w:rPr>
        <w:t>7.投标文件的澄清</w:t>
      </w:r>
    </w:p>
    <w:p w14:paraId="0EB24D3F">
      <w:pPr>
        <w:pStyle w:val="15"/>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415E852B">
      <w:pPr>
        <w:pStyle w:val="33"/>
        <w:snapToGrid w:val="0"/>
        <w:spacing w:line="440" w:lineRule="exact"/>
        <w:ind w:firstLine="480" w:firstLineChars="200"/>
        <w:jc w:val="left"/>
        <w:rPr>
          <w:rFonts w:ascii="仿宋" w:hAnsi="仿宋" w:eastAsia="仿宋" w:cs="仿宋"/>
          <w:b/>
          <w:sz w:val="24"/>
          <w:szCs w:val="24"/>
        </w:rPr>
      </w:pPr>
      <w:r>
        <w:rPr>
          <w:rFonts w:hint="eastAsia" w:ascii="仿宋" w:hAnsi="仿宋" w:eastAsia="仿宋" w:cs="仿宋"/>
          <w:b/>
          <w:sz w:val="24"/>
          <w:szCs w:val="24"/>
        </w:rPr>
        <w:t>8.无效投标的情形</w:t>
      </w:r>
    </w:p>
    <w:p w14:paraId="64C74F37">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00499DEA">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14:paraId="7C2FE785">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175EB793">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7845072F">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144825D5">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3D326B68">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7FE24A66">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0D87587E">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064215EE">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12227424">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01DB11B3">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8.11出现同一标的物或本次招标产品(服务)内的主要产品(重要组成部分)出现商务技术文件、报价文件描述不一致或前后描述不一致，经评标委员会认定后为无法评审的；</w:t>
      </w:r>
    </w:p>
    <w:p w14:paraId="26010C19">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14:paraId="02A07CF8">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14:paraId="5B07048F">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7BA83597">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14:paraId="552FC555">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8.16投标文件“商务技术文件”部分中出现《开标一览表》（报价表）相关内容的；</w:t>
      </w:r>
    </w:p>
    <w:p w14:paraId="272D93F5">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1451A95C">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8.18《开标一览表》（报价表）填写不完整或字迹不能辨认或有漏项的，经评标委员会认定属于重大偏差的；</w:t>
      </w:r>
    </w:p>
    <w:p w14:paraId="75876EA8">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14:paraId="65490D23">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14:paraId="5FABC808">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8.20.1使用伪造、变造的许可证件；</w:t>
      </w:r>
    </w:p>
    <w:p w14:paraId="24690FBA">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8.20.2提供虚假的财务状况或者业绩；</w:t>
      </w:r>
    </w:p>
    <w:p w14:paraId="476F3CE8">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14:paraId="78BAF15B">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8.20.4提供虚假的信用状况；</w:t>
      </w:r>
    </w:p>
    <w:p w14:paraId="1EB79093">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8.20.5其他弄虚作假的行为。</w:t>
      </w:r>
    </w:p>
    <w:p w14:paraId="41D9F07A">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14:paraId="3147C173">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14:paraId="0E2E3E30">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14:paraId="08F5B7F2">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2119B954">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14:paraId="33B3B495">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8.21.5不同投标人的投标文件相互混装；</w:t>
      </w:r>
    </w:p>
    <w:p w14:paraId="2AF7BC4F">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58C58243">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14:paraId="3637E428">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1E073910">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600E1033">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7CDA2260">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2914FD30">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14:paraId="30B6409D">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2A5D864A">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43966F19">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047F5562">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14:paraId="5E4D6660">
      <w:pPr>
        <w:snapToGrid w:val="0"/>
        <w:spacing w:line="440" w:lineRule="exact"/>
        <w:ind w:firstLine="480" w:firstLineChars="200"/>
        <w:rPr>
          <w:rFonts w:ascii="仿宋" w:hAnsi="仿宋" w:eastAsia="仿宋" w:cs="仿宋"/>
          <w:b/>
          <w:sz w:val="24"/>
        </w:rPr>
      </w:pPr>
      <w:bookmarkStart w:id="63" w:name="OLE_LINK17"/>
      <w:r>
        <w:rPr>
          <w:rFonts w:hint="eastAsia" w:ascii="仿宋" w:hAnsi="仿宋" w:eastAsia="仿宋" w:cs="仿宋"/>
          <w:b/>
          <w:sz w:val="24"/>
        </w:rPr>
        <w:t>8.25未按招标文件要求提供样品或提供样品不满足采购需求实质性条件的；</w:t>
      </w:r>
    </w:p>
    <w:p w14:paraId="35B2838E">
      <w:pPr>
        <w:snapToGrid w:val="0"/>
        <w:spacing w:line="440" w:lineRule="exact"/>
        <w:ind w:firstLine="480" w:firstLineChars="200"/>
        <w:rPr>
          <w:rFonts w:ascii="仿宋" w:hAnsi="仿宋" w:eastAsia="仿宋" w:cs="仿宋"/>
          <w:b/>
          <w:sz w:val="24"/>
        </w:rPr>
      </w:pPr>
      <w:r>
        <w:rPr>
          <w:rFonts w:hint="eastAsia" w:ascii="仿宋" w:hAnsi="仿宋" w:eastAsia="仿宋" w:cs="仿宋"/>
          <w:b/>
          <w:sz w:val="24"/>
        </w:rPr>
        <w:t>8.26参与同一个采购包(标段)的供应商存在下列情形之一且无法合理解释的，其投标(响应)文件无效:</w:t>
      </w:r>
    </w:p>
    <w:p w14:paraId="187F6CE7">
      <w:pPr>
        <w:snapToGrid w:val="0"/>
        <w:spacing w:line="440" w:lineRule="exact"/>
        <w:ind w:firstLine="480" w:firstLineChars="200"/>
        <w:rPr>
          <w:rFonts w:ascii="仿宋" w:hAnsi="仿宋" w:eastAsia="仿宋" w:cs="仿宋"/>
          <w:b/>
          <w:sz w:val="24"/>
        </w:rPr>
      </w:pPr>
      <w:r>
        <w:rPr>
          <w:rFonts w:hint="eastAsia" w:ascii="仿宋" w:hAnsi="仿宋" w:eastAsia="仿宋" w:cs="仿宋"/>
          <w:b/>
          <w:sz w:val="24"/>
        </w:rPr>
        <w:t>8.26.1不同供应商的电子投标(响应)文件上传计算机的网卡MAC地址或硬盘序列号等硬件信息相同的;</w:t>
      </w:r>
    </w:p>
    <w:p w14:paraId="1434ED01">
      <w:pPr>
        <w:snapToGrid w:val="0"/>
        <w:spacing w:line="440" w:lineRule="exact"/>
        <w:ind w:firstLine="480" w:firstLineChars="200"/>
        <w:rPr>
          <w:rFonts w:ascii="仿宋" w:hAnsi="仿宋" w:eastAsia="仿宋" w:cs="仿宋"/>
          <w:b/>
          <w:sz w:val="24"/>
        </w:rPr>
      </w:pPr>
      <w:r>
        <w:rPr>
          <w:rFonts w:hint="eastAsia" w:ascii="仿宋" w:hAnsi="仿宋" w:eastAsia="仿宋" w:cs="仿宋"/>
          <w:b/>
          <w:sz w:val="24"/>
        </w:rPr>
        <w:t>8.26.2上传的电子投标(响应)文件若出现使用本项目其他投标(响应)供应商的数字证书加密的，或者加盖本项目其他投标(响应)供应商的电子印章的;</w:t>
      </w:r>
    </w:p>
    <w:p w14:paraId="0558EB85">
      <w:pPr>
        <w:snapToGrid w:val="0"/>
        <w:spacing w:line="440" w:lineRule="exact"/>
        <w:ind w:firstLine="480" w:firstLineChars="200"/>
        <w:rPr>
          <w:rFonts w:ascii="仿宋" w:hAnsi="仿宋" w:eastAsia="仿宋" w:cs="仿宋"/>
          <w:b/>
          <w:sz w:val="24"/>
        </w:rPr>
      </w:pPr>
      <w:r>
        <w:rPr>
          <w:rFonts w:hint="eastAsia" w:ascii="仿宋" w:hAnsi="仿宋" w:eastAsia="仿宋" w:cs="仿宋"/>
          <w:b/>
          <w:sz w:val="24"/>
        </w:rPr>
        <w:t>8.26.3不同供应商的投标(响应)文件的内容存在3处(含)以上错误一致的;</w:t>
      </w:r>
    </w:p>
    <w:p w14:paraId="51ADF764">
      <w:pPr>
        <w:snapToGrid w:val="0"/>
        <w:spacing w:line="440" w:lineRule="exact"/>
        <w:ind w:firstLine="480" w:firstLineChars="200"/>
        <w:rPr>
          <w:rFonts w:ascii="仿宋" w:hAnsi="仿宋" w:eastAsia="仿宋" w:cs="仿宋"/>
          <w:b/>
          <w:sz w:val="24"/>
        </w:rPr>
      </w:pPr>
      <w:r>
        <w:rPr>
          <w:rFonts w:hint="eastAsia" w:ascii="仿宋" w:hAnsi="仿宋" w:eastAsia="仿宋" w:cs="仿宋"/>
          <w:b/>
          <w:sz w:val="24"/>
        </w:rPr>
        <w:t>8.26.4不同供应商联系人为同一人或不同联系人的联系电话一致的。</w:t>
      </w:r>
    </w:p>
    <w:bookmarkEnd w:id="63"/>
    <w:p w14:paraId="55FFB47E">
      <w:pPr>
        <w:snapToGrid w:val="0"/>
        <w:spacing w:line="440" w:lineRule="exact"/>
        <w:ind w:firstLine="480" w:firstLineChars="200"/>
        <w:jc w:val="left"/>
        <w:rPr>
          <w:rFonts w:ascii="仿宋" w:hAnsi="仿宋" w:eastAsia="仿宋" w:cs="仿宋"/>
        </w:rPr>
      </w:pPr>
      <w:r>
        <w:rPr>
          <w:rFonts w:hint="eastAsia" w:ascii="仿宋" w:hAnsi="仿宋" w:eastAsia="仿宋" w:cs="仿宋"/>
          <w:b/>
          <w:sz w:val="24"/>
        </w:rPr>
        <w:t>8.27其他违反法律、法规的情形。</w:t>
      </w:r>
    </w:p>
    <w:p w14:paraId="04AE3F5F">
      <w:pPr>
        <w:snapToGrid w:val="0"/>
        <w:spacing w:line="440" w:lineRule="exact"/>
        <w:ind w:firstLine="480" w:firstLineChars="200"/>
        <w:rPr>
          <w:rFonts w:ascii="仿宋" w:hAnsi="仿宋" w:eastAsia="仿宋" w:cs="仿宋"/>
          <w:b/>
          <w:kern w:val="0"/>
          <w:sz w:val="24"/>
        </w:rPr>
      </w:pPr>
      <w:r>
        <w:rPr>
          <w:rFonts w:hint="eastAsia" w:ascii="仿宋" w:hAnsi="仿宋" w:eastAsia="仿宋" w:cs="仿宋"/>
          <w:b/>
          <w:kern w:val="0"/>
          <w:sz w:val="24"/>
        </w:rPr>
        <w:t>9. 评标过程保密</w:t>
      </w:r>
    </w:p>
    <w:p w14:paraId="692E5F5E">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6E69E41">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w:t>
      </w:r>
      <w:r>
        <w:rPr>
          <w:rFonts w:hint="eastAsia" w:ascii="仿宋" w:hAnsi="仿宋" w:eastAsia="仿宋" w:cs="仿宋"/>
          <w:sz w:val="24"/>
        </w:rPr>
        <w:t>采购人</w:t>
      </w:r>
      <w:r>
        <w:rPr>
          <w:rFonts w:hint="eastAsia" w:ascii="仿宋" w:hAnsi="仿宋" w:eastAsia="仿宋" w:cs="仿宋"/>
          <w:kern w:val="0"/>
          <w:sz w:val="24"/>
        </w:rPr>
        <w:t>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2A75A223">
      <w:pPr>
        <w:snapToGrid w:val="0"/>
        <w:spacing w:line="360" w:lineRule="auto"/>
        <w:ind w:firstLine="480" w:firstLineChars="150"/>
        <w:jc w:val="center"/>
        <w:rPr>
          <w:rFonts w:ascii="仿宋" w:hAnsi="仿宋" w:eastAsia="仿宋" w:cs="仿宋"/>
          <w:b/>
          <w:sz w:val="32"/>
        </w:rPr>
      </w:pPr>
    </w:p>
    <w:bookmarkEnd w:id="62"/>
    <w:p w14:paraId="2CCCA85D">
      <w:pPr>
        <w:pStyle w:val="33"/>
        <w:spacing w:line="360" w:lineRule="auto"/>
        <w:ind w:firstLine="726"/>
        <w:jc w:val="center"/>
        <w:rPr>
          <w:rFonts w:ascii="仿宋" w:hAnsi="仿宋" w:eastAsia="仿宋" w:cs="仿宋"/>
          <w:b/>
          <w:sz w:val="32"/>
          <w:szCs w:val="32"/>
        </w:rPr>
      </w:pPr>
      <w:bookmarkStart w:id="64" w:name="_Toc81372776"/>
      <w:bookmarkStart w:id="65" w:name="_Toc81372953"/>
      <w:bookmarkStart w:id="66" w:name="_Toc84325929"/>
      <w:r>
        <w:rPr>
          <w:rFonts w:hint="eastAsia" w:ascii="仿宋" w:hAnsi="仿宋" w:eastAsia="仿宋" w:cs="仿宋"/>
          <w:b/>
          <w:sz w:val="32"/>
          <w:szCs w:val="32"/>
        </w:rPr>
        <w:t>五、授予合同</w:t>
      </w:r>
    </w:p>
    <w:bookmarkEnd w:id="64"/>
    <w:bookmarkEnd w:id="65"/>
    <w:bookmarkEnd w:id="66"/>
    <w:p w14:paraId="38717AE8">
      <w:pPr>
        <w:pStyle w:val="15"/>
        <w:tabs>
          <w:tab w:val="clear" w:pos="390"/>
          <w:tab w:val="clear" w:pos="454"/>
        </w:tabs>
        <w:spacing w:after="120" w:line="440" w:lineRule="exact"/>
        <w:ind w:left="0" w:firstLine="480" w:firstLineChars="200"/>
        <w:rPr>
          <w:rFonts w:ascii="仿宋" w:hAnsi="仿宋" w:eastAsia="仿宋" w:cs="仿宋"/>
          <w:b/>
          <w:szCs w:val="24"/>
        </w:rPr>
      </w:pPr>
      <w:r>
        <w:rPr>
          <w:rFonts w:hint="eastAsia" w:ascii="仿宋" w:hAnsi="仿宋" w:eastAsia="仿宋" w:cs="仿宋"/>
          <w:b/>
          <w:szCs w:val="24"/>
        </w:rPr>
        <w:t>1.中标条件</w:t>
      </w:r>
    </w:p>
    <w:p w14:paraId="6C55957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153F4BB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35F981B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1.3实施方案最合理并对采购人最为有利，最大限度满足招标文件的要求；</w:t>
      </w:r>
    </w:p>
    <w:p w14:paraId="5F6272A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4E0A9E9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1.5采购人将把中标通知书授予最佳投标者，但最低价不是中标的绝对保证。</w:t>
      </w:r>
    </w:p>
    <w:p w14:paraId="75DFFD21">
      <w:pPr>
        <w:spacing w:line="440" w:lineRule="exact"/>
        <w:ind w:firstLine="480" w:firstLineChars="200"/>
        <w:jc w:val="left"/>
        <w:rPr>
          <w:rFonts w:ascii="仿宋" w:hAnsi="仿宋" w:eastAsia="仿宋" w:cs="仿宋"/>
          <w:b/>
          <w:sz w:val="24"/>
        </w:rPr>
      </w:pPr>
      <w:r>
        <w:rPr>
          <w:rFonts w:hint="eastAsia" w:ascii="仿宋" w:hAnsi="仿宋" w:eastAsia="仿宋" w:cs="仿宋"/>
          <w:b/>
          <w:sz w:val="24"/>
        </w:rPr>
        <w:t>2.中标确认</w:t>
      </w:r>
    </w:p>
    <w:p w14:paraId="055C56D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7BB3FF8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662DAAE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0A957E97">
      <w:pPr>
        <w:spacing w:line="440" w:lineRule="exact"/>
        <w:ind w:firstLine="480" w:firstLineChars="200"/>
        <w:jc w:val="left"/>
        <w:rPr>
          <w:rFonts w:ascii="仿宋" w:hAnsi="仿宋" w:eastAsia="仿宋" w:cs="仿宋"/>
          <w:b/>
          <w:sz w:val="24"/>
        </w:rPr>
      </w:pPr>
      <w:r>
        <w:rPr>
          <w:rFonts w:hint="eastAsia" w:ascii="仿宋" w:hAnsi="仿宋" w:eastAsia="仿宋" w:cs="仿宋"/>
          <w:b/>
          <w:sz w:val="24"/>
        </w:rPr>
        <w:t>3．中标通知</w:t>
      </w:r>
    </w:p>
    <w:p w14:paraId="49C016C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16B8E846">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2AF3EB3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1B3C3B8B">
      <w:pPr>
        <w:spacing w:line="440" w:lineRule="exact"/>
        <w:ind w:firstLine="480" w:firstLineChars="200"/>
        <w:jc w:val="left"/>
        <w:rPr>
          <w:rFonts w:ascii="仿宋" w:hAnsi="仿宋" w:eastAsia="仿宋" w:cs="仿宋"/>
          <w:b/>
          <w:sz w:val="24"/>
        </w:rPr>
      </w:pPr>
      <w:r>
        <w:rPr>
          <w:rFonts w:hint="eastAsia" w:ascii="仿宋" w:hAnsi="仿宋" w:eastAsia="仿宋" w:cs="仿宋"/>
          <w:b/>
          <w:sz w:val="24"/>
        </w:rPr>
        <w:t>4．履约保证金</w:t>
      </w:r>
    </w:p>
    <w:p w14:paraId="3DF69E8B">
      <w:pPr>
        <w:tabs>
          <w:tab w:val="left" w:pos="0"/>
        </w:tabs>
        <w:spacing w:line="360" w:lineRule="auto"/>
        <w:ind w:firstLine="482"/>
        <w:rPr>
          <w:rFonts w:ascii="仿宋" w:hAnsi="仿宋" w:eastAsia="仿宋" w:cs="仿宋"/>
          <w:sz w:val="24"/>
        </w:rPr>
      </w:pPr>
      <w:r>
        <w:rPr>
          <w:rFonts w:hint="eastAsia" w:ascii="仿宋" w:hAnsi="仿宋" w:eastAsia="仿宋" w:cs="仿宋"/>
          <w:sz w:val="24"/>
        </w:rPr>
        <w:t>拟签订的合同文本要求中标供应商提交履约保证金的，供应商应当以支票、汇票、本票或者金融机构、担保机构出具的保函等非现金形式提交。履约保证金的数额不得超过政府采购合同金额的0.5%，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2030058A">
      <w:pPr>
        <w:pStyle w:val="3"/>
        <w:ind w:left="0" w:firstLine="480" w:firstLineChars="200"/>
        <w:rPr>
          <w:rFonts w:ascii="仿宋" w:eastAsia="仿宋" w:cs="仿宋"/>
          <w:sz w:val="24"/>
          <w:szCs w:val="24"/>
          <w:lang w:val="en-US"/>
        </w:rPr>
      </w:pPr>
      <w:r>
        <w:rPr>
          <w:rFonts w:hint="eastAsia" w:ascii="仿宋" w:eastAsia="仿宋" w:cs="仿宋"/>
          <w:sz w:val="24"/>
          <w:szCs w:val="24"/>
          <w:lang w:val="en-US"/>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7846E7CE">
      <w:pPr>
        <w:pStyle w:val="25"/>
        <w:spacing w:line="360" w:lineRule="auto"/>
        <w:rPr>
          <w:rFonts w:ascii="仿宋" w:hAnsi="仿宋" w:eastAsia="仿宋" w:cs="仿宋"/>
        </w:rPr>
      </w:pPr>
      <w:bookmarkStart w:id="67" w:name="OLE_LINK35"/>
      <w:r>
        <w:rPr>
          <w:rFonts w:hint="eastAsia" w:ascii="仿宋" w:hAnsi="仿宋" w:eastAsia="仿宋" w:cs="仿宋"/>
        </w:rPr>
        <w:t>5.预付款</w:t>
      </w:r>
    </w:p>
    <w:p w14:paraId="60223970">
      <w:pPr>
        <w:ind w:firstLine="480" w:firstLineChars="200"/>
        <w:rPr>
          <w:rFonts w:ascii="仿宋" w:hAnsi="仿宋" w:eastAsia="仿宋" w:cs="仿宋"/>
          <w:sz w:val="24"/>
        </w:rPr>
      </w:pPr>
      <w:r>
        <w:rPr>
          <w:rFonts w:hint="eastAsia" w:ascii="仿宋" w:hAnsi="仿宋" w:eastAsia="仿宋" w:cs="仿宋"/>
          <w:sz w:val="24"/>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bookmarkEnd w:id="67"/>
    <w:p w14:paraId="3C413869">
      <w:pPr>
        <w:snapToGrid w:val="0"/>
        <w:spacing w:line="440" w:lineRule="exact"/>
        <w:ind w:firstLine="480" w:firstLineChars="200"/>
        <w:rPr>
          <w:rFonts w:ascii="仿宋" w:hAnsi="仿宋" w:eastAsia="仿宋" w:cs="仿宋"/>
          <w:sz w:val="24"/>
        </w:rPr>
      </w:pPr>
    </w:p>
    <w:p w14:paraId="0B4BC0ED">
      <w:pPr>
        <w:spacing w:line="440" w:lineRule="exact"/>
        <w:ind w:firstLine="480" w:firstLineChars="200"/>
        <w:jc w:val="left"/>
        <w:rPr>
          <w:rFonts w:ascii="仿宋" w:hAnsi="仿宋" w:eastAsia="仿宋" w:cs="仿宋"/>
          <w:b/>
          <w:sz w:val="24"/>
        </w:rPr>
      </w:pPr>
      <w:r>
        <w:rPr>
          <w:rFonts w:hint="eastAsia" w:ascii="仿宋" w:hAnsi="仿宋" w:eastAsia="仿宋" w:cs="仿宋"/>
          <w:b/>
          <w:sz w:val="24"/>
        </w:rPr>
        <w:t>6．合同签订及备案</w:t>
      </w:r>
    </w:p>
    <w:p w14:paraId="2169E83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6.1中标人应当在中标通知书发出之日起30天内与采购人签订合同，自采购合同签订之日起2个工作日内，通过电子交易平台进行备案。</w:t>
      </w:r>
    </w:p>
    <w:p w14:paraId="51A037E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6.2如中标人为联合体的，由联合体成员各方法定代表人或其授权代表与采购人代表签订合同。</w:t>
      </w:r>
    </w:p>
    <w:p w14:paraId="22070615">
      <w:pPr>
        <w:spacing w:line="440" w:lineRule="exact"/>
        <w:ind w:firstLine="480" w:firstLineChars="200"/>
        <w:jc w:val="left"/>
        <w:rPr>
          <w:rFonts w:ascii="仿宋" w:hAnsi="仿宋" w:eastAsia="仿宋" w:cs="仿宋"/>
          <w:b/>
          <w:sz w:val="24"/>
        </w:rPr>
      </w:pPr>
      <w:r>
        <w:rPr>
          <w:rFonts w:hint="eastAsia" w:ascii="仿宋" w:hAnsi="仿宋" w:eastAsia="仿宋" w:cs="仿宋"/>
          <w:b/>
          <w:sz w:val="24"/>
        </w:rPr>
        <w:t>7.验收</w:t>
      </w:r>
    </w:p>
    <w:p w14:paraId="5F31249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882EC7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7.2采购人可以邀请参加本项目的其他投标人或者第三方机构参与验收。参与验收的投标人或者第三方机构的意见作为验收书的参考资料一并存档。</w:t>
      </w:r>
    </w:p>
    <w:p w14:paraId="179A72D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7.3 采购人负责加强对中标人的履约管理，并按照采购合同约定，及时向中标人支付采购资金。对于中标人违反采购合同约定的行为，采购人应当及时处理，依法追究其违约责任。</w:t>
      </w:r>
    </w:p>
    <w:p w14:paraId="10BC7202">
      <w:pPr>
        <w:spacing w:line="440" w:lineRule="exact"/>
        <w:ind w:firstLine="480" w:firstLineChars="200"/>
        <w:jc w:val="left"/>
        <w:rPr>
          <w:rFonts w:ascii="仿宋" w:hAnsi="仿宋" w:eastAsia="仿宋" w:cs="仿宋"/>
          <w:b/>
          <w:sz w:val="24"/>
        </w:rPr>
      </w:pPr>
      <w:r>
        <w:rPr>
          <w:rFonts w:hint="eastAsia" w:ascii="仿宋" w:hAnsi="仿宋" w:eastAsia="仿宋" w:cs="仿宋"/>
          <w:b/>
          <w:sz w:val="24"/>
        </w:rPr>
        <w:t>8.售后服务考核</w:t>
      </w:r>
    </w:p>
    <w:p w14:paraId="7AF0C17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3CC61B39">
      <w:pPr>
        <w:tabs>
          <w:tab w:val="left" w:pos="0"/>
        </w:tabs>
        <w:spacing w:line="360" w:lineRule="auto"/>
        <w:ind w:firstLine="480"/>
        <w:rPr>
          <w:rFonts w:ascii="仿宋" w:hAnsi="仿宋" w:eastAsia="仿宋" w:cs="仿宋"/>
          <w:kern w:val="0"/>
          <w:sz w:val="24"/>
        </w:rPr>
      </w:pPr>
    </w:p>
    <w:p w14:paraId="64DC137D">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14:paraId="4329134D">
      <w:pPr>
        <w:spacing w:line="336" w:lineRule="auto"/>
        <w:ind w:firstLine="480" w:firstLineChars="200"/>
        <w:rPr>
          <w:rFonts w:ascii="仿宋" w:hAnsi="仿宋" w:eastAsia="仿宋" w:cs="仿宋"/>
          <w:b/>
          <w:sz w:val="32"/>
          <w:szCs w:val="32"/>
        </w:rPr>
      </w:pPr>
      <w:r>
        <w:rPr>
          <w:rFonts w:ascii="仿宋" w:hAnsi="仿宋" w:eastAsia="仿宋" w:cs="仿宋"/>
          <w:b/>
          <w:bCs/>
          <w:sz w:val="24"/>
          <w:szCs w:val="20"/>
        </w:rPr>
        <w:t>1.在线询问、质疑、投诉</w:t>
      </w:r>
    </w:p>
    <w:p w14:paraId="077B9975">
      <w:pPr>
        <w:spacing w:line="336" w:lineRule="auto"/>
        <w:ind w:firstLine="480" w:firstLineChars="200"/>
        <w:rPr>
          <w:rFonts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w:t>
      </w:r>
      <w:r>
        <w:rPr>
          <w:rFonts w:hint="eastAsia" w:ascii="仿宋" w:hAnsi="仿宋" w:eastAsia="仿宋" w:cs="仿宋"/>
          <w:sz w:val="24"/>
        </w:rPr>
        <w:t>〔2021〕</w:t>
      </w:r>
      <w:r>
        <w:rPr>
          <w:rFonts w:ascii="仿宋" w:hAnsi="仿宋" w:eastAsia="仿宋" w:cs="仿宋"/>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sz w:val="24"/>
          <w:szCs w:val="20"/>
        </w:rPr>
        <w:t>政务</w:t>
      </w:r>
      <w:r>
        <w:rPr>
          <w:rFonts w:ascii="仿宋" w:hAnsi="仿宋" w:eastAsia="仿宋" w:cs="仿宋"/>
          <w:sz w:val="24"/>
          <w:szCs w:val="20"/>
        </w:rPr>
        <w:t>服务网-政府采购投诉处理-在线办理。</w:t>
      </w:r>
    </w:p>
    <w:p w14:paraId="252DCD7B">
      <w:pPr>
        <w:spacing w:line="336" w:lineRule="auto"/>
        <w:ind w:firstLine="480" w:firstLineChars="200"/>
        <w:rPr>
          <w:rFonts w:ascii="仿宋" w:hAnsi="仿宋" w:eastAsia="仿宋" w:cs="仿宋"/>
          <w:b/>
          <w:sz w:val="32"/>
          <w:szCs w:val="32"/>
        </w:rPr>
      </w:pPr>
      <w:r>
        <w:rPr>
          <w:rFonts w:ascii="仿宋" w:hAnsi="仿宋" w:eastAsia="仿宋" w:cs="仿宋"/>
          <w:b/>
          <w:bCs/>
          <w:sz w:val="24"/>
        </w:rPr>
        <w:t>2.供应商询问</w:t>
      </w:r>
    </w:p>
    <w:p w14:paraId="295740DA">
      <w:pPr>
        <w:autoSpaceDE w:val="0"/>
        <w:autoSpaceDN w:val="0"/>
        <w:spacing w:line="336" w:lineRule="auto"/>
        <w:ind w:firstLine="480" w:firstLineChars="200"/>
        <w:jc w:val="left"/>
        <w:rPr>
          <w:rFonts w:ascii="仿宋" w:hAnsi="仿宋" w:eastAsia="仿宋" w:cs="仿宋"/>
          <w:b/>
          <w:sz w:val="32"/>
          <w:szCs w:val="32"/>
        </w:rPr>
      </w:pPr>
      <w:r>
        <w:rPr>
          <w:rFonts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0CF7458">
      <w:pPr>
        <w:spacing w:line="336" w:lineRule="auto"/>
        <w:ind w:firstLine="480" w:firstLineChars="200"/>
        <w:rPr>
          <w:rFonts w:ascii="仿宋" w:hAnsi="仿宋" w:eastAsia="仿宋" w:cs="仿宋"/>
          <w:b/>
          <w:sz w:val="32"/>
          <w:szCs w:val="32"/>
        </w:rPr>
      </w:pPr>
      <w:r>
        <w:rPr>
          <w:rFonts w:ascii="仿宋" w:hAnsi="仿宋" w:eastAsia="仿宋" w:cs="仿宋"/>
          <w:b/>
          <w:bCs/>
          <w:sz w:val="24"/>
        </w:rPr>
        <w:t>3.供应商质疑</w:t>
      </w:r>
    </w:p>
    <w:p w14:paraId="29190040">
      <w:pPr>
        <w:spacing w:line="336" w:lineRule="auto"/>
        <w:ind w:firstLine="480"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14:paraId="5AC5EF2C">
      <w:pPr>
        <w:spacing w:line="336" w:lineRule="auto"/>
        <w:ind w:firstLine="480" w:firstLineChars="200"/>
        <w:rPr>
          <w:rFonts w:ascii="仿宋" w:hAnsi="仿宋" w:eastAsia="仿宋" w:cs="仿宋"/>
          <w:b/>
          <w:sz w:val="32"/>
          <w:szCs w:val="32"/>
        </w:rPr>
      </w:pPr>
      <w:r>
        <w:rPr>
          <w:rFonts w:ascii="仿宋" w:hAnsi="仿宋" w:eastAsia="仿宋" w:cs="仿宋"/>
          <w:sz w:val="24"/>
          <w:szCs w:val="20"/>
        </w:rPr>
        <w:t>3.1.1提出质疑的供应商应当是参与所质疑项目采购活动的供应商。潜在供应商已依法获取其可质疑的采购文件的，可以对该文件提出质疑。</w:t>
      </w:r>
    </w:p>
    <w:p w14:paraId="6A1D52AB">
      <w:pPr>
        <w:spacing w:line="336" w:lineRule="auto"/>
        <w:ind w:firstLine="480" w:firstLineChars="200"/>
        <w:rPr>
          <w:rFonts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6F2ED0C">
      <w:pPr>
        <w:widowControl/>
        <w:snapToGrid w:val="0"/>
        <w:spacing w:line="336" w:lineRule="auto"/>
        <w:ind w:firstLine="434" w:firstLineChars="181"/>
        <w:rPr>
          <w:rFonts w:ascii="仿宋" w:hAnsi="仿宋" w:eastAsia="仿宋" w:cs="仿宋"/>
          <w:b/>
          <w:sz w:val="32"/>
          <w:szCs w:val="32"/>
        </w:rPr>
      </w:pPr>
      <w:r>
        <w:rPr>
          <w:rFonts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6A9ADE76">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14:paraId="084A97B3">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14:paraId="70CA68C9">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3.1.2.4对同一采购程序环节的质疑，供应商须一次性提出。</w:t>
      </w:r>
    </w:p>
    <w:p w14:paraId="421686EE">
      <w:pPr>
        <w:spacing w:line="336" w:lineRule="auto"/>
        <w:ind w:firstLine="480"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14:paraId="4135457D">
      <w:pPr>
        <w:spacing w:line="336" w:lineRule="auto"/>
        <w:ind w:firstLine="480" w:firstLineChars="200"/>
        <w:rPr>
          <w:rFonts w:ascii="仿宋" w:hAnsi="仿宋" w:eastAsia="仿宋" w:cs="仿宋"/>
          <w:b/>
          <w:sz w:val="32"/>
          <w:szCs w:val="32"/>
        </w:rPr>
      </w:pPr>
      <w:r>
        <w:rPr>
          <w:rFonts w:ascii="仿宋" w:hAnsi="仿宋" w:eastAsia="仿宋" w:cs="仿宋"/>
          <w:sz w:val="24"/>
          <w:szCs w:val="20"/>
        </w:rPr>
        <w:t>3.2.1供应商提出质疑应当提交质疑函和必要的证明材料。质疑函应当包括下列内容：</w:t>
      </w:r>
    </w:p>
    <w:p w14:paraId="7D459CA6">
      <w:pPr>
        <w:spacing w:line="336" w:lineRule="auto"/>
        <w:ind w:firstLine="480" w:firstLineChars="200"/>
        <w:rPr>
          <w:rFonts w:ascii="仿宋" w:hAnsi="仿宋" w:eastAsia="仿宋" w:cs="仿宋"/>
          <w:b/>
          <w:sz w:val="32"/>
          <w:szCs w:val="32"/>
        </w:rPr>
      </w:pPr>
      <w:r>
        <w:rPr>
          <w:rFonts w:ascii="仿宋" w:hAnsi="仿宋" w:eastAsia="仿宋" w:cs="仿宋"/>
          <w:sz w:val="24"/>
        </w:rPr>
        <w:t>供应商的姓名或者名称、地址、邮编、联系人及联系电话；</w:t>
      </w:r>
    </w:p>
    <w:p w14:paraId="4CB81705">
      <w:pPr>
        <w:spacing w:line="336" w:lineRule="auto"/>
        <w:ind w:firstLine="480" w:firstLineChars="200"/>
        <w:rPr>
          <w:rFonts w:ascii="仿宋" w:hAnsi="仿宋" w:eastAsia="仿宋" w:cs="仿宋"/>
          <w:b/>
          <w:sz w:val="32"/>
          <w:szCs w:val="32"/>
        </w:rPr>
      </w:pPr>
      <w:r>
        <w:rPr>
          <w:rFonts w:ascii="仿宋" w:hAnsi="仿宋" w:eastAsia="仿宋" w:cs="仿宋"/>
          <w:sz w:val="24"/>
        </w:rPr>
        <w:t>质疑项目的名称、编号；</w:t>
      </w:r>
    </w:p>
    <w:p w14:paraId="2C59A439">
      <w:pPr>
        <w:spacing w:line="336" w:lineRule="auto"/>
        <w:ind w:firstLine="480" w:firstLineChars="200"/>
        <w:rPr>
          <w:rFonts w:ascii="仿宋" w:hAnsi="仿宋" w:eastAsia="仿宋" w:cs="仿宋"/>
          <w:b/>
          <w:sz w:val="32"/>
          <w:szCs w:val="32"/>
        </w:rPr>
      </w:pPr>
      <w:r>
        <w:rPr>
          <w:rFonts w:ascii="仿宋" w:hAnsi="仿宋" w:eastAsia="仿宋" w:cs="仿宋"/>
          <w:sz w:val="24"/>
        </w:rPr>
        <w:t>具体、明确的质疑事项和与质疑事项相关的请求；</w:t>
      </w:r>
    </w:p>
    <w:p w14:paraId="13B47F8C">
      <w:pPr>
        <w:spacing w:line="336" w:lineRule="auto"/>
        <w:ind w:firstLine="480" w:firstLineChars="200"/>
        <w:rPr>
          <w:rFonts w:ascii="仿宋" w:hAnsi="仿宋" w:eastAsia="仿宋" w:cs="仿宋"/>
          <w:b/>
          <w:sz w:val="32"/>
          <w:szCs w:val="32"/>
        </w:rPr>
      </w:pPr>
      <w:r>
        <w:rPr>
          <w:rFonts w:ascii="仿宋" w:hAnsi="仿宋" w:eastAsia="仿宋" w:cs="仿宋"/>
          <w:sz w:val="24"/>
        </w:rPr>
        <w:t>事实依据；</w:t>
      </w:r>
    </w:p>
    <w:p w14:paraId="711F1EC5">
      <w:pPr>
        <w:spacing w:line="336" w:lineRule="auto"/>
        <w:ind w:firstLine="480" w:firstLineChars="200"/>
        <w:rPr>
          <w:rFonts w:ascii="仿宋" w:hAnsi="仿宋" w:eastAsia="仿宋" w:cs="仿宋"/>
          <w:b/>
          <w:sz w:val="32"/>
          <w:szCs w:val="32"/>
        </w:rPr>
      </w:pPr>
      <w:r>
        <w:rPr>
          <w:rFonts w:ascii="仿宋" w:hAnsi="仿宋" w:eastAsia="仿宋" w:cs="仿宋"/>
          <w:sz w:val="24"/>
        </w:rPr>
        <w:t>必要的法律依据；</w:t>
      </w:r>
    </w:p>
    <w:p w14:paraId="043F0BAD">
      <w:pPr>
        <w:spacing w:line="336" w:lineRule="auto"/>
        <w:ind w:firstLine="480" w:firstLineChars="200"/>
        <w:rPr>
          <w:rFonts w:ascii="仿宋" w:hAnsi="仿宋" w:eastAsia="仿宋" w:cs="仿宋"/>
          <w:b/>
          <w:sz w:val="32"/>
          <w:szCs w:val="32"/>
        </w:rPr>
      </w:pPr>
      <w:r>
        <w:rPr>
          <w:rFonts w:ascii="仿宋" w:hAnsi="仿宋" w:eastAsia="仿宋" w:cs="仿宋"/>
          <w:sz w:val="24"/>
        </w:rPr>
        <w:t>提出质疑的日期。</w:t>
      </w:r>
    </w:p>
    <w:p w14:paraId="08E3A957">
      <w:pPr>
        <w:spacing w:line="336" w:lineRule="auto"/>
        <w:ind w:firstLine="480" w:firstLineChars="200"/>
        <w:rPr>
          <w:rFonts w:ascii="仿宋" w:hAnsi="仿宋" w:eastAsia="仿宋" w:cs="仿宋"/>
          <w:b/>
          <w:sz w:val="32"/>
          <w:szCs w:val="32"/>
        </w:rPr>
      </w:pPr>
      <w:r>
        <w:rPr>
          <w:rFonts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3F663A61">
      <w:pPr>
        <w:spacing w:line="336" w:lineRule="auto"/>
        <w:ind w:firstLine="480" w:firstLineChars="200"/>
        <w:rPr>
          <w:rFonts w:ascii="仿宋" w:hAnsi="仿宋" w:eastAsia="仿宋" w:cs="仿宋"/>
          <w:b/>
          <w:sz w:val="32"/>
          <w:szCs w:val="32"/>
        </w:rPr>
      </w:pPr>
      <w:r>
        <w:rPr>
          <w:rFonts w:ascii="仿宋" w:hAnsi="仿宋" w:eastAsia="仿宋" w:cs="仿宋"/>
          <w:b/>
          <w:bCs/>
          <w:sz w:val="24"/>
          <w:szCs w:val="20"/>
        </w:rPr>
        <w:t>质疑函范本及制作说明详见附件1。</w:t>
      </w:r>
    </w:p>
    <w:p w14:paraId="03EC89BB">
      <w:pPr>
        <w:spacing w:line="336" w:lineRule="auto"/>
        <w:ind w:firstLine="480" w:firstLineChars="200"/>
        <w:rPr>
          <w:rFonts w:ascii="仿宋" w:hAnsi="仿宋" w:eastAsia="仿宋" w:cs="仿宋"/>
          <w:b/>
          <w:sz w:val="32"/>
          <w:szCs w:val="32"/>
        </w:rPr>
      </w:pPr>
      <w:r>
        <w:rPr>
          <w:rFonts w:ascii="仿宋" w:hAnsi="仿宋" w:eastAsia="仿宋" w:cs="仿宋"/>
          <w:b/>
          <w:bCs/>
          <w:sz w:val="24"/>
        </w:rPr>
        <w:t>4.供应商投诉</w:t>
      </w:r>
    </w:p>
    <w:p w14:paraId="5C041231">
      <w:pPr>
        <w:spacing w:line="336" w:lineRule="auto"/>
        <w:ind w:firstLine="480" w:firstLineChars="200"/>
        <w:rPr>
          <w:rFonts w:ascii="仿宋" w:hAnsi="仿宋" w:eastAsia="仿宋" w:cs="仿宋"/>
          <w:b/>
          <w:sz w:val="32"/>
          <w:szCs w:val="32"/>
        </w:rPr>
      </w:pPr>
      <w:r>
        <w:rPr>
          <w:rFonts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76B8C47E">
      <w:pPr>
        <w:spacing w:line="336" w:lineRule="auto"/>
        <w:ind w:firstLine="480" w:firstLineChars="200"/>
        <w:rPr>
          <w:rFonts w:ascii="仿宋" w:hAnsi="仿宋" w:eastAsia="仿宋" w:cs="仿宋"/>
          <w:b/>
          <w:sz w:val="32"/>
          <w:szCs w:val="32"/>
        </w:rPr>
      </w:pPr>
      <w:r>
        <w:rPr>
          <w:rFonts w:ascii="仿宋" w:hAnsi="仿宋" w:eastAsia="仿宋" w:cs="仿宋"/>
          <w:sz w:val="24"/>
          <w:szCs w:val="20"/>
        </w:rPr>
        <w:t>4.2供应商投诉的事项不得超出已质疑事项的范围，基于质疑答复内容提出的投诉事项除外。</w:t>
      </w:r>
    </w:p>
    <w:p w14:paraId="48716BFD">
      <w:pPr>
        <w:spacing w:line="336" w:lineRule="auto"/>
        <w:ind w:firstLine="480" w:firstLineChars="200"/>
        <w:rPr>
          <w:rFonts w:ascii="仿宋" w:hAnsi="仿宋" w:eastAsia="仿宋" w:cs="仿宋"/>
          <w:b/>
          <w:sz w:val="32"/>
          <w:szCs w:val="32"/>
        </w:rPr>
      </w:pPr>
      <w:r>
        <w:rPr>
          <w:rFonts w:ascii="仿宋" w:hAnsi="仿宋" w:eastAsia="仿宋" w:cs="仿宋"/>
          <w:sz w:val="24"/>
          <w:szCs w:val="20"/>
        </w:rPr>
        <w:t>4.3供应商投诉应当有明确的请求和必要的证明材料。</w:t>
      </w:r>
    </w:p>
    <w:p w14:paraId="73B3ED72">
      <w:pPr>
        <w:spacing w:line="336" w:lineRule="auto"/>
        <w:ind w:firstLine="480" w:firstLineChars="200"/>
        <w:rPr>
          <w:rFonts w:ascii="仿宋" w:hAnsi="仿宋" w:eastAsia="仿宋" w:cs="仿宋"/>
          <w:b/>
          <w:sz w:val="32"/>
          <w:szCs w:val="32"/>
        </w:rPr>
      </w:pPr>
      <w:r>
        <w:rPr>
          <w:rFonts w:ascii="仿宋" w:hAnsi="仿宋" w:eastAsia="仿宋" w:cs="仿宋"/>
          <w:sz w:val="24"/>
          <w:szCs w:val="20"/>
        </w:rPr>
        <w:t>4.4以联合体形式参加政府采购活动的，其投诉应当由组成联合体的所有供应商共同提出。</w:t>
      </w:r>
    </w:p>
    <w:p w14:paraId="071A13A7">
      <w:pPr>
        <w:snapToGrid w:val="0"/>
        <w:spacing w:line="360" w:lineRule="auto"/>
        <w:ind w:firstLine="480" w:firstLineChars="200"/>
        <w:outlineLvl w:val="0"/>
        <w:rPr>
          <w:rFonts w:ascii="仿宋" w:hAnsi="仿宋" w:eastAsia="仿宋" w:cs="仿宋"/>
          <w:b/>
          <w:sz w:val="32"/>
          <w:szCs w:val="32"/>
        </w:rPr>
      </w:pPr>
      <w:r>
        <w:rPr>
          <w:rFonts w:ascii="仿宋" w:hAnsi="仿宋" w:eastAsia="仿宋" w:cs="仿宋"/>
          <w:b/>
          <w:bCs/>
          <w:sz w:val="24"/>
          <w:szCs w:val="20"/>
        </w:rPr>
        <w:t>投诉书范本及制作说明详见附件2。</w:t>
      </w:r>
    </w:p>
    <w:p w14:paraId="10F9FD1D">
      <w:pPr>
        <w:pStyle w:val="23"/>
        <w:spacing w:line="440" w:lineRule="exact"/>
        <w:ind w:firstLine="480" w:firstLineChars="200"/>
        <w:rPr>
          <w:rFonts w:ascii="仿宋" w:hAnsi="仿宋" w:eastAsia="仿宋" w:cs="仿宋"/>
          <w:kern w:val="0"/>
        </w:rPr>
        <w:sectPr>
          <w:footerReference r:id="rId13" w:type="first"/>
          <w:footerReference r:id="rId12" w:type="default"/>
          <w:pgSz w:w="11906" w:h="16838"/>
          <w:pgMar w:top="1814" w:right="1474" w:bottom="1814" w:left="1474" w:header="851" w:footer="992" w:gutter="0"/>
          <w:pgNumType w:start="1"/>
          <w:cols w:space="720" w:num="1"/>
          <w:docGrid w:linePitch="312" w:charSpace="0"/>
        </w:sectPr>
      </w:pPr>
    </w:p>
    <w:bookmarkEnd w:id="56"/>
    <w:bookmarkEnd w:id="57"/>
    <w:p w14:paraId="7843DBB4">
      <w:pPr>
        <w:spacing w:line="360" w:lineRule="auto"/>
        <w:outlineLvl w:val="0"/>
        <w:rPr>
          <w:rFonts w:ascii="仿宋" w:hAnsi="仿宋" w:eastAsia="仿宋" w:cs="仿宋"/>
          <w:b/>
          <w:sz w:val="36"/>
          <w:szCs w:val="36"/>
        </w:rPr>
      </w:pPr>
      <w:bookmarkStart w:id="68" w:name="第五部分"/>
      <w:bookmarkStart w:id="69" w:name="_Toc86217003"/>
    </w:p>
    <w:p w14:paraId="144E5712">
      <w:pPr>
        <w:spacing w:line="360" w:lineRule="auto"/>
        <w:jc w:val="center"/>
        <w:outlineLvl w:val="0"/>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1EDB2B43">
      <w:pPr>
        <w:widowControl/>
        <w:snapToGrid w:val="0"/>
        <w:spacing w:line="360" w:lineRule="auto"/>
        <w:rPr>
          <w:rFonts w:ascii="仿宋" w:eastAsia="仿宋"/>
          <w:b/>
          <w:bCs/>
          <w:sz w:val="24"/>
        </w:rPr>
      </w:pPr>
      <w:r>
        <w:rPr>
          <w:rFonts w:hint="eastAsia" w:ascii="仿宋" w:eastAsia="仿宋"/>
          <w:b/>
          <w:bCs/>
          <w:sz w:val="24"/>
        </w:rPr>
        <w:t>1.1货物清单及要求</w:t>
      </w:r>
    </w:p>
    <w:p w14:paraId="5EE93FC0">
      <w:pPr>
        <w:widowControl/>
        <w:snapToGrid w:val="0"/>
        <w:spacing w:line="360" w:lineRule="auto"/>
        <w:rPr>
          <w:rFonts w:ascii="仿宋" w:eastAsia="仿宋"/>
          <w:b/>
          <w:bCs/>
          <w:sz w:val="24"/>
        </w:rPr>
      </w:pPr>
      <w:r>
        <w:rPr>
          <w:rFonts w:hint="eastAsia" w:ascii="仿宋" w:eastAsia="仿宋"/>
          <w:b/>
          <w:bCs/>
          <w:sz w:val="24"/>
        </w:rPr>
        <w:t>标段一（低温过氧化氢灭菌器）：</w:t>
      </w:r>
    </w:p>
    <w:tbl>
      <w:tblPr>
        <w:tblStyle w:val="62"/>
        <w:tblW w:w="8792" w:type="dxa"/>
        <w:jc w:val="center"/>
        <w:tblLayout w:type="autofit"/>
        <w:tblCellMar>
          <w:top w:w="0" w:type="dxa"/>
          <w:left w:w="108" w:type="dxa"/>
          <w:bottom w:w="0" w:type="dxa"/>
          <w:right w:w="108" w:type="dxa"/>
        </w:tblCellMar>
      </w:tblPr>
      <w:tblGrid>
        <w:gridCol w:w="660"/>
        <w:gridCol w:w="1845"/>
        <w:gridCol w:w="5490"/>
        <w:gridCol w:w="797"/>
      </w:tblGrid>
      <w:tr w14:paraId="28549AAD">
        <w:tblPrEx>
          <w:tblCellMar>
            <w:top w:w="0" w:type="dxa"/>
            <w:left w:w="108" w:type="dxa"/>
            <w:bottom w:w="0" w:type="dxa"/>
            <w:right w:w="108" w:type="dxa"/>
          </w:tblCellMar>
        </w:tblPrEx>
        <w:trPr>
          <w:trHeight w:val="559" w:hRule="atLeast"/>
          <w:jc w:val="center"/>
        </w:trPr>
        <w:tc>
          <w:tcPr>
            <w:tcW w:w="660" w:type="dxa"/>
            <w:tcBorders>
              <w:top w:val="single" w:color="auto" w:sz="4" w:space="0"/>
              <w:left w:val="single" w:color="000000" w:sz="4" w:space="0"/>
              <w:bottom w:val="single" w:color="auto" w:sz="4" w:space="0"/>
              <w:right w:val="single" w:color="000000" w:sz="4" w:space="0"/>
            </w:tcBorders>
            <w:shd w:val="clear" w:color="auto" w:fill="auto"/>
            <w:vAlign w:val="center"/>
          </w:tcPr>
          <w:p w14:paraId="537E658B">
            <w:r>
              <w:rPr>
                <w:rFonts w:hint="eastAsia"/>
                <w:kern w:val="0"/>
              </w:rPr>
              <w:t>1</w:t>
            </w:r>
          </w:p>
        </w:tc>
        <w:tc>
          <w:tcPr>
            <w:tcW w:w="1845" w:type="dxa"/>
            <w:tcBorders>
              <w:top w:val="single" w:color="auto" w:sz="4" w:space="0"/>
              <w:left w:val="single" w:color="000000" w:sz="4" w:space="0"/>
              <w:bottom w:val="single" w:color="auto" w:sz="4" w:space="0"/>
              <w:right w:val="single" w:color="000000" w:sz="4" w:space="0"/>
            </w:tcBorders>
            <w:shd w:val="clear" w:color="auto" w:fill="auto"/>
            <w:vAlign w:val="center"/>
          </w:tcPr>
          <w:p w14:paraId="2B9A0E51">
            <w:r>
              <w:rPr>
                <w:rFonts w:hint="eastAsia"/>
                <w:kern w:val="0"/>
              </w:rPr>
              <w:t>设备名称</w:t>
            </w:r>
          </w:p>
        </w:tc>
        <w:tc>
          <w:tcPr>
            <w:tcW w:w="6287" w:type="dxa"/>
            <w:gridSpan w:val="2"/>
            <w:tcBorders>
              <w:top w:val="single" w:color="auto" w:sz="4" w:space="0"/>
              <w:left w:val="single" w:color="000000" w:sz="4" w:space="0"/>
              <w:bottom w:val="single" w:color="auto" w:sz="4" w:space="0"/>
              <w:right w:val="single" w:color="auto" w:sz="4" w:space="0"/>
            </w:tcBorders>
            <w:shd w:val="clear" w:color="auto" w:fill="auto"/>
            <w:vAlign w:val="center"/>
          </w:tcPr>
          <w:p w14:paraId="2D8F526E">
            <w:r>
              <w:rPr>
                <w:rFonts w:hint="eastAsia"/>
                <w:kern w:val="0"/>
              </w:rPr>
              <w:t>低温过氧化氢灭菌器</w:t>
            </w:r>
          </w:p>
        </w:tc>
      </w:tr>
      <w:tr w14:paraId="406D38F9">
        <w:tblPrEx>
          <w:tblCellMar>
            <w:top w:w="0" w:type="dxa"/>
            <w:left w:w="108" w:type="dxa"/>
            <w:bottom w:w="0" w:type="dxa"/>
            <w:right w:w="108" w:type="dxa"/>
          </w:tblCellMar>
        </w:tblPrEx>
        <w:trPr>
          <w:trHeight w:val="559" w:hRule="atLeast"/>
          <w:jc w:val="center"/>
        </w:trPr>
        <w:tc>
          <w:tcPr>
            <w:tcW w:w="660" w:type="dxa"/>
            <w:tcBorders>
              <w:top w:val="single" w:color="auto" w:sz="4" w:space="0"/>
              <w:left w:val="single" w:color="000000" w:sz="4" w:space="0"/>
              <w:bottom w:val="single" w:color="auto" w:sz="4" w:space="0"/>
              <w:right w:val="single" w:color="000000" w:sz="4" w:space="0"/>
            </w:tcBorders>
            <w:shd w:val="clear" w:color="auto" w:fill="auto"/>
            <w:vAlign w:val="center"/>
          </w:tcPr>
          <w:p w14:paraId="1461FE5A">
            <w:r>
              <w:rPr>
                <w:rFonts w:hint="eastAsia"/>
                <w:kern w:val="0"/>
              </w:rPr>
              <w:t>3</w:t>
            </w:r>
          </w:p>
        </w:tc>
        <w:tc>
          <w:tcPr>
            <w:tcW w:w="1845" w:type="dxa"/>
            <w:tcBorders>
              <w:top w:val="single" w:color="auto" w:sz="4" w:space="0"/>
              <w:left w:val="single" w:color="000000" w:sz="4" w:space="0"/>
              <w:bottom w:val="single" w:color="auto" w:sz="4" w:space="0"/>
              <w:right w:val="single" w:color="000000" w:sz="4" w:space="0"/>
            </w:tcBorders>
            <w:shd w:val="clear" w:color="auto" w:fill="auto"/>
            <w:vAlign w:val="center"/>
          </w:tcPr>
          <w:p w14:paraId="435C9B6D">
            <w:r>
              <w:rPr>
                <w:rFonts w:hint="eastAsia"/>
                <w:kern w:val="0"/>
              </w:rPr>
              <w:t>采购数量</w:t>
            </w:r>
          </w:p>
        </w:tc>
        <w:tc>
          <w:tcPr>
            <w:tcW w:w="6287" w:type="dxa"/>
            <w:gridSpan w:val="2"/>
            <w:tcBorders>
              <w:top w:val="single" w:color="auto" w:sz="4" w:space="0"/>
              <w:left w:val="single" w:color="000000" w:sz="4" w:space="0"/>
              <w:bottom w:val="single" w:color="auto" w:sz="4" w:space="0"/>
              <w:right w:val="single" w:color="auto" w:sz="4" w:space="0"/>
            </w:tcBorders>
            <w:shd w:val="clear" w:color="auto" w:fill="auto"/>
            <w:vAlign w:val="center"/>
          </w:tcPr>
          <w:p w14:paraId="587DCC85">
            <w:r>
              <w:rPr>
                <w:rFonts w:hint="eastAsia"/>
                <w:kern w:val="0"/>
              </w:rPr>
              <w:t>1套</w:t>
            </w:r>
          </w:p>
        </w:tc>
      </w:tr>
      <w:tr w14:paraId="6748A9F4">
        <w:tblPrEx>
          <w:tblCellMar>
            <w:top w:w="0" w:type="dxa"/>
            <w:left w:w="108" w:type="dxa"/>
            <w:bottom w:w="0" w:type="dxa"/>
            <w:right w:w="108" w:type="dxa"/>
          </w:tblCellMar>
        </w:tblPrEx>
        <w:trPr>
          <w:trHeight w:val="559" w:hRule="atLeast"/>
          <w:jc w:val="center"/>
        </w:trPr>
        <w:tc>
          <w:tcPr>
            <w:tcW w:w="660" w:type="dxa"/>
            <w:tcBorders>
              <w:top w:val="single" w:color="auto" w:sz="4" w:space="0"/>
              <w:left w:val="single" w:color="000000" w:sz="4" w:space="0"/>
              <w:bottom w:val="single" w:color="000000" w:sz="4" w:space="0"/>
              <w:right w:val="single" w:color="000000" w:sz="4" w:space="0"/>
            </w:tcBorders>
            <w:shd w:val="clear" w:color="auto" w:fill="auto"/>
            <w:vAlign w:val="center"/>
          </w:tcPr>
          <w:p w14:paraId="533FEC04">
            <w:r>
              <w:rPr>
                <w:rFonts w:hint="eastAsia"/>
                <w:kern w:val="0"/>
              </w:rPr>
              <w:t>3</w:t>
            </w:r>
          </w:p>
        </w:tc>
        <w:tc>
          <w:tcPr>
            <w:tcW w:w="1845" w:type="dxa"/>
            <w:tcBorders>
              <w:top w:val="single" w:color="auto" w:sz="4" w:space="0"/>
              <w:left w:val="single" w:color="000000" w:sz="4" w:space="0"/>
              <w:bottom w:val="single" w:color="000000" w:sz="4" w:space="0"/>
              <w:right w:val="single" w:color="000000" w:sz="4" w:space="0"/>
            </w:tcBorders>
            <w:shd w:val="clear" w:color="auto" w:fill="auto"/>
            <w:vAlign w:val="center"/>
          </w:tcPr>
          <w:p w14:paraId="6E21196A">
            <w:r>
              <w:rPr>
                <w:rFonts w:hint="eastAsia"/>
                <w:kern w:val="0"/>
              </w:rPr>
              <w:t>预算单价（万元）</w:t>
            </w:r>
          </w:p>
        </w:tc>
        <w:tc>
          <w:tcPr>
            <w:tcW w:w="6287" w:type="dxa"/>
            <w:gridSpan w:val="2"/>
            <w:tcBorders>
              <w:top w:val="single" w:color="auto" w:sz="4" w:space="0"/>
              <w:left w:val="single" w:color="000000" w:sz="4" w:space="0"/>
              <w:bottom w:val="single" w:color="000000" w:sz="4" w:space="0"/>
              <w:right w:val="single" w:color="auto" w:sz="4" w:space="0"/>
            </w:tcBorders>
            <w:shd w:val="clear" w:color="auto" w:fill="auto"/>
            <w:vAlign w:val="center"/>
          </w:tcPr>
          <w:p w14:paraId="0C28D5FD">
            <w:r>
              <w:rPr>
                <w:rFonts w:hint="eastAsia"/>
                <w:kern w:val="0"/>
              </w:rPr>
              <w:t>30</w:t>
            </w:r>
          </w:p>
        </w:tc>
      </w:tr>
      <w:tr w14:paraId="1ED310CF">
        <w:tblPrEx>
          <w:tblCellMar>
            <w:top w:w="0" w:type="dxa"/>
            <w:left w:w="108" w:type="dxa"/>
            <w:bottom w:w="0" w:type="dxa"/>
            <w:right w:w="108" w:type="dxa"/>
          </w:tblCellMar>
        </w:tblPrEx>
        <w:trPr>
          <w:trHeight w:val="1080" w:hRule="atLeast"/>
          <w:jc w:val="center"/>
        </w:trPr>
        <w:tc>
          <w:tcPr>
            <w:tcW w:w="660" w:type="dxa"/>
            <w:tcBorders>
              <w:top w:val="single" w:color="auto" w:sz="4" w:space="0"/>
              <w:left w:val="single" w:color="000000" w:sz="4" w:space="0"/>
              <w:bottom w:val="single" w:color="auto" w:sz="4" w:space="0"/>
              <w:right w:val="single" w:color="000000" w:sz="4" w:space="0"/>
            </w:tcBorders>
            <w:shd w:val="clear" w:color="auto" w:fill="auto"/>
            <w:vAlign w:val="center"/>
          </w:tcPr>
          <w:p w14:paraId="100A2DA1">
            <w:r>
              <w:rPr>
                <w:rFonts w:hint="eastAsia"/>
                <w:kern w:val="0"/>
              </w:rPr>
              <w:t>4</w:t>
            </w:r>
          </w:p>
        </w:tc>
        <w:tc>
          <w:tcPr>
            <w:tcW w:w="1845" w:type="dxa"/>
            <w:tcBorders>
              <w:top w:val="single" w:color="auto" w:sz="4" w:space="0"/>
              <w:left w:val="single" w:color="000000" w:sz="4" w:space="0"/>
              <w:bottom w:val="single" w:color="auto" w:sz="4" w:space="0"/>
              <w:right w:val="single" w:color="000000" w:sz="4" w:space="0"/>
            </w:tcBorders>
            <w:shd w:val="clear" w:color="auto" w:fill="auto"/>
            <w:vAlign w:val="center"/>
          </w:tcPr>
          <w:p w14:paraId="756E8CE0">
            <w:r>
              <w:rPr>
                <w:rFonts w:hint="eastAsia"/>
                <w:kern w:val="0"/>
              </w:rPr>
              <w:t>设备用途说明：</w:t>
            </w:r>
          </w:p>
        </w:tc>
        <w:tc>
          <w:tcPr>
            <w:tcW w:w="6287" w:type="dxa"/>
            <w:gridSpan w:val="2"/>
            <w:tcBorders>
              <w:top w:val="single" w:color="auto" w:sz="4" w:space="0"/>
              <w:left w:val="single" w:color="000000" w:sz="4" w:space="0"/>
              <w:bottom w:val="single" w:color="auto" w:sz="4" w:space="0"/>
              <w:right w:val="single" w:color="auto" w:sz="4" w:space="0"/>
            </w:tcBorders>
            <w:shd w:val="clear" w:color="auto" w:fill="auto"/>
            <w:vAlign w:val="center"/>
          </w:tcPr>
          <w:p w14:paraId="78AEB7F9">
            <w:r>
              <w:rPr>
                <w:rFonts w:hint="eastAsia"/>
                <w:kern w:val="0"/>
              </w:rPr>
              <w:t>适用于对金属、非金属类的手术器械，特别是怕热、怕湿、具有微细管腔特征的手术器械进行灭菌，等软硬式内镜；内镜器械、镜片、光学纤维及起博导线、内置或外置的起博器、无影灯柄、电池、电锯、超声刀头等等</w:t>
            </w:r>
          </w:p>
        </w:tc>
      </w:tr>
      <w:tr w14:paraId="38A248B4">
        <w:tblPrEx>
          <w:tblCellMar>
            <w:top w:w="0" w:type="dxa"/>
            <w:left w:w="108" w:type="dxa"/>
            <w:bottom w:w="0" w:type="dxa"/>
            <w:right w:w="108" w:type="dxa"/>
          </w:tblCellMar>
        </w:tblPrEx>
        <w:trPr>
          <w:trHeight w:val="559" w:hRule="atLeast"/>
          <w:jc w:val="center"/>
        </w:trPr>
        <w:tc>
          <w:tcPr>
            <w:tcW w:w="660" w:type="dxa"/>
            <w:tcBorders>
              <w:top w:val="single" w:color="auto" w:sz="4" w:space="0"/>
              <w:left w:val="single" w:color="000000" w:sz="4" w:space="0"/>
              <w:bottom w:val="single" w:color="auto" w:sz="4" w:space="0"/>
              <w:right w:val="single" w:color="000000" w:sz="4" w:space="0"/>
            </w:tcBorders>
            <w:shd w:val="clear" w:color="auto" w:fill="auto"/>
            <w:vAlign w:val="center"/>
          </w:tcPr>
          <w:p w14:paraId="3154AD76">
            <w:r>
              <w:rPr>
                <w:rFonts w:hint="eastAsia"/>
                <w:kern w:val="0"/>
              </w:rPr>
              <w:t>5</w:t>
            </w:r>
          </w:p>
        </w:tc>
        <w:tc>
          <w:tcPr>
            <w:tcW w:w="1845" w:type="dxa"/>
            <w:tcBorders>
              <w:top w:val="single" w:color="auto" w:sz="4" w:space="0"/>
              <w:left w:val="single" w:color="000000" w:sz="4" w:space="0"/>
              <w:bottom w:val="single" w:color="auto" w:sz="4" w:space="0"/>
              <w:right w:val="single" w:color="000000" w:sz="4" w:space="0"/>
            </w:tcBorders>
            <w:shd w:val="clear" w:color="auto" w:fill="auto"/>
            <w:vAlign w:val="center"/>
          </w:tcPr>
          <w:p w14:paraId="322773ED">
            <w:r>
              <w:rPr>
                <w:rFonts w:hint="eastAsia"/>
                <w:kern w:val="0"/>
              </w:rPr>
              <w:t>货物主要配置</w:t>
            </w:r>
          </w:p>
        </w:tc>
        <w:tc>
          <w:tcPr>
            <w:tcW w:w="6287" w:type="dxa"/>
            <w:gridSpan w:val="2"/>
            <w:tcBorders>
              <w:top w:val="single" w:color="auto" w:sz="4" w:space="0"/>
              <w:left w:val="single" w:color="000000" w:sz="4" w:space="0"/>
              <w:bottom w:val="single" w:color="auto" w:sz="4" w:space="0"/>
              <w:right w:val="single" w:color="auto" w:sz="4" w:space="0"/>
            </w:tcBorders>
            <w:shd w:val="clear" w:color="auto" w:fill="auto"/>
            <w:vAlign w:val="center"/>
          </w:tcPr>
          <w:p w14:paraId="3986C2CA"/>
        </w:tc>
      </w:tr>
      <w:tr w14:paraId="27C2F7B4">
        <w:tblPrEx>
          <w:tblCellMar>
            <w:top w:w="0" w:type="dxa"/>
            <w:left w:w="108" w:type="dxa"/>
            <w:bottom w:w="0" w:type="dxa"/>
            <w:right w:w="108" w:type="dxa"/>
          </w:tblCellMar>
        </w:tblPrEx>
        <w:trPr>
          <w:trHeight w:val="560" w:hRule="atLeast"/>
          <w:jc w:val="center"/>
        </w:trPr>
        <w:tc>
          <w:tcPr>
            <w:tcW w:w="660" w:type="dxa"/>
            <w:tcBorders>
              <w:top w:val="single" w:color="auto" w:sz="4" w:space="0"/>
              <w:left w:val="single" w:color="000000" w:sz="4" w:space="0"/>
              <w:bottom w:val="single" w:color="auto" w:sz="4" w:space="0"/>
              <w:right w:val="single" w:color="000000" w:sz="4" w:space="0"/>
            </w:tcBorders>
            <w:shd w:val="clear" w:color="auto" w:fill="auto"/>
            <w:vAlign w:val="center"/>
          </w:tcPr>
          <w:p w14:paraId="04BB849D"/>
        </w:tc>
        <w:tc>
          <w:tcPr>
            <w:tcW w:w="1845" w:type="dxa"/>
            <w:tcBorders>
              <w:top w:val="single" w:color="auto" w:sz="4" w:space="0"/>
              <w:left w:val="single" w:color="000000" w:sz="4" w:space="0"/>
              <w:bottom w:val="single" w:color="auto" w:sz="4" w:space="0"/>
              <w:right w:val="nil"/>
            </w:tcBorders>
            <w:shd w:val="clear" w:color="auto" w:fill="auto"/>
            <w:vAlign w:val="center"/>
          </w:tcPr>
          <w:p w14:paraId="3105A1EB">
            <w:r>
              <w:rPr>
                <w:rFonts w:hint="eastAsia"/>
                <w:kern w:val="0"/>
              </w:rPr>
              <w:t>5.1</w:t>
            </w:r>
          </w:p>
        </w:tc>
        <w:tc>
          <w:tcPr>
            <w:tcW w:w="6287" w:type="dxa"/>
            <w:gridSpan w:val="2"/>
            <w:tcBorders>
              <w:top w:val="single" w:color="auto" w:sz="4" w:space="0"/>
              <w:left w:val="single" w:color="000000" w:sz="4" w:space="0"/>
              <w:bottom w:val="single" w:color="auto" w:sz="4" w:space="0"/>
              <w:right w:val="single" w:color="auto" w:sz="4" w:space="0"/>
            </w:tcBorders>
            <w:shd w:val="clear" w:color="auto" w:fill="auto"/>
            <w:vAlign w:val="center"/>
          </w:tcPr>
          <w:p w14:paraId="72C2706F">
            <w:r>
              <w:rPr>
                <w:rFonts w:hint="eastAsia"/>
                <w:kern w:val="0"/>
              </w:rPr>
              <w:t>主机一台</w:t>
            </w:r>
          </w:p>
        </w:tc>
      </w:tr>
      <w:tr w14:paraId="644EFA97">
        <w:tblPrEx>
          <w:tblCellMar>
            <w:top w:w="0" w:type="dxa"/>
            <w:left w:w="108" w:type="dxa"/>
            <w:bottom w:w="0" w:type="dxa"/>
            <w:right w:w="108" w:type="dxa"/>
          </w:tblCellMar>
        </w:tblPrEx>
        <w:trPr>
          <w:trHeight w:val="319" w:hRule="atLeast"/>
          <w:jc w:val="center"/>
        </w:trPr>
        <w:tc>
          <w:tcPr>
            <w:tcW w:w="660" w:type="dxa"/>
            <w:tcBorders>
              <w:top w:val="single" w:color="auto" w:sz="4" w:space="0"/>
              <w:left w:val="single" w:color="000000" w:sz="4" w:space="0"/>
              <w:bottom w:val="single" w:color="auto" w:sz="4" w:space="0"/>
              <w:right w:val="single" w:color="000000" w:sz="4" w:space="0"/>
            </w:tcBorders>
            <w:shd w:val="clear" w:color="auto" w:fill="auto"/>
            <w:vAlign w:val="center"/>
          </w:tcPr>
          <w:p w14:paraId="2DC059B9"/>
        </w:tc>
        <w:tc>
          <w:tcPr>
            <w:tcW w:w="1845" w:type="dxa"/>
            <w:tcBorders>
              <w:top w:val="single" w:color="auto" w:sz="4" w:space="0"/>
              <w:left w:val="single" w:color="000000" w:sz="4" w:space="0"/>
              <w:bottom w:val="single" w:color="auto" w:sz="4" w:space="0"/>
              <w:right w:val="nil"/>
            </w:tcBorders>
            <w:shd w:val="clear" w:color="auto" w:fill="auto"/>
            <w:vAlign w:val="center"/>
          </w:tcPr>
          <w:p w14:paraId="47ED73D9">
            <w:r>
              <w:rPr>
                <w:rFonts w:hint="eastAsia"/>
                <w:kern w:val="0"/>
              </w:rPr>
              <w:t>5.2</w:t>
            </w:r>
          </w:p>
        </w:tc>
        <w:tc>
          <w:tcPr>
            <w:tcW w:w="6287" w:type="dxa"/>
            <w:gridSpan w:val="2"/>
            <w:tcBorders>
              <w:top w:val="single" w:color="auto" w:sz="4" w:space="0"/>
              <w:left w:val="single" w:color="000000" w:sz="4" w:space="0"/>
              <w:bottom w:val="single" w:color="auto" w:sz="4" w:space="0"/>
              <w:right w:val="single" w:color="auto" w:sz="4" w:space="0"/>
            </w:tcBorders>
            <w:shd w:val="clear" w:color="auto" w:fill="auto"/>
            <w:vAlign w:val="center"/>
          </w:tcPr>
          <w:p w14:paraId="33008BC3">
            <w:r>
              <w:rPr>
                <w:rFonts w:hint="eastAsia"/>
                <w:kern w:val="0"/>
              </w:rPr>
              <w:t>装载篮筐2个</w:t>
            </w:r>
          </w:p>
        </w:tc>
      </w:tr>
      <w:tr w14:paraId="51C599C0">
        <w:tblPrEx>
          <w:tblCellMar>
            <w:top w:w="0" w:type="dxa"/>
            <w:left w:w="108" w:type="dxa"/>
            <w:bottom w:w="0" w:type="dxa"/>
            <w:right w:w="108" w:type="dxa"/>
          </w:tblCellMar>
        </w:tblPrEx>
        <w:trPr>
          <w:trHeight w:val="319" w:hRule="atLeast"/>
          <w:jc w:val="center"/>
        </w:trPr>
        <w:tc>
          <w:tcPr>
            <w:tcW w:w="660" w:type="dxa"/>
            <w:tcBorders>
              <w:top w:val="single" w:color="auto" w:sz="4" w:space="0"/>
              <w:left w:val="single" w:color="000000" w:sz="4" w:space="0"/>
              <w:bottom w:val="single" w:color="auto" w:sz="4" w:space="0"/>
              <w:right w:val="single" w:color="000000" w:sz="4" w:space="0"/>
            </w:tcBorders>
            <w:shd w:val="clear" w:color="auto" w:fill="auto"/>
            <w:vAlign w:val="center"/>
          </w:tcPr>
          <w:p w14:paraId="707C4339"/>
        </w:tc>
        <w:tc>
          <w:tcPr>
            <w:tcW w:w="1845" w:type="dxa"/>
            <w:tcBorders>
              <w:top w:val="single" w:color="auto" w:sz="4" w:space="0"/>
              <w:left w:val="single" w:color="000000" w:sz="4" w:space="0"/>
              <w:bottom w:val="single" w:color="auto" w:sz="4" w:space="0"/>
              <w:right w:val="nil"/>
            </w:tcBorders>
            <w:shd w:val="clear" w:color="auto" w:fill="auto"/>
            <w:vAlign w:val="center"/>
          </w:tcPr>
          <w:p w14:paraId="643AB2EA">
            <w:r>
              <w:rPr>
                <w:rFonts w:hint="eastAsia"/>
                <w:kern w:val="0"/>
              </w:rPr>
              <w:t>5.3</w:t>
            </w:r>
          </w:p>
        </w:tc>
        <w:tc>
          <w:tcPr>
            <w:tcW w:w="6287" w:type="dxa"/>
            <w:gridSpan w:val="2"/>
            <w:tcBorders>
              <w:top w:val="single" w:color="auto" w:sz="4" w:space="0"/>
              <w:left w:val="single" w:color="000000" w:sz="4" w:space="0"/>
              <w:bottom w:val="single" w:color="auto" w:sz="4" w:space="0"/>
              <w:right w:val="single" w:color="auto" w:sz="4" w:space="0"/>
            </w:tcBorders>
            <w:shd w:val="clear" w:color="auto" w:fill="auto"/>
            <w:vAlign w:val="center"/>
          </w:tcPr>
          <w:p w14:paraId="231CDEF0">
            <w:r>
              <w:rPr>
                <w:rFonts w:hint="eastAsia"/>
                <w:kern w:val="0"/>
              </w:rPr>
              <w:t>生物阅读器1套</w:t>
            </w:r>
          </w:p>
        </w:tc>
      </w:tr>
      <w:tr w14:paraId="3B40FCED">
        <w:tblPrEx>
          <w:tblCellMar>
            <w:top w:w="0" w:type="dxa"/>
            <w:left w:w="108" w:type="dxa"/>
            <w:bottom w:w="0" w:type="dxa"/>
            <w:right w:w="108" w:type="dxa"/>
          </w:tblCellMar>
        </w:tblPrEx>
        <w:trPr>
          <w:trHeight w:val="319" w:hRule="atLeast"/>
          <w:jc w:val="center"/>
        </w:trPr>
        <w:tc>
          <w:tcPr>
            <w:tcW w:w="660" w:type="dxa"/>
            <w:tcBorders>
              <w:top w:val="single" w:color="auto" w:sz="4" w:space="0"/>
              <w:left w:val="single" w:color="000000" w:sz="4" w:space="0"/>
              <w:bottom w:val="single" w:color="000000" w:sz="4" w:space="0"/>
              <w:right w:val="single" w:color="000000" w:sz="4" w:space="0"/>
            </w:tcBorders>
            <w:shd w:val="clear" w:color="auto" w:fill="auto"/>
            <w:vAlign w:val="center"/>
          </w:tcPr>
          <w:p w14:paraId="48D9FAE9"/>
        </w:tc>
        <w:tc>
          <w:tcPr>
            <w:tcW w:w="1845" w:type="dxa"/>
            <w:tcBorders>
              <w:top w:val="single" w:color="auto" w:sz="4" w:space="0"/>
              <w:left w:val="single" w:color="000000" w:sz="4" w:space="0"/>
              <w:bottom w:val="single" w:color="000000" w:sz="4" w:space="0"/>
              <w:right w:val="nil"/>
            </w:tcBorders>
            <w:shd w:val="clear" w:color="auto" w:fill="auto"/>
            <w:vAlign w:val="center"/>
          </w:tcPr>
          <w:p w14:paraId="63D588D0">
            <w:r>
              <w:rPr>
                <w:rFonts w:hint="eastAsia"/>
                <w:kern w:val="0"/>
              </w:rPr>
              <w:t>5.4</w:t>
            </w:r>
          </w:p>
        </w:tc>
        <w:tc>
          <w:tcPr>
            <w:tcW w:w="6287" w:type="dxa"/>
            <w:gridSpan w:val="2"/>
            <w:tcBorders>
              <w:top w:val="single" w:color="auto" w:sz="4" w:space="0"/>
              <w:left w:val="single" w:color="000000" w:sz="4" w:space="0"/>
              <w:bottom w:val="single" w:color="000000" w:sz="4" w:space="0"/>
              <w:right w:val="single" w:color="auto" w:sz="4" w:space="0"/>
            </w:tcBorders>
            <w:shd w:val="clear" w:color="auto" w:fill="auto"/>
            <w:vAlign w:val="center"/>
          </w:tcPr>
          <w:p w14:paraId="3E48950A">
            <w:r>
              <w:rPr>
                <w:rFonts w:hint="eastAsia"/>
                <w:kern w:val="0"/>
              </w:rPr>
              <w:t>环境气体检测1套</w:t>
            </w:r>
          </w:p>
        </w:tc>
      </w:tr>
      <w:tr w14:paraId="33D600F8">
        <w:tblPrEx>
          <w:tblCellMar>
            <w:top w:w="0" w:type="dxa"/>
            <w:left w:w="108" w:type="dxa"/>
            <w:bottom w:w="0" w:type="dxa"/>
            <w:right w:w="108" w:type="dxa"/>
          </w:tblCellMar>
        </w:tblPrEx>
        <w:trPr>
          <w:trHeight w:val="555"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880D2">
            <w:r>
              <w:rPr>
                <w:rFonts w:hint="eastAsia"/>
                <w:kern w:val="0"/>
              </w:rPr>
              <w:t>6</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2293B">
            <w:r>
              <w:rPr>
                <w:rFonts w:hint="eastAsia"/>
                <w:kern w:val="0"/>
              </w:rPr>
              <w:t>技术参数及功能要求</w:t>
            </w:r>
          </w:p>
        </w:tc>
        <w:tc>
          <w:tcPr>
            <w:tcW w:w="5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F7779">
            <w:r>
              <w:rPr>
                <w:rFonts w:hint="eastAsia"/>
                <w:kern w:val="0"/>
              </w:rPr>
              <w:t>实质性指标用“★”表示，重要指标用“▲”表示。</w:t>
            </w:r>
          </w:p>
        </w:tc>
        <w:tc>
          <w:tcPr>
            <w:tcW w:w="797" w:type="dxa"/>
            <w:tcBorders>
              <w:top w:val="single" w:color="000000" w:sz="4" w:space="0"/>
              <w:left w:val="single" w:color="000000" w:sz="4" w:space="0"/>
              <w:bottom w:val="single" w:color="000000" w:sz="4" w:space="0"/>
              <w:right w:val="single" w:color="auto" w:sz="4" w:space="0"/>
            </w:tcBorders>
            <w:shd w:val="clear" w:color="auto" w:fill="auto"/>
            <w:vAlign w:val="center"/>
          </w:tcPr>
          <w:p w14:paraId="68BA7C04">
            <w:pPr>
              <w:rPr>
                <w:kern w:val="0"/>
              </w:rPr>
            </w:pPr>
            <w:r>
              <w:rPr>
                <w:rFonts w:hint="eastAsia"/>
                <w:kern w:val="0"/>
              </w:rPr>
              <w:t>符合</w:t>
            </w:r>
          </w:p>
          <w:p w14:paraId="5512B16E">
            <w:pPr>
              <w:pStyle w:val="23"/>
              <w:rPr>
                <w:lang w:val="en-US"/>
              </w:rPr>
            </w:pPr>
            <w:r>
              <w:rPr>
                <w:rFonts w:hint="eastAsia"/>
                <w:lang w:val="en-US"/>
              </w:rPr>
              <w:t>情况</w:t>
            </w:r>
          </w:p>
        </w:tc>
      </w:tr>
      <w:tr w14:paraId="443C041F">
        <w:tblPrEx>
          <w:tblCellMar>
            <w:top w:w="0" w:type="dxa"/>
            <w:left w:w="108" w:type="dxa"/>
            <w:bottom w:w="0" w:type="dxa"/>
            <w:right w:w="108" w:type="dxa"/>
          </w:tblCellMar>
        </w:tblPrEx>
        <w:trPr>
          <w:trHeight w:val="402"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AB960"/>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7D614">
            <w:r>
              <w:rPr>
                <w:rFonts w:hint="eastAsia"/>
                <w:kern w:val="0"/>
              </w:rPr>
              <w:t>6.1</w:t>
            </w:r>
          </w:p>
        </w:tc>
        <w:tc>
          <w:tcPr>
            <w:tcW w:w="5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DFE72">
            <w:r>
              <w:rPr>
                <w:rFonts w:hint="eastAsia"/>
                <w:kern w:val="0"/>
              </w:rPr>
              <w:t>产品基本要求</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5DB8B">
            <w:r>
              <w:rPr>
                <w:rFonts w:hint="eastAsia"/>
                <w:kern w:val="0"/>
              </w:rPr>
              <w:t>/</w:t>
            </w:r>
          </w:p>
        </w:tc>
      </w:tr>
      <w:tr w14:paraId="5486CC83">
        <w:tblPrEx>
          <w:tblCellMar>
            <w:top w:w="0" w:type="dxa"/>
            <w:left w:w="108" w:type="dxa"/>
            <w:bottom w:w="0" w:type="dxa"/>
            <w:right w:w="108" w:type="dxa"/>
          </w:tblCellMar>
        </w:tblPrEx>
        <w:trPr>
          <w:trHeight w:val="66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B3057"/>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D1706">
            <w:r>
              <w:rPr>
                <w:rFonts w:hint="eastAsia"/>
                <w:kern w:val="0"/>
              </w:rPr>
              <w:t>6.1.1</w:t>
            </w:r>
          </w:p>
        </w:tc>
        <w:tc>
          <w:tcPr>
            <w:tcW w:w="5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86EC4">
            <w:r>
              <w:rPr>
                <w:rFonts w:hint="eastAsia"/>
                <w:kern w:val="0"/>
              </w:rPr>
              <w:t>请投标商注明投标产品品牌、规格型号及适用范围，出具医疗器械注册证</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1CFF5"/>
        </w:tc>
      </w:tr>
      <w:tr w14:paraId="2C067519">
        <w:tblPrEx>
          <w:tblCellMar>
            <w:top w:w="0" w:type="dxa"/>
            <w:left w:w="108" w:type="dxa"/>
            <w:bottom w:w="0" w:type="dxa"/>
            <w:right w:w="108" w:type="dxa"/>
          </w:tblCellMar>
        </w:tblPrEx>
        <w:trPr>
          <w:trHeight w:val="56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64AA4">
            <w:r>
              <w:rPr>
                <w:rFonts w:hint="eastAsia"/>
                <w:kern w:val="0"/>
              </w:rPr>
              <w:t>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AEFD7">
            <w:r>
              <w:rPr>
                <w:rFonts w:hint="eastAsia"/>
                <w:kern w:val="0"/>
              </w:rPr>
              <w:t>★6.1.2</w:t>
            </w:r>
          </w:p>
        </w:tc>
        <w:tc>
          <w:tcPr>
            <w:tcW w:w="5490" w:type="dxa"/>
            <w:tcBorders>
              <w:top w:val="single" w:color="000000" w:sz="4" w:space="0"/>
              <w:left w:val="single" w:color="000000" w:sz="4" w:space="0"/>
              <w:bottom w:val="nil"/>
              <w:right w:val="single" w:color="000000" w:sz="4" w:space="0"/>
            </w:tcBorders>
            <w:shd w:val="clear" w:color="auto" w:fill="auto"/>
            <w:vAlign w:val="center"/>
          </w:tcPr>
          <w:p w14:paraId="38C73E4B">
            <w:r>
              <w:rPr>
                <w:rFonts w:hint="eastAsia"/>
                <w:kern w:val="0"/>
              </w:rPr>
              <w:t xml:space="preserve">总容积：≥160L     </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E7DFC">
            <w:r>
              <w:rPr>
                <w:rFonts w:hint="eastAsia"/>
                <w:kern w:val="0"/>
              </w:rPr>
              <w:t>　</w:t>
            </w:r>
          </w:p>
        </w:tc>
      </w:tr>
      <w:tr w14:paraId="58605ECB">
        <w:tblPrEx>
          <w:tblCellMar>
            <w:top w:w="0" w:type="dxa"/>
            <w:left w:w="108" w:type="dxa"/>
            <w:bottom w:w="0" w:type="dxa"/>
            <w:right w:w="108" w:type="dxa"/>
          </w:tblCellMar>
        </w:tblPrEx>
        <w:trPr>
          <w:trHeight w:val="402"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53A43">
            <w:r>
              <w:rPr>
                <w:rFonts w:hint="eastAsia"/>
                <w:kern w:val="0"/>
              </w:rPr>
              <w:t>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1C5F8">
            <w:r>
              <w:rPr>
                <w:rFonts w:hint="eastAsia"/>
                <w:kern w:val="0"/>
              </w:rPr>
              <w:t>6.1.3</w:t>
            </w:r>
          </w:p>
        </w:tc>
        <w:tc>
          <w:tcPr>
            <w:tcW w:w="5490" w:type="dxa"/>
            <w:tcBorders>
              <w:top w:val="single" w:color="000000" w:sz="4" w:space="0"/>
              <w:left w:val="single" w:color="000000" w:sz="4" w:space="0"/>
              <w:bottom w:val="nil"/>
              <w:right w:val="single" w:color="000000" w:sz="4" w:space="0"/>
            </w:tcBorders>
            <w:shd w:val="clear" w:color="auto" w:fill="auto"/>
            <w:vAlign w:val="center"/>
          </w:tcPr>
          <w:p w14:paraId="2C1D2BBC">
            <w:r>
              <w:rPr>
                <w:rFonts w:hint="eastAsia"/>
                <w:kern w:val="0"/>
              </w:rPr>
              <w:t>腔体结构及材质：腔体结构为矩形，提高空间利用率，腔体材质采用优质航空铝材</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F3B34">
            <w:r>
              <w:rPr>
                <w:rFonts w:hint="eastAsia"/>
                <w:kern w:val="0"/>
              </w:rPr>
              <w:t>　</w:t>
            </w:r>
          </w:p>
        </w:tc>
      </w:tr>
      <w:tr w14:paraId="599EDF3D">
        <w:tblPrEx>
          <w:tblCellMar>
            <w:top w:w="0" w:type="dxa"/>
            <w:left w:w="108" w:type="dxa"/>
            <w:bottom w:w="0" w:type="dxa"/>
            <w:right w:w="108" w:type="dxa"/>
          </w:tblCellMar>
        </w:tblPrEx>
        <w:trPr>
          <w:trHeight w:val="54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E65B6">
            <w:r>
              <w:rPr>
                <w:rFonts w:hint="eastAsia"/>
                <w:kern w:val="0"/>
              </w:rPr>
              <w:t>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6CA35">
            <w:r>
              <w:rPr>
                <w:rFonts w:hint="eastAsia"/>
                <w:kern w:val="0"/>
              </w:rPr>
              <w:t>6.1.4</w:t>
            </w:r>
          </w:p>
        </w:tc>
        <w:tc>
          <w:tcPr>
            <w:tcW w:w="5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A7868">
            <w:r>
              <w:rPr>
                <w:rFonts w:hint="eastAsia"/>
                <w:kern w:val="0"/>
              </w:rPr>
              <w:t>腔体温度控制探头数量≥1，高精度温度探头，分辨率为0.1℃，准确检测和控制灭菌温度。</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10D40">
            <w:r>
              <w:rPr>
                <w:rFonts w:hint="eastAsia"/>
                <w:kern w:val="0"/>
              </w:rPr>
              <w:t>　</w:t>
            </w:r>
          </w:p>
        </w:tc>
      </w:tr>
      <w:tr w14:paraId="1B214724">
        <w:tblPrEx>
          <w:tblCellMar>
            <w:top w:w="0" w:type="dxa"/>
            <w:left w:w="108" w:type="dxa"/>
            <w:bottom w:w="0" w:type="dxa"/>
            <w:right w:w="108" w:type="dxa"/>
          </w:tblCellMar>
        </w:tblPrEx>
        <w:trPr>
          <w:trHeight w:val="62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A9D65">
            <w:r>
              <w:rPr>
                <w:rFonts w:hint="eastAsia"/>
                <w:kern w:val="0"/>
              </w:rPr>
              <w:t>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662E2">
            <w:pPr>
              <w:rPr>
                <w:kern w:val="0"/>
              </w:rPr>
            </w:pPr>
            <w:r>
              <w:rPr>
                <w:rFonts w:hint="eastAsia"/>
                <w:kern w:val="0"/>
              </w:rPr>
              <w:t>6.1.5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DF5D8B">
            <w:pPr>
              <w:rPr>
                <w:kern w:val="0"/>
              </w:rPr>
            </w:pPr>
            <w:r>
              <w:rPr>
                <w:rFonts w:hint="eastAsia"/>
                <w:kern w:val="0"/>
              </w:rPr>
              <w:t>门开启方式：采用顶杆驱动式电动升降门。</w:t>
            </w:r>
          </w:p>
        </w:tc>
        <w:tc>
          <w:tcPr>
            <w:tcW w:w="797" w:type="dxa"/>
            <w:tcBorders>
              <w:top w:val="single" w:color="000000" w:sz="4" w:space="0"/>
              <w:left w:val="nil"/>
              <w:bottom w:val="single" w:color="000000" w:sz="4" w:space="0"/>
              <w:right w:val="single" w:color="000000" w:sz="4" w:space="0"/>
            </w:tcBorders>
            <w:shd w:val="clear" w:color="auto" w:fill="auto"/>
            <w:vAlign w:val="center"/>
          </w:tcPr>
          <w:p w14:paraId="361FEB1D">
            <w:r>
              <w:rPr>
                <w:rFonts w:hint="eastAsia"/>
                <w:kern w:val="0"/>
              </w:rPr>
              <w:t>　</w:t>
            </w:r>
          </w:p>
        </w:tc>
      </w:tr>
      <w:tr w14:paraId="7A5A46CB">
        <w:tblPrEx>
          <w:tblCellMar>
            <w:top w:w="0" w:type="dxa"/>
            <w:left w:w="108" w:type="dxa"/>
            <w:bottom w:w="0" w:type="dxa"/>
            <w:right w:w="108" w:type="dxa"/>
          </w:tblCellMar>
        </w:tblPrEx>
        <w:trPr>
          <w:trHeight w:val="54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F1969">
            <w:r>
              <w:rPr>
                <w:rFonts w:hint="eastAsia"/>
                <w:kern w:val="0"/>
              </w:rPr>
              <w:t>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39F24">
            <w:r>
              <w:rPr>
                <w:rFonts w:hint="eastAsia"/>
                <w:kern w:val="0"/>
              </w:rPr>
              <w:t>6.1.6</w:t>
            </w:r>
          </w:p>
        </w:tc>
        <w:tc>
          <w:tcPr>
            <w:tcW w:w="5490" w:type="dxa"/>
            <w:tcBorders>
              <w:top w:val="nil"/>
              <w:left w:val="single" w:color="000000" w:sz="4" w:space="0"/>
              <w:bottom w:val="single" w:color="000000" w:sz="4" w:space="0"/>
              <w:right w:val="single" w:color="000000" w:sz="4" w:space="0"/>
            </w:tcBorders>
            <w:shd w:val="clear" w:color="auto" w:fill="auto"/>
            <w:vAlign w:val="center"/>
          </w:tcPr>
          <w:p w14:paraId="1E672E33">
            <w:r>
              <w:rPr>
                <w:rFonts w:hint="eastAsia"/>
                <w:kern w:val="0"/>
              </w:rPr>
              <w:t>门板加热功能：加热膜数量≥2个，门板温度维持在50±2℃，防止过氧化氢气体冷凝，影响灭菌效果。</w:t>
            </w:r>
          </w:p>
        </w:tc>
        <w:tc>
          <w:tcPr>
            <w:tcW w:w="797" w:type="dxa"/>
            <w:tcBorders>
              <w:top w:val="nil"/>
              <w:left w:val="nil"/>
              <w:bottom w:val="single" w:color="000000" w:sz="4" w:space="0"/>
              <w:right w:val="single" w:color="000000" w:sz="4" w:space="0"/>
            </w:tcBorders>
            <w:shd w:val="clear" w:color="auto" w:fill="auto"/>
            <w:vAlign w:val="center"/>
          </w:tcPr>
          <w:p w14:paraId="4FD927BE">
            <w:r>
              <w:rPr>
                <w:rFonts w:hint="eastAsia"/>
                <w:kern w:val="0"/>
              </w:rPr>
              <w:t>　</w:t>
            </w:r>
          </w:p>
        </w:tc>
      </w:tr>
      <w:tr w14:paraId="2E7177FB">
        <w:tblPrEx>
          <w:tblCellMar>
            <w:top w:w="0" w:type="dxa"/>
            <w:left w:w="108" w:type="dxa"/>
            <w:bottom w:w="0" w:type="dxa"/>
            <w:right w:w="108" w:type="dxa"/>
          </w:tblCellMar>
        </w:tblPrEx>
        <w:trPr>
          <w:trHeight w:val="402"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55C27">
            <w:r>
              <w:rPr>
                <w:rFonts w:hint="eastAsia"/>
                <w:kern w:val="0"/>
              </w:rPr>
              <w:t>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1651F">
            <w:r>
              <w:rPr>
                <w:rFonts w:hint="eastAsia"/>
                <w:kern w:val="0"/>
              </w:rPr>
              <w:t>6.1.7</w:t>
            </w:r>
          </w:p>
        </w:tc>
        <w:tc>
          <w:tcPr>
            <w:tcW w:w="5490" w:type="dxa"/>
            <w:tcBorders>
              <w:top w:val="nil"/>
              <w:left w:val="single" w:color="000000" w:sz="4" w:space="0"/>
              <w:bottom w:val="single" w:color="000000" w:sz="4" w:space="0"/>
              <w:right w:val="single" w:color="000000" w:sz="4" w:space="0"/>
            </w:tcBorders>
            <w:shd w:val="clear" w:color="auto" w:fill="auto"/>
            <w:vAlign w:val="center"/>
          </w:tcPr>
          <w:p w14:paraId="494351A7">
            <w:r>
              <w:rPr>
                <w:rFonts w:hint="eastAsia"/>
                <w:kern w:val="0"/>
              </w:rPr>
              <w:t>门障碍开关：具有门障碍开关功能，当碰触障碍开关时，门自动下降，防止夹伤操作者和夹坏物品。</w:t>
            </w:r>
          </w:p>
        </w:tc>
        <w:tc>
          <w:tcPr>
            <w:tcW w:w="797" w:type="dxa"/>
            <w:tcBorders>
              <w:top w:val="single" w:color="000000" w:sz="4" w:space="0"/>
              <w:left w:val="nil"/>
              <w:bottom w:val="single" w:color="000000" w:sz="4" w:space="0"/>
              <w:right w:val="single" w:color="000000" w:sz="4" w:space="0"/>
            </w:tcBorders>
            <w:shd w:val="clear" w:color="auto" w:fill="auto"/>
            <w:vAlign w:val="center"/>
          </w:tcPr>
          <w:p w14:paraId="3FD3FB21">
            <w:r>
              <w:rPr>
                <w:rFonts w:hint="eastAsia"/>
                <w:kern w:val="0"/>
              </w:rPr>
              <w:t>　</w:t>
            </w:r>
          </w:p>
        </w:tc>
      </w:tr>
      <w:tr w14:paraId="694D49F7">
        <w:tblPrEx>
          <w:tblCellMar>
            <w:top w:w="0" w:type="dxa"/>
            <w:left w:w="108" w:type="dxa"/>
            <w:bottom w:w="0" w:type="dxa"/>
            <w:right w:w="108" w:type="dxa"/>
          </w:tblCellMar>
        </w:tblPrEx>
        <w:trPr>
          <w:trHeight w:val="402"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E4616">
            <w:r>
              <w:rPr>
                <w:rFonts w:hint="eastAsia"/>
                <w:kern w:val="0"/>
              </w:rPr>
              <w:t>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FFB9B">
            <w:r>
              <w:rPr>
                <w:rFonts w:hint="eastAsia"/>
                <w:kern w:val="0"/>
              </w:rPr>
              <w:t>6.1.8</w:t>
            </w:r>
          </w:p>
        </w:tc>
        <w:tc>
          <w:tcPr>
            <w:tcW w:w="5490" w:type="dxa"/>
            <w:tcBorders>
              <w:top w:val="nil"/>
              <w:left w:val="single" w:color="000000" w:sz="4" w:space="0"/>
              <w:bottom w:val="single" w:color="000000" w:sz="4" w:space="0"/>
              <w:right w:val="single" w:color="000000" w:sz="4" w:space="0"/>
            </w:tcBorders>
            <w:shd w:val="clear" w:color="auto" w:fill="auto"/>
            <w:vAlign w:val="center"/>
          </w:tcPr>
          <w:p w14:paraId="2D36D662">
            <w:r>
              <w:rPr>
                <w:rFonts w:hint="eastAsia"/>
                <w:kern w:val="0"/>
              </w:rPr>
              <w:t>脚踏开关：具有脚踏开门功能，当操作者双手占用时，可用脚控制门的开关。</w:t>
            </w:r>
          </w:p>
        </w:tc>
        <w:tc>
          <w:tcPr>
            <w:tcW w:w="797" w:type="dxa"/>
            <w:tcBorders>
              <w:top w:val="single" w:color="000000" w:sz="4" w:space="0"/>
              <w:left w:val="nil"/>
              <w:bottom w:val="single" w:color="000000" w:sz="4" w:space="0"/>
              <w:right w:val="single" w:color="000000" w:sz="4" w:space="0"/>
            </w:tcBorders>
            <w:shd w:val="clear" w:color="auto" w:fill="auto"/>
            <w:vAlign w:val="center"/>
          </w:tcPr>
          <w:p w14:paraId="062BF149">
            <w:r>
              <w:rPr>
                <w:rFonts w:hint="eastAsia"/>
                <w:kern w:val="0"/>
              </w:rPr>
              <w:t>　</w:t>
            </w:r>
          </w:p>
        </w:tc>
      </w:tr>
      <w:tr w14:paraId="79737329">
        <w:tblPrEx>
          <w:tblCellMar>
            <w:top w:w="0" w:type="dxa"/>
            <w:left w:w="108" w:type="dxa"/>
            <w:bottom w:w="0" w:type="dxa"/>
            <w:right w:w="108" w:type="dxa"/>
          </w:tblCellMar>
        </w:tblPrEx>
        <w:trPr>
          <w:trHeight w:val="402"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337B2">
            <w:r>
              <w:rPr>
                <w:rFonts w:hint="eastAsia"/>
                <w:kern w:val="0"/>
              </w:rPr>
              <w:t>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9ADCE">
            <w:r>
              <w:rPr>
                <w:rFonts w:hint="eastAsia"/>
                <w:kern w:val="0"/>
              </w:rPr>
              <w:t>6.1.9</w:t>
            </w:r>
          </w:p>
        </w:tc>
        <w:tc>
          <w:tcPr>
            <w:tcW w:w="5490" w:type="dxa"/>
            <w:tcBorders>
              <w:top w:val="nil"/>
              <w:left w:val="single" w:color="000000" w:sz="4" w:space="0"/>
              <w:bottom w:val="single" w:color="000000" w:sz="4" w:space="0"/>
              <w:right w:val="single" w:color="000000" w:sz="4" w:space="0"/>
            </w:tcBorders>
            <w:shd w:val="clear" w:color="auto" w:fill="auto"/>
            <w:vAlign w:val="center"/>
          </w:tcPr>
          <w:p w14:paraId="751B7663">
            <w:r>
              <w:rPr>
                <w:rFonts w:hint="eastAsia"/>
                <w:kern w:val="0"/>
              </w:rPr>
              <w:t>真空泵：采用真空度极高且耐H2O2腐蚀的旋片式真空泵。</w:t>
            </w:r>
          </w:p>
        </w:tc>
        <w:tc>
          <w:tcPr>
            <w:tcW w:w="797" w:type="dxa"/>
            <w:tcBorders>
              <w:top w:val="single" w:color="000000" w:sz="4" w:space="0"/>
              <w:left w:val="nil"/>
              <w:bottom w:val="single" w:color="000000" w:sz="4" w:space="0"/>
              <w:right w:val="single" w:color="000000" w:sz="4" w:space="0"/>
            </w:tcBorders>
            <w:shd w:val="clear" w:color="auto" w:fill="auto"/>
            <w:vAlign w:val="center"/>
          </w:tcPr>
          <w:p w14:paraId="4641FCF6"/>
        </w:tc>
      </w:tr>
      <w:tr w14:paraId="1D7E8A66">
        <w:tblPrEx>
          <w:tblCellMar>
            <w:top w:w="0" w:type="dxa"/>
            <w:left w:w="108" w:type="dxa"/>
            <w:bottom w:w="0" w:type="dxa"/>
            <w:right w:w="108" w:type="dxa"/>
          </w:tblCellMar>
        </w:tblPrEx>
        <w:trPr>
          <w:trHeight w:val="54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87AD1">
            <w:r>
              <w:rPr>
                <w:rFonts w:hint="eastAsia"/>
                <w:kern w:val="0"/>
              </w:rPr>
              <w:t>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508E8">
            <w:r>
              <w:rPr>
                <w:rFonts w:hint="eastAsia"/>
                <w:kern w:val="0"/>
              </w:rPr>
              <w:t>6.1.10</w:t>
            </w:r>
          </w:p>
        </w:tc>
        <w:tc>
          <w:tcPr>
            <w:tcW w:w="5490" w:type="dxa"/>
            <w:tcBorders>
              <w:top w:val="nil"/>
              <w:left w:val="single" w:color="000000" w:sz="4" w:space="0"/>
              <w:bottom w:val="single" w:color="000000" w:sz="4" w:space="0"/>
              <w:right w:val="single" w:color="000000" w:sz="4" w:space="0"/>
            </w:tcBorders>
            <w:shd w:val="clear" w:color="auto" w:fill="auto"/>
            <w:vAlign w:val="center"/>
          </w:tcPr>
          <w:p w14:paraId="505D3458">
            <w:r>
              <w:rPr>
                <w:rFonts w:hint="eastAsia"/>
                <w:kern w:val="0"/>
              </w:rPr>
              <w:t xml:space="preserve">抽空控制阀：采用高真空挡板电磁阀控制抽空管路 </w:t>
            </w:r>
          </w:p>
        </w:tc>
        <w:tc>
          <w:tcPr>
            <w:tcW w:w="797" w:type="dxa"/>
            <w:tcBorders>
              <w:top w:val="single" w:color="000000" w:sz="4" w:space="0"/>
              <w:left w:val="nil"/>
              <w:bottom w:val="single" w:color="000000" w:sz="4" w:space="0"/>
              <w:right w:val="single" w:color="000000" w:sz="4" w:space="0"/>
            </w:tcBorders>
            <w:shd w:val="clear" w:color="auto" w:fill="auto"/>
            <w:vAlign w:val="center"/>
          </w:tcPr>
          <w:p w14:paraId="306F6519">
            <w:r>
              <w:rPr>
                <w:rFonts w:hint="eastAsia"/>
                <w:kern w:val="0"/>
              </w:rPr>
              <w:t>　</w:t>
            </w:r>
          </w:p>
        </w:tc>
      </w:tr>
      <w:tr w14:paraId="6D3952DA">
        <w:tblPrEx>
          <w:tblCellMar>
            <w:top w:w="0" w:type="dxa"/>
            <w:left w:w="108" w:type="dxa"/>
            <w:bottom w:w="0" w:type="dxa"/>
            <w:right w:w="108" w:type="dxa"/>
          </w:tblCellMar>
        </w:tblPrEx>
        <w:trPr>
          <w:trHeight w:val="66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BA800">
            <w:r>
              <w:rPr>
                <w:rFonts w:hint="eastAsia"/>
                <w:kern w:val="0"/>
              </w:rPr>
              <w:t>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B7DF6">
            <w:r>
              <w:rPr>
                <w:rFonts w:hint="eastAsia"/>
                <w:kern w:val="0"/>
              </w:rPr>
              <w:t>6.1.11</w:t>
            </w:r>
          </w:p>
        </w:tc>
        <w:tc>
          <w:tcPr>
            <w:tcW w:w="5490" w:type="dxa"/>
            <w:tcBorders>
              <w:top w:val="nil"/>
              <w:left w:val="single" w:color="000000" w:sz="4" w:space="0"/>
              <w:bottom w:val="single" w:color="000000" w:sz="4" w:space="0"/>
              <w:right w:val="single" w:color="000000" w:sz="4" w:space="0"/>
            </w:tcBorders>
            <w:shd w:val="clear" w:color="auto" w:fill="auto"/>
            <w:vAlign w:val="center"/>
          </w:tcPr>
          <w:p w14:paraId="397A3D6F">
            <w:r>
              <w:rPr>
                <w:rFonts w:hint="eastAsia"/>
                <w:kern w:val="0"/>
              </w:rPr>
              <w:t>管路材质：采用304不锈钢卫生级管路和卫生级卡箍连接</w:t>
            </w:r>
          </w:p>
        </w:tc>
        <w:tc>
          <w:tcPr>
            <w:tcW w:w="797" w:type="dxa"/>
            <w:tcBorders>
              <w:top w:val="single" w:color="000000" w:sz="4" w:space="0"/>
              <w:left w:val="nil"/>
              <w:bottom w:val="single" w:color="000000" w:sz="4" w:space="0"/>
              <w:right w:val="single" w:color="000000" w:sz="4" w:space="0"/>
            </w:tcBorders>
            <w:shd w:val="clear" w:color="auto" w:fill="auto"/>
            <w:vAlign w:val="center"/>
          </w:tcPr>
          <w:p w14:paraId="6F76CFAB">
            <w:r>
              <w:rPr>
                <w:rFonts w:hint="eastAsia"/>
                <w:kern w:val="0"/>
              </w:rPr>
              <w:t>　</w:t>
            </w:r>
          </w:p>
        </w:tc>
      </w:tr>
      <w:tr w14:paraId="7420E7C9">
        <w:tblPrEx>
          <w:tblCellMar>
            <w:top w:w="0" w:type="dxa"/>
            <w:left w:w="108" w:type="dxa"/>
            <w:bottom w:w="0" w:type="dxa"/>
            <w:right w:w="108" w:type="dxa"/>
          </w:tblCellMar>
        </w:tblPrEx>
        <w:trPr>
          <w:trHeight w:val="62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3A5AC">
            <w:r>
              <w:rPr>
                <w:rFonts w:hint="eastAsia"/>
                <w:kern w:val="0"/>
              </w:rPr>
              <w:t>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B7108">
            <w:r>
              <w:rPr>
                <w:rFonts w:hint="eastAsia"/>
                <w:kern w:val="0"/>
              </w:rPr>
              <w:t>6.1.12</w:t>
            </w:r>
          </w:p>
        </w:tc>
        <w:tc>
          <w:tcPr>
            <w:tcW w:w="5490" w:type="dxa"/>
            <w:tcBorders>
              <w:top w:val="nil"/>
              <w:left w:val="single" w:color="000000" w:sz="4" w:space="0"/>
              <w:bottom w:val="single" w:color="000000" w:sz="4" w:space="0"/>
              <w:right w:val="single" w:color="000000" w:sz="4" w:space="0"/>
            </w:tcBorders>
            <w:shd w:val="clear" w:color="auto" w:fill="auto"/>
            <w:vAlign w:val="center"/>
          </w:tcPr>
          <w:p w14:paraId="39F7C536">
            <w:r>
              <w:rPr>
                <w:rFonts w:hint="eastAsia"/>
                <w:kern w:val="0"/>
              </w:rPr>
              <w:t>过氧化氢加注方式：采用卡匣式加注</w:t>
            </w:r>
          </w:p>
        </w:tc>
        <w:tc>
          <w:tcPr>
            <w:tcW w:w="797" w:type="dxa"/>
            <w:tcBorders>
              <w:top w:val="single" w:color="000000" w:sz="4" w:space="0"/>
              <w:left w:val="nil"/>
              <w:bottom w:val="single" w:color="000000" w:sz="4" w:space="0"/>
              <w:right w:val="single" w:color="000000" w:sz="4" w:space="0"/>
            </w:tcBorders>
            <w:shd w:val="clear" w:color="auto" w:fill="auto"/>
            <w:vAlign w:val="center"/>
          </w:tcPr>
          <w:p w14:paraId="30D13C6A">
            <w:r>
              <w:rPr>
                <w:rFonts w:hint="eastAsia"/>
                <w:kern w:val="0"/>
              </w:rPr>
              <w:t>　</w:t>
            </w:r>
          </w:p>
        </w:tc>
      </w:tr>
      <w:tr w14:paraId="76DEF47A">
        <w:tblPrEx>
          <w:tblCellMar>
            <w:top w:w="0" w:type="dxa"/>
            <w:left w:w="108" w:type="dxa"/>
            <w:bottom w:w="0" w:type="dxa"/>
            <w:right w:w="108" w:type="dxa"/>
          </w:tblCellMar>
        </w:tblPrEx>
        <w:trPr>
          <w:trHeight w:val="90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09DD9">
            <w:r>
              <w:rPr>
                <w:rFonts w:hint="eastAsia"/>
                <w:kern w:val="0"/>
              </w:rPr>
              <w:t>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DCCE7">
            <w:r>
              <w:rPr>
                <w:rFonts w:hint="eastAsia"/>
                <w:kern w:val="0"/>
              </w:rPr>
              <w:t>6.1.13</w:t>
            </w:r>
          </w:p>
        </w:tc>
        <w:tc>
          <w:tcPr>
            <w:tcW w:w="5490" w:type="dxa"/>
            <w:tcBorders>
              <w:top w:val="nil"/>
              <w:left w:val="single" w:color="000000" w:sz="4" w:space="0"/>
              <w:bottom w:val="single" w:color="000000" w:sz="4" w:space="0"/>
              <w:right w:val="single" w:color="000000" w:sz="4" w:space="0"/>
            </w:tcBorders>
            <w:shd w:val="clear" w:color="auto" w:fill="auto"/>
            <w:vAlign w:val="center"/>
          </w:tcPr>
          <w:p w14:paraId="009CFC5D">
            <w:r>
              <w:rPr>
                <w:rFonts w:hint="eastAsia"/>
                <w:kern w:val="0"/>
              </w:rPr>
              <w:t>过氧化氢卡匣：卡匣胶囊式，每个卡匣12个胶囊，H2O2用量误差＜1%，PH＜2.6，54℃放置14d含量下降率＜3.04%，并提供省级以上检测报告。</w:t>
            </w:r>
          </w:p>
        </w:tc>
        <w:tc>
          <w:tcPr>
            <w:tcW w:w="797" w:type="dxa"/>
            <w:tcBorders>
              <w:top w:val="single" w:color="000000" w:sz="4" w:space="0"/>
              <w:left w:val="nil"/>
              <w:bottom w:val="single" w:color="000000" w:sz="4" w:space="0"/>
              <w:right w:val="single" w:color="000000" w:sz="4" w:space="0"/>
            </w:tcBorders>
            <w:shd w:val="clear" w:color="auto" w:fill="auto"/>
            <w:vAlign w:val="center"/>
          </w:tcPr>
          <w:p w14:paraId="0B5A4376">
            <w:r>
              <w:rPr>
                <w:rFonts w:hint="eastAsia"/>
                <w:kern w:val="0"/>
              </w:rPr>
              <w:t>　</w:t>
            </w:r>
          </w:p>
        </w:tc>
      </w:tr>
      <w:tr w14:paraId="0EAEDA97">
        <w:tblPrEx>
          <w:tblCellMar>
            <w:top w:w="0" w:type="dxa"/>
            <w:left w:w="108" w:type="dxa"/>
            <w:bottom w:w="0" w:type="dxa"/>
            <w:right w:w="108" w:type="dxa"/>
          </w:tblCellMar>
        </w:tblPrEx>
        <w:trPr>
          <w:trHeight w:val="90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BD0E2">
            <w:r>
              <w:rPr>
                <w:rFonts w:hint="eastAsia"/>
                <w:kern w:val="0"/>
              </w:rPr>
              <w:t>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0B4F5">
            <w:r>
              <w:rPr>
                <w:rFonts w:hint="eastAsia"/>
                <w:kern w:val="0"/>
              </w:rPr>
              <w:t>6.1.14</w:t>
            </w:r>
          </w:p>
        </w:tc>
        <w:tc>
          <w:tcPr>
            <w:tcW w:w="5490" w:type="dxa"/>
            <w:tcBorders>
              <w:top w:val="nil"/>
              <w:left w:val="single" w:color="000000" w:sz="4" w:space="0"/>
              <w:bottom w:val="single" w:color="000000" w:sz="4" w:space="0"/>
              <w:right w:val="single" w:color="000000" w:sz="4" w:space="0"/>
            </w:tcBorders>
            <w:shd w:val="clear" w:color="auto" w:fill="auto"/>
            <w:vAlign w:val="center"/>
          </w:tcPr>
          <w:p w14:paraId="403B143E">
            <w:r>
              <w:rPr>
                <w:rFonts w:hint="eastAsia"/>
                <w:kern w:val="0"/>
              </w:rPr>
              <w:t>胶囊计数记忆功能：卡匣安装后，自动计算胶囊使用个数，并提示剩余胶囊个数和可运行灭菌循环的次数。</w:t>
            </w:r>
          </w:p>
        </w:tc>
        <w:tc>
          <w:tcPr>
            <w:tcW w:w="797" w:type="dxa"/>
            <w:tcBorders>
              <w:top w:val="single" w:color="000000" w:sz="4" w:space="0"/>
              <w:left w:val="nil"/>
              <w:bottom w:val="single" w:color="000000" w:sz="4" w:space="0"/>
              <w:right w:val="single" w:color="000000" w:sz="4" w:space="0"/>
            </w:tcBorders>
            <w:shd w:val="clear" w:color="auto" w:fill="auto"/>
            <w:vAlign w:val="center"/>
          </w:tcPr>
          <w:p w14:paraId="4014DBBA">
            <w:r>
              <w:rPr>
                <w:rFonts w:hint="eastAsia"/>
                <w:kern w:val="0"/>
              </w:rPr>
              <w:t>　</w:t>
            </w:r>
          </w:p>
        </w:tc>
      </w:tr>
      <w:tr w14:paraId="68CDC366">
        <w:tblPrEx>
          <w:tblCellMar>
            <w:top w:w="0" w:type="dxa"/>
            <w:left w:w="108" w:type="dxa"/>
            <w:bottom w:w="0" w:type="dxa"/>
            <w:right w:w="108" w:type="dxa"/>
          </w:tblCellMar>
        </w:tblPrEx>
        <w:trPr>
          <w:trHeight w:val="78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DBDC6">
            <w:r>
              <w:rPr>
                <w:rFonts w:hint="eastAsia"/>
                <w:kern w:val="0"/>
              </w:rPr>
              <w:t>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9ECB2">
            <w:r>
              <w:rPr>
                <w:rFonts w:hint="eastAsia"/>
                <w:kern w:val="0"/>
              </w:rPr>
              <w:t>▲6.1.15</w:t>
            </w:r>
          </w:p>
        </w:tc>
        <w:tc>
          <w:tcPr>
            <w:tcW w:w="5490" w:type="dxa"/>
            <w:tcBorders>
              <w:top w:val="nil"/>
              <w:left w:val="single" w:color="000000" w:sz="4" w:space="0"/>
              <w:bottom w:val="single" w:color="000000" w:sz="4" w:space="0"/>
              <w:right w:val="single" w:color="000000" w:sz="4" w:space="0"/>
            </w:tcBorders>
            <w:shd w:val="clear" w:color="auto" w:fill="auto"/>
            <w:vAlign w:val="center"/>
          </w:tcPr>
          <w:p w14:paraId="190E2B78">
            <w:r>
              <w:rPr>
                <w:rFonts w:hint="eastAsia"/>
                <w:kern w:val="0"/>
              </w:rPr>
              <w:t xml:space="preserve">胶囊灌装量≥5ml，误差＜1%；    </w:t>
            </w:r>
          </w:p>
        </w:tc>
        <w:tc>
          <w:tcPr>
            <w:tcW w:w="797" w:type="dxa"/>
            <w:tcBorders>
              <w:top w:val="single" w:color="000000" w:sz="4" w:space="0"/>
              <w:left w:val="nil"/>
              <w:bottom w:val="single" w:color="000000" w:sz="4" w:space="0"/>
              <w:right w:val="single" w:color="000000" w:sz="4" w:space="0"/>
            </w:tcBorders>
            <w:shd w:val="clear" w:color="auto" w:fill="auto"/>
            <w:vAlign w:val="center"/>
          </w:tcPr>
          <w:p w14:paraId="31AC9113">
            <w:r>
              <w:rPr>
                <w:rFonts w:hint="eastAsia"/>
                <w:kern w:val="0"/>
              </w:rPr>
              <w:t>　</w:t>
            </w:r>
          </w:p>
        </w:tc>
      </w:tr>
      <w:tr w14:paraId="7DE22FFC">
        <w:tblPrEx>
          <w:tblCellMar>
            <w:top w:w="0" w:type="dxa"/>
            <w:left w:w="108" w:type="dxa"/>
            <w:bottom w:w="0" w:type="dxa"/>
            <w:right w:w="108" w:type="dxa"/>
          </w:tblCellMar>
        </w:tblPrEx>
        <w:trPr>
          <w:trHeight w:val="90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C0ED2">
            <w:r>
              <w:rPr>
                <w:rFonts w:hint="eastAsia"/>
                <w:kern w:val="0"/>
              </w:rPr>
              <w:t>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C638D">
            <w:r>
              <w:rPr>
                <w:rFonts w:hint="eastAsia"/>
                <w:kern w:val="0"/>
              </w:rPr>
              <w:t>6.1.16</w:t>
            </w:r>
          </w:p>
        </w:tc>
        <w:tc>
          <w:tcPr>
            <w:tcW w:w="5490" w:type="dxa"/>
            <w:tcBorders>
              <w:top w:val="nil"/>
              <w:left w:val="single" w:color="000000" w:sz="4" w:space="0"/>
              <w:bottom w:val="single" w:color="000000" w:sz="4" w:space="0"/>
              <w:right w:val="single" w:color="000000" w:sz="4" w:space="0"/>
            </w:tcBorders>
            <w:shd w:val="clear" w:color="auto" w:fill="auto"/>
            <w:vAlign w:val="center"/>
          </w:tcPr>
          <w:p w14:paraId="5D017D9D">
            <w:r>
              <w:rPr>
                <w:rFonts w:hint="eastAsia"/>
                <w:kern w:val="0"/>
              </w:rPr>
              <w:t>过氧化氢提纯功能：具有过氧化氢提纯功能，过氧化氢提纯后浓度大于95%，提供省级以上检测机构出具的检测报告。</w:t>
            </w:r>
          </w:p>
        </w:tc>
        <w:tc>
          <w:tcPr>
            <w:tcW w:w="797" w:type="dxa"/>
            <w:tcBorders>
              <w:top w:val="single" w:color="000000" w:sz="4" w:space="0"/>
              <w:left w:val="nil"/>
              <w:bottom w:val="single" w:color="000000" w:sz="4" w:space="0"/>
              <w:right w:val="single" w:color="000000" w:sz="4" w:space="0"/>
            </w:tcBorders>
            <w:shd w:val="clear" w:color="auto" w:fill="auto"/>
            <w:vAlign w:val="center"/>
          </w:tcPr>
          <w:p w14:paraId="402EC36A">
            <w:r>
              <w:rPr>
                <w:rFonts w:hint="eastAsia"/>
                <w:kern w:val="0"/>
              </w:rPr>
              <w:t>　</w:t>
            </w:r>
          </w:p>
        </w:tc>
      </w:tr>
      <w:tr w14:paraId="4CCF934C">
        <w:tblPrEx>
          <w:tblCellMar>
            <w:top w:w="0" w:type="dxa"/>
            <w:left w:w="108" w:type="dxa"/>
            <w:bottom w:w="0" w:type="dxa"/>
            <w:right w:w="108" w:type="dxa"/>
          </w:tblCellMar>
        </w:tblPrEx>
        <w:trPr>
          <w:trHeight w:val="80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7DC6C">
            <w:r>
              <w:rPr>
                <w:rFonts w:hint="eastAsia"/>
                <w:kern w:val="0"/>
              </w:rPr>
              <w:t>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D5765">
            <w:r>
              <w:rPr>
                <w:rFonts w:hint="eastAsia"/>
                <w:kern w:val="0"/>
              </w:rPr>
              <w:t>6.1.17</w:t>
            </w:r>
          </w:p>
        </w:tc>
        <w:tc>
          <w:tcPr>
            <w:tcW w:w="5490" w:type="dxa"/>
            <w:tcBorders>
              <w:top w:val="nil"/>
              <w:left w:val="single" w:color="000000" w:sz="4" w:space="0"/>
              <w:bottom w:val="single" w:color="000000" w:sz="4" w:space="0"/>
              <w:right w:val="single" w:color="000000" w:sz="4" w:space="0"/>
            </w:tcBorders>
            <w:shd w:val="clear" w:color="auto" w:fill="auto"/>
            <w:vAlign w:val="center"/>
          </w:tcPr>
          <w:p w14:paraId="6D2471FC">
            <w:r>
              <w:rPr>
                <w:rFonts w:hint="eastAsia"/>
                <w:kern w:val="0"/>
              </w:rPr>
              <w:t>油雾过滤器：产品具有排气油雾过滤系统，该系统能够回收油雾，避免油雾进入空气中，并通过泵吸力，使泵油回流到泵内重复使用减少油耗。</w:t>
            </w:r>
          </w:p>
        </w:tc>
        <w:tc>
          <w:tcPr>
            <w:tcW w:w="797" w:type="dxa"/>
            <w:tcBorders>
              <w:top w:val="single" w:color="000000" w:sz="4" w:space="0"/>
              <w:left w:val="nil"/>
              <w:bottom w:val="single" w:color="000000" w:sz="4" w:space="0"/>
              <w:right w:val="single" w:color="000000" w:sz="4" w:space="0"/>
            </w:tcBorders>
            <w:shd w:val="clear" w:color="auto" w:fill="auto"/>
            <w:vAlign w:val="center"/>
          </w:tcPr>
          <w:p w14:paraId="79AE8CEE">
            <w:r>
              <w:rPr>
                <w:rFonts w:hint="eastAsia"/>
                <w:kern w:val="0"/>
              </w:rPr>
              <w:t>　</w:t>
            </w:r>
          </w:p>
        </w:tc>
      </w:tr>
      <w:tr w14:paraId="7486642F">
        <w:tblPrEx>
          <w:tblCellMar>
            <w:top w:w="0" w:type="dxa"/>
            <w:left w:w="108" w:type="dxa"/>
            <w:bottom w:w="0" w:type="dxa"/>
            <w:right w:w="108" w:type="dxa"/>
          </w:tblCellMar>
        </w:tblPrEx>
        <w:trPr>
          <w:trHeight w:val="84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F897B">
            <w:r>
              <w:rPr>
                <w:rFonts w:hint="eastAsia"/>
                <w:kern w:val="0"/>
              </w:rPr>
              <w:t>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96644">
            <w:r>
              <w:rPr>
                <w:rFonts w:hint="eastAsia"/>
                <w:kern w:val="0"/>
              </w:rPr>
              <w:t>6.1.18</w:t>
            </w:r>
          </w:p>
        </w:tc>
        <w:tc>
          <w:tcPr>
            <w:tcW w:w="5490" w:type="dxa"/>
            <w:tcBorders>
              <w:top w:val="nil"/>
              <w:left w:val="single" w:color="000000" w:sz="4" w:space="0"/>
              <w:bottom w:val="single" w:color="000000" w:sz="4" w:space="0"/>
              <w:right w:val="single" w:color="000000" w:sz="4" w:space="0"/>
            </w:tcBorders>
            <w:shd w:val="clear" w:color="auto" w:fill="auto"/>
            <w:vAlign w:val="center"/>
          </w:tcPr>
          <w:p w14:paraId="18674F78">
            <w:r>
              <w:rPr>
                <w:rFonts w:hint="eastAsia"/>
                <w:kern w:val="0"/>
              </w:rPr>
              <w:t>过氧化氢过滤器：产品具有排气过氧化氢气体过滤系统，周围空气中过氧化氢浓度＜0.6mg/m3,并提供省级以上检测机构出具的检测报告。</w:t>
            </w:r>
          </w:p>
        </w:tc>
        <w:tc>
          <w:tcPr>
            <w:tcW w:w="797" w:type="dxa"/>
            <w:tcBorders>
              <w:top w:val="single" w:color="000000" w:sz="4" w:space="0"/>
              <w:left w:val="nil"/>
              <w:bottom w:val="single" w:color="000000" w:sz="4" w:space="0"/>
              <w:right w:val="single" w:color="000000" w:sz="4" w:space="0"/>
            </w:tcBorders>
            <w:shd w:val="clear" w:color="auto" w:fill="auto"/>
            <w:vAlign w:val="center"/>
          </w:tcPr>
          <w:p w14:paraId="4F58F1BC">
            <w:r>
              <w:rPr>
                <w:rFonts w:hint="eastAsia"/>
                <w:kern w:val="0"/>
              </w:rPr>
              <w:t>　</w:t>
            </w:r>
          </w:p>
        </w:tc>
      </w:tr>
      <w:tr w14:paraId="0AFADCF3">
        <w:tblPrEx>
          <w:tblCellMar>
            <w:top w:w="0" w:type="dxa"/>
            <w:left w:w="108" w:type="dxa"/>
            <w:bottom w:w="0" w:type="dxa"/>
            <w:right w:w="108" w:type="dxa"/>
          </w:tblCellMar>
        </w:tblPrEx>
        <w:trPr>
          <w:trHeight w:val="102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7AF92">
            <w:r>
              <w:rPr>
                <w:rFonts w:hint="eastAsia"/>
                <w:kern w:val="0"/>
              </w:rPr>
              <w:t>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A8478">
            <w:r>
              <w:rPr>
                <w:rFonts w:hint="eastAsia"/>
                <w:kern w:val="0"/>
              </w:rPr>
              <w:t>6.1.19</w:t>
            </w:r>
          </w:p>
        </w:tc>
        <w:tc>
          <w:tcPr>
            <w:tcW w:w="5490" w:type="dxa"/>
            <w:tcBorders>
              <w:top w:val="nil"/>
              <w:left w:val="single" w:color="000000" w:sz="4" w:space="0"/>
              <w:bottom w:val="single" w:color="000000" w:sz="4" w:space="0"/>
              <w:right w:val="single" w:color="000000" w:sz="4" w:space="0"/>
            </w:tcBorders>
            <w:shd w:val="clear" w:color="auto" w:fill="auto"/>
            <w:vAlign w:val="center"/>
          </w:tcPr>
          <w:p w14:paraId="3B17140C">
            <w:r>
              <w:rPr>
                <w:rFonts w:hint="eastAsia"/>
                <w:kern w:val="0"/>
              </w:rPr>
              <w:t>等离子电源：采用晶体管控制电源，功率≤500W，解析能力强，灭菌后聚四氟乙烯管腔中H2O2残留量＜0.003mg/cm2,不锈钢中残留量＜0.01mg/cm2,提供省级以上检测机构检测报告。系统实时监测电源功率与记录，自动判断与处理电源异常故障。</w:t>
            </w:r>
          </w:p>
        </w:tc>
        <w:tc>
          <w:tcPr>
            <w:tcW w:w="797" w:type="dxa"/>
            <w:tcBorders>
              <w:top w:val="single" w:color="000000" w:sz="4" w:space="0"/>
              <w:left w:val="nil"/>
              <w:bottom w:val="single" w:color="000000" w:sz="4" w:space="0"/>
              <w:right w:val="single" w:color="000000" w:sz="4" w:space="0"/>
            </w:tcBorders>
            <w:shd w:val="clear" w:color="auto" w:fill="auto"/>
            <w:vAlign w:val="center"/>
          </w:tcPr>
          <w:p w14:paraId="5B4229BA">
            <w:r>
              <w:rPr>
                <w:rFonts w:hint="eastAsia"/>
                <w:kern w:val="0"/>
              </w:rPr>
              <w:t>　</w:t>
            </w:r>
          </w:p>
        </w:tc>
      </w:tr>
      <w:tr w14:paraId="59108ACD">
        <w:tblPrEx>
          <w:tblCellMar>
            <w:top w:w="0" w:type="dxa"/>
            <w:left w:w="108" w:type="dxa"/>
            <w:bottom w:w="0" w:type="dxa"/>
            <w:right w:w="108" w:type="dxa"/>
          </w:tblCellMar>
        </w:tblPrEx>
        <w:trPr>
          <w:trHeight w:val="90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3435D">
            <w:r>
              <w:rPr>
                <w:rFonts w:hint="eastAsia"/>
                <w:kern w:val="0"/>
              </w:rPr>
              <w:t>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DC971">
            <w:r>
              <w:rPr>
                <w:rFonts w:hint="eastAsia"/>
                <w:kern w:val="0"/>
              </w:rPr>
              <w:t>▲6.1.20</w:t>
            </w:r>
          </w:p>
        </w:tc>
        <w:tc>
          <w:tcPr>
            <w:tcW w:w="5490" w:type="dxa"/>
            <w:tcBorders>
              <w:top w:val="nil"/>
              <w:left w:val="single" w:color="000000" w:sz="4" w:space="0"/>
              <w:bottom w:val="single" w:color="000000" w:sz="4" w:space="0"/>
              <w:right w:val="single" w:color="000000" w:sz="4" w:space="0"/>
            </w:tcBorders>
            <w:shd w:val="clear" w:color="auto" w:fill="auto"/>
            <w:vAlign w:val="center"/>
          </w:tcPr>
          <w:p w14:paraId="6529D0CC">
            <w:r>
              <w:rPr>
                <w:rFonts w:hint="eastAsia"/>
                <w:kern w:val="0"/>
              </w:rPr>
              <w:t>过氧化氢浓度监测 ：实时检测显示灭菌阶段舱内过氧化氢浓度并记录打印阶段临界值(提供打印记录佐证）。通过过氧化氢浓度系统自动判断灭菌效果。</w:t>
            </w:r>
          </w:p>
        </w:tc>
        <w:tc>
          <w:tcPr>
            <w:tcW w:w="797" w:type="dxa"/>
            <w:tcBorders>
              <w:top w:val="single" w:color="000000" w:sz="4" w:space="0"/>
              <w:left w:val="nil"/>
              <w:bottom w:val="single" w:color="000000" w:sz="4" w:space="0"/>
              <w:right w:val="single" w:color="000000" w:sz="4" w:space="0"/>
            </w:tcBorders>
            <w:shd w:val="clear" w:color="auto" w:fill="auto"/>
            <w:vAlign w:val="center"/>
          </w:tcPr>
          <w:p w14:paraId="2DE0D8C8">
            <w:r>
              <w:rPr>
                <w:rFonts w:hint="eastAsia"/>
                <w:kern w:val="0"/>
              </w:rPr>
              <w:t>　</w:t>
            </w:r>
          </w:p>
        </w:tc>
      </w:tr>
      <w:tr w14:paraId="4211DD9A">
        <w:tblPrEx>
          <w:tblCellMar>
            <w:top w:w="0" w:type="dxa"/>
            <w:left w:w="108" w:type="dxa"/>
            <w:bottom w:w="0" w:type="dxa"/>
            <w:right w:w="108" w:type="dxa"/>
          </w:tblCellMar>
        </w:tblPrEx>
        <w:trPr>
          <w:trHeight w:val="68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8EC2C">
            <w:r>
              <w:rPr>
                <w:rFonts w:hint="eastAsia"/>
                <w:kern w:val="0"/>
              </w:rPr>
              <w:t>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D2807">
            <w:r>
              <w:rPr>
                <w:rFonts w:hint="eastAsia"/>
                <w:kern w:val="0"/>
              </w:rPr>
              <w:t>6.1.21</w:t>
            </w:r>
          </w:p>
        </w:tc>
        <w:tc>
          <w:tcPr>
            <w:tcW w:w="5490" w:type="dxa"/>
            <w:tcBorders>
              <w:top w:val="nil"/>
              <w:left w:val="single" w:color="000000" w:sz="4" w:space="0"/>
              <w:bottom w:val="single" w:color="000000" w:sz="4" w:space="0"/>
              <w:right w:val="single" w:color="000000" w:sz="4" w:space="0"/>
            </w:tcBorders>
            <w:shd w:val="clear" w:color="auto" w:fill="auto"/>
            <w:vAlign w:val="center"/>
          </w:tcPr>
          <w:p w14:paraId="61B331C2">
            <w:r>
              <w:rPr>
                <w:rFonts w:hint="eastAsia"/>
                <w:kern w:val="0"/>
              </w:rPr>
              <w:t>显示屏：</w:t>
            </w:r>
            <w:r>
              <w:rPr>
                <w:rFonts w:hint="eastAsia"/>
                <w:b/>
                <w:bCs/>
                <w:kern w:val="0"/>
              </w:rPr>
              <w:t>采用彩色触摸屏，</w:t>
            </w:r>
            <w:r>
              <w:rPr>
                <w:rFonts w:hint="eastAsia"/>
                <w:kern w:val="0"/>
              </w:rPr>
              <w:t>全新程序设计。</w:t>
            </w:r>
          </w:p>
        </w:tc>
        <w:tc>
          <w:tcPr>
            <w:tcW w:w="797" w:type="dxa"/>
            <w:tcBorders>
              <w:top w:val="single" w:color="000000" w:sz="4" w:space="0"/>
              <w:left w:val="nil"/>
              <w:bottom w:val="single" w:color="000000" w:sz="4" w:space="0"/>
              <w:right w:val="single" w:color="000000" w:sz="4" w:space="0"/>
            </w:tcBorders>
            <w:shd w:val="clear" w:color="auto" w:fill="auto"/>
            <w:vAlign w:val="center"/>
          </w:tcPr>
          <w:p w14:paraId="2A887E4B">
            <w:r>
              <w:rPr>
                <w:rFonts w:hint="eastAsia"/>
                <w:kern w:val="0"/>
              </w:rPr>
              <w:t>　</w:t>
            </w:r>
          </w:p>
        </w:tc>
      </w:tr>
      <w:tr w14:paraId="5C4A0470">
        <w:tblPrEx>
          <w:tblCellMar>
            <w:top w:w="0" w:type="dxa"/>
            <w:left w:w="108" w:type="dxa"/>
            <w:bottom w:w="0" w:type="dxa"/>
            <w:right w:w="108" w:type="dxa"/>
          </w:tblCellMar>
        </w:tblPrEx>
        <w:trPr>
          <w:trHeight w:val="64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1B9D9">
            <w:r>
              <w:rPr>
                <w:rFonts w:hint="eastAsia"/>
                <w:kern w:val="0"/>
              </w:rPr>
              <w:t>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B5DC7">
            <w:r>
              <w:rPr>
                <w:rFonts w:hint="eastAsia"/>
                <w:kern w:val="0"/>
              </w:rPr>
              <w:t>6.1.22</w:t>
            </w:r>
          </w:p>
        </w:tc>
        <w:tc>
          <w:tcPr>
            <w:tcW w:w="5490" w:type="dxa"/>
            <w:tcBorders>
              <w:top w:val="nil"/>
              <w:left w:val="single" w:color="000000" w:sz="4" w:space="0"/>
              <w:bottom w:val="single" w:color="000000" w:sz="4" w:space="0"/>
              <w:right w:val="single" w:color="000000" w:sz="4" w:space="0"/>
            </w:tcBorders>
            <w:shd w:val="clear" w:color="auto" w:fill="auto"/>
            <w:vAlign w:val="center"/>
          </w:tcPr>
          <w:p w14:paraId="7577BE56">
            <w:r>
              <w:rPr>
                <w:rFonts w:hint="eastAsia"/>
                <w:kern w:val="0"/>
              </w:rPr>
              <w:t>打印机：采用微型热敏打印机，打印记录保存3年以上</w:t>
            </w:r>
          </w:p>
        </w:tc>
        <w:tc>
          <w:tcPr>
            <w:tcW w:w="797" w:type="dxa"/>
            <w:tcBorders>
              <w:top w:val="single" w:color="000000" w:sz="4" w:space="0"/>
              <w:left w:val="nil"/>
              <w:bottom w:val="single" w:color="000000" w:sz="4" w:space="0"/>
              <w:right w:val="single" w:color="000000" w:sz="4" w:space="0"/>
            </w:tcBorders>
            <w:shd w:val="clear" w:color="auto" w:fill="auto"/>
            <w:vAlign w:val="center"/>
          </w:tcPr>
          <w:p w14:paraId="765DB1C1">
            <w:r>
              <w:rPr>
                <w:rFonts w:hint="eastAsia"/>
                <w:kern w:val="0"/>
              </w:rPr>
              <w:t>　</w:t>
            </w:r>
          </w:p>
        </w:tc>
      </w:tr>
      <w:tr w14:paraId="6C86F7FA">
        <w:tblPrEx>
          <w:tblCellMar>
            <w:top w:w="0" w:type="dxa"/>
            <w:left w:w="108" w:type="dxa"/>
            <w:bottom w:w="0" w:type="dxa"/>
            <w:right w:w="108" w:type="dxa"/>
          </w:tblCellMar>
        </w:tblPrEx>
        <w:trPr>
          <w:trHeight w:val="82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B83DD">
            <w:r>
              <w:rPr>
                <w:rFonts w:hint="eastAsia"/>
                <w:kern w:val="0"/>
              </w:rPr>
              <w:t>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0C9B2">
            <w:r>
              <w:rPr>
                <w:rFonts w:hint="eastAsia"/>
                <w:kern w:val="0"/>
              </w:rPr>
              <w:t>6.1.23</w:t>
            </w:r>
          </w:p>
        </w:tc>
        <w:tc>
          <w:tcPr>
            <w:tcW w:w="5490" w:type="dxa"/>
            <w:tcBorders>
              <w:top w:val="nil"/>
              <w:left w:val="single" w:color="000000" w:sz="4" w:space="0"/>
              <w:bottom w:val="single" w:color="000000" w:sz="4" w:space="0"/>
              <w:right w:val="single" w:color="000000" w:sz="4" w:space="0"/>
            </w:tcBorders>
            <w:shd w:val="clear" w:color="auto" w:fill="auto"/>
            <w:vAlign w:val="center"/>
          </w:tcPr>
          <w:p w14:paraId="5EC180BC">
            <w:r>
              <w:rPr>
                <w:rFonts w:hint="eastAsia"/>
                <w:kern w:val="0"/>
              </w:rPr>
              <w:t>显示屏显示内容：温度，压力，时间，循环模式，过程阶段、胶囊使用数量和报警信息等，并提供实际界面照片。</w:t>
            </w:r>
          </w:p>
        </w:tc>
        <w:tc>
          <w:tcPr>
            <w:tcW w:w="797" w:type="dxa"/>
            <w:tcBorders>
              <w:top w:val="single" w:color="000000" w:sz="4" w:space="0"/>
              <w:left w:val="nil"/>
              <w:bottom w:val="single" w:color="000000" w:sz="4" w:space="0"/>
              <w:right w:val="single" w:color="000000" w:sz="4" w:space="0"/>
            </w:tcBorders>
            <w:shd w:val="clear" w:color="auto" w:fill="auto"/>
            <w:vAlign w:val="center"/>
          </w:tcPr>
          <w:p w14:paraId="4886430F">
            <w:r>
              <w:rPr>
                <w:rFonts w:hint="eastAsia"/>
                <w:kern w:val="0"/>
              </w:rPr>
              <w:t>　</w:t>
            </w:r>
          </w:p>
        </w:tc>
      </w:tr>
      <w:tr w14:paraId="117EA2E8">
        <w:tblPrEx>
          <w:tblCellMar>
            <w:top w:w="0" w:type="dxa"/>
            <w:left w:w="108" w:type="dxa"/>
            <w:bottom w:w="0" w:type="dxa"/>
            <w:right w:w="108" w:type="dxa"/>
          </w:tblCellMar>
        </w:tblPrEx>
        <w:trPr>
          <w:trHeight w:val="84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2D9BF"/>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2D7A0">
            <w:r>
              <w:rPr>
                <w:rFonts w:hint="eastAsia"/>
                <w:kern w:val="0"/>
              </w:rPr>
              <w:t>6.1.24</w:t>
            </w:r>
          </w:p>
        </w:tc>
        <w:tc>
          <w:tcPr>
            <w:tcW w:w="5490" w:type="dxa"/>
            <w:tcBorders>
              <w:top w:val="nil"/>
              <w:left w:val="single" w:color="000000" w:sz="4" w:space="0"/>
              <w:bottom w:val="single" w:color="000000" w:sz="4" w:space="0"/>
              <w:right w:val="single" w:color="000000" w:sz="4" w:space="0"/>
            </w:tcBorders>
            <w:shd w:val="clear" w:color="auto" w:fill="auto"/>
            <w:vAlign w:val="center"/>
          </w:tcPr>
          <w:p w14:paraId="1939744B">
            <w:r>
              <w:rPr>
                <w:rFonts w:hint="eastAsia"/>
                <w:kern w:val="0"/>
              </w:rPr>
              <w:t>程序数量：据灭菌物品特点，设置多个灭菌程序，具有对医疗器械的表面、管腔的灭菌程序和软式内镜的灭菌程序。</w:t>
            </w:r>
          </w:p>
        </w:tc>
        <w:tc>
          <w:tcPr>
            <w:tcW w:w="797" w:type="dxa"/>
            <w:tcBorders>
              <w:top w:val="single" w:color="000000" w:sz="4" w:space="0"/>
              <w:left w:val="nil"/>
              <w:bottom w:val="single" w:color="000000" w:sz="4" w:space="0"/>
              <w:right w:val="single" w:color="000000" w:sz="4" w:space="0"/>
            </w:tcBorders>
            <w:shd w:val="clear" w:color="auto" w:fill="auto"/>
            <w:vAlign w:val="center"/>
          </w:tcPr>
          <w:p w14:paraId="1E37B889"/>
        </w:tc>
      </w:tr>
      <w:tr w14:paraId="79F91D89">
        <w:tblPrEx>
          <w:tblCellMar>
            <w:top w:w="0" w:type="dxa"/>
            <w:left w:w="108" w:type="dxa"/>
            <w:bottom w:w="0" w:type="dxa"/>
            <w:right w:w="108" w:type="dxa"/>
          </w:tblCellMar>
        </w:tblPrEx>
        <w:trPr>
          <w:trHeight w:val="82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11B01"/>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1CB66">
            <w:r>
              <w:rPr>
                <w:rFonts w:hint="eastAsia"/>
                <w:kern w:val="0"/>
              </w:rPr>
              <w:t>6.1.25</w:t>
            </w:r>
          </w:p>
        </w:tc>
        <w:tc>
          <w:tcPr>
            <w:tcW w:w="5490" w:type="dxa"/>
            <w:tcBorders>
              <w:top w:val="nil"/>
              <w:left w:val="single" w:color="000000" w:sz="4" w:space="0"/>
              <w:bottom w:val="single" w:color="000000" w:sz="4" w:space="0"/>
              <w:right w:val="single" w:color="000000" w:sz="4" w:space="0"/>
            </w:tcBorders>
            <w:shd w:val="clear" w:color="auto" w:fill="auto"/>
            <w:vAlign w:val="center"/>
          </w:tcPr>
          <w:p w14:paraId="2E9CC620">
            <w:r>
              <w:rPr>
                <w:rFonts w:hint="eastAsia"/>
                <w:kern w:val="0"/>
              </w:rPr>
              <w:t>软镜循环：具有软式内镜专用灭菌程序，能对内径≤1mm</w:t>
            </w:r>
            <w:r>
              <w:rPr>
                <w:rFonts w:hint="eastAsia"/>
                <w:b/>
                <w:bCs/>
                <w:kern w:val="0"/>
              </w:rPr>
              <w:t>长度≥1000mm</w:t>
            </w:r>
            <w:r>
              <w:rPr>
                <w:rFonts w:hint="eastAsia"/>
                <w:kern w:val="0"/>
              </w:rPr>
              <w:t>管腔的软式内窥镜灭菌，并提供省级以上检测机构出具的检测报告。</w:t>
            </w:r>
          </w:p>
        </w:tc>
        <w:tc>
          <w:tcPr>
            <w:tcW w:w="797" w:type="dxa"/>
            <w:tcBorders>
              <w:top w:val="single" w:color="000000" w:sz="4" w:space="0"/>
              <w:left w:val="nil"/>
              <w:bottom w:val="single" w:color="000000" w:sz="4" w:space="0"/>
              <w:right w:val="single" w:color="000000" w:sz="4" w:space="0"/>
            </w:tcBorders>
            <w:shd w:val="clear" w:color="auto" w:fill="auto"/>
            <w:vAlign w:val="center"/>
          </w:tcPr>
          <w:p w14:paraId="4ACC42F4"/>
        </w:tc>
      </w:tr>
      <w:tr w14:paraId="150DC8E2">
        <w:tblPrEx>
          <w:tblCellMar>
            <w:top w:w="0" w:type="dxa"/>
            <w:left w:w="108" w:type="dxa"/>
            <w:bottom w:w="0" w:type="dxa"/>
            <w:right w:w="108" w:type="dxa"/>
          </w:tblCellMar>
        </w:tblPrEx>
        <w:trPr>
          <w:trHeight w:val="84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5A7B6"/>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BA9FD">
            <w:r>
              <w:rPr>
                <w:rFonts w:hint="eastAsia"/>
                <w:kern w:val="0"/>
              </w:rPr>
              <w:t>6.1.26</w:t>
            </w:r>
          </w:p>
        </w:tc>
        <w:tc>
          <w:tcPr>
            <w:tcW w:w="5490" w:type="dxa"/>
            <w:tcBorders>
              <w:top w:val="nil"/>
              <w:left w:val="single" w:color="000000" w:sz="4" w:space="0"/>
              <w:bottom w:val="single" w:color="000000" w:sz="4" w:space="0"/>
              <w:right w:val="single" w:color="000000" w:sz="4" w:space="0"/>
            </w:tcBorders>
            <w:shd w:val="clear" w:color="auto" w:fill="auto"/>
            <w:vAlign w:val="center"/>
          </w:tcPr>
          <w:p w14:paraId="35E96A51">
            <w:r>
              <w:rPr>
                <w:rFonts w:hint="eastAsia"/>
                <w:kern w:val="0"/>
              </w:rPr>
              <w:t>倒计时显示：具有倒计时显示功能，可根据装载情况自动调整剩余时间，能够使操作者更加合理的安排工作时间。</w:t>
            </w:r>
          </w:p>
        </w:tc>
        <w:tc>
          <w:tcPr>
            <w:tcW w:w="797" w:type="dxa"/>
            <w:tcBorders>
              <w:top w:val="single" w:color="000000" w:sz="4" w:space="0"/>
              <w:left w:val="nil"/>
              <w:bottom w:val="single" w:color="000000" w:sz="4" w:space="0"/>
              <w:right w:val="single" w:color="000000" w:sz="4" w:space="0"/>
            </w:tcBorders>
            <w:shd w:val="clear" w:color="auto" w:fill="auto"/>
            <w:vAlign w:val="center"/>
          </w:tcPr>
          <w:p w14:paraId="595FB6DD"/>
        </w:tc>
      </w:tr>
      <w:tr w14:paraId="7B05460B">
        <w:tblPrEx>
          <w:tblCellMar>
            <w:top w:w="0" w:type="dxa"/>
            <w:left w:w="108" w:type="dxa"/>
            <w:bottom w:w="0" w:type="dxa"/>
            <w:right w:w="108" w:type="dxa"/>
          </w:tblCellMar>
        </w:tblPrEx>
        <w:trPr>
          <w:trHeight w:val="104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97AD7"/>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AB6A7">
            <w:r>
              <w:rPr>
                <w:rFonts w:hint="eastAsia"/>
                <w:kern w:val="0"/>
              </w:rPr>
              <w:t>▲6.1.27</w:t>
            </w:r>
          </w:p>
        </w:tc>
        <w:tc>
          <w:tcPr>
            <w:tcW w:w="5490" w:type="dxa"/>
            <w:tcBorders>
              <w:top w:val="nil"/>
              <w:left w:val="single" w:color="000000" w:sz="4" w:space="0"/>
              <w:bottom w:val="single" w:color="000000" w:sz="4" w:space="0"/>
              <w:right w:val="single" w:color="000000" w:sz="4" w:space="0"/>
            </w:tcBorders>
            <w:shd w:val="clear" w:color="auto" w:fill="auto"/>
            <w:vAlign w:val="center"/>
          </w:tcPr>
          <w:p w14:paraId="1C0B62AC">
            <w:r>
              <w:rPr>
                <w:rFonts w:hint="eastAsia"/>
                <w:kern w:val="0"/>
              </w:rPr>
              <w:t>灭菌能力：聚四氟乙烯管腔直径≤1mm,长度≥4000mm；不锈钢管腔直径≤0.7mm,长度≥600mm；提供省级以上机构有效期内灭菌效果检测报告。</w:t>
            </w:r>
          </w:p>
        </w:tc>
        <w:tc>
          <w:tcPr>
            <w:tcW w:w="797" w:type="dxa"/>
            <w:tcBorders>
              <w:top w:val="single" w:color="000000" w:sz="4" w:space="0"/>
              <w:left w:val="nil"/>
              <w:bottom w:val="single" w:color="000000" w:sz="4" w:space="0"/>
              <w:right w:val="single" w:color="000000" w:sz="4" w:space="0"/>
            </w:tcBorders>
            <w:shd w:val="clear" w:color="auto" w:fill="auto"/>
            <w:vAlign w:val="center"/>
          </w:tcPr>
          <w:p w14:paraId="5C3F21B8"/>
        </w:tc>
      </w:tr>
      <w:tr w14:paraId="0D2C91D5">
        <w:tblPrEx>
          <w:tblCellMar>
            <w:top w:w="0" w:type="dxa"/>
            <w:left w:w="108" w:type="dxa"/>
            <w:bottom w:w="0" w:type="dxa"/>
            <w:right w:w="108" w:type="dxa"/>
          </w:tblCellMar>
        </w:tblPrEx>
        <w:trPr>
          <w:trHeight w:val="84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4A49B"/>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93101">
            <w:r>
              <w:rPr>
                <w:rFonts w:hint="eastAsia"/>
                <w:kern w:val="0"/>
              </w:rPr>
              <w:t>6.1.28</w:t>
            </w:r>
          </w:p>
        </w:tc>
        <w:tc>
          <w:tcPr>
            <w:tcW w:w="5490" w:type="dxa"/>
            <w:tcBorders>
              <w:top w:val="nil"/>
              <w:left w:val="single" w:color="000000" w:sz="4" w:space="0"/>
              <w:bottom w:val="single" w:color="000000" w:sz="4" w:space="0"/>
              <w:right w:val="single" w:color="000000" w:sz="4" w:space="0"/>
            </w:tcBorders>
            <w:shd w:val="clear" w:color="auto" w:fill="auto"/>
            <w:vAlign w:val="center"/>
          </w:tcPr>
          <w:p w14:paraId="34B4FFD8">
            <w:r>
              <w:rPr>
                <w:rFonts w:hint="eastAsia"/>
                <w:kern w:val="0"/>
              </w:rPr>
              <w:t>毒理学检测：灭菌后对细胞无毒性，确保对病员及操作人员无残留危害，提供省级以上检测机构检测报告；</w:t>
            </w:r>
          </w:p>
        </w:tc>
        <w:tc>
          <w:tcPr>
            <w:tcW w:w="797" w:type="dxa"/>
            <w:tcBorders>
              <w:top w:val="single" w:color="000000" w:sz="4" w:space="0"/>
              <w:left w:val="nil"/>
              <w:bottom w:val="single" w:color="000000" w:sz="4" w:space="0"/>
              <w:right w:val="single" w:color="000000" w:sz="4" w:space="0"/>
            </w:tcBorders>
            <w:shd w:val="clear" w:color="auto" w:fill="auto"/>
            <w:vAlign w:val="center"/>
          </w:tcPr>
          <w:p w14:paraId="01816627"/>
        </w:tc>
      </w:tr>
      <w:tr w14:paraId="550B4154">
        <w:tblPrEx>
          <w:tblCellMar>
            <w:top w:w="0" w:type="dxa"/>
            <w:left w:w="108" w:type="dxa"/>
            <w:bottom w:w="0" w:type="dxa"/>
            <w:right w:w="108" w:type="dxa"/>
          </w:tblCellMar>
        </w:tblPrEx>
        <w:trPr>
          <w:trHeight w:val="66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116D6"/>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5AF64">
            <w:r>
              <w:rPr>
                <w:rFonts w:hint="eastAsia"/>
                <w:kern w:val="0"/>
              </w:rPr>
              <w:t>▲6.1.29</w:t>
            </w:r>
          </w:p>
        </w:tc>
        <w:tc>
          <w:tcPr>
            <w:tcW w:w="5490" w:type="dxa"/>
            <w:tcBorders>
              <w:top w:val="nil"/>
              <w:left w:val="single" w:color="000000" w:sz="4" w:space="0"/>
              <w:bottom w:val="single" w:color="000000" w:sz="4" w:space="0"/>
              <w:right w:val="single" w:color="000000" w:sz="4" w:space="0"/>
            </w:tcBorders>
            <w:shd w:val="clear" w:color="auto" w:fill="auto"/>
            <w:vAlign w:val="center"/>
          </w:tcPr>
          <w:p w14:paraId="6471C0AC">
            <w:r>
              <w:rPr>
                <w:rFonts w:hint="eastAsia"/>
                <w:kern w:val="0"/>
              </w:rPr>
              <w:t>设备使用寿命≥10年（提供设备铭牌佐证）</w:t>
            </w:r>
          </w:p>
        </w:tc>
        <w:tc>
          <w:tcPr>
            <w:tcW w:w="797" w:type="dxa"/>
            <w:tcBorders>
              <w:top w:val="single" w:color="000000" w:sz="4" w:space="0"/>
              <w:left w:val="nil"/>
              <w:bottom w:val="single" w:color="000000" w:sz="4" w:space="0"/>
              <w:right w:val="single" w:color="000000" w:sz="4" w:space="0"/>
            </w:tcBorders>
            <w:shd w:val="clear" w:color="auto" w:fill="auto"/>
            <w:vAlign w:val="center"/>
          </w:tcPr>
          <w:p w14:paraId="3C250498"/>
        </w:tc>
      </w:tr>
    </w:tbl>
    <w:p w14:paraId="0F972618">
      <w:pPr>
        <w:pStyle w:val="3"/>
      </w:pPr>
    </w:p>
    <w:p w14:paraId="651E8627">
      <w:pPr>
        <w:pStyle w:val="3"/>
        <w:ind w:left="0" w:firstLine="0"/>
        <w:rPr>
          <w:rFonts w:ascii="仿宋" w:eastAsia="仿宋"/>
          <w:sz w:val="24"/>
        </w:rPr>
      </w:pPr>
      <w:r>
        <w:rPr>
          <w:rFonts w:hint="eastAsia" w:ascii="仿宋" w:eastAsia="仿宋"/>
          <w:sz w:val="24"/>
        </w:rPr>
        <w:t>标段二（多功能清洗中心）：</w:t>
      </w:r>
    </w:p>
    <w:tbl>
      <w:tblPr>
        <w:tblStyle w:val="62"/>
        <w:tblW w:w="8816" w:type="dxa"/>
        <w:jc w:val="center"/>
        <w:tblLayout w:type="autofit"/>
        <w:tblCellMar>
          <w:top w:w="0" w:type="dxa"/>
          <w:left w:w="108" w:type="dxa"/>
          <w:bottom w:w="0" w:type="dxa"/>
          <w:right w:w="108" w:type="dxa"/>
        </w:tblCellMar>
      </w:tblPr>
      <w:tblGrid>
        <w:gridCol w:w="679"/>
        <w:gridCol w:w="2040"/>
        <w:gridCol w:w="5325"/>
        <w:gridCol w:w="772"/>
      </w:tblGrid>
      <w:tr w14:paraId="3D8A1556">
        <w:tblPrEx>
          <w:tblCellMar>
            <w:top w:w="0" w:type="dxa"/>
            <w:left w:w="108" w:type="dxa"/>
            <w:bottom w:w="0" w:type="dxa"/>
            <w:right w:w="108" w:type="dxa"/>
          </w:tblCellMar>
        </w:tblPrEx>
        <w:trPr>
          <w:trHeight w:val="559" w:hRule="atLeast"/>
          <w:jc w:val="center"/>
        </w:trPr>
        <w:tc>
          <w:tcPr>
            <w:tcW w:w="679" w:type="dxa"/>
            <w:tcBorders>
              <w:top w:val="single" w:color="auto" w:sz="4" w:space="0"/>
              <w:left w:val="single" w:color="000000" w:sz="4" w:space="0"/>
              <w:bottom w:val="single" w:color="auto" w:sz="4" w:space="0"/>
              <w:right w:val="single" w:color="000000" w:sz="4" w:space="0"/>
            </w:tcBorders>
            <w:shd w:val="clear" w:color="auto" w:fill="auto"/>
            <w:vAlign w:val="center"/>
          </w:tcPr>
          <w:p w14:paraId="05E45A4C">
            <w:r>
              <w:rPr>
                <w:rFonts w:hint="eastAsia"/>
                <w:kern w:val="0"/>
              </w:rPr>
              <w:t>1</w:t>
            </w:r>
          </w:p>
        </w:tc>
        <w:tc>
          <w:tcPr>
            <w:tcW w:w="2040" w:type="dxa"/>
            <w:tcBorders>
              <w:top w:val="single" w:color="auto" w:sz="4" w:space="0"/>
              <w:left w:val="single" w:color="000000" w:sz="4" w:space="0"/>
              <w:bottom w:val="single" w:color="auto" w:sz="4" w:space="0"/>
              <w:right w:val="single" w:color="000000" w:sz="4" w:space="0"/>
            </w:tcBorders>
            <w:shd w:val="clear" w:color="auto" w:fill="auto"/>
            <w:vAlign w:val="center"/>
          </w:tcPr>
          <w:p w14:paraId="5F5C8DF0">
            <w:r>
              <w:rPr>
                <w:rFonts w:hint="eastAsia"/>
                <w:kern w:val="0"/>
              </w:rPr>
              <w:t>设备名称</w:t>
            </w:r>
          </w:p>
        </w:tc>
        <w:tc>
          <w:tcPr>
            <w:tcW w:w="6097" w:type="dxa"/>
            <w:gridSpan w:val="2"/>
            <w:tcBorders>
              <w:top w:val="single" w:color="auto" w:sz="4" w:space="0"/>
              <w:left w:val="single" w:color="000000" w:sz="4" w:space="0"/>
              <w:bottom w:val="single" w:color="auto" w:sz="4" w:space="0"/>
              <w:right w:val="single" w:color="auto" w:sz="4" w:space="0"/>
            </w:tcBorders>
            <w:shd w:val="clear" w:color="auto" w:fill="auto"/>
            <w:vAlign w:val="center"/>
          </w:tcPr>
          <w:p w14:paraId="245976B5">
            <w:r>
              <w:rPr>
                <w:rFonts w:hint="eastAsia"/>
                <w:kern w:val="0"/>
              </w:rPr>
              <w:t>多功能清洗中心</w:t>
            </w:r>
          </w:p>
        </w:tc>
      </w:tr>
      <w:tr w14:paraId="5B021983">
        <w:tblPrEx>
          <w:tblCellMar>
            <w:top w:w="0" w:type="dxa"/>
            <w:left w:w="108" w:type="dxa"/>
            <w:bottom w:w="0" w:type="dxa"/>
            <w:right w:w="108" w:type="dxa"/>
          </w:tblCellMar>
        </w:tblPrEx>
        <w:trPr>
          <w:trHeight w:val="559" w:hRule="atLeast"/>
          <w:jc w:val="center"/>
        </w:trPr>
        <w:tc>
          <w:tcPr>
            <w:tcW w:w="679" w:type="dxa"/>
            <w:tcBorders>
              <w:top w:val="single" w:color="auto" w:sz="4" w:space="0"/>
              <w:left w:val="single" w:color="000000" w:sz="4" w:space="0"/>
              <w:bottom w:val="single" w:color="auto" w:sz="4" w:space="0"/>
              <w:right w:val="single" w:color="000000" w:sz="4" w:space="0"/>
            </w:tcBorders>
            <w:shd w:val="clear" w:color="auto" w:fill="auto"/>
            <w:vAlign w:val="center"/>
          </w:tcPr>
          <w:p w14:paraId="219EC3E5">
            <w:r>
              <w:rPr>
                <w:rFonts w:hint="eastAsia"/>
                <w:kern w:val="0"/>
              </w:rPr>
              <w:t>2</w:t>
            </w:r>
          </w:p>
        </w:tc>
        <w:tc>
          <w:tcPr>
            <w:tcW w:w="2040" w:type="dxa"/>
            <w:tcBorders>
              <w:top w:val="single" w:color="auto" w:sz="4" w:space="0"/>
              <w:left w:val="single" w:color="000000" w:sz="4" w:space="0"/>
              <w:bottom w:val="single" w:color="auto" w:sz="4" w:space="0"/>
              <w:right w:val="single" w:color="000000" w:sz="4" w:space="0"/>
            </w:tcBorders>
            <w:shd w:val="clear" w:color="auto" w:fill="auto"/>
            <w:vAlign w:val="center"/>
          </w:tcPr>
          <w:p w14:paraId="46DD6AD8">
            <w:r>
              <w:rPr>
                <w:rFonts w:hint="eastAsia"/>
                <w:kern w:val="0"/>
              </w:rPr>
              <w:t>采购数量</w:t>
            </w:r>
          </w:p>
        </w:tc>
        <w:tc>
          <w:tcPr>
            <w:tcW w:w="6097" w:type="dxa"/>
            <w:gridSpan w:val="2"/>
            <w:tcBorders>
              <w:top w:val="single" w:color="auto" w:sz="4" w:space="0"/>
              <w:left w:val="single" w:color="000000" w:sz="4" w:space="0"/>
              <w:bottom w:val="single" w:color="auto" w:sz="4" w:space="0"/>
              <w:right w:val="single" w:color="auto" w:sz="4" w:space="0"/>
            </w:tcBorders>
            <w:shd w:val="clear" w:color="auto" w:fill="auto"/>
            <w:vAlign w:val="center"/>
          </w:tcPr>
          <w:p w14:paraId="4C462C42">
            <w:r>
              <w:rPr>
                <w:rFonts w:hint="eastAsia"/>
                <w:kern w:val="0"/>
              </w:rPr>
              <w:t>2套</w:t>
            </w:r>
          </w:p>
        </w:tc>
      </w:tr>
      <w:tr w14:paraId="4C8F3EEA">
        <w:tblPrEx>
          <w:tblCellMar>
            <w:top w:w="0" w:type="dxa"/>
            <w:left w:w="108" w:type="dxa"/>
            <w:bottom w:w="0" w:type="dxa"/>
            <w:right w:w="108" w:type="dxa"/>
          </w:tblCellMar>
        </w:tblPrEx>
        <w:trPr>
          <w:trHeight w:val="559" w:hRule="atLeast"/>
          <w:jc w:val="center"/>
        </w:trPr>
        <w:tc>
          <w:tcPr>
            <w:tcW w:w="679" w:type="dxa"/>
            <w:tcBorders>
              <w:top w:val="single" w:color="auto" w:sz="4" w:space="0"/>
              <w:left w:val="single" w:color="000000" w:sz="4" w:space="0"/>
              <w:bottom w:val="single" w:color="auto" w:sz="4" w:space="0"/>
              <w:right w:val="single" w:color="000000" w:sz="4" w:space="0"/>
            </w:tcBorders>
            <w:shd w:val="clear" w:color="auto" w:fill="auto"/>
            <w:vAlign w:val="center"/>
          </w:tcPr>
          <w:p w14:paraId="466D46EB">
            <w:r>
              <w:rPr>
                <w:rFonts w:hint="eastAsia"/>
                <w:kern w:val="0"/>
              </w:rPr>
              <w:t>3</w:t>
            </w:r>
          </w:p>
        </w:tc>
        <w:tc>
          <w:tcPr>
            <w:tcW w:w="2040" w:type="dxa"/>
            <w:tcBorders>
              <w:top w:val="single" w:color="auto" w:sz="4" w:space="0"/>
              <w:left w:val="single" w:color="000000" w:sz="4" w:space="0"/>
              <w:bottom w:val="single" w:color="auto" w:sz="4" w:space="0"/>
              <w:right w:val="single" w:color="000000" w:sz="4" w:space="0"/>
            </w:tcBorders>
            <w:shd w:val="clear" w:color="auto" w:fill="auto"/>
            <w:vAlign w:val="center"/>
          </w:tcPr>
          <w:p w14:paraId="54EDA1EE">
            <w:r>
              <w:rPr>
                <w:rFonts w:hint="eastAsia"/>
                <w:kern w:val="0"/>
              </w:rPr>
              <w:t>预算单价（万元）</w:t>
            </w:r>
          </w:p>
        </w:tc>
        <w:tc>
          <w:tcPr>
            <w:tcW w:w="6097" w:type="dxa"/>
            <w:gridSpan w:val="2"/>
            <w:tcBorders>
              <w:top w:val="single" w:color="auto" w:sz="4" w:space="0"/>
              <w:left w:val="single" w:color="000000" w:sz="4" w:space="0"/>
              <w:bottom w:val="single" w:color="auto" w:sz="4" w:space="0"/>
              <w:right w:val="single" w:color="auto" w:sz="4" w:space="0"/>
            </w:tcBorders>
            <w:shd w:val="clear" w:color="auto" w:fill="auto"/>
            <w:vAlign w:val="center"/>
          </w:tcPr>
          <w:p w14:paraId="30BBF480">
            <w:r>
              <w:rPr>
                <w:rFonts w:hint="eastAsia"/>
                <w:kern w:val="0"/>
              </w:rPr>
              <w:t>15</w:t>
            </w:r>
          </w:p>
        </w:tc>
      </w:tr>
      <w:tr w14:paraId="760A165B">
        <w:tblPrEx>
          <w:tblCellMar>
            <w:top w:w="0" w:type="dxa"/>
            <w:left w:w="108" w:type="dxa"/>
            <w:bottom w:w="0" w:type="dxa"/>
            <w:right w:w="108" w:type="dxa"/>
          </w:tblCellMar>
        </w:tblPrEx>
        <w:trPr>
          <w:trHeight w:val="760" w:hRule="atLeast"/>
          <w:jc w:val="center"/>
        </w:trPr>
        <w:tc>
          <w:tcPr>
            <w:tcW w:w="679" w:type="dxa"/>
            <w:tcBorders>
              <w:top w:val="single" w:color="auto" w:sz="4" w:space="0"/>
              <w:left w:val="single" w:color="000000" w:sz="4" w:space="0"/>
              <w:bottom w:val="single" w:color="auto" w:sz="4" w:space="0"/>
              <w:right w:val="single" w:color="000000" w:sz="4" w:space="0"/>
            </w:tcBorders>
            <w:shd w:val="clear" w:color="auto" w:fill="auto"/>
            <w:vAlign w:val="center"/>
          </w:tcPr>
          <w:p w14:paraId="03042910">
            <w:r>
              <w:rPr>
                <w:rFonts w:hint="eastAsia"/>
                <w:kern w:val="0"/>
              </w:rPr>
              <w:t>4</w:t>
            </w:r>
          </w:p>
        </w:tc>
        <w:tc>
          <w:tcPr>
            <w:tcW w:w="2040" w:type="dxa"/>
            <w:tcBorders>
              <w:top w:val="single" w:color="auto" w:sz="4" w:space="0"/>
              <w:left w:val="single" w:color="000000" w:sz="4" w:space="0"/>
              <w:bottom w:val="single" w:color="auto" w:sz="4" w:space="0"/>
              <w:right w:val="single" w:color="000000" w:sz="4" w:space="0"/>
            </w:tcBorders>
            <w:shd w:val="clear" w:color="auto" w:fill="auto"/>
            <w:vAlign w:val="center"/>
          </w:tcPr>
          <w:p w14:paraId="4942A9C0">
            <w:r>
              <w:rPr>
                <w:rFonts w:hint="eastAsia"/>
                <w:kern w:val="0"/>
              </w:rPr>
              <w:t>设备用途说明：</w:t>
            </w:r>
          </w:p>
        </w:tc>
        <w:tc>
          <w:tcPr>
            <w:tcW w:w="6097" w:type="dxa"/>
            <w:gridSpan w:val="2"/>
            <w:tcBorders>
              <w:top w:val="single" w:color="auto" w:sz="4" w:space="0"/>
              <w:left w:val="single" w:color="000000" w:sz="4" w:space="0"/>
              <w:bottom w:val="single" w:color="auto" w:sz="4" w:space="0"/>
              <w:right w:val="single" w:color="auto" w:sz="4" w:space="0"/>
            </w:tcBorders>
            <w:shd w:val="clear" w:color="auto" w:fill="auto"/>
            <w:vAlign w:val="center"/>
          </w:tcPr>
          <w:p w14:paraId="1C18A608">
            <w:r>
              <w:rPr>
                <w:rFonts w:hint="eastAsia"/>
                <w:kern w:val="0"/>
              </w:rPr>
              <w:t>用于医疗器械清洗</w:t>
            </w:r>
          </w:p>
        </w:tc>
      </w:tr>
      <w:tr w14:paraId="25943821">
        <w:tblPrEx>
          <w:tblCellMar>
            <w:top w:w="0" w:type="dxa"/>
            <w:left w:w="108" w:type="dxa"/>
            <w:bottom w:w="0" w:type="dxa"/>
            <w:right w:w="108" w:type="dxa"/>
          </w:tblCellMar>
        </w:tblPrEx>
        <w:trPr>
          <w:trHeight w:val="559" w:hRule="atLeast"/>
          <w:jc w:val="center"/>
        </w:trPr>
        <w:tc>
          <w:tcPr>
            <w:tcW w:w="679" w:type="dxa"/>
            <w:tcBorders>
              <w:top w:val="single" w:color="auto" w:sz="4" w:space="0"/>
              <w:left w:val="single" w:color="000000" w:sz="4" w:space="0"/>
              <w:bottom w:val="single" w:color="auto" w:sz="4" w:space="0"/>
              <w:right w:val="single" w:color="000000" w:sz="4" w:space="0"/>
            </w:tcBorders>
            <w:shd w:val="clear" w:color="auto" w:fill="auto"/>
            <w:vAlign w:val="center"/>
          </w:tcPr>
          <w:p w14:paraId="15F7035B">
            <w:r>
              <w:rPr>
                <w:rFonts w:hint="eastAsia"/>
                <w:kern w:val="0"/>
              </w:rPr>
              <w:t>5</w:t>
            </w:r>
          </w:p>
        </w:tc>
        <w:tc>
          <w:tcPr>
            <w:tcW w:w="2040" w:type="dxa"/>
            <w:tcBorders>
              <w:top w:val="single" w:color="auto" w:sz="4" w:space="0"/>
              <w:left w:val="single" w:color="000000" w:sz="4" w:space="0"/>
              <w:bottom w:val="single" w:color="auto" w:sz="4" w:space="0"/>
              <w:right w:val="single" w:color="000000" w:sz="4" w:space="0"/>
            </w:tcBorders>
            <w:shd w:val="clear" w:color="auto" w:fill="auto"/>
            <w:vAlign w:val="center"/>
          </w:tcPr>
          <w:p w14:paraId="783B0E8C">
            <w:r>
              <w:rPr>
                <w:rFonts w:hint="eastAsia"/>
                <w:kern w:val="0"/>
              </w:rPr>
              <w:t>货物主要配置</w:t>
            </w:r>
          </w:p>
        </w:tc>
        <w:tc>
          <w:tcPr>
            <w:tcW w:w="6097" w:type="dxa"/>
            <w:gridSpan w:val="2"/>
            <w:tcBorders>
              <w:top w:val="single" w:color="auto" w:sz="4" w:space="0"/>
              <w:left w:val="single" w:color="000000" w:sz="4" w:space="0"/>
              <w:bottom w:val="single" w:color="auto" w:sz="4" w:space="0"/>
              <w:right w:val="single" w:color="auto" w:sz="4" w:space="0"/>
            </w:tcBorders>
            <w:shd w:val="clear" w:color="auto" w:fill="auto"/>
            <w:vAlign w:val="center"/>
          </w:tcPr>
          <w:p w14:paraId="0979AC60"/>
        </w:tc>
      </w:tr>
      <w:tr w14:paraId="5CDE095E">
        <w:tblPrEx>
          <w:tblCellMar>
            <w:top w:w="0" w:type="dxa"/>
            <w:left w:w="108" w:type="dxa"/>
            <w:bottom w:w="0" w:type="dxa"/>
            <w:right w:w="108" w:type="dxa"/>
          </w:tblCellMar>
        </w:tblPrEx>
        <w:trPr>
          <w:trHeight w:val="319" w:hRule="atLeast"/>
          <w:jc w:val="center"/>
        </w:trPr>
        <w:tc>
          <w:tcPr>
            <w:tcW w:w="679" w:type="dxa"/>
            <w:tcBorders>
              <w:top w:val="single" w:color="auto" w:sz="4" w:space="0"/>
              <w:left w:val="single" w:color="000000" w:sz="4" w:space="0"/>
              <w:bottom w:val="single" w:color="auto" w:sz="4" w:space="0"/>
              <w:right w:val="single" w:color="000000" w:sz="4" w:space="0"/>
            </w:tcBorders>
            <w:shd w:val="clear" w:color="auto" w:fill="auto"/>
            <w:vAlign w:val="center"/>
          </w:tcPr>
          <w:p w14:paraId="6A3A70AE"/>
        </w:tc>
        <w:tc>
          <w:tcPr>
            <w:tcW w:w="2040" w:type="dxa"/>
            <w:tcBorders>
              <w:top w:val="single" w:color="auto" w:sz="4" w:space="0"/>
              <w:left w:val="single" w:color="000000" w:sz="4" w:space="0"/>
              <w:bottom w:val="single" w:color="auto" w:sz="4" w:space="0"/>
              <w:right w:val="nil"/>
            </w:tcBorders>
            <w:shd w:val="clear" w:color="auto" w:fill="auto"/>
            <w:vAlign w:val="center"/>
          </w:tcPr>
          <w:p w14:paraId="2A8FA62B">
            <w:r>
              <w:rPr>
                <w:rFonts w:hint="eastAsia"/>
                <w:kern w:val="0"/>
              </w:rPr>
              <w:t>5.1</w:t>
            </w:r>
          </w:p>
        </w:tc>
        <w:tc>
          <w:tcPr>
            <w:tcW w:w="6097" w:type="dxa"/>
            <w:gridSpan w:val="2"/>
            <w:tcBorders>
              <w:top w:val="single" w:color="auto" w:sz="4" w:space="0"/>
              <w:left w:val="single" w:color="000000" w:sz="4" w:space="0"/>
              <w:bottom w:val="single" w:color="auto" w:sz="4" w:space="0"/>
              <w:right w:val="single" w:color="auto" w:sz="4" w:space="0"/>
            </w:tcBorders>
            <w:shd w:val="clear" w:color="auto" w:fill="auto"/>
            <w:vAlign w:val="center"/>
          </w:tcPr>
          <w:p w14:paraId="55EF4A55">
            <w:r>
              <w:rPr>
                <w:rFonts w:hint="eastAsia"/>
                <w:kern w:val="0"/>
              </w:rPr>
              <w:t>主机1套</w:t>
            </w:r>
          </w:p>
        </w:tc>
      </w:tr>
      <w:tr w14:paraId="0B9AD7F1">
        <w:tblPrEx>
          <w:tblCellMar>
            <w:top w:w="0" w:type="dxa"/>
            <w:left w:w="108" w:type="dxa"/>
            <w:bottom w:w="0" w:type="dxa"/>
            <w:right w:w="108" w:type="dxa"/>
          </w:tblCellMar>
        </w:tblPrEx>
        <w:trPr>
          <w:trHeight w:val="580" w:hRule="atLeast"/>
          <w:jc w:val="center"/>
        </w:trPr>
        <w:tc>
          <w:tcPr>
            <w:tcW w:w="679" w:type="dxa"/>
            <w:tcBorders>
              <w:top w:val="single" w:color="auto" w:sz="4" w:space="0"/>
              <w:left w:val="single" w:color="000000" w:sz="4" w:space="0"/>
              <w:bottom w:val="single" w:color="auto" w:sz="4" w:space="0"/>
              <w:right w:val="single" w:color="000000" w:sz="4" w:space="0"/>
            </w:tcBorders>
            <w:shd w:val="clear" w:color="auto" w:fill="auto"/>
            <w:vAlign w:val="center"/>
          </w:tcPr>
          <w:p w14:paraId="2DAF3531"/>
        </w:tc>
        <w:tc>
          <w:tcPr>
            <w:tcW w:w="2040" w:type="dxa"/>
            <w:tcBorders>
              <w:top w:val="single" w:color="auto" w:sz="4" w:space="0"/>
              <w:left w:val="single" w:color="000000" w:sz="4" w:space="0"/>
              <w:bottom w:val="single" w:color="auto" w:sz="4" w:space="0"/>
              <w:right w:val="nil"/>
            </w:tcBorders>
            <w:shd w:val="clear" w:color="auto" w:fill="auto"/>
            <w:vAlign w:val="center"/>
          </w:tcPr>
          <w:p w14:paraId="1F07EBA8">
            <w:r>
              <w:rPr>
                <w:rFonts w:hint="eastAsia"/>
                <w:kern w:val="0"/>
              </w:rPr>
              <w:t>5.2</w:t>
            </w:r>
          </w:p>
        </w:tc>
        <w:tc>
          <w:tcPr>
            <w:tcW w:w="6097" w:type="dxa"/>
            <w:gridSpan w:val="2"/>
            <w:tcBorders>
              <w:top w:val="single" w:color="auto" w:sz="4" w:space="0"/>
              <w:left w:val="single" w:color="000000" w:sz="4" w:space="0"/>
              <w:bottom w:val="single" w:color="auto" w:sz="4" w:space="0"/>
              <w:right w:val="single" w:color="auto" w:sz="4" w:space="0"/>
            </w:tcBorders>
            <w:shd w:val="clear" w:color="auto" w:fill="auto"/>
            <w:vAlign w:val="center"/>
          </w:tcPr>
          <w:p w14:paraId="4A2AFD30">
            <w:r>
              <w:rPr>
                <w:rFonts w:hint="eastAsia"/>
                <w:kern w:val="0"/>
              </w:rPr>
              <w:t>高压气枪2把</w:t>
            </w:r>
          </w:p>
        </w:tc>
      </w:tr>
      <w:tr w14:paraId="23C8815A">
        <w:tblPrEx>
          <w:tblCellMar>
            <w:top w:w="0" w:type="dxa"/>
            <w:left w:w="108" w:type="dxa"/>
            <w:bottom w:w="0" w:type="dxa"/>
            <w:right w:w="108" w:type="dxa"/>
          </w:tblCellMar>
        </w:tblPrEx>
        <w:trPr>
          <w:trHeight w:val="319" w:hRule="atLeast"/>
          <w:jc w:val="center"/>
        </w:trPr>
        <w:tc>
          <w:tcPr>
            <w:tcW w:w="679" w:type="dxa"/>
            <w:tcBorders>
              <w:top w:val="single" w:color="auto" w:sz="4" w:space="0"/>
              <w:left w:val="single" w:color="000000" w:sz="4" w:space="0"/>
              <w:bottom w:val="single" w:color="auto" w:sz="4" w:space="0"/>
              <w:right w:val="single" w:color="000000" w:sz="4" w:space="0"/>
            </w:tcBorders>
            <w:shd w:val="clear" w:color="auto" w:fill="auto"/>
            <w:vAlign w:val="center"/>
          </w:tcPr>
          <w:p w14:paraId="13C66E78"/>
        </w:tc>
        <w:tc>
          <w:tcPr>
            <w:tcW w:w="2040" w:type="dxa"/>
            <w:tcBorders>
              <w:top w:val="single" w:color="auto" w:sz="4" w:space="0"/>
              <w:left w:val="single" w:color="000000" w:sz="4" w:space="0"/>
              <w:bottom w:val="single" w:color="auto" w:sz="4" w:space="0"/>
              <w:right w:val="nil"/>
            </w:tcBorders>
            <w:shd w:val="clear" w:color="auto" w:fill="auto"/>
            <w:vAlign w:val="center"/>
          </w:tcPr>
          <w:p w14:paraId="4345D730">
            <w:r>
              <w:rPr>
                <w:rFonts w:hint="eastAsia"/>
                <w:kern w:val="0"/>
              </w:rPr>
              <w:t>5.3</w:t>
            </w:r>
          </w:p>
        </w:tc>
        <w:tc>
          <w:tcPr>
            <w:tcW w:w="6097" w:type="dxa"/>
            <w:gridSpan w:val="2"/>
            <w:tcBorders>
              <w:top w:val="single" w:color="auto" w:sz="4" w:space="0"/>
              <w:left w:val="single" w:color="000000" w:sz="4" w:space="0"/>
              <w:bottom w:val="single" w:color="auto" w:sz="4" w:space="0"/>
              <w:right w:val="single" w:color="auto" w:sz="4" w:space="0"/>
            </w:tcBorders>
            <w:shd w:val="clear" w:color="auto" w:fill="auto"/>
            <w:vAlign w:val="center"/>
          </w:tcPr>
          <w:p w14:paraId="0332AF92">
            <w:r>
              <w:rPr>
                <w:rFonts w:hint="eastAsia"/>
                <w:kern w:val="0"/>
              </w:rPr>
              <w:t>洗眼器2个</w:t>
            </w:r>
          </w:p>
        </w:tc>
      </w:tr>
      <w:tr w14:paraId="7BE2217B">
        <w:tblPrEx>
          <w:tblCellMar>
            <w:top w:w="0" w:type="dxa"/>
            <w:left w:w="108" w:type="dxa"/>
            <w:bottom w:w="0" w:type="dxa"/>
            <w:right w:w="108" w:type="dxa"/>
          </w:tblCellMar>
        </w:tblPrEx>
        <w:trPr>
          <w:trHeight w:val="300" w:hRule="atLeast"/>
          <w:jc w:val="center"/>
        </w:trPr>
        <w:tc>
          <w:tcPr>
            <w:tcW w:w="679" w:type="dxa"/>
            <w:tcBorders>
              <w:top w:val="single" w:color="auto" w:sz="4" w:space="0"/>
              <w:left w:val="single" w:color="000000" w:sz="4" w:space="0"/>
              <w:bottom w:val="single" w:color="000000" w:sz="4" w:space="0"/>
              <w:right w:val="single" w:color="000000" w:sz="4" w:space="0"/>
            </w:tcBorders>
            <w:shd w:val="clear" w:color="auto" w:fill="auto"/>
            <w:vAlign w:val="center"/>
          </w:tcPr>
          <w:p w14:paraId="6194F849"/>
        </w:tc>
        <w:tc>
          <w:tcPr>
            <w:tcW w:w="2040" w:type="dxa"/>
            <w:tcBorders>
              <w:top w:val="single" w:color="auto" w:sz="4" w:space="0"/>
              <w:left w:val="single" w:color="000000" w:sz="4" w:space="0"/>
              <w:bottom w:val="single" w:color="000000" w:sz="4" w:space="0"/>
              <w:right w:val="nil"/>
            </w:tcBorders>
            <w:shd w:val="clear" w:color="auto" w:fill="auto"/>
            <w:vAlign w:val="center"/>
          </w:tcPr>
          <w:p w14:paraId="3EACF832">
            <w:r>
              <w:rPr>
                <w:rFonts w:hint="eastAsia"/>
                <w:kern w:val="0"/>
              </w:rPr>
              <w:t>5.4</w:t>
            </w:r>
          </w:p>
        </w:tc>
        <w:tc>
          <w:tcPr>
            <w:tcW w:w="6097" w:type="dxa"/>
            <w:gridSpan w:val="2"/>
            <w:tcBorders>
              <w:top w:val="single" w:color="auto" w:sz="4" w:space="0"/>
              <w:left w:val="single" w:color="000000" w:sz="4" w:space="0"/>
              <w:bottom w:val="single" w:color="000000" w:sz="4" w:space="0"/>
              <w:right w:val="single" w:color="auto" w:sz="4" w:space="0"/>
            </w:tcBorders>
            <w:shd w:val="clear" w:color="auto" w:fill="auto"/>
            <w:vAlign w:val="center"/>
          </w:tcPr>
          <w:p w14:paraId="5F7F7641">
            <w:r>
              <w:rPr>
                <w:rFonts w:hint="eastAsia"/>
                <w:kern w:val="0"/>
              </w:rPr>
              <w:t xml:space="preserve"> 高压水枪4把</w:t>
            </w:r>
          </w:p>
        </w:tc>
      </w:tr>
      <w:tr w14:paraId="4EFE1A35">
        <w:tblPrEx>
          <w:tblCellMar>
            <w:top w:w="0" w:type="dxa"/>
            <w:left w:w="108" w:type="dxa"/>
            <w:bottom w:w="0" w:type="dxa"/>
            <w:right w:w="108" w:type="dxa"/>
          </w:tblCellMar>
        </w:tblPrEx>
        <w:trPr>
          <w:trHeight w:val="555" w:hRule="atLeast"/>
          <w:jc w:val="center"/>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146E2">
            <w:r>
              <w:rPr>
                <w:rFonts w:hint="eastAsia"/>
                <w:kern w:val="0"/>
              </w:rPr>
              <w:t>6</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35574">
            <w:r>
              <w:rPr>
                <w:rFonts w:hint="eastAsia"/>
                <w:kern w:val="0"/>
              </w:rPr>
              <w:t>技术参数及功能要求</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47D3B">
            <w:r>
              <w:rPr>
                <w:rFonts w:hint="eastAsia"/>
                <w:kern w:val="0"/>
              </w:rPr>
              <w:t>实质性指标用“★”表示，重要指标用“▲”表示。</w:t>
            </w:r>
          </w:p>
        </w:tc>
        <w:tc>
          <w:tcPr>
            <w:tcW w:w="772" w:type="dxa"/>
            <w:tcBorders>
              <w:top w:val="single" w:color="000000" w:sz="4" w:space="0"/>
              <w:left w:val="single" w:color="000000" w:sz="4" w:space="0"/>
              <w:bottom w:val="single" w:color="000000" w:sz="4" w:space="0"/>
              <w:right w:val="single" w:color="auto" w:sz="4" w:space="0"/>
            </w:tcBorders>
            <w:shd w:val="clear" w:color="auto" w:fill="auto"/>
            <w:vAlign w:val="center"/>
          </w:tcPr>
          <w:p w14:paraId="4993EE19">
            <w:r>
              <w:rPr>
                <w:rFonts w:hint="eastAsia"/>
                <w:kern w:val="0"/>
              </w:rPr>
              <w:t>符合情 况</w:t>
            </w:r>
          </w:p>
        </w:tc>
      </w:tr>
      <w:tr w14:paraId="6F53AEAD">
        <w:tblPrEx>
          <w:tblCellMar>
            <w:top w:w="0" w:type="dxa"/>
            <w:left w:w="108" w:type="dxa"/>
            <w:bottom w:w="0" w:type="dxa"/>
            <w:right w:w="108" w:type="dxa"/>
          </w:tblCellMar>
        </w:tblPrEx>
        <w:trPr>
          <w:trHeight w:val="402" w:hRule="atLeast"/>
          <w:jc w:val="center"/>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D0DEF"/>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38BF2">
            <w:r>
              <w:rPr>
                <w:rFonts w:hint="eastAsia"/>
                <w:kern w:val="0"/>
              </w:rPr>
              <w:t>6.1</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1411D">
            <w:r>
              <w:rPr>
                <w:rFonts w:hint="eastAsia"/>
                <w:kern w:val="0"/>
              </w:rPr>
              <w:t>产品基本要求</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81361">
            <w:r>
              <w:rPr>
                <w:rFonts w:hint="eastAsia"/>
                <w:kern w:val="0"/>
              </w:rPr>
              <w:t>/</w:t>
            </w:r>
          </w:p>
        </w:tc>
      </w:tr>
      <w:tr w14:paraId="79F87226">
        <w:tblPrEx>
          <w:tblCellMar>
            <w:top w:w="0" w:type="dxa"/>
            <w:left w:w="108" w:type="dxa"/>
            <w:bottom w:w="0" w:type="dxa"/>
            <w:right w:w="108" w:type="dxa"/>
          </w:tblCellMar>
        </w:tblPrEx>
        <w:trPr>
          <w:trHeight w:val="825" w:hRule="atLeast"/>
          <w:jc w:val="center"/>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98187"/>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F8C32">
            <w:r>
              <w:rPr>
                <w:rFonts w:hint="eastAsia"/>
                <w:kern w:val="0"/>
              </w:rPr>
              <w:t>★6.1.1</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C266D">
            <w:r>
              <w:rPr>
                <w:rFonts w:hint="eastAsia"/>
                <w:kern w:val="0"/>
              </w:rPr>
              <w:t>基础型：初洗+酶洗+超声波清洗+浸泡+末洗+干燥台；</w:t>
            </w:r>
            <w:r>
              <w:rPr>
                <w:rFonts w:hint="eastAsia"/>
                <w:kern w:val="0"/>
              </w:rPr>
              <w:br w:type="textWrapping"/>
            </w:r>
            <w:r>
              <w:rPr>
                <w:rFonts w:hint="eastAsia"/>
                <w:kern w:val="0"/>
              </w:rPr>
              <w:t>多功能型：蒸汽加热+酶洗+超声波清洗+末洗+煮沸+干燥台</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72AE3"/>
        </w:tc>
      </w:tr>
      <w:tr w14:paraId="30A1A448">
        <w:tblPrEx>
          <w:tblCellMar>
            <w:top w:w="0" w:type="dxa"/>
            <w:left w:w="108" w:type="dxa"/>
            <w:bottom w:w="0" w:type="dxa"/>
            <w:right w:w="108" w:type="dxa"/>
          </w:tblCellMar>
        </w:tblPrEx>
        <w:trPr>
          <w:trHeight w:val="555" w:hRule="atLeast"/>
          <w:jc w:val="center"/>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500C5"/>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6D1CA">
            <w:r>
              <w:rPr>
                <w:rFonts w:hint="eastAsia"/>
                <w:kern w:val="0"/>
              </w:rPr>
              <w:t>6.1.2</w:t>
            </w:r>
          </w:p>
        </w:tc>
        <w:tc>
          <w:tcPr>
            <w:tcW w:w="5325" w:type="dxa"/>
            <w:tcBorders>
              <w:top w:val="single" w:color="000000" w:sz="4" w:space="0"/>
              <w:left w:val="single" w:color="000000" w:sz="4" w:space="0"/>
              <w:bottom w:val="nil"/>
              <w:right w:val="single" w:color="000000" w:sz="4" w:space="0"/>
            </w:tcBorders>
            <w:shd w:val="clear" w:color="auto" w:fill="auto"/>
            <w:vAlign w:val="center"/>
          </w:tcPr>
          <w:p w14:paraId="59D24C8A">
            <w:r>
              <w:rPr>
                <w:rFonts w:hint="eastAsia"/>
                <w:kern w:val="0"/>
              </w:rPr>
              <w:t>产品整体尺寸可根据用户要求更改定制。符合用户使用场地要求，平面设计方案符合规范及用户需求</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C57C6"/>
        </w:tc>
      </w:tr>
      <w:tr w14:paraId="50EEA95F">
        <w:tblPrEx>
          <w:tblCellMar>
            <w:top w:w="0" w:type="dxa"/>
            <w:left w:w="108" w:type="dxa"/>
            <w:bottom w:w="0" w:type="dxa"/>
            <w:right w:w="108" w:type="dxa"/>
          </w:tblCellMar>
        </w:tblPrEx>
        <w:trPr>
          <w:trHeight w:val="402" w:hRule="atLeast"/>
          <w:jc w:val="center"/>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C1B6B"/>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D492D">
            <w:r>
              <w:rPr>
                <w:rFonts w:hint="eastAsia"/>
                <w:kern w:val="0"/>
              </w:rPr>
              <w:t>6.2</w:t>
            </w:r>
          </w:p>
        </w:tc>
        <w:tc>
          <w:tcPr>
            <w:tcW w:w="5325" w:type="dxa"/>
            <w:tcBorders>
              <w:top w:val="single" w:color="000000" w:sz="4" w:space="0"/>
              <w:left w:val="single" w:color="000000" w:sz="4" w:space="0"/>
              <w:bottom w:val="nil"/>
              <w:right w:val="single" w:color="000000" w:sz="4" w:space="0"/>
            </w:tcBorders>
            <w:shd w:val="clear" w:color="auto" w:fill="auto"/>
            <w:vAlign w:val="center"/>
          </w:tcPr>
          <w:p w14:paraId="738BE54C">
            <w:r>
              <w:rPr>
                <w:rFonts w:hint="eastAsia"/>
                <w:kern w:val="0"/>
              </w:rPr>
              <w:t>主要技术规格及系统概述</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1D12B">
            <w:r>
              <w:rPr>
                <w:rFonts w:hint="eastAsia"/>
                <w:kern w:val="0"/>
              </w:rPr>
              <w:t>/</w:t>
            </w:r>
          </w:p>
        </w:tc>
      </w:tr>
      <w:tr w14:paraId="177F09A7">
        <w:tblPrEx>
          <w:tblCellMar>
            <w:top w:w="0" w:type="dxa"/>
            <w:left w:w="108" w:type="dxa"/>
            <w:bottom w:w="0" w:type="dxa"/>
            <w:right w:w="108" w:type="dxa"/>
          </w:tblCellMar>
        </w:tblPrEx>
        <w:trPr>
          <w:trHeight w:val="700" w:hRule="atLeast"/>
          <w:jc w:val="center"/>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0DC04"/>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EC162">
            <w:r>
              <w:rPr>
                <w:rFonts w:hint="eastAsia"/>
                <w:kern w:val="0"/>
              </w:rPr>
              <w:t>6.2.1</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6E095">
            <w:r>
              <w:rPr>
                <w:rFonts w:hint="eastAsia"/>
                <w:kern w:val="0"/>
              </w:rPr>
              <w:t>槽体和台面须采用防酸、防碱、防腐蚀的316L不锈钢材质。槽体板材厚度须≥1.2mm</w:t>
            </w:r>
          </w:p>
        </w:tc>
        <w:tc>
          <w:tcPr>
            <w:tcW w:w="772" w:type="dxa"/>
            <w:tcBorders>
              <w:top w:val="single" w:color="000000" w:sz="4" w:space="0"/>
              <w:left w:val="single" w:color="000000" w:sz="4" w:space="0"/>
              <w:bottom w:val="nil"/>
              <w:right w:val="single" w:color="000000" w:sz="4" w:space="0"/>
            </w:tcBorders>
            <w:shd w:val="clear" w:color="auto" w:fill="auto"/>
            <w:vAlign w:val="center"/>
          </w:tcPr>
          <w:p w14:paraId="3E84F6F1"/>
        </w:tc>
      </w:tr>
      <w:tr w14:paraId="5327B3A5">
        <w:tblPrEx>
          <w:tblCellMar>
            <w:top w:w="0" w:type="dxa"/>
            <w:left w:w="108" w:type="dxa"/>
            <w:bottom w:w="0" w:type="dxa"/>
            <w:right w:w="108" w:type="dxa"/>
          </w:tblCellMar>
        </w:tblPrEx>
        <w:trPr>
          <w:trHeight w:val="700" w:hRule="atLeast"/>
          <w:jc w:val="center"/>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42D6A"/>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A7C86">
            <w:r>
              <w:rPr>
                <w:rFonts w:hint="eastAsia"/>
                <w:kern w:val="0"/>
              </w:rPr>
              <w:t>★6.2.2</w:t>
            </w:r>
          </w:p>
        </w:tc>
        <w:tc>
          <w:tcPr>
            <w:tcW w:w="5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36009B">
            <w:r>
              <w:rPr>
                <w:rFonts w:hint="eastAsia"/>
                <w:kern w:val="0"/>
              </w:rPr>
              <w:t>整体规格要求：须具备5个水槽，1个干燥台，槽体尺寸：600*500*280mm。</w:t>
            </w:r>
          </w:p>
        </w:tc>
        <w:tc>
          <w:tcPr>
            <w:tcW w:w="772" w:type="dxa"/>
            <w:tcBorders>
              <w:top w:val="single" w:color="000000" w:sz="4" w:space="0"/>
              <w:left w:val="nil"/>
              <w:bottom w:val="single" w:color="000000" w:sz="4" w:space="0"/>
              <w:right w:val="single" w:color="000000" w:sz="4" w:space="0"/>
            </w:tcBorders>
            <w:shd w:val="clear" w:color="auto" w:fill="auto"/>
            <w:vAlign w:val="center"/>
          </w:tcPr>
          <w:p w14:paraId="1724E8B0"/>
        </w:tc>
      </w:tr>
      <w:tr w14:paraId="77DF3CA1">
        <w:tblPrEx>
          <w:tblCellMar>
            <w:top w:w="0" w:type="dxa"/>
            <w:left w:w="108" w:type="dxa"/>
            <w:bottom w:w="0" w:type="dxa"/>
            <w:right w:w="108" w:type="dxa"/>
          </w:tblCellMar>
        </w:tblPrEx>
        <w:trPr>
          <w:trHeight w:val="740" w:hRule="atLeast"/>
          <w:jc w:val="center"/>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1ED39"/>
        </w:tc>
        <w:tc>
          <w:tcPr>
            <w:tcW w:w="2040" w:type="dxa"/>
            <w:tcBorders>
              <w:top w:val="nil"/>
              <w:left w:val="single" w:color="000000" w:sz="4" w:space="0"/>
              <w:bottom w:val="single" w:color="000000" w:sz="4" w:space="0"/>
              <w:right w:val="single" w:color="000000" w:sz="4" w:space="0"/>
            </w:tcBorders>
            <w:shd w:val="clear" w:color="auto" w:fill="auto"/>
            <w:vAlign w:val="center"/>
          </w:tcPr>
          <w:p w14:paraId="5054946C">
            <w:r>
              <w:rPr>
                <w:rFonts w:hint="eastAsia"/>
                <w:kern w:val="0"/>
              </w:rPr>
              <w:t>6.2.3</w:t>
            </w:r>
          </w:p>
        </w:tc>
        <w:tc>
          <w:tcPr>
            <w:tcW w:w="5325" w:type="dxa"/>
            <w:tcBorders>
              <w:top w:val="nil"/>
              <w:left w:val="single" w:color="000000" w:sz="4" w:space="0"/>
              <w:bottom w:val="single" w:color="000000" w:sz="4" w:space="0"/>
              <w:right w:val="single" w:color="000000" w:sz="4" w:space="0"/>
            </w:tcBorders>
            <w:shd w:val="clear" w:color="auto" w:fill="auto"/>
            <w:vAlign w:val="center"/>
          </w:tcPr>
          <w:p w14:paraId="7DBA53F0">
            <w:r>
              <w:rPr>
                <w:rFonts w:hint="eastAsia"/>
                <w:kern w:val="0"/>
              </w:rPr>
              <w:t>清洗槽应由模压一次成形，防止生锈漏水，槽内须配有激光打印刻度，便于计算清洗液浓度</w:t>
            </w:r>
            <w:r>
              <w:rPr>
                <w:rFonts w:hint="eastAsia"/>
                <w:bCs/>
                <w:kern w:val="0"/>
              </w:rPr>
              <w:t>比，以</w:t>
            </w:r>
            <w:r>
              <w:rPr>
                <w:rFonts w:hint="eastAsia"/>
                <w:kern w:val="0"/>
              </w:rPr>
              <w:t>方便浸泡器械时使用</w:t>
            </w:r>
          </w:p>
        </w:tc>
        <w:tc>
          <w:tcPr>
            <w:tcW w:w="772" w:type="dxa"/>
            <w:tcBorders>
              <w:top w:val="single" w:color="000000" w:sz="4" w:space="0"/>
              <w:left w:val="nil"/>
              <w:bottom w:val="single" w:color="000000" w:sz="4" w:space="0"/>
              <w:right w:val="single" w:color="000000" w:sz="4" w:space="0"/>
            </w:tcBorders>
            <w:shd w:val="clear" w:color="auto" w:fill="auto"/>
            <w:vAlign w:val="center"/>
          </w:tcPr>
          <w:p w14:paraId="6D330E96"/>
        </w:tc>
      </w:tr>
      <w:tr w14:paraId="673E4F7B">
        <w:tblPrEx>
          <w:tblCellMar>
            <w:top w:w="0" w:type="dxa"/>
            <w:left w:w="108" w:type="dxa"/>
            <w:bottom w:w="0" w:type="dxa"/>
            <w:right w:w="108" w:type="dxa"/>
          </w:tblCellMar>
        </w:tblPrEx>
        <w:trPr>
          <w:trHeight w:val="860" w:hRule="atLeast"/>
          <w:jc w:val="center"/>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EE289"/>
        </w:tc>
        <w:tc>
          <w:tcPr>
            <w:tcW w:w="2040" w:type="dxa"/>
            <w:tcBorders>
              <w:top w:val="nil"/>
              <w:left w:val="single" w:color="000000" w:sz="4" w:space="0"/>
              <w:bottom w:val="single" w:color="000000" w:sz="4" w:space="0"/>
              <w:right w:val="single" w:color="000000" w:sz="4" w:space="0"/>
            </w:tcBorders>
            <w:shd w:val="clear" w:color="auto" w:fill="auto"/>
            <w:vAlign w:val="center"/>
          </w:tcPr>
          <w:p w14:paraId="7709488E">
            <w:r>
              <w:rPr>
                <w:rFonts w:hint="eastAsia"/>
                <w:kern w:val="0"/>
              </w:rPr>
              <w:t>▲6.2.4</w:t>
            </w:r>
          </w:p>
        </w:tc>
        <w:tc>
          <w:tcPr>
            <w:tcW w:w="5325" w:type="dxa"/>
            <w:tcBorders>
              <w:top w:val="nil"/>
              <w:left w:val="single" w:color="000000" w:sz="4" w:space="0"/>
              <w:bottom w:val="single" w:color="000000" w:sz="4" w:space="0"/>
              <w:right w:val="single" w:color="000000" w:sz="4" w:space="0"/>
            </w:tcBorders>
            <w:shd w:val="clear" w:color="auto" w:fill="auto"/>
            <w:vAlign w:val="center"/>
          </w:tcPr>
          <w:p w14:paraId="64CAC4DC">
            <w:r>
              <w:rPr>
                <w:rFonts w:hint="eastAsia"/>
                <w:kern w:val="0"/>
              </w:rPr>
              <w:t>柜体应采用分段式柜体。门铰链应采用阻尼铰链。应配有升降地脚，易清洁，不易藏污纳垢，符合感控要求。包含吊柜与底柜免费提供</w:t>
            </w:r>
          </w:p>
        </w:tc>
        <w:tc>
          <w:tcPr>
            <w:tcW w:w="772" w:type="dxa"/>
            <w:tcBorders>
              <w:top w:val="single" w:color="000000" w:sz="4" w:space="0"/>
              <w:left w:val="nil"/>
              <w:bottom w:val="single" w:color="000000" w:sz="4" w:space="0"/>
              <w:right w:val="single" w:color="000000" w:sz="4" w:space="0"/>
            </w:tcBorders>
            <w:shd w:val="clear" w:color="auto" w:fill="auto"/>
            <w:vAlign w:val="center"/>
          </w:tcPr>
          <w:p w14:paraId="4DD9A9D8"/>
        </w:tc>
      </w:tr>
      <w:tr w14:paraId="3E713B23">
        <w:tblPrEx>
          <w:tblCellMar>
            <w:top w:w="0" w:type="dxa"/>
            <w:left w:w="108" w:type="dxa"/>
            <w:bottom w:w="0" w:type="dxa"/>
            <w:right w:w="108" w:type="dxa"/>
          </w:tblCellMar>
        </w:tblPrEx>
        <w:trPr>
          <w:trHeight w:val="860" w:hRule="atLeast"/>
          <w:jc w:val="center"/>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D8019"/>
        </w:tc>
        <w:tc>
          <w:tcPr>
            <w:tcW w:w="2040" w:type="dxa"/>
            <w:tcBorders>
              <w:top w:val="nil"/>
              <w:left w:val="single" w:color="000000" w:sz="4" w:space="0"/>
              <w:bottom w:val="single" w:color="000000" w:sz="4" w:space="0"/>
              <w:right w:val="single" w:color="000000" w:sz="4" w:space="0"/>
            </w:tcBorders>
            <w:shd w:val="clear" w:color="auto" w:fill="auto"/>
            <w:vAlign w:val="center"/>
          </w:tcPr>
          <w:p w14:paraId="06A29EC6">
            <w:r>
              <w:rPr>
                <w:rFonts w:hint="eastAsia"/>
                <w:kern w:val="0"/>
              </w:rPr>
              <w:t>6.2.5</w:t>
            </w:r>
          </w:p>
        </w:tc>
        <w:tc>
          <w:tcPr>
            <w:tcW w:w="5325" w:type="dxa"/>
            <w:tcBorders>
              <w:top w:val="nil"/>
              <w:left w:val="single" w:color="000000" w:sz="4" w:space="0"/>
              <w:bottom w:val="single" w:color="000000" w:sz="4" w:space="0"/>
              <w:right w:val="single" w:color="000000" w:sz="4" w:space="0"/>
            </w:tcBorders>
            <w:shd w:val="clear" w:color="auto" w:fill="auto"/>
            <w:vAlign w:val="center"/>
          </w:tcPr>
          <w:p w14:paraId="3C4EAEF7">
            <w:r>
              <w:rPr>
                <w:rFonts w:hint="eastAsia"/>
                <w:kern w:val="0"/>
              </w:rPr>
              <w:t>不锈钢材质工艺应采用飞秒激光与电沉积复合工艺，提高水下减阻性能。（提供工艺证明文件）</w:t>
            </w:r>
          </w:p>
        </w:tc>
        <w:tc>
          <w:tcPr>
            <w:tcW w:w="772" w:type="dxa"/>
            <w:tcBorders>
              <w:top w:val="single" w:color="000000" w:sz="4" w:space="0"/>
              <w:left w:val="nil"/>
              <w:bottom w:val="single" w:color="000000" w:sz="4" w:space="0"/>
              <w:right w:val="single" w:color="000000" w:sz="4" w:space="0"/>
            </w:tcBorders>
            <w:shd w:val="clear" w:color="auto" w:fill="auto"/>
            <w:vAlign w:val="center"/>
          </w:tcPr>
          <w:p w14:paraId="19840AF6"/>
        </w:tc>
      </w:tr>
      <w:tr w14:paraId="2469FAA7">
        <w:tblPrEx>
          <w:tblCellMar>
            <w:top w:w="0" w:type="dxa"/>
            <w:left w:w="108" w:type="dxa"/>
            <w:bottom w:w="0" w:type="dxa"/>
            <w:right w:w="108" w:type="dxa"/>
          </w:tblCellMar>
        </w:tblPrEx>
        <w:trPr>
          <w:trHeight w:val="402" w:hRule="atLeast"/>
          <w:jc w:val="center"/>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C3E55"/>
        </w:tc>
        <w:tc>
          <w:tcPr>
            <w:tcW w:w="2040" w:type="dxa"/>
            <w:tcBorders>
              <w:top w:val="nil"/>
              <w:left w:val="single" w:color="000000" w:sz="4" w:space="0"/>
              <w:bottom w:val="single" w:color="000000" w:sz="4" w:space="0"/>
              <w:right w:val="single" w:color="000000" w:sz="4" w:space="0"/>
            </w:tcBorders>
            <w:shd w:val="clear" w:color="auto" w:fill="auto"/>
            <w:vAlign w:val="center"/>
          </w:tcPr>
          <w:p w14:paraId="7747BAD4">
            <w:r>
              <w:rPr>
                <w:rFonts w:hint="eastAsia"/>
                <w:kern w:val="0"/>
              </w:rPr>
              <w:t>6.2.6</w:t>
            </w:r>
          </w:p>
        </w:tc>
        <w:tc>
          <w:tcPr>
            <w:tcW w:w="5325" w:type="dxa"/>
            <w:tcBorders>
              <w:top w:val="nil"/>
              <w:left w:val="single" w:color="000000" w:sz="4" w:space="0"/>
              <w:bottom w:val="single" w:color="000000" w:sz="4" w:space="0"/>
              <w:right w:val="single" w:color="000000" w:sz="4" w:space="0"/>
            </w:tcBorders>
            <w:shd w:val="clear" w:color="auto" w:fill="auto"/>
            <w:vAlign w:val="center"/>
          </w:tcPr>
          <w:p w14:paraId="0FC5373B">
            <w:r>
              <w:rPr>
                <w:rFonts w:hint="eastAsia"/>
                <w:kern w:val="0"/>
              </w:rPr>
              <w:t>不锈钢电镀工艺应采用PVD真空等离子电镀工艺镀层。（提供工艺证明文件）</w:t>
            </w:r>
          </w:p>
        </w:tc>
        <w:tc>
          <w:tcPr>
            <w:tcW w:w="772" w:type="dxa"/>
            <w:tcBorders>
              <w:top w:val="single" w:color="000000" w:sz="4" w:space="0"/>
              <w:left w:val="nil"/>
              <w:bottom w:val="single" w:color="000000" w:sz="4" w:space="0"/>
              <w:right w:val="single" w:color="000000" w:sz="4" w:space="0"/>
            </w:tcBorders>
            <w:shd w:val="clear" w:color="auto" w:fill="auto"/>
            <w:vAlign w:val="center"/>
          </w:tcPr>
          <w:p w14:paraId="72F4D99C"/>
        </w:tc>
      </w:tr>
      <w:tr w14:paraId="6642751D">
        <w:tblPrEx>
          <w:tblCellMar>
            <w:top w:w="0" w:type="dxa"/>
            <w:left w:w="108" w:type="dxa"/>
            <w:bottom w:w="0" w:type="dxa"/>
            <w:right w:w="108" w:type="dxa"/>
          </w:tblCellMar>
        </w:tblPrEx>
        <w:trPr>
          <w:trHeight w:val="1080" w:hRule="atLeast"/>
          <w:jc w:val="center"/>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E7490"/>
        </w:tc>
        <w:tc>
          <w:tcPr>
            <w:tcW w:w="2040" w:type="dxa"/>
            <w:tcBorders>
              <w:top w:val="nil"/>
              <w:left w:val="single" w:color="000000" w:sz="4" w:space="0"/>
              <w:bottom w:val="single" w:color="000000" w:sz="4" w:space="0"/>
              <w:right w:val="single" w:color="000000" w:sz="4" w:space="0"/>
            </w:tcBorders>
            <w:shd w:val="clear" w:color="auto" w:fill="auto"/>
            <w:vAlign w:val="center"/>
          </w:tcPr>
          <w:p w14:paraId="141E4305">
            <w:r>
              <w:rPr>
                <w:rFonts w:hint="eastAsia"/>
                <w:kern w:val="0"/>
              </w:rPr>
              <w:t>6.2.7</w:t>
            </w:r>
          </w:p>
        </w:tc>
        <w:tc>
          <w:tcPr>
            <w:tcW w:w="5325" w:type="dxa"/>
            <w:tcBorders>
              <w:top w:val="nil"/>
              <w:left w:val="single" w:color="000000" w:sz="4" w:space="0"/>
              <w:bottom w:val="single" w:color="000000" w:sz="4" w:space="0"/>
              <w:right w:val="single" w:color="000000" w:sz="4" w:space="0"/>
            </w:tcBorders>
            <w:shd w:val="clear" w:color="auto" w:fill="auto"/>
            <w:vAlign w:val="center"/>
          </w:tcPr>
          <w:p w14:paraId="4A962141">
            <w:r>
              <w:rPr>
                <w:rFonts w:hint="eastAsia"/>
                <w:kern w:val="0"/>
              </w:rPr>
              <w:t>耐腐蚀性：不锈钢板材应具有非常高的耐腐蚀性和抗氧化性。316L不锈钢含铬量应达18%，含镍量应达到14%，含钼量应为3%，在高温和低温下均具有出色的强度和韧性，而且耐腐蚀性能也非常强，尤其在氯化物环境下。</w:t>
            </w:r>
          </w:p>
        </w:tc>
        <w:tc>
          <w:tcPr>
            <w:tcW w:w="772" w:type="dxa"/>
            <w:tcBorders>
              <w:top w:val="single" w:color="000000" w:sz="4" w:space="0"/>
              <w:left w:val="nil"/>
              <w:bottom w:val="single" w:color="000000" w:sz="4" w:space="0"/>
              <w:right w:val="single" w:color="000000" w:sz="4" w:space="0"/>
            </w:tcBorders>
            <w:shd w:val="clear" w:color="auto" w:fill="auto"/>
            <w:vAlign w:val="center"/>
          </w:tcPr>
          <w:p w14:paraId="27096D2B"/>
        </w:tc>
      </w:tr>
      <w:tr w14:paraId="3D3BCC87">
        <w:tblPrEx>
          <w:tblCellMar>
            <w:top w:w="0" w:type="dxa"/>
            <w:left w:w="108" w:type="dxa"/>
            <w:bottom w:w="0" w:type="dxa"/>
            <w:right w:w="108" w:type="dxa"/>
          </w:tblCellMar>
        </w:tblPrEx>
        <w:trPr>
          <w:trHeight w:val="1080" w:hRule="atLeast"/>
          <w:jc w:val="center"/>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8198F"/>
        </w:tc>
        <w:tc>
          <w:tcPr>
            <w:tcW w:w="2040" w:type="dxa"/>
            <w:tcBorders>
              <w:top w:val="nil"/>
              <w:left w:val="single" w:color="000000" w:sz="4" w:space="0"/>
              <w:bottom w:val="single" w:color="000000" w:sz="4" w:space="0"/>
              <w:right w:val="single" w:color="000000" w:sz="4" w:space="0"/>
            </w:tcBorders>
            <w:shd w:val="clear" w:color="auto" w:fill="auto"/>
            <w:vAlign w:val="center"/>
          </w:tcPr>
          <w:p w14:paraId="269B6039">
            <w:r>
              <w:rPr>
                <w:rFonts w:hint="eastAsia"/>
                <w:kern w:val="0"/>
              </w:rPr>
              <w:t>6.2.7</w:t>
            </w:r>
          </w:p>
        </w:tc>
        <w:tc>
          <w:tcPr>
            <w:tcW w:w="5325" w:type="dxa"/>
            <w:tcBorders>
              <w:top w:val="nil"/>
              <w:left w:val="single" w:color="000000" w:sz="4" w:space="0"/>
              <w:bottom w:val="single" w:color="000000" w:sz="4" w:space="0"/>
              <w:right w:val="single" w:color="000000" w:sz="4" w:space="0"/>
            </w:tcBorders>
            <w:shd w:val="clear" w:color="auto" w:fill="auto"/>
            <w:vAlign w:val="center"/>
          </w:tcPr>
          <w:p w14:paraId="5C0E8F25">
            <w:r>
              <w:rPr>
                <w:rFonts w:hint="eastAsia"/>
                <w:kern w:val="0"/>
              </w:rPr>
              <w:t>不锈钢水龙头：应采用SUS304不锈钢材质水龙头，360度旋转式设计，应有冷热水接口，冷热水开关独立控制，流量≥0.2L/s,多层防腐防锈处理，可承受强酸强碱环境的使用。应采用304优质高压编织供水软管及管件。</w:t>
            </w:r>
          </w:p>
        </w:tc>
        <w:tc>
          <w:tcPr>
            <w:tcW w:w="772" w:type="dxa"/>
            <w:tcBorders>
              <w:top w:val="single" w:color="000000" w:sz="4" w:space="0"/>
              <w:left w:val="nil"/>
              <w:bottom w:val="single" w:color="000000" w:sz="4" w:space="0"/>
              <w:right w:val="single" w:color="000000" w:sz="4" w:space="0"/>
            </w:tcBorders>
            <w:shd w:val="clear" w:color="auto" w:fill="auto"/>
            <w:vAlign w:val="center"/>
          </w:tcPr>
          <w:p w14:paraId="3642747C"/>
        </w:tc>
      </w:tr>
      <w:tr w14:paraId="2F5E01EF">
        <w:tblPrEx>
          <w:tblCellMar>
            <w:top w:w="0" w:type="dxa"/>
            <w:left w:w="108" w:type="dxa"/>
            <w:bottom w:w="0" w:type="dxa"/>
            <w:right w:w="108" w:type="dxa"/>
          </w:tblCellMar>
        </w:tblPrEx>
        <w:trPr>
          <w:trHeight w:val="900" w:hRule="atLeast"/>
          <w:jc w:val="center"/>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24D03"/>
        </w:tc>
        <w:tc>
          <w:tcPr>
            <w:tcW w:w="2040" w:type="dxa"/>
            <w:tcBorders>
              <w:top w:val="nil"/>
              <w:left w:val="single" w:color="000000" w:sz="4" w:space="0"/>
              <w:bottom w:val="single" w:color="000000" w:sz="4" w:space="0"/>
              <w:right w:val="single" w:color="000000" w:sz="4" w:space="0"/>
            </w:tcBorders>
            <w:shd w:val="clear" w:color="auto" w:fill="auto"/>
            <w:vAlign w:val="center"/>
          </w:tcPr>
          <w:p w14:paraId="042AC641">
            <w:r>
              <w:rPr>
                <w:rFonts w:hint="eastAsia"/>
                <w:kern w:val="0"/>
              </w:rPr>
              <w:t>6.2.8</w:t>
            </w:r>
          </w:p>
        </w:tc>
        <w:tc>
          <w:tcPr>
            <w:tcW w:w="5325" w:type="dxa"/>
            <w:tcBorders>
              <w:top w:val="nil"/>
              <w:left w:val="single" w:color="000000" w:sz="4" w:space="0"/>
              <w:bottom w:val="single" w:color="000000" w:sz="4" w:space="0"/>
              <w:right w:val="single" w:color="000000" w:sz="4" w:space="0"/>
            </w:tcBorders>
            <w:shd w:val="clear" w:color="auto" w:fill="auto"/>
            <w:vAlign w:val="center"/>
          </w:tcPr>
          <w:p w14:paraId="70A3820E">
            <w:r>
              <w:rPr>
                <w:rFonts w:hint="eastAsia"/>
                <w:kern w:val="0"/>
              </w:rPr>
              <w:t>不锈钢落水器：应采用SUS304不锈钢落水器，密封圈应采用优质橡胶，使用寿命更长。排水应采用螺纹软管式结构，机械式落水结构。</w:t>
            </w:r>
          </w:p>
        </w:tc>
        <w:tc>
          <w:tcPr>
            <w:tcW w:w="772" w:type="dxa"/>
            <w:tcBorders>
              <w:top w:val="single" w:color="000000" w:sz="4" w:space="0"/>
              <w:left w:val="nil"/>
              <w:bottom w:val="single" w:color="000000" w:sz="4" w:space="0"/>
              <w:right w:val="single" w:color="000000" w:sz="4" w:space="0"/>
            </w:tcBorders>
            <w:shd w:val="clear" w:color="auto" w:fill="auto"/>
            <w:vAlign w:val="center"/>
          </w:tcPr>
          <w:p w14:paraId="7E3B8140"/>
        </w:tc>
      </w:tr>
      <w:tr w14:paraId="33BAD64E">
        <w:tblPrEx>
          <w:tblCellMar>
            <w:top w:w="0" w:type="dxa"/>
            <w:left w:w="108" w:type="dxa"/>
            <w:bottom w:w="0" w:type="dxa"/>
            <w:right w:w="108" w:type="dxa"/>
          </w:tblCellMar>
        </w:tblPrEx>
        <w:trPr>
          <w:trHeight w:val="700" w:hRule="atLeast"/>
          <w:jc w:val="center"/>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1055D"/>
        </w:tc>
        <w:tc>
          <w:tcPr>
            <w:tcW w:w="2040" w:type="dxa"/>
            <w:tcBorders>
              <w:top w:val="nil"/>
              <w:left w:val="single" w:color="000000" w:sz="4" w:space="0"/>
              <w:bottom w:val="single" w:color="000000" w:sz="4" w:space="0"/>
              <w:right w:val="single" w:color="000000" w:sz="4" w:space="0"/>
            </w:tcBorders>
            <w:shd w:val="clear" w:color="auto" w:fill="auto"/>
            <w:vAlign w:val="center"/>
          </w:tcPr>
          <w:p w14:paraId="414A183F">
            <w:r>
              <w:rPr>
                <w:rFonts w:hint="eastAsia"/>
                <w:kern w:val="0"/>
              </w:rPr>
              <w:t>6.2.9</w:t>
            </w:r>
          </w:p>
        </w:tc>
        <w:tc>
          <w:tcPr>
            <w:tcW w:w="5325" w:type="dxa"/>
            <w:tcBorders>
              <w:top w:val="nil"/>
              <w:left w:val="single" w:color="000000" w:sz="4" w:space="0"/>
              <w:bottom w:val="single" w:color="000000" w:sz="4" w:space="0"/>
              <w:right w:val="single" w:color="000000" w:sz="4" w:space="0"/>
            </w:tcBorders>
            <w:shd w:val="clear" w:color="auto" w:fill="auto"/>
            <w:vAlign w:val="center"/>
          </w:tcPr>
          <w:p w14:paraId="29E016B4">
            <w:r>
              <w:rPr>
                <w:rFonts w:hint="eastAsia"/>
                <w:kern w:val="0"/>
              </w:rPr>
              <w:t>采用304不锈钢材质高压水气枪</w:t>
            </w:r>
          </w:p>
        </w:tc>
        <w:tc>
          <w:tcPr>
            <w:tcW w:w="772" w:type="dxa"/>
            <w:tcBorders>
              <w:top w:val="single" w:color="000000" w:sz="4" w:space="0"/>
              <w:left w:val="nil"/>
              <w:bottom w:val="single" w:color="000000" w:sz="4" w:space="0"/>
              <w:right w:val="single" w:color="000000" w:sz="4" w:space="0"/>
            </w:tcBorders>
            <w:shd w:val="clear" w:color="auto" w:fill="auto"/>
            <w:vAlign w:val="center"/>
          </w:tcPr>
          <w:p w14:paraId="161A669F"/>
        </w:tc>
      </w:tr>
      <w:tr w14:paraId="39559F7F">
        <w:tblPrEx>
          <w:tblCellMar>
            <w:top w:w="0" w:type="dxa"/>
            <w:left w:w="108" w:type="dxa"/>
            <w:bottom w:w="0" w:type="dxa"/>
            <w:right w:w="108" w:type="dxa"/>
          </w:tblCellMar>
        </w:tblPrEx>
        <w:trPr>
          <w:trHeight w:val="920" w:hRule="atLeast"/>
          <w:jc w:val="center"/>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1D14A"/>
        </w:tc>
        <w:tc>
          <w:tcPr>
            <w:tcW w:w="2040" w:type="dxa"/>
            <w:tcBorders>
              <w:top w:val="nil"/>
              <w:left w:val="single" w:color="000000" w:sz="4" w:space="0"/>
              <w:bottom w:val="single" w:color="000000" w:sz="4" w:space="0"/>
              <w:right w:val="single" w:color="000000" w:sz="4" w:space="0"/>
            </w:tcBorders>
            <w:shd w:val="clear" w:color="auto" w:fill="auto"/>
            <w:vAlign w:val="center"/>
          </w:tcPr>
          <w:p w14:paraId="2A0EA446">
            <w:r>
              <w:rPr>
                <w:rFonts w:hint="eastAsia"/>
                <w:kern w:val="0"/>
              </w:rPr>
              <w:t>▲6.2.10</w:t>
            </w:r>
          </w:p>
        </w:tc>
        <w:tc>
          <w:tcPr>
            <w:tcW w:w="5325" w:type="dxa"/>
            <w:tcBorders>
              <w:top w:val="nil"/>
              <w:left w:val="single" w:color="000000" w:sz="4" w:space="0"/>
              <w:bottom w:val="single" w:color="000000" w:sz="4" w:space="0"/>
              <w:right w:val="single" w:color="000000" w:sz="4" w:space="0"/>
            </w:tcBorders>
            <w:shd w:val="clear" w:color="auto" w:fill="auto"/>
            <w:vAlign w:val="center"/>
          </w:tcPr>
          <w:p w14:paraId="3BBBF30C">
            <w:r>
              <w:rPr>
                <w:rFonts w:hint="eastAsia"/>
                <w:kern w:val="0"/>
              </w:rPr>
              <w:t>脚轮应采用医用万向静音轮，使用过程中确保静音减少噪音污染；而且不粘毛发减少医护人员额外工作量。</w:t>
            </w:r>
          </w:p>
        </w:tc>
        <w:tc>
          <w:tcPr>
            <w:tcW w:w="772" w:type="dxa"/>
            <w:tcBorders>
              <w:top w:val="single" w:color="000000" w:sz="4" w:space="0"/>
              <w:left w:val="nil"/>
              <w:bottom w:val="single" w:color="000000" w:sz="4" w:space="0"/>
              <w:right w:val="single" w:color="000000" w:sz="4" w:space="0"/>
            </w:tcBorders>
            <w:shd w:val="clear" w:color="auto" w:fill="auto"/>
            <w:vAlign w:val="center"/>
          </w:tcPr>
          <w:p w14:paraId="06DEE072"/>
        </w:tc>
      </w:tr>
      <w:tr w14:paraId="1E6EB4AF">
        <w:tblPrEx>
          <w:tblCellMar>
            <w:top w:w="0" w:type="dxa"/>
            <w:left w:w="108" w:type="dxa"/>
            <w:bottom w:w="0" w:type="dxa"/>
            <w:right w:w="108" w:type="dxa"/>
          </w:tblCellMar>
        </w:tblPrEx>
        <w:trPr>
          <w:trHeight w:val="520" w:hRule="atLeast"/>
          <w:jc w:val="center"/>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F4A59"/>
        </w:tc>
        <w:tc>
          <w:tcPr>
            <w:tcW w:w="2040" w:type="dxa"/>
            <w:tcBorders>
              <w:top w:val="nil"/>
              <w:left w:val="single" w:color="000000" w:sz="4" w:space="0"/>
              <w:bottom w:val="single" w:color="000000" w:sz="4" w:space="0"/>
              <w:right w:val="single" w:color="000000" w:sz="4" w:space="0"/>
            </w:tcBorders>
            <w:shd w:val="clear" w:color="auto" w:fill="auto"/>
            <w:vAlign w:val="center"/>
          </w:tcPr>
          <w:p w14:paraId="61F1FFCF">
            <w:r>
              <w:rPr>
                <w:rFonts w:hint="eastAsia"/>
                <w:kern w:val="0"/>
              </w:rPr>
              <w:t>6.2.11</w:t>
            </w:r>
          </w:p>
        </w:tc>
        <w:tc>
          <w:tcPr>
            <w:tcW w:w="5325" w:type="dxa"/>
            <w:tcBorders>
              <w:top w:val="nil"/>
              <w:left w:val="single" w:color="000000" w:sz="4" w:space="0"/>
              <w:bottom w:val="single" w:color="000000" w:sz="4" w:space="0"/>
              <w:right w:val="single" w:color="000000" w:sz="4" w:space="0"/>
            </w:tcBorders>
            <w:shd w:val="clear" w:color="auto" w:fill="auto"/>
            <w:vAlign w:val="center"/>
          </w:tcPr>
          <w:p w14:paraId="21A9316F">
            <w:r>
              <w:rPr>
                <w:rFonts w:hint="eastAsia"/>
                <w:kern w:val="0"/>
              </w:rPr>
              <w:t>背板和支架材质要求：选用全优质SUS304不锈钢材质，厚度≥1.2mm</w:t>
            </w:r>
          </w:p>
        </w:tc>
        <w:tc>
          <w:tcPr>
            <w:tcW w:w="772" w:type="dxa"/>
            <w:tcBorders>
              <w:top w:val="single" w:color="000000" w:sz="4" w:space="0"/>
              <w:left w:val="nil"/>
              <w:bottom w:val="single" w:color="000000" w:sz="4" w:space="0"/>
              <w:right w:val="single" w:color="000000" w:sz="4" w:space="0"/>
            </w:tcBorders>
            <w:shd w:val="clear" w:color="auto" w:fill="auto"/>
            <w:vAlign w:val="center"/>
          </w:tcPr>
          <w:p w14:paraId="443EEF88"/>
        </w:tc>
      </w:tr>
    </w:tbl>
    <w:p w14:paraId="36F057CE">
      <w:pPr>
        <w:pStyle w:val="3"/>
        <w:ind w:left="0" w:firstLine="0"/>
        <w:rPr>
          <w:rFonts w:ascii="仿宋" w:eastAsia="仿宋"/>
          <w:sz w:val="24"/>
        </w:rPr>
      </w:pPr>
    </w:p>
    <w:p w14:paraId="6009DED0">
      <w:pPr>
        <w:pStyle w:val="3"/>
        <w:ind w:left="0" w:firstLine="0"/>
        <w:rPr>
          <w:rFonts w:ascii="仿宋" w:eastAsia="仿宋"/>
          <w:sz w:val="24"/>
        </w:rPr>
      </w:pPr>
      <w:r>
        <w:rPr>
          <w:rFonts w:hint="eastAsia" w:ascii="仿宋" w:eastAsia="仿宋"/>
          <w:sz w:val="24"/>
        </w:rPr>
        <w:t>标段三（高压灭菌器）：</w:t>
      </w:r>
    </w:p>
    <w:tbl>
      <w:tblPr>
        <w:tblStyle w:val="62"/>
        <w:tblW w:w="8520" w:type="dxa"/>
        <w:tblInd w:w="93" w:type="dxa"/>
        <w:tblLayout w:type="autofit"/>
        <w:tblCellMar>
          <w:top w:w="0" w:type="dxa"/>
          <w:left w:w="108" w:type="dxa"/>
          <w:bottom w:w="0" w:type="dxa"/>
          <w:right w:w="108" w:type="dxa"/>
        </w:tblCellMar>
      </w:tblPr>
      <w:tblGrid>
        <w:gridCol w:w="660"/>
        <w:gridCol w:w="1845"/>
        <w:gridCol w:w="5250"/>
        <w:gridCol w:w="765"/>
      </w:tblGrid>
      <w:tr w14:paraId="240A6847">
        <w:tblPrEx>
          <w:tblCellMar>
            <w:top w:w="0" w:type="dxa"/>
            <w:left w:w="108" w:type="dxa"/>
            <w:bottom w:w="0" w:type="dxa"/>
            <w:right w:w="108" w:type="dxa"/>
          </w:tblCellMar>
        </w:tblPrEx>
        <w:trPr>
          <w:trHeight w:val="559"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81609">
            <w:r>
              <w:rPr>
                <w:rFonts w:hint="eastAsia"/>
                <w:kern w:val="0"/>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7344A">
            <w:r>
              <w:rPr>
                <w:rFonts w:hint="eastAsia"/>
                <w:kern w:val="0"/>
              </w:rPr>
              <w:t>申请科室</w:t>
            </w:r>
          </w:p>
        </w:tc>
        <w:tc>
          <w:tcPr>
            <w:tcW w:w="6015" w:type="dxa"/>
            <w:gridSpan w:val="2"/>
            <w:tcBorders>
              <w:top w:val="single" w:color="000000" w:sz="4" w:space="0"/>
              <w:left w:val="single" w:color="000000" w:sz="4" w:space="0"/>
              <w:bottom w:val="single" w:color="auto" w:sz="4" w:space="0"/>
              <w:right w:val="single" w:color="auto" w:sz="4" w:space="0"/>
            </w:tcBorders>
            <w:shd w:val="clear" w:color="auto" w:fill="auto"/>
            <w:vAlign w:val="center"/>
          </w:tcPr>
          <w:p w14:paraId="0F547291">
            <w:r>
              <w:rPr>
                <w:rFonts w:hint="eastAsia"/>
                <w:kern w:val="0"/>
              </w:rPr>
              <w:t>供应室</w:t>
            </w:r>
          </w:p>
        </w:tc>
      </w:tr>
      <w:tr w14:paraId="75DED52F">
        <w:tblPrEx>
          <w:tblCellMar>
            <w:top w:w="0" w:type="dxa"/>
            <w:left w:w="108" w:type="dxa"/>
            <w:bottom w:w="0" w:type="dxa"/>
            <w:right w:w="108" w:type="dxa"/>
          </w:tblCellMar>
        </w:tblPrEx>
        <w:trPr>
          <w:trHeight w:val="559"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6B3C2">
            <w:r>
              <w:rPr>
                <w:rFonts w:hint="eastAsia"/>
                <w:kern w:val="0"/>
              </w:rPr>
              <w:t>2</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0568A">
            <w:r>
              <w:rPr>
                <w:rFonts w:hint="eastAsia"/>
                <w:kern w:val="0"/>
              </w:rPr>
              <w:t>设备名称</w:t>
            </w:r>
          </w:p>
        </w:tc>
        <w:tc>
          <w:tcPr>
            <w:tcW w:w="6015" w:type="dxa"/>
            <w:gridSpan w:val="2"/>
            <w:tcBorders>
              <w:top w:val="single" w:color="auto" w:sz="4" w:space="0"/>
              <w:left w:val="single" w:color="000000" w:sz="4" w:space="0"/>
              <w:bottom w:val="single" w:color="auto" w:sz="4" w:space="0"/>
              <w:right w:val="single" w:color="auto" w:sz="4" w:space="0"/>
            </w:tcBorders>
            <w:shd w:val="clear" w:color="auto" w:fill="auto"/>
            <w:vAlign w:val="center"/>
          </w:tcPr>
          <w:p w14:paraId="7FC78109">
            <w:r>
              <w:rPr>
                <w:rFonts w:hint="eastAsia"/>
                <w:kern w:val="0"/>
              </w:rPr>
              <w:t>高压灭菌器</w:t>
            </w:r>
          </w:p>
        </w:tc>
      </w:tr>
      <w:tr w14:paraId="6E53870C">
        <w:tblPrEx>
          <w:tblCellMar>
            <w:top w:w="0" w:type="dxa"/>
            <w:left w:w="108" w:type="dxa"/>
            <w:bottom w:w="0" w:type="dxa"/>
            <w:right w:w="108" w:type="dxa"/>
          </w:tblCellMar>
        </w:tblPrEx>
        <w:trPr>
          <w:trHeight w:val="559"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C2389">
            <w:r>
              <w:rPr>
                <w:rFonts w:hint="eastAsia"/>
                <w:kern w:val="0"/>
              </w:rPr>
              <w:t>3</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75512">
            <w:r>
              <w:rPr>
                <w:rFonts w:hint="eastAsia"/>
                <w:kern w:val="0"/>
              </w:rPr>
              <w:t>采购数量</w:t>
            </w:r>
          </w:p>
        </w:tc>
        <w:tc>
          <w:tcPr>
            <w:tcW w:w="6015" w:type="dxa"/>
            <w:gridSpan w:val="2"/>
            <w:tcBorders>
              <w:top w:val="single" w:color="auto" w:sz="4" w:space="0"/>
              <w:left w:val="single" w:color="000000" w:sz="4" w:space="0"/>
              <w:bottom w:val="single" w:color="auto" w:sz="4" w:space="0"/>
              <w:right w:val="single" w:color="auto" w:sz="4" w:space="0"/>
            </w:tcBorders>
            <w:shd w:val="clear" w:color="auto" w:fill="auto"/>
            <w:vAlign w:val="center"/>
          </w:tcPr>
          <w:p w14:paraId="5CD0D4C8">
            <w:r>
              <w:rPr>
                <w:rFonts w:hint="eastAsia"/>
                <w:kern w:val="0"/>
              </w:rPr>
              <w:t>1套</w:t>
            </w:r>
          </w:p>
        </w:tc>
      </w:tr>
      <w:tr w14:paraId="7B70C3C1">
        <w:tblPrEx>
          <w:tblCellMar>
            <w:top w:w="0" w:type="dxa"/>
            <w:left w:w="108" w:type="dxa"/>
            <w:bottom w:w="0" w:type="dxa"/>
            <w:right w:w="108" w:type="dxa"/>
          </w:tblCellMar>
        </w:tblPrEx>
        <w:trPr>
          <w:trHeight w:val="559"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CC7E8">
            <w:r>
              <w:rPr>
                <w:rFonts w:hint="eastAsia"/>
                <w:kern w:val="0"/>
              </w:rPr>
              <w:t>4</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5C48B">
            <w:r>
              <w:rPr>
                <w:rFonts w:hint="eastAsia"/>
                <w:kern w:val="0"/>
              </w:rPr>
              <w:t>预算单价（万元）</w:t>
            </w:r>
          </w:p>
        </w:tc>
        <w:tc>
          <w:tcPr>
            <w:tcW w:w="6015" w:type="dxa"/>
            <w:gridSpan w:val="2"/>
            <w:tcBorders>
              <w:top w:val="single" w:color="auto" w:sz="4" w:space="0"/>
              <w:left w:val="single" w:color="000000" w:sz="4" w:space="0"/>
              <w:bottom w:val="single" w:color="auto" w:sz="4" w:space="0"/>
              <w:right w:val="single" w:color="auto" w:sz="4" w:space="0"/>
            </w:tcBorders>
            <w:shd w:val="clear" w:color="auto" w:fill="auto"/>
            <w:vAlign w:val="center"/>
          </w:tcPr>
          <w:p w14:paraId="15A7D880">
            <w:r>
              <w:rPr>
                <w:rFonts w:hint="eastAsia"/>
                <w:kern w:val="0"/>
              </w:rPr>
              <w:t>35</w:t>
            </w:r>
          </w:p>
        </w:tc>
      </w:tr>
      <w:tr w14:paraId="1DF12C94">
        <w:tblPrEx>
          <w:tblCellMar>
            <w:top w:w="0" w:type="dxa"/>
            <w:left w:w="108" w:type="dxa"/>
            <w:bottom w:w="0" w:type="dxa"/>
            <w:right w:w="108" w:type="dxa"/>
          </w:tblCellMar>
        </w:tblPrEx>
        <w:trPr>
          <w:trHeight w:val="174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CBB55">
            <w:r>
              <w:rPr>
                <w:rFonts w:hint="eastAsia"/>
                <w:kern w:val="0"/>
              </w:rPr>
              <w:t>5</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A3986">
            <w:r>
              <w:rPr>
                <w:rFonts w:hint="eastAsia"/>
                <w:kern w:val="0"/>
              </w:rPr>
              <w:t>设备用途说明：</w:t>
            </w:r>
          </w:p>
        </w:tc>
        <w:tc>
          <w:tcPr>
            <w:tcW w:w="6015" w:type="dxa"/>
            <w:gridSpan w:val="2"/>
            <w:tcBorders>
              <w:top w:val="single" w:color="auto" w:sz="4" w:space="0"/>
              <w:left w:val="single" w:color="000000" w:sz="4" w:space="0"/>
              <w:bottom w:val="single" w:color="auto" w:sz="4" w:space="0"/>
              <w:right w:val="single" w:color="auto" w:sz="4" w:space="0"/>
            </w:tcBorders>
            <w:shd w:val="clear" w:color="auto" w:fill="auto"/>
            <w:vAlign w:val="center"/>
          </w:tcPr>
          <w:p w14:paraId="0108605A">
            <w:r>
              <w:rPr>
                <w:rFonts w:hint="eastAsia"/>
                <w:kern w:val="0"/>
              </w:rPr>
              <w:t>用于对耐热、耐湿医疗器械的</w:t>
            </w:r>
            <w:r>
              <w:rPr>
                <w:rFonts w:hint="eastAsia" w:ascii="Meiryo" w:hAnsi="Meiryo" w:eastAsia="Meiryo" w:cs="Meiryo"/>
                <w:kern w:val="0"/>
              </w:rPr>
              <w:t>⾼</w:t>
            </w:r>
            <w:r>
              <w:rPr>
                <w:rFonts w:hint="eastAsia" w:ascii="宋体" w:hAnsi="宋体" w:cs="宋体"/>
                <w:kern w:val="0"/>
              </w:rPr>
              <w:t>温</w:t>
            </w:r>
            <w:r>
              <w:rPr>
                <w:rFonts w:hint="eastAsia" w:ascii="Meiryo" w:hAnsi="Meiryo" w:eastAsia="Meiryo" w:cs="Meiryo"/>
                <w:kern w:val="0"/>
              </w:rPr>
              <w:t>⾼</w:t>
            </w:r>
            <w:r>
              <w:rPr>
                <w:rFonts w:hint="eastAsia" w:ascii="宋体" w:hAnsi="宋体" w:cs="宋体"/>
                <w:kern w:val="0"/>
              </w:rPr>
              <w:t>压灭菌处理</w:t>
            </w:r>
          </w:p>
        </w:tc>
      </w:tr>
      <w:tr w14:paraId="57F75883">
        <w:tblPrEx>
          <w:tblCellMar>
            <w:top w:w="0" w:type="dxa"/>
            <w:left w:w="108" w:type="dxa"/>
            <w:bottom w:w="0" w:type="dxa"/>
            <w:right w:w="108" w:type="dxa"/>
          </w:tblCellMar>
        </w:tblPrEx>
        <w:trPr>
          <w:trHeight w:val="559"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1B54F">
            <w:r>
              <w:rPr>
                <w:rFonts w:hint="eastAsia"/>
                <w:kern w:val="0"/>
              </w:rPr>
              <w:t>6</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88333">
            <w:r>
              <w:rPr>
                <w:rFonts w:hint="eastAsia"/>
                <w:kern w:val="0"/>
              </w:rPr>
              <w:t>货物主要配置</w:t>
            </w:r>
          </w:p>
        </w:tc>
        <w:tc>
          <w:tcPr>
            <w:tcW w:w="6015" w:type="dxa"/>
            <w:gridSpan w:val="2"/>
            <w:tcBorders>
              <w:top w:val="single" w:color="auto" w:sz="4" w:space="0"/>
              <w:left w:val="single" w:color="000000" w:sz="4" w:space="0"/>
              <w:bottom w:val="single" w:color="auto" w:sz="4" w:space="0"/>
              <w:right w:val="single" w:color="auto" w:sz="4" w:space="0"/>
            </w:tcBorders>
            <w:shd w:val="clear" w:color="auto" w:fill="auto"/>
            <w:vAlign w:val="center"/>
          </w:tcPr>
          <w:p w14:paraId="4DB8513D"/>
        </w:tc>
      </w:tr>
      <w:tr w14:paraId="14DF1B28">
        <w:tblPrEx>
          <w:tblCellMar>
            <w:top w:w="0" w:type="dxa"/>
            <w:left w:w="108" w:type="dxa"/>
            <w:bottom w:w="0" w:type="dxa"/>
            <w:right w:w="108" w:type="dxa"/>
          </w:tblCellMar>
        </w:tblPrEx>
        <w:trPr>
          <w:trHeight w:val="6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7BD76"/>
        </w:tc>
        <w:tc>
          <w:tcPr>
            <w:tcW w:w="1845" w:type="dxa"/>
            <w:tcBorders>
              <w:top w:val="single" w:color="000000" w:sz="4" w:space="0"/>
              <w:left w:val="single" w:color="000000" w:sz="4" w:space="0"/>
              <w:bottom w:val="single" w:color="000000" w:sz="4" w:space="0"/>
              <w:right w:val="nil"/>
            </w:tcBorders>
            <w:shd w:val="clear" w:color="auto" w:fill="auto"/>
            <w:vAlign w:val="center"/>
          </w:tcPr>
          <w:p w14:paraId="2E93A169">
            <w:r>
              <w:rPr>
                <w:rFonts w:hint="eastAsia"/>
                <w:kern w:val="0"/>
              </w:rPr>
              <w:t>6.1</w:t>
            </w:r>
          </w:p>
        </w:tc>
        <w:tc>
          <w:tcPr>
            <w:tcW w:w="6015" w:type="dxa"/>
            <w:gridSpan w:val="2"/>
            <w:tcBorders>
              <w:top w:val="single" w:color="auto" w:sz="4" w:space="0"/>
              <w:left w:val="single" w:color="000000" w:sz="4" w:space="0"/>
              <w:bottom w:val="single" w:color="auto" w:sz="4" w:space="0"/>
              <w:right w:val="single" w:color="auto" w:sz="4" w:space="0"/>
            </w:tcBorders>
            <w:shd w:val="clear" w:color="auto" w:fill="auto"/>
            <w:vAlign w:val="center"/>
          </w:tcPr>
          <w:p w14:paraId="4908038E">
            <w:r>
              <w:rPr>
                <w:rFonts w:hint="eastAsia"/>
                <w:kern w:val="0"/>
              </w:rPr>
              <w:t>装载车2辆</w:t>
            </w:r>
          </w:p>
        </w:tc>
      </w:tr>
      <w:tr w14:paraId="5837B7BA">
        <w:tblPrEx>
          <w:tblCellMar>
            <w:top w:w="0" w:type="dxa"/>
            <w:left w:w="108" w:type="dxa"/>
            <w:bottom w:w="0" w:type="dxa"/>
            <w:right w:w="108" w:type="dxa"/>
          </w:tblCellMar>
        </w:tblPrEx>
        <w:trPr>
          <w:trHeight w:val="319"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A9A6C"/>
        </w:tc>
        <w:tc>
          <w:tcPr>
            <w:tcW w:w="1845" w:type="dxa"/>
            <w:tcBorders>
              <w:top w:val="single" w:color="000000" w:sz="4" w:space="0"/>
              <w:left w:val="single" w:color="000000" w:sz="4" w:space="0"/>
              <w:bottom w:val="single" w:color="000000" w:sz="4" w:space="0"/>
              <w:right w:val="nil"/>
            </w:tcBorders>
            <w:shd w:val="clear" w:color="auto" w:fill="auto"/>
            <w:vAlign w:val="center"/>
          </w:tcPr>
          <w:p w14:paraId="09A30BBA">
            <w:r>
              <w:rPr>
                <w:rFonts w:hint="eastAsia"/>
                <w:kern w:val="0"/>
              </w:rPr>
              <w:t>6.2</w:t>
            </w:r>
          </w:p>
        </w:tc>
        <w:tc>
          <w:tcPr>
            <w:tcW w:w="6015" w:type="dxa"/>
            <w:gridSpan w:val="2"/>
            <w:tcBorders>
              <w:top w:val="single" w:color="auto" w:sz="4" w:space="0"/>
              <w:left w:val="single" w:color="000000" w:sz="4" w:space="0"/>
              <w:bottom w:val="single" w:color="auto" w:sz="4" w:space="0"/>
              <w:right w:val="single" w:color="auto" w:sz="4" w:space="0"/>
            </w:tcBorders>
            <w:shd w:val="clear" w:color="auto" w:fill="auto"/>
            <w:vAlign w:val="center"/>
          </w:tcPr>
          <w:p w14:paraId="382B9796">
            <w:r>
              <w:rPr>
                <w:rFonts w:hint="eastAsia"/>
                <w:kern w:val="0"/>
              </w:rPr>
              <w:t>压力表、安全阀一用一备</w:t>
            </w:r>
          </w:p>
        </w:tc>
      </w:tr>
      <w:tr w14:paraId="6A526452">
        <w:tblPrEx>
          <w:tblCellMar>
            <w:top w:w="0" w:type="dxa"/>
            <w:left w:w="108" w:type="dxa"/>
            <w:bottom w:w="0" w:type="dxa"/>
            <w:right w:w="108" w:type="dxa"/>
          </w:tblCellMar>
        </w:tblPrEx>
        <w:trPr>
          <w:trHeight w:val="319"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6BA81"/>
        </w:tc>
        <w:tc>
          <w:tcPr>
            <w:tcW w:w="1845" w:type="dxa"/>
            <w:tcBorders>
              <w:top w:val="single" w:color="000000" w:sz="4" w:space="0"/>
              <w:left w:val="single" w:color="000000" w:sz="4" w:space="0"/>
              <w:bottom w:val="single" w:color="000000" w:sz="4" w:space="0"/>
              <w:right w:val="nil"/>
            </w:tcBorders>
            <w:shd w:val="clear" w:color="auto" w:fill="auto"/>
            <w:vAlign w:val="center"/>
          </w:tcPr>
          <w:p w14:paraId="0AB868FC">
            <w:r>
              <w:rPr>
                <w:rFonts w:hint="eastAsia"/>
                <w:kern w:val="0"/>
              </w:rPr>
              <w:t>6.3</w:t>
            </w:r>
          </w:p>
        </w:tc>
        <w:tc>
          <w:tcPr>
            <w:tcW w:w="6015" w:type="dxa"/>
            <w:gridSpan w:val="2"/>
            <w:tcBorders>
              <w:top w:val="single" w:color="auto" w:sz="4" w:space="0"/>
              <w:left w:val="single" w:color="000000" w:sz="4" w:space="0"/>
              <w:bottom w:val="single" w:color="auto" w:sz="4" w:space="0"/>
              <w:right w:val="single" w:color="auto" w:sz="4" w:space="0"/>
            </w:tcBorders>
            <w:shd w:val="clear" w:color="auto" w:fill="auto"/>
            <w:vAlign w:val="center"/>
          </w:tcPr>
          <w:p w14:paraId="6E090BF5">
            <w:r>
              <w:rPr>
                <w:rFonts w:hint="eastAsia"/>
                <w:kern w:val="0"/>
              </w:rPr>
              <w:t>蒸汽发生器1台</w:t>
            </w:r>
          </w:p>
        </w:tc>
      </w:tr>
      <w:tr w14:paraId="68348B3B">
        <w:tblPrEx>
          <w:tblCellMar>
            <w:top w:w="0" w:type="dxa"/>
            <w:left w:w="108" w:type="dxa"/>
            <w:bottom w:w="0" w:type="dxa"/>
            <w:right w:w="108" w:type="dxa"/>
          </w:tblCellMar>
        </w:tblPrEx>
        <w:trPr>
          <w:trHeight w:val="319"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92824"/>
        </w:tc>
        <w:tc>
          <w:tcPr>
            <w:tcW w:w="1845" w:type="dxa"/>
            <w:tcBorders>
              <w:top w:val="single" w:color="000000" w:sz="4" w:space="0"/>
              <w:left w:val="single" w:color="000000" w:sz="4" w:space="0"/>
              <w:bottom w:val="single" w:color="000000" w:sz="4" w:space="0"/>
              <w:right w:val="nil"/>
            </w:tcBorders>
            <w:shd w:val="clear" w:color="auto" w:fill="auto"/>
            <w:vAlign w:val="center"/>
          </w:tcPr>
          <w:p w14:paraId="3970AAA3">
            <w:pPr>
              <w:rPr>
                <w:kern w:val="0"/>
              </w:rPr>
            </w:pPr>
            <w:r>
              <w:rPr>
                <w:rFonts w:hint="eastAsia"/>
                <w:kern w:val="0"/>
              </w:rPr>
              <w:t>6.4</w:t>
            </w:r>
          </w:p>
        </w:tc>
        <w:tc>
          <w:tcPr>
            <w:tcW w:w="6015" w:type="dxa"/>
            <w:gridSpan w:val="2"/>
            <w:tcBorders>
              <w:top w:val="single" w:color="auto" w:sz="4" w:space="0"/>
              <w:left w:val="single" w:color="000000" w:sz="4" w:space="0"/>
              <w:bottom w:val="single" w:color="000000" w:sz="4" w:space="0"/>
              <w:right w:val="single" w:color="auto" w:sz="4" w:space="0"/>
            </w:tcBorders>
            <w:shd w:val="clear" w:color="auto" w:fill="auto"/>
            <w:vAlign w:val="center"/>
          </w:tcPr>
          <w:p w14:paraId="35485293">
            <w:pPr>
              <w:rPr>
                <w:kern w:val="0"/>
              </w:rPr>
            </w:pPr>
            <w:r>
              <w:rPr>
                <w:rFonts w:hint="eastAsia"/>
                <w:kern w:val="0"/>
              </w:rPr>
              <w:t>气泵1台</w:t>
            </w:r>
          </w:p>
        </w:tc>
      </w:tr>
      <w:tr w14:paraId="5A5A323A">
        <w:tblPrEx>
          <w:tblCellMar>
            <w:top w:w="0" w:type="dxa"/>
            <w:left w:w="108" w:type="dxa"/>
            <w:bottom w:w="0" w:type="dxa"/>
            <w:right w:w="108" w:type="dxa"/>
          </w:tblCellMar>
        </w:tblPrEx>
        <w:trPr>
          <w:trHeight w:val="319"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B54F4"/>
        </w:tc>
        <w:tc>
          <w:tcPr>
            <w:tcW w:w="1845" w:type="dxa"/>
            <w:tcBorders>
              <w:top w:val="single" w:color="000000" w:sz="4" w:space="0"/>
              <w:left w:val="single" w:color="000000" w:sz="4" w:space="0"/>
              <w:bottom w:val="single" w:color="000000" w:sz="4" w:space="0"/>
              <w:right w:val="nil"/>
            </w:tcBorders>
            <w:shd w:val="clear" w:color="auto" w:fill="auto"/>
            <w:vAlign w:val="center"/>
          </w:tcPr>
          <w:p w14:paraId="27012054">
            <w:r>
              <w:rPr>
                <w:rFonts w:hint="eastAsia"/>
                <w:kern w:val="0"/>
              </w:rPr>
              <w:t>6.5</w:t>
            </w:r>
          </w:p>
        </w:tc>
        <w:tc>
          <w:tcPr>
            <w:tcW w:w="6015" w:type="dxa"/>
            <w:gridSpan w:val="2"/>
            <w:tcBorders>
              <w:top w:val="single" w:color="auto" w:sz="4" w:space="0"/>
              <w:left w:val="single" w:color="000000" w:sz="4" w:space="0"/>
              <w:bottom w:val="single" w:color="000000" w:sz="4" w:space="0"/>
              <w:right w:val="single" w:color="auto" w:sz="4" w:space="0"/>
            </w:tcBorders>
            <w:shd w:val="clear" w:color="auto" w:fill="auto"/>
            <w:vAlign w:val="center"/>
          </w:tcPr>
          <w:p w14:paraId="68E277FF">
            <w:r>
              <w:rPr>
                <w:rFonts w:hint="eastAsia"/>
                <w:kern w:val="0"/>
              </w:rPr>
              <w:t>内车1辆</w:t>
            </w:r>
          </w:p>
        </w:tc>
      </w:tr>
      <w:tr w14:paraId="633BA9FC">
        <w:tblPrEx>
          <w:tblCellMar>
            <w:top w:w="0" w:type="dxa"/>
            <w:left w:w="108" w:type="dxa"/>
            <w:bottom w:w="0" w:type="dxa"/>
            <w:right w:w="108" w:type="dxa"/>
          </w:tblCellMar>
        </w:tblPrEx>
        <w:trPr>
          <w:trHeight w:val="555"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565C7">
            <w:r>
              <w:rPr>
                <w:rFonts w:hint="eastAsia"/>
                <w:kern w:val="0"/>
              </w:rPr>
              <w:t>7</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56C44">
            <w:r>
              <w:rPr>
                <w:rFonts w:hint="eastAsia"/>
                <w:kern w:val="0"/>
              </w:rPr>
              <w:t>技术参数及功能要求</w:t>
            </w:r>
          </w:p>
        </w:tc>
        <w:tc>
          <w:tcPr>
            <w:tcW w:w="5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CFA13">
            <w:r>
              <w:rPr>
                <w:rFonts w:hint="eastAsia"/>
                <w:kern w:val="0"/>
              </w:rPr>
              <w:t>实质性指标用“★”表示，重要指标用“▲”表示。</w:t>
            </w:r>
          </w:p>
        </w:tc>
        <w:tc>
          <w:tcPr>
            <w:tcW w:w="765" w:type="dxa"/>
            <w:tcBorders>
              <w:top w:val="single" w:color="000000" w:sz="4" w:space="0"/>
              <w:left w:val="single" w:color="000000" w:sz="4" w:space="0"/>
              <w:bottom w:val="single" w:color="000000" w:sz="4" w:space="0"/>
              <w:right w:val="single" w:color="auto" w:sz="4" w:space="0"/>
            </w:tcBorders>
            <w:shd w:val="clear" w:color="auto" w:fill="auto"/>
            <w:vAlign w:val="center"/>
          </w:tcPr>
          <w:p w14:paraId="1B70CB2A">
            <w:r>
              <w:rPr>
                <w:rFonts w:hint="eastAsia"/>
                <w:kern w:val="0"/>
              </w:rPr>
              <w:t>符合情 况</w:t>
            </w:r>
          </w:p>
        </w:tc>
      </w:tr>
      <w:tr w14:paraId="0401CB95">
        <w:tblPrEx>
          <w:tblCellMar>
            <w:top w:w="0" w:type="dxa"/>
            <w:left w:w="108" w:type="dxa"/>
            <w:bottom w:w="0" w:type="dxa"/>
            <w:right w:w="108" w:type="dxa"/>
          </w:tblCellMar>
        </w:tblPrEx>
        <w:trPr>
          <w:trHeight w:val="402"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22996"/>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CEA53">
            <w:r>
              <w:rPr>
                <w:rFonts w:hint="eastAsia"/>
                <w:kern w:val="0"/>
              </w:rPr>
              <w:t>7.1</w:t>
            </w:r>
          </w:p>
        </w:tc>
        <w:tc>
          <w:tcPr>
            <w:tcW w:w="5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E6B50">
            <w:r>
              <w:rPr>
                <w:rFonts w:hint="eastAsia"/>
                <w:kern w:val="0"/>
              </w:rPr>
              <w:t>产品基本要求</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04A40">
            <w:pPr>
              <w:jc w:val="center"/>
              <w:rPr>
                <w:b/>
              </w:rPr>
            </w:pPr>
            <w:r>
              <w:rPr>
                <w:rFonts w:hint="eastAsia"/>
                <w:b/>
                <w:kern w:val="0"/>
              </w:rPr>
              <w:t>/</w:t>
            </w:r>
          </w:p>
        </w:tc>
      </w:tr>
      <w:tr w14:paraId="73526126">
        <w:tblPrEx>
          <w:tblCellMar>
            <w:top w:w="0" w:type="dxa"/>
            <w:left w:w="108" w:type="dxa"/>
            <w:bottom w:w="0" w:type="dxa"/>
            <w:right w:w="108" w:type="dxa"/>
          </w:tblCellMar>
        </w:tblPrEx>
        <w:trPr>
          <w:trHeight w:val="825"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2EBE8"/>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1A3EB">
            <w:r>
              <w:rPr>
                <w:rFonts w:hint="eastAsia"/>
                <w:kern w:val="0"/>
              </w:rPr>
              <w:t>★7.1.1</w:t>
            </w:r>
          </w:p>
        </w:tc>
        <w:tc>
          <w:tcPr>
            <w:tcW w:w="5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1F017">
            <w:r>
              <w:rPr>
                <w:rFonts w:hint="eastAsia"/>
                <w:kern w:val="0"/>
              </w:rPr>
              <w:t>容积≥1500L，对耐热、耐湿物品的</w:t>
            </w:r>
            <w:r>
              <w:rPr>
                <w:rFonts w:hint="eastAsia" w:ascii="Meiryo" w:hAnsi="Meiryo" w:eastAsia="Meiryo" w:cs="Meiryo"/>
                <w:kern w:val="0"/>
              </w:rPr>
              <w:t>⾼</w:t>
            </w:r>
            <w:r>
              <w:rPr>
                <w:rFonts w:hint="eastAsia" w:ascii="宋体" w:hAnsi="宋体" w:cs="宋体"/>
                <w:kern w:val="0"/>
              </w:rPr>
              <w:t>温</w:t>
            </w:r>
            <w:r>
              <w:rPr>
                <w:rFonts w:hint="eastAsia" w:ascii="Meiryo" w:hAnsi="Meiryo" w:eastAsia="Meiryo" w:cs="Meiryo"/>
                <w:kern w:val="0"/>
              </w:rPr>
              <w:t>⾼</w:t>
            </w:r>
            <w:r>
              <w:rPr>
                <w:rFonts w:hint="eastAsia" w:ascii="宋体" w:hAnsi="宋体" w:cs="宋体"/>
                <w:kern w:val="0"/>
              </w:rPr>
              <w:t>压灭菌处理</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5F111">
            <w:pPr>
              <w:jc w:val="center"/>
            </w:pPr>
          </w:p>
        </w:tc>
      </w:tr>
      <w:tr w14:paraId="0AE30413">
        <w:tblPrEx>
          <w:tblCellMar>
            <w:top w:w="0" w:type="dxa"/>
            <w:left w:w="108" w:type="dxa"/>
            <w:bottom w:w="0" w:type="dxa"/>
            <w:right w:w="108" w:type="dxa"/>
          </w:tblCellMar>
        </w:tblPrEx>
        <w:trPr>
          <w:trHeight w:val="15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04BAA"/>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8396B">
            <w:r>
              <w:rPr>
                <w:rFonts w:hint="eastAsia"/>
                <w:kern w:val="0"/>
              </w:rPr>
              <w:t>★7.1.2</w:t>
            </w:r>
          </w:p>
        </w:tc>
        <w:tc>
          <w:tcPr>
            <w:tcW w:w="5250" w:type="dxa"/>
            <w:tcBorders>
              <w:top w:val="single" w:color="000000" w:sz="4" w:space="0"/>
              <w:left w:val="single" w:color="000000" w:sz="4" w:space="0"/>
              <w:bottom w:val="nil"/>
              <w:right w:val="single" w:color="000000" w:sz="4" w:space="0"/>
            </w:tcBorders>
            <w:shd w:val="clear" w:color="auto" w:fill="auto"/>
            <w:vAlign w:val="center"/>
          </w:tcPr>
          <w:p w14:paraId="1375A909">
            <w:pPr>
              <w:spacing w:line="300" w:lineRule="exact"/>
            </w:pPr>
            <w:r>
              <w:rPr>
                <w:rFonts w:hint="eastAsia"/>
                <w:kern w:val="0"/>
              </w:rPr>
              <w:t>卧式灭菌腔，矩形截</w:t>
            </w:r>
            <w:r>
              <w:rPr>
                <w:rFonts w:hint="eastAsia" w:ascii="Meiryo" w:hAnsi="Meiryo" w:eastAsia="Meiryo" w:cs="Meiryo"/>
                <w:kern w:val="0"/>
              </w:rPr>
              <w:t>⾯</w:t>
            </w:r>
            <w:r>
              <w:rPr>
                <w:rFonts w:hint="eastAsia" w:ascii="宋体" w:hAnsi="宋体" w:cs="宋体"/>
                <w:kern w:val="0"/>
              </w:rPr>
              <w:t>，环形加强筋夹套结构，</w:t>
            </w:r>
            <w:r>
              <w:rPr>
                <w:rFonts w:hint="eastAsia"/>
                <w:kern w:val="0"/>
              </w:rPr>
              <w:t xml:space="preserve"> 独特的内壳与环形夹套组合结构增强了主体的强度和刚度，加上外层整体覆盖式夹套，使得承载能</w:t>
            </w:r>
            <w:r>
              <w:rPr>
                <w:rFonts w:hint="eastAsia" w:ascii="Meiryo" w:hAnsi="Meiryo" w:eastAsia="Meiryo" w:cs="Meiryo"/>
                <w:kern w:val="0"/>
              </w:rPr>
              <w:t>⼒</w:t>
            </w:r>
            <w:r>
              <w:rPr>
                <w:rFonts w:hint="eastAsia" w:ascii="宋体" w:hAnsi="宋体" w:cs="宋体"/>
                <w:kern w:val="0"/>
              </w:rPr>
              <w:t>强、应</w:t>
            </w:r>
            <w:r>
              <w:rPr>
                <w:rFonts w:hint="eastAsia" w:ascii="Meiryo" w:hAnsi="Meiryo" w:eastAsia="Meiryo" w:cs="Meiryo"/>
                <w:kern w:val="0"/>
              </w:rPr>
              <w:t>⼒</w:t>
            </w:r>
            <w:r>
              <w:rPr>
                <w:rFonts w:hint="eastAsia" w:ascii="宋体" w:hAnsi="宋体" w:cs="宋体"/>
                <w:kern w:val="0"/>
              </w:rPr>
              <w:t>集中低，尤其在脉动交替，压</w:t>
            </w:r>
            <w:r>
              <w:rPr>
                <w:rFonts w:hint="eastAsia" w:ascii="Meiryo" w:hAnsi="Meiryo" w:eastAsia="Meiryo" w:cs="Meiryo"/>
                <w:kern w:val="0"/>
              </w:rPr>
              <w:t>⼒</w:t>
            </w:r>
            <w:r>
              <w:rPr>
                <w:rFonts w:hint="eastAsia" w:ascii="宋体" w:hAnsi="宋体" w:cs="宋体"/>
                <w:kern w:val="0"/>
              </w:rPr>
              <w:t>和温度载荷下承载能</w:t>
            </w:r>
            <w:r>
              <w:rPr>
                <w:rFonts w:hint="eastAsia" w:ascii="Meiryo" w:hAnsi="Meiryo" w:eastAsia="Meiryo" w:cs="Meiryo"/>
                <w:kern w:val="0"/>
              </w:rPr>
              <w:t>⼒</w:t>
            </w:r>
            <w:r>
              <w:rPr>
                <w:rFonts w:hint="eastAsia" w:ascii="宋体" w:hAnsi="宋体" w:cs="宋体"/>
                <w:kern w:val="0"/>
              </w:rPr>
              <w:t>更强，容器疲劳寿命更长</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39F69">
            <w:pPr>
              <w:jc w:val="center"/>
            </w:pPr>
          </w:p>
        </w:tc>
      </w:tr>
      <w:tr w14:paraId="165092B5">
        <w:tblPrEx>
          <w:tblCellMar>
            <w:top w:w="0" w:type="dxa"/>
            <w:left w:w="108" w:type="dxa"/>
            <w:bottom w:w="0" w:type="dxa"/>
            <w:right w:w="108" w:type="dxa"/>
          </w:tblCellMar>
        </w:tblPrEx>
        <w:trPr>
          <w:trHeight w:val="402"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89C9F"/>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0D888">
            <w:r>
              <w:rPr>
                <w:rFonts w:hint="eastAsia"/>
                <w:kern w:val="0"/>
              </w:rPr>
              <w:t>7.2</w:t>
            </w:r>
          </w:p>
        </w:tc>
        <w:tc>
          <w:tcPr>
            <w:tcW w:w="5250" w:type="dxa"/>
            <w:tcBorders>
              <w:top w:val="single" w:color="000000" w:sz="4" w:space="0"/>
              <w:left w:val="single" w:color="000000" w:sz="4" w:space="0"/>
              <w:bottom w:val="nil"/>
              <w:right w:val="single" w:color="000000" w:sz="4" w:space="0"/>
            </w:tcBorders>
            <w:shd w:val="clear" w:color="auto" w:fill="auto"/>
            <w:vAlign w:val="center"/>
          </w:tcPr>
          <w:p w14:paraId="39F99AD0">
            <w:r>
              <w:rPr>
                <w:rFonts w:hint="eastAsia"/>
                <w:kern w:val="0"/>
              </w:rPr>
              <w:t>主要技术规格及系统概述</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64766">
            <w:pPr>
              <w:jc w:val="center"/>
            </w:pPr>
            <w:r>
              <w:rPr>
                <w:rFonts w:hint="eastAsia"/>
                <w:kern w:val="0"/>
              </w:rPr>
              <w:t>/</w:t>
            </w:r>
          </w:p>
        </w:tc>
      </w:tr>
      <w:tr w14:paraId="74B5A3AA">
        <w:tblPrEx>
          <w:tblCellMar>
            <w:top w:w="0" w:type="dxa"/>
            <w:left w:w="108" w:type="dxa"/>
            <w:bottom w:w="0" w:type="dxa"/>
            <w:right w:w="108" w:type="dxa"/>
          </w:tblCellMar>
        </w:tblPrEx>
        <w:trPr>
          <w:trHeight w:val="9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1677E"/>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9098F">
            <w:r>
              <w:rPr>
                <w:rFonts w:hint="eastAsia"/>
                <w:kern w:val="0"/>
              </w:rPr>
              <w:t>7.2.1</w:t>
            </w:r>
          </w:p>
        </w:tc>
        <w:tc>
          <w:tcPr>
            <w:tcW w:w="5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3302B">
            <w:r>
              <w:rPr>
                <w:rFonts w:hint="eastAsia"/>
                <w:kern w:val="0"/>
              </w:rPr>
              <w:t>内壳SUS30408不锈钢，夹套Q245R</w:t>
            </w:r>
            <w:r>
              <w:rPr>
                <w:rFonts w:hint="eastAsia"/>
                <w:b/>
                <w:bCs/>
                <w:kern w:val="0"/>
              </w:rPr>
              <w:t xml:space="preserve">或SUS304 </w:t>
            </w:r>
            <w:r>
              <w:rPr>
                <w:rFonts w:hint="eastAsia"/>
                <w:kern w:val="0"/>
              </w:rPr>
              <w:t>。设计压力 -0.1~0.3MPa</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32CAE"/>
        </w:tc>
      </w:tr>
      <w:tr w14:paraId="2BA37E77">
        <w:tblPrEx>
          <w:tblCellMar>
            <w:top w:w="0" w:type="dxa"/>
            <w:left w:w="108" w:type="dxa"/>
            <w:bottom w:w="0" w:type="dxa"/>
            <w:right w:w="108" w:type="dxa"/>
          </w:tblCellMar>
        </w:tblPrEx>
        <w:trPr>
          <w:trHeight w:val="319"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D8862"/>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F938D">
            <w:r>
              <w:rPr>
                <w:rFonts w:hint="eastAsia"/>
                <w:kern w:val="0"/>
              </w:rPr>
              <w:t>▲7.2.2</w:t>
            </w:r>
          </w:p>
        </w:tc>
        <w:tc>
          <w:tcPr>
            <w:tcW w:w="52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77A6BA">
            <w:r>
              <w:rPr>
                <w:rFonts w:hint="eastAsia"/>
                <w:kern w:val="0"/>
              </w:rPr>
              <w:t>使</w:t>
            </w:r>
            <w:r>
              <w:rPr>
                <w:rFonts w:hint="eastAsia" w:ascii="Meiryo" w:hAnsi="Meiryo" w:eastAsia="Meiryo" w:cs="Meiryo"/>
                <w:kern w:val="0"/>
              </w:rPr>
              <w:t>⽤</w:t>
            </w:r>
            <w:r>
              <w:rPr>
                <w:rFonts w:hint="eastAsia"/>
                <w:kern w:val="0"/>
              </w:rPr>
              <w:t>寿命 寿命</w:t>
            </w:r>
            <w:r>
              <w:rPr>
                <w:rFonts w:hint="eastAsia"/>
                <w:bCs/>
                <w:kern w:val="0"/>
              </w:rPr>
              <w:t>≥10</w:t>
            </w:r>
            <w:r>
              <w:rPr>
                <w:rFonts w:hint="eastAsia"/>
                <w:kern w:val="0"/>
              </w:rPr>
              <w:t>年（20000次灭菌循环）</w:t>
            </w:r>
          </w:p>
        </w:tc>
        <w:tc>
          <w:tcPr>
            <w:tcW w:w="765" w:type="dxa"/>
            <w:tcBorders>
              <w:top w:val="single" w:color="000000" w:sz="4" w:space="0"/>
              <w:left w:val="nil"/>
              <w:bottom w:val="single" w:color="000000" w:sz="4" w:space="0"/>
              <w:right w:val="single" w:color="000000" w:sz="4" w:space="0"/>
            </w:tcBorders>
            <w:shd w:val="clear" w:color="auto" w:fill="auto"/>
            <w:vAlign w:val="center"/>
          </w:tcPr>
          <w:p w14:paraId="42C36C3E"/>
        </w:tc>
      </w:tr>
      <w:tr w14:paraId="052338C5">
        <w:tblPrEx>
          <w:tblCellMar>
            <w:top w:w="0" w:type="dxa"/>
            <w:left w:w="108" w:type="dxa"/>
            <w:bottom w:w="0" w:type="dxa"/>
            <w:right w:w="108" w:type="dxa"/>
          </w:tblCellMar>
        </w:tblPrEx>
        <w:trPr>
          <w:trHeight w:val="78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151DF"/>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F1B60">
            <w:r>
              <w:rPr>
                <w:rFonts w:hint="eastAsia"/>
                <w:kern w:val="0"/>
              </w:rPr>
              <w:t>7.2.3</w:t>
            </w:r>
          </w:p>
        </w:tc>
        <w:tc>
          <w:tcPr>
            <w:tcW w:w="52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1E40BF">
            <w:r>
              <w:rPr>
                <w:rFonts w:hint="eastAsia"/>
                <w:kern w:val="0"/>
              </w:rPr>
              <w:t>采</w:t>
            </w:r>
            <w:r>
              <w:rPr>
                <w:rFonts w:hint="eastAsia" w:ascii="Meiryo" w:hAnsi="Meiryo" w:eastAsia="Meiryo" w:cs="Meiryo"/>
                <w:kern w:val="0"/>
              </w:rPr>
              <w:t>⽤⽆</w:t>
            </w:r>
            <w:r>
              <w:rPr>
                <w:rFonts w:hint="eastAsia"/>
                <w:kern w:val="0"/>
              </w:rPr>
              <w:t>氯、</w:t>
            </w:r>
            <w:r>
              <w:rPr>
                <w:rFonts w:hint="eastAsia" w:ascii="Meiryo" w:hAnsi="Meiryo" w:eastAsia="Meiryo" w:cs="Meiryo"/>
                <w:kern w:val="0"/>
              </w:rPr>
              <w:t>⽆⽯</w:t>
            </w:r>
            <w:r>
              <w:rPr>
                <w:rFonts w:hint="eastAsia"/>
                <w:kern w:val="0"/>
              </w:rPr>
              <w:t>棉材料（优质硅酸铝纤维棉）进</w:t>
            </w:r>
            <w:r>
              <w:rPr>
                <w:rFonts w:hint="eastAsia" w:ascii="Meiryo" w:hAnsi="Meiryo" w:eastAsia="Meiryo" w:cs="Meiryo"/>
                <w:kern w:val="0"/>
              </w:rPr>
              <w:t>⾏</w:t>
            </w:r>
            <w:r>
              <w:rPr>
                <w:rFonts w:hint="eastAsia"/>
                <w:kern w:val="0"/>
              </w:rPr>
              <w:t>保温，保温棉厚度达到60mm，确保在20℃的环境温度下，其表</w:t>
            </w:r>
            <w:r>
              <w:rPr>
                <w:rFonts w:hint="eastAsia" w:ascii="Meiryo" w:hAnsi="Meiryo" w:eastAsia="Meiryo" w:cs="Meiryo"/>
                <w:kern w:val="0"/>
              </w:rPr>
              <w:t>⾯</w:t>
            </w:r>
            <w:r>
              <w:rPr>
                <w:rFonts w:hint="eastAsia"/>
                <w:kern w:val="0"/>
              </w:rPr>
              <w:t>温度比环境温度+25℃，外表</w:t>
            </w:r>
            <w:r>
              <w:rPr>
                <w:rFonts w:hint="eastAsia" w:ascii="Meiryo" w:hAnsi="Meiryo" w:eastAsia="Meiryo" w:cs="Meiryo"/>
                <w:kern w:val="0"/>
              </w:rPr>
              <w:t>⾯</w:t>
            </w:r>
            <w:r>
              <w:rPr>
                <w:rFonts w:hint="eastAsia"/>
                <w:kern w:val="0"/>
              </w:rPr>
              <w:t>采</w:t>
            </w:r>
            <w:r>
              <w:rPr>
                <w:rFonts w:hint="eastAsia" w:ascii="Meiryo" w:hAnsi="Meiryo" w:eastAsia="Meiryo" w:cs="Meiryo"/>
                <w:kern w:val="0"/>
              </w:rPr>
              <w:t>⽤</w:t>
            </w:r>
            <w:r>
              <w:rPr>
                <w:rFonts w:hint="eastAsia"/>
                <w:kern w:val="0"/>
              </w:rPr>
              <w:t>压花铝板保温罩</w:t>
            </w:r>
          </w:p>
        </w:tc>
        <w:tc>
          <w:tcPr>
            <w:tcW w:w="765" w:type="dxa"/>
            <w:tcBorders>
              <w:top w:val="single" w:color="000000" w:sz="4" w:space="0"/>
              <w:left w:val="nil"/>
              <w:bottom w:val="single" w:color="000000" w:sz="4" w:space="0"/>
              <w:right w:val="single" w:color="000000" w:sz="4" w:space="0"/>
            </w:tcBorders>
            <w:shd w:val="clear" w:color="auto" w:fill="auto"/>
            <w:vAlign w:val="center"/>
          </w:tcPr>
          <w:p w14:paraId="4F6D9DA9"/>
        </w:tc>
      </w:tr>
      <w:tr w14:paraId="684E2E1B">
        <w:tblPrEx>
          <w:tblCellMar>
            <w:top w:w="0" w:type="dxa"/>
            <w:left w:w="108" w:type="dxa"/>
            <w:bottom w:w="0" w:type="dxa"/>
            <w:right w:w="108" w:type="dxa"/>
          </w:tblCellMar>
        </w:tblPrEx>
        <w:trPr>
          <w:trHeight w:val="13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E8DB8"/>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C0D38">
            <w:r>
              <w:rPr>
                <w:rFonts w:hint="eastAsia"/>
                <w:kern w:val="0"/>
              </w:rPr>
              <w:t>7.2.4</w:t>
            </w:r>
          </w:p>
        </w:tc>
        <w:tc>
          <w:tcPr>
            <w:tcW w:w="52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E936A2">
            <w:r>
              <w:rPr>
                <w:rFonts w:hint="eastAsia"/>
                <w:kern w:val="0"/>
              </w:rPr>
              <w:t>双扉机动门,门板采</w:t>
            </w:r>
            <w:r>
              <w:rPr>
                <w:rFonts w:hint="eastAsia" w:ascii="Meiryo" w:hAnsi="Meiryo" w:eastAsia="Meiryo" w:cs="Meiryo"/>
                <w:kern w:val="0"/>
              </w:rPr>
              <w:t>⽤</w:t>
            </w:r>
            <w:r>
              <w:rPr>
                <w:rFonts w:hint="eastAsia"/>
                <w:kern w:val="0"/>
              </w:rPr>
              <w:t>S30408不锈钢材质，加强筋采</w:t>
            </w:r>
            <w:r>
              <w:rPr>
                <w:rFonts w:hint="eastAsia" w:ascii="Meiryo" w:hAnsi="Meiryo" w:eastAsia="Meiryo" w:cs="Meiryo"/>
                <w:kern w:val="0"/>
              </w:rPr>
              <w:t>⽤</w:t>
            </w:r>
            <w:r>
              <w:rPr>
                <w:rFonts w:hint="eastAsia"/>
                <w:kern w:val="0"/>
              </w:rPr>
              <w:t>Q235B材质，主体挡齿、门齿为S30408不锈钢材质。焊后采</w:t>
            </w:r>
            <w:r>
              <w:rPr>
                <w:rFonts w:hint="eastAsia" w:ascii="Meiryo" w:hAnsi="Meiryo" w:eastAsia="Meiryo" w:cs="Meiryo"/>
                <w:kern w:val="0"/>
              </w:rPr>
              <w:t>⽤</w:t>
            </w:r>
            <w:r>
              <w:rPr>
                <w:rFonts w:hint="eastAsia"/>
                <w:kern w:val="0"/>
              </w:rPr>
              <w:t>震动时效去应</w:t>
            </w:r>
            <w:r>
              <w:rPr>
                <w:rFonts w:hint="eastAsia" w:ascii="Meiryo" w:hAnsi="Meiryo" w:eastAsia="Meiryo" w:cs="Meiryo"/>
                <w:kern w:val="0"/>
              </w:rPr>
              <w:t>⼒</w:t>
            </w:r>
            <w:r>
              <w:rPr>
                <w:rFonts w:hint="eastAsia"/>
                <w:kern w:val="0"/>
              </w:rPr>
              <w:t>处理，消除焊接应</w:t>
            </w:r>
            <w:r>
              <w:rPr>
                <w:rFonts w:hint="eastAsia" w:ascii="Meiryo" w:hAnsi="Meiryo" w:eastAsia="Meiryo" w:cs="Meiryo"/>
                <w:kern w:val="0"/>
              </w:rPr>
              <w:t>⼒</w:t>
            </w:r>
            <w:r>
              <w:rPr>
                <w:rFonts w:hint="eastAsia"/>
                <w:kern w:val="0"/>
              </w:rPr>
              <w:t>，有效提</w:t>
            </w:r>
            <w:r>
              <w:rPr>
                <w:rFonts w:hint="eastAsia" w:ascii="Meiryo" w:hAnsi="Meiryo" w:eastAsia="Meiryo" w:cs="Meiryo"/>
                <w:kern w:val="0"/>
              </w:rPr>
              <w:t>⾼</w:t>
            </w:r>
            <w:r>
              <w:rPr>
                <w:rFonts w:hint="eastAsia"/>
                <w:kern w:val="0"/>
              </w:rPr>
              <w:t>了</w:t>
            </w:r>
            <w:r>
              <w:rPr>
                <w:rFonts w:ascii="Arial" w:hAnsi="Arial" w:eastAsia="Arial Unicode MS" w:cs="Arial"/>
                <w:kern w:val="0"/>
              </w:rPr>
              <w:t>⻔</w:t>
            </w:r>
            <w:r>
              <w:rPr>
                <w:rFonts w:hint="eastAsia"/>
                <w:kern w:val="0"/>
              </w:rPr>
              <w:t>组件的结构稳定性和使</w:t>
            </w:r>
            <w:r>
              <w:rPr>
                <w:rFonts w:hint="eastAsia" w:ascii="Meiryo" w:hAnsi="Meiryo" w:eastAsia="Meiryo" w:cs="Meiryo"/>
                <w:kern w:val="0"/>
              </w:rPr>
              <w:t>⽤</w:t>
            </w:r>
            <w:r>
              <w:rPr>
                <w:rFonts w:hint="eastAsia"/>
                <w:kern w:val="0"/>
              </w:rPr>
              <w:t>性能。采</w:t>
            </w:r>
            <w:r>
              <w:rPr>
                <w:rFonts w:hint="eastAsia" w:ascii="Meiryo" w:hAnsi="Meiryo" w:eastAsia="Meiryo" w:cs="Meiryo"/>
                <w:kern w:val="0"/>
              </w:rPr>
              <w:t>⽤</w:t>
            </w:r>
            <w:r>
              <w:rPr>
                <w:rFonts w:hint="eastAsia"/>
                <w:kern w:val="0"/>
              </w:rPr>
              <w:t>了电动升降和压缩</w:t>
            </w:r>
            <w:r>
              <w:rPr>
                <w:rFonts w:hint="eastAsia" w:ascii="Meiryo" w:hAnsi="Meiryo" w:eastAsia="Meiryo" w:cs="Meiryo"/>
                <w:kern w:val="0"/>
              </w:rPr>
              <w:t>⽓</w:t>
            </w:r>
            <w:r>
              <w:rPr>
                <w:rFonts w:hint="eastAsia"/>
                <w:kern w:val="0"/>
              </w:rPr>
              <w:t>密封技术，</w:t>
            </w:r>
            <w:r>
              <w:rPr>
                <w:rFonts w:hint="eastAsia" w:ascii="Meiryo" w:hAnsi="Meiryo" w:eastAsia="Meiryo" w:cs="Meiryo"/>
                <w:kern w:val="0"/>
              </w:rPr>
              <w:t>⼤⼤</w:t>
            </w:r>
            <w:r>
              <w:rPr>
                <w:rFonts w:hint="eastAsia"/>
                <w:kern w:val="0"/>
              </w:rPr>
              <w:t>减轻了操作者开关门的劳动强度，使该灭菌器的</w:t>
            </w:r>
            <w:r>
              <w:rPr>
                <w:rFonts w:hint="eastAsia" w:ascii="Meiryo" w:hAnsi="Meiryo" w:eastAsia="Meiryo" w:cs="Meiryo"/>
                <w:kern w:val="0"/>
              </w:rPr>
              <w:t>⾃</w:t>
            </w:r>
            <w:r>
              <w:rPr>
                <w:rFonts w:hint="eastAsia"/>
                <w:kern w:val="0"/>
              </w:rPr>
              <w:t>动化程度达到新的</w:t>
            </w:r>
            <w:r>
              <w:rPr>
                <w:rFonts w:hint="eastAsia" w:ascii="Meiryo" w:hAnsi="Meiryo" w:eastAsia="Meiryo" w:cs="Meiryo"/>
                <w:kern w:val="0"/>
              </w:rPr>
              <w:t>⽔</w:t>
            </w:r>
            <w:r>
              <w:rPr>
                <w:rFonts w:hint="eastAsia"/>
                <w:kern w:val="0"/>
              </w:rPr>
              <w:t>准。</w:t>
            </w:r>
          </w:p>
        </w:tc>
        <w:tc>
          <w:tcPr>
            <w:tcW w:w="765" w:type="dxa"/>
            <w:tcBorders>
              <w:top w:val="single" w:color="000000" w:sz="4" w:space="0"/>
              <w:left w:val="nil"/>
              <w:bottom w:val="single" w:color="000000" w:sz="4" w:space="0"/>
              <w:right w:val="single" w:color="000000" w:sz="4" w:space="0"/>
            </w:tcBorders>
            <w:shd w:val="clear" w:color="auto" w:fill="auto"/>
            <w:vAlign w:val="center"/>
          </w:tcPr>
          <w:p w14:paraId="57FB3B69"/>
        </w:tc>
      </w:tr>
      <w:tr w14:paraId="3F6AB578">
        <w:tblPrEx>
          <w:tblCellMar>
            <w:top w:w="0" w:type="dxa"/>
            <w:left w:w="108" w:type="dxa"/>
            <w:bottom w:w="0" w:type="dxa"/>
            <w:right w:w="108" w:type="dxa"/>
          </w:tblCellMar>
        </w:tblPrEx>
        <w:trPr>
          <w:trHeight w:val="114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06F8C"/>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8A33D">
            <w:r>
              <w:rPr>
                <w:rFonts w:hint="eastAsia"/>
                <w:kern w:val="0"/>
              </w:rPr>
              <w:t>7.2.5</w:t>
            </w:r>
          </w:p>
        </w:tc>
        <w:tc>
          <w:tcPr>
            <w:tcW w:w="52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E41B8C">
            <w:r>
              <w:rPr>
                <w:rFonts w:hint="eastAsia"/>
                <w:kern w:val="0"/>
              </w:rPr>
              <w:t>燕尾形或圆形优质</w:t>
            </w:r>
            <w:r>
              <w:rPr>
                <w:rFonts w:hint="eastAsia" w:ascii="Meiryo" w:hAnsi="Meiryo" w:eastAsia="Meiryo" w:cs="Meiryo"/>
                <w:kern w:val="0"/>
              </w:rPr>
              <w:t>⾼</w:t>
            </w:r>
            <w:r>
              <w:rPr>
                <w:rFonts w:hint="eastAsia" w:ascii="宋体" w:hAnsi="宋体" w:cs="宋体"/>
                <w:kern w:val="0"/>
              </w:rPr>
              <w:t>抗撕硅橡胶材料圆形中空</w:t>
            </w:r>
            <w:r>
              <w:rPr>
                <w:rFonts w:hint="eastAsia"/>
                <w:kern w:val="0"/>
              </w:rPr>
              <w:t>门密封圈，具有更好的密封效果以及更长的使</w:t>
            </w:r>
            <w:r>
              <w:rPr>
                <w:rFonts w:hint="eastAsia" w:ascii="Meiryo" w:hAnsi="Meiryo" w:eastAsia="Meiryo" w:cs="Meiryo"/>
                <w:kern w:val="0"/>
              </w:rPr>
              <w:t>⽤</w:t>
            </w:r>
            <w:r>
              <w:rPr>
                <w:rFonts w:hint="eastAsia" w:ascii="宋体" w:hAnsi="宋体" w:cs="宋体"/>
                <w:kern w:val="0"/>
              </w:rPr>
              <w:t>寿命。寿命不低于</w:t>
            </w:r>
            <w:r>
              <w:rPr>
                <w:rFonts w:hint="eastAsia"/>
                <w:kern w:val="0"/>
              </w:rPr>
              <w:t>1500次灭菌循环</w:t>
            </w:r>
          </w:p>
        </w:tc>
        <w:tc>
          <w:tcPr>
            <w:tcW w:w="765" w:type="dxa"/>
            <w:tcBorders>
              <w:top w:val="single" w:color="000000" w:sz="4" w:space="0"/>
              <w:left w:val="nil"/>
              <w:bottom w:val="single" w:color="000000" w:sz="4" w:space="0"/>
              <w:right w:val="single" w:color="000000" w:sz="4" w:space="0"/>
            </w:tcBorders>
            <w:shd w:val="clear" w:color="auto" w:fill="auto"/>
            <w:vAlign w:val="center"/>
          </w:tcPr>
          <w:p w14:paraId="3D55AD3E"/>
        </w:tc>
      </w:tr>
      <w:tr w14:paraId="721CBF3D">
        <w:tblPrEx>
          <w:tblCellMar>
            <w:top w:w="0" w:type="dxa"/>
            <w:left w:w="108" w:type="dxa"/>
            <w:bottom w:w="0" w:type="dxa"/>
            <w:right w:w="108" w:type="dxa"/>
          </w:tblCellMar>
        </w:tblPrEx>
        <w:trPr>
          <w:trHeight w:val="124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E152C"/>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63FFF">
            <w:r>
              <w:rPr>
                <w:rFonts w:hint="eastAsia"/>
                <w:kern w:val="0"/>
              </w:rPr>
              <w:t>7.2.6</w:t>
            </w:r>
          </w:p>
        </w:tc>
        <w:tc>
          <w:tcPr>
            <w:tcW w:w="52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862A82">
            <w:r>
              <w:rPr>
                <w:rFonts w:hint="eastAsia"/>
                <w:kern w:val="0"/>
              </w:rPr>
              <w:t>压</w:t>
            </w:r>
            <w:r>
              <w:rPr>
                <w:rFonts w:hint="eastAsia" w:ascii="Meiryo" w:hAnsi="Meiryo" w:eastAsia="Meiryo" w:cs="Meiryo"/>
                <w:kern w:val="0"/>
              </w:rPr>
              <w:t>⼒</w:t>
            </w:r>
            <w:r>
              <w:rPr>
                <w:rFonts w:hint="eastAsia"/>
                <w:kern w:val="0"/>
              </w:rPr>
              <w:t>安全联锁装置：门只有关闭到位，电源才能接通加热产</w:t>
            </w:r>
            <w:r>
              <w:rPr>
                <w:rFonts w:hint="eastAsia" w:ascii="Meiryo" w:hAnsi="Meiryo" w:eastAsia="Meiryo" w:cs="Meiryo"/>
                <w:kern w:val="0"/>
              </w:rPr>
              <w:t>⽣</w:t>
            </w:r>
            <w:r>
              <w:rPr>
                <w:rFonts w:hint="eastAsia"/>
                <w:kern w:val="0"/>
              </w:rPr>
              <w:t>蒸汽；内室有正压或负压压</w:t>
            </w:r>
            <w:r>
              <w:rPr>
                <w:rFonts w:hint="eastAsia" w:ascii="Meiryo" w:hAnsi="Meiryo" w:eastAsia="Meiryo" w:cs="Meiryo"/>
                <w:kern w:val="0"/>
              </w:rPr>
              <w:t>⼒</w:t>
            </w:r>
            <w:r>
              <w:rPr>
                <w:rFonts w:hint="eastAsia"/>
                <w:kern w:val="0"/>
              </w:rPr>
              <w:t>，门</w:t>
            </w:r>
            <w:r>
              <w:rPr>
                <w:rFonts w:hint="eastAsia" w:ascii="Meiryo" w:hAnsi="Meiryo" w:cs="Meiryo" w:eastAsiaTheme="minorEastAsia"/>
                <w:kern w:val="0"/>
              </w:rPr>
              <w:t>无</w:t>
            </w:r>
            <w:r>
              <w:rPr>
                <w:rFonts w:hint="eastAsia"/>
                <w:kern w:val="0"/>
              </w:rPr>
              <w:t>法打开。双</w:t>
            </w:r>
            <w:r>
              <w:rPr>
                <w:rFonts w:hint="eastAsia" w:ascii="Arial" w:hAnsi="Arial" w:cs="Arial"/>
                <w:kern w:val="0"/>
              </w:rPr>
              <w:t>门</w:t>
            </w:r>
            <w:r>
              <w:rPr>
                <w:rFonts w:hint="eastAsia"/>
                <w:kern w:val="0"/>
              </w:rPr>
              <w:t>互锁，</w:t>
            </w:r>
            <w:r>
              <w:rPr>
                <w:rFonts w:hint="eastAsia" w:ascii="Meiryo" w:hAnsi="Meiryo" w:eastAsia="Meiryo" w:cs="Meiryo"/>
                <w:kern w:val="0"/>
              </w:rPr>
              <w:t>⼀</w:t>
            </w:r>
            <w:r>
              <w:rPr>
                <w:rFonts w:hint="eastAsia"/>
                <w:kern w:val="0"/>
              </w:rPr>
              <w:t>个门处在</w:t>
            </w:r>
            <w:r>
              <w:rPr>
                <w:rFonts w:hint="eastAsia" w:ascii="Meiryo" w:hAnsi="Meiryo" w:eastAsia="Meiryo" w:cs="Meiryo"/>
                <w:kern w:val="0"/>
              </w:rPr>
              <w:t>⾮</w:t>
            </w:r>
            <w:r>
              <w:rPr>
                <w:rFonts w:hint="eastAsia"/>
                <w:kern w:val="0"/>
              </w:rPr>
              <w:t>关闭状态下，另</w:t>
            </w:r>
            <w:r>
              <w:rPr>
                <w:rFonts w:hint="eastAsia" w:ascii="Meiryo" w:hAnsi="Meiryo" w:eastAsia="Meiryo" w:cs="Meiryo"/>
                <w:kern w:val="0"/>
              </w:rPr>
              <w:t>⼀</w:t>
            </w:r>
            <w:r>
              <w:rPr>
                <w:rFonts w:hint="eastAsia"/>
                <w:kern w:val="0"/>
              </w:rPr>
              <w:t>个</w:t>
            </w:r>
            <w:r>
              <w:rPr>
                <w:rFonts w:hint="eastAsia" w:ascii="Arial" w:hAnsi="Arial" w:cs="Arial"/>
                <w:kern w:val="0"/>
              </w:rPr>
              <w:t>门</w:t>
            </w:r>
            <w:r>
              <w:rPr>
                <w:rFonts w:hint="eastAsia" w:ascii="Meiryo" w:hAnsi="Meiryo" w:cs="Meiryo" w:eastAsiaTheme="minorEastAsia"/>
                <w:kern w:val="0"/>
              </w:rPr>
              <w:t>无</w:t>
            </w:r>
            <w:r>
              <w:rPr>
                <w:rFonts w:hint="eastAsia"/>
                <w:kern w:val="0"/>
              </w:rPr>
              <w:t>法进</w:t>
            </w:r>
            <w:r>
              <w:rPr>
                <w:rFonts w:hint="eastAsia" w:ascii="Meiryo" w:hAnsi="Meiryo" w:eastAsia="Meiryo" w:cs="Meiryo"/>
                <w:kern w:val="0"/>
              </w:rPr>
              <w:t>⾏</w:t>
            </w:r>
            <w:r>
              <w:rPr>
                <w:rFonts w:hint="eastAsia"/>
                <w:kern w:val="0"/>
              </w:rPr>
              <w:t>门动作</w:t>
            </w:r>
          </w:p>
        </w:tc>
        <w:tc>
          <w:tcPr>
            <w:tcW w:w="765" w:type="dxa"/>
            <w:tcBorders>
              <w:top w:val="single" w:color="000000" w:sz="4" w:space="0"/>
              <w:left w:val="nil"/>
              <w:bottom w:val="single" w:color="000000" w:sz="4" w:space="0"/>
              <w:right w:val="single" w:color="000000" w:sz="4" w:space="0"/>
            </w:tcBorders>
            <w:shd w:val="clear" w:color="auto" w:fill="auto"/>
            <w:vAlign w:val="center"/>
          </w:tcPr>
          <w:p w14:paraId="76641CD3"/>
        </w:tc>
      </w:tr>
      <w:tr w14:paraId="00D51799">
        <w:tblPrEx>
          <w:tblCellMar>
            <w:top w:w="0" w:type="dxa"/>
            <w:left w:w="108" w:type="dxa"/>
            <w:bottom w:w="0" w:type="dxa"/>
            <w:right w:w="108" w:type="dxa"/>
          </w:tblCellMar>
        </w:tblPrEx>
        <w:trPr>
          <w:trHeight w:val="78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B52E9"/>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BC006">
            <w:r>
              <w:rPr>
                <w:rFonts w:hint="eastAsia"/>
                <w:kern w:val="0"/>
              </w:rPr>
              <w:t>7.2.7</w:t>
            </w:r>
          </w:p>
        </w:tc>
        <w:tc>
          <w:tcPr>
            <w:tcW w:w="52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5CCCFC">
            <w:pPr>
              <w:rPr>
                <w:rFonts w:ascii="宋体" w:hAnsi="宋体" w:cs="宋体"/>
              </w:rPr>
            </w:pPr>
            <w:r>
              <w:rPr>
                <w:rFonts w:hint="eastAsia" w:ascii="Meiryo" w:hAnsi="Meiryo" w:eastAsia="Meiryo" w:cs="Meiryo"/>
              </w:rPr>
              <w:t>⾃</w:t>
            </w:r>
            <w:r>
              <w:rPr>
                <w:rFonts w:hint="eastAsia" w:ascii="宋体" w:hAnsi="宋体" w:cs="宋体"/>
              </w:rPr>
              <w:t>动管焊接机氩</w:t>
            </w:r>
            <w:r>
              <w:rPr>
                <w:rFonts w:hint="eastAsia" w:ascii="Meiryo" w:hAnsi="Meiryo" w:eastAsia="Meiryo" w:cs="Meiryo"/>
              </w:rPr>
              <w:t>⽓</w:t>
            </w:r>
            <w:r>
              <w:rPr>
                <w:rFonts w:hint="eastAsia" w:ascii="宋体" w:hAnsi="宋体" w:cs="宋体"/>
              </w:rPr>
              <w:t>保护焊接，单</w:t>
            </w:r>
            <w:r>
              <w:rPr>
                <w:rFonts w:hint="eastAsia" w:ascii="Meiryo" w:hAnsi="Meiryo" w:eastAsia="Meiryo" w:cs="Meiryo"/>
              </w:rPr>
              <w:t>⾯</w:t>
            </w:r>
            <w:r>
              <w:rPr>
                <w:rFonts w:hint="eastAsia" w:ascii="宋体" w:hAnsi="宋体" w:cs="宋体"/>
              </w:rPr>
              <w:t>焊接双</w:t>
            </w:r>
            <w:r>
              <w:rPr>
                <w:rFonts w:hint="eastAsia" w:ascii="Meiryo" w:hAnsi="Meiryo" w:eastAsia="Meiryo" w:cs="Meiryo"/>
              </w:rPr>
              <w:t>⾯</w:t>
            </w:r>
            <w:r>
              <w:rPr>
                <w:rFonts w:hint="eastAsia" w:ascii="宋体" w:hAnsi="宋体" w:cs="宋体"/>
              </w:rPr>
              <w:t>成型，严格按照</w:t>
            </w:r>
            <w:r>
              <w:rPr>
                <w:rFonts w:ascii="宋体" w:hAnsi="宋体" w:cs="宋体"/>
              </w:rPr>
              <w:t>WPS</w:t>
            </w:r>
            <w:r>
              <w:rPr>
                <w:rFonts w:hint="eastAsia" w:ascii="宋体" w:hAnsi="宋体" w:cs="宋体"/>
              </w:rPr>
              <w:t>要求焊接，有效的保证了焊接质量；后经电化学抛光处理，光亮滑洁、抗腐蚀、经久耐</w:t>
            </w:r>
            <w:r>
              <w:rPr>
                <w:rFonts w:hint="eastAsia" w:ascii="Meiryo" w:hAnsi="Meiryo" w:eastAsia="Meiryo" w:cs="Meiryo"/>
              </w:rPr>
              <w:t>⽤</w:t>
            </w:r>
            <w:r>
              <w:rPr>
                <w:rFonts w:hint="eastAsia" w:ascii="宋体" w:hAnsi="宋体" w:cs="宋体"/>
              </w:rPr>
              <w:t>。管路材质为不锈钢卫</w:t>
            </w:r>
            <w:r>
              <w:rPr>
                <w:rFonts w:hint="eastAsia" w:ascii="Meiryo" w:hAnsi="Meiryo" w:eastAsia="Meiryo" w:cs="Meiryo"/>
              </w:rPr>
              <w:t>⽣</w:t>
            </w:r>
            <w:r>
              <w:rPr>
                <w:rFonts w:hint="eastAsia" w:ascii="宋体" w:hAnsi="宋体" w:cs="宋体"/>
              </w:rPr>
              <w:t>级管路，卡箍连接；</w:t>
            </w:r>
          </w:p>
        </w:tc>
        <w:tc>
          <w:tcPr>
            <w:tcW w:w="765" w:type="dxa"/>
            <w:tcBorders>
              <w:top w:val="single" w:color="000000" w:sz="4" w:space="0"/>
              <w:left w:val="nil"/>
              <w:bottom w:val="single" w:color="000000" w:sz="4" w:space="0"/>
              <w:right w:val="single" w:color="000000" w:sz="4" w:space="0"/>
            </w:tcBorders>
            <w:shd w:val="clear" w:color="auto" w:fill="auto"/>
            <w:vAlign w:val="center"/>
          </w:tcPr>
          <w:p w14:paraId="4719836F"/>
        </w:tc>
      </w:tr>
      <w:tr w14:paraId="35EEF30D">
        <w:tblPrEx>
          <w:tblCellMar>
            <w:top w:w="0" w:type="dxa"/>
            <w:left w:w="108" w:type="dxa"/>
            <w:bottom w:w="0" w:type="dxa"/>
            <w:right w:w="108" w:type="dxa"/>
          </w:tblCellMar>
        </w:tblPrEx>
        <w:trPr>
          <w:trHeight w:val="10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ABEBC"/>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A3259">
            <w:r>
              <w:rPr>
                <w:rFonts w:hint="eastAsia"/>
                <w:kern w:val="0"/>
              </w:rPr>
              <w:t>▲7.2.8</w:t>
            </w:r>
          </w:p>
        </w:tc>
        <w:tc>
          <w:tcPr>
            <w:tcW w:w="52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34B4A0">
            <w:r>
              <w:rPr>
                <w:rFonts w:hint="eastAsia"/>
                <w:kern w:val="0"/>
              </w:rPr>
              <w:t>真空泵为国际知名品牌的</w:t>
            </w:r>
            <w:r>
              <w:rPr>
                <w:rFonts w:hint="eastAsia" w:ascii="Meiryo" w:hAnsi="Meiryo" w:eastAsia="Meiryo" w:cs="Meiryo"/>
                <w:kern w:val="0"/>
              </w:rPr>
              <w:t>⽔</w:t>
            </w:r>
            <w:r>
              <w:rPr>
                <w:rFonts w:hint="eastAsia"/>
                <w:kern w:val="0"/>
              </w:rPr>
              <w:t>环连体式真空泵，抽真空系统具有节</w:t>
            </w:r>
            <w:r>
              <w:rPr>
                <w:rFonts w:hint="eastAsia" w:ascii="Meiryo" w:hAnsi="Meiryo" w:cs="Meiryo" w:eastAsiaTheme="minorEastAsia"/>
                <w:kern w:val="0"/>
              </w:rPr>
              <w:t>水</w:t>
            </w:r>
            <w:r>
              <w:rPr>
                <w:rFonts w:hint="eastAsia"/>
                <w:kern w:val="0"/>
              </w:rPr>
              <w:t>降噪装置及真空泵进</w:t>
            </w:r>
            <w:r>
              <w:rPr>
                <w:rFonts w:hint="eastAsia" w:ascii="Meiryo" w:hAnsi="Meiryo" w:eastAsia="Meiryo" w:cs="Meiryo"/>
                <w:kern w:val="0"/>
              </w:rPr>
              <w:t>⽔</w:t>
            </w:r>
            <w:r>
              <w:rPr>
                <w:rFonts w:hint="eastAsia"/>
                <w:kern w:val="0"/>
              </w:rPr>
              <w:t>稳压系统、运行噪音低，抽真空效率高。</w:t>
            </w:r>
          </w:p>
        </w:tc>
        <w:tc>
          <w:tcPr>
            <w:tcW w:w="765" w:type="dxa"/>
            <w:tcBorders>
              <w:top w:val="single" w:color="000000" w:sz="4" w:space="0"/>
              <w:left w:val="nil"/>
              <w:bottom w:val="single" w:color="000000" w:sz="4" w:space="0"/>
              <w:right w:val="single" w:color="000000" w:sz="4" w:space="0"/>
            </w:tcBorders>
            <w:shd w:val="clear" w:color="auto" w:fill="auto"/>
            <w:vAlign w:val="center"/>
          </w:tcPr>
          <w:p w14:paraId="19314A42"/>
        </w:tc>
      </w:tr>
      <w:tr w14:paraId="11CB9754">
        <w:tblPrEx>
          <w:tblCellMar>
            <w:top w:w="0" w:type="dxa"/>
            <w:left w:w="108" w:type="dxa"/>
            <w:bottom w:w="0" w:type="dxa"/>
            <w:right w:w="108" w:type="dxa"/>
          </w:tblCellMar>
        </w:tblPrEx>
        <w:trPr>
          <w:trHeight w:val="319"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E1146"/>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2C824">
            <w:r>
              <w:rPr>
                <w:rFonts w:hint="eastAsia"/>
                <w:kern w:val="0"/>
              </w:rPr>
              <w:t>7.2.9</w:t>
            </w:r>
          </w:p>
        </w:tc>
        <w:tc>
          <w:tcPr>
            <w:tcW w:w="52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4292E9">
            <w:r>
              <w:rPr>
                <w:rFonts w:hint="eastAsia" w:ascii="宋体" w:hAnsi="宋体" w:cs="宋体"/>
                <w:kern w:val="0"/>
              </w:rPr>
              <w:t>屏幕尺</w:t>
            </w:r>
            <w:r>
              <w:rPr>
                <w:rFonts w:hint="eastAsia"/>
                <w:kern w:val="0"/>
              </w:rPr>
              <w:t>寸</w:t>
            </w:r>
            <w:r>
              <w:rPr>
                <w:rFonts w:hint="eastAsia"/>
                <w:b/>
                <w:bCs/>
                <w:kern w:val="0"/>
              </w:rPr>
              <w:t>≥7</w:t>
            </w:r>
            <w:r>
              <w:rPr>
                <w:rFonts w:hint="eastAsia" w:ascii="Meiryo" w:hAnsi="Meiryo" w:eastAsia="Meiryo" w:cs="Meiryo"/>
                <w:kern w:val="0"/>
              </w:rPr>
              <w:t>⼨</w:t>
            </w:r>
          </w:p>
        </w:tc>
        <w:tc>
          <w:tcPr>
            <w:tcW w:w="765" w:type="dxa"/>
            <w:tcBorders>
              <w:top w:val="single" w:color="000000" w:sz="4" w:space="0"/>
              <w:left w:val="nil"/>
              <w:bottom w:val="single" w:color="000000" w:sz="4" w:space="0"/>
              <w:right w:val="single" w:color="000000" w:sz="4" w:space="0"/>
            </w:tcBorders>
            <w:shd w:val="clear" w:color="auto" w:fill="auto"/>
            <w:vAlign w:val="center"/>
          </w:tcPr>
          <w:p w14:paraId="146D5536"/>
        </w:tc>
      </w:tr>
      <w:tr w14:paraId="36F3805C">
        <w:tblPrEx>
          <w:tblCellMar>
            <w:top w:w="0" w:type="dxa"/>
            <w:left w:w="108" w:type="dxa"/>
            <w:bottom w:w="0" w:type="dxa"/>
            <w:right w:w="108" w:type="dxa"/>
          </w:tblCellMar>
        </w:tblPrEx>
        <w:trPr>
          <w:trHeight w:val="319"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D95B5"/>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2AD3D">
            <w:r>
              <w:rPr>
                <w:rFonts w:hint="eastAsia"/>
                <w:kern w:val="0"/>
              </w:rPr>
              <w:t>7.2.10</w:t>
            </w:r>
          </w:p>
        </w:tc>
        <w:tc>
          <w:tcPr>
            <w:tcW w:w="52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5A3E42">
            <w:r>
              <w:rPr>
                <w:rFonts w:hint="eastAsia"/>
                <w:kern w:val="0"/>
              </w:rPr>
              <w:t>具有器械、织物、液体灭菌程序和BD检测、保压真空泄漏检测，以及自定义程序</w:t>
            </w:r>
          </w:p>
        </w:tc>
        <w:tc>
          <w:tcPr>
            <w:tcW w:w="765" w:type="dxa"/>
            <w:tcBorders>
              <w:top w:val="single" w:color="000000" w:sz="4" w:space="0"/>
              <w:left w:val="nil"/>
              <w:bottom w:val="single" w:color="000000" w:sz="4" w:space="0"/>
              <w:right w:val="single" w:color="000000" w:sz="4" w:space="0"/>
            </w:tcBorders>
            <w:shd w:val="clear" w:color="auto" w:fill="auto"/>
            <w:vAlign w:val="center"/>
          </w:tcPr>
          <w:p w14:paraId="7E20B695"/>
        </w:tc>
      </w:tr>
      <w:tr w14:paraId="011476C7">
        <w:tblPrEx>
          <w:tblCellMar>
            <w:top w:w="0" w:type="dxa"/>
            <w:left w:w="108" w:type="dxa"/>
            <w:bottom w:w="0" w:type="dxa"/>
            <w:right w:w="108" w:type="dxa"/>
          </w:tblCellMar>
        </w:tblPrEx>
        <w:trPr>
          <w:trHeight w:val="66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1359C"/>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4C125">
            <w:r>
              <w:rPr>
                <w:rFonts w:hint="eastAsia"/>
                <w:kern w:val="0"/>
              </w:rPr>
              <w:t>7.2.11</w:t>
            </w:r>
          </w:p>
        </w:tc>
        <w:tc>
          <w:tcPr>
            <w:tcW w:w="52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FC0635">
            <w:pPr>
              <w:rPr>
                <w:kern w:val="0"/>
              </w:rPr>
            </w:pPr>
            <w:r>
              <w:rPr>
                <w:rFonts w:hint="eastAsia"/>
                <w:kern w:val="0"/>
              </w:rPr>
              <w:t>脉动</w:t>
            </w:r>
            <w:r>
              <w:rPr>
                <w:rFonts w:hint="eastAsia" w:ascii="Meiryo" w:hAnsi="Meiryo" w:eastAsia="Meiryo" w:cs="Meiryo"/>
                <w:kern w:val="0"/>
              </w:rPr>
              <w:t>⽅</w:t>
            </w:r>
            <w:r>
              <w:rPr>
                <w:rFonts w:hint="eastAsia"/>
                <w:kern w:val="0"/>
              </w:rPr>
              <w:t>式 采</w:t>
            </w:r>
            <w:r>
              <w:rPr>
                <w:rFonts w:hint="eastAsia" w:ascii="Meiryo" w:hAnsi="Meiryo" w:eastAsia="Meiryo" w:cs="Meiryo"/>
                <w:kern w:val="0"/>
              </w:rPr>
              <w:t>⽤</w:t>
            </w:r>
            <w:r>
              <w:rPr>
                <w:rFonts w:hint="eastAsia"/>
                <w:kern w:val="0"/>
              </w:rPr>
              <w:t>多次负压脉动+跨压脉动+正压脉动</w:t>
            </w:r>
            <w:r>
              <w:rPr>
                <w:rFonts w:hint="eastAsia" w:ascii="Meiryo" w:hAnsi="Meiryo" w:eastAsia="Meiryo" w:cs="Meiryo"/>
                <w:kern w:val="0"/>
              </w:rPr>
              <w:t>⽅</w:t>
            </w:r>
            <w:r>
              <w:rPr>
                <w:rFonts w:hint="eastAsia"/>
                <w:kern w:val="0"/>
              </w:rPr>
              <w:t>式，减少灭菌器交变载荷，提</w:t>
            </w:r>
            <w:r>
              <w:rPr>
                <w:rFonts w:hint="eastAsia" w:ascii="Meiryo" w:hAnsi="Meiryo" w:eastAsia="Meiryo" w:cs="Meiryo"/>
                <w:kern w:val="0"/>
              </w:rPr>
              <w:t>⾼</w:t>
            </w:r>
            <w:r>
              <w:rPr>
                <w:rFonts w:hint="eastAsia"/>
                <w:kern w:val="0"/>
              </w:rPr>
              <w:t>设备疲劳寿命</w:t>
            </w:r>
          </w:p>
        </w:tc>
        <w:tc>
          <w:tcPr>
            <w:tcW w:w="765" w:type="dxa"/>
            <w:tcBorders>
              <w:top w:val="single" w:color="000000" w:sz="4" w:space="0"/>
              <w:left w:val="nil"/>
              <w:bottom w:val="single" w:color="000000" w:sz="4" w:space="0"/>
              <w:right w:val="single" w:color="000000" w:sz="4" w:space="0"/>
            </w:tcBorders>
            <w:shd w:val="clear" w:color="auto" w:fill="auto"/>
            <w:vAlign w:val="center"/>
          </w:tcPr>
          <w:p w14:paraId="44141A7B"/>
        </w:tc>
      </w:tr>
      <w:tr w14:paraId="60C6091D">
        <w:tblPrEx>
          <w:tblCellMar>
            <w:top w:w="0" w:type="dxa"/>
            <w:left w:w="108" w:type="dxa"/>
            <w:bottom w:w="0" w:type="dxa"/>
            <w:right w:w="108" w:type="dxa"/>
          </w:tblCellMar>
        </w:tblPrEx>
        <w:trPr>
          <w:trHeight w:val="156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D3B3F"/>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28CCB">
            <w:r>
              <w:rPr>
                <w:rFonts w:hint="eastAsia"/>
                <w:kern w:val="0"/>
              </w:rPr>
              <w:t>7.2.12</w:t>
            </w:r>
          </w:p>
        </w:tc>
        <w:tc>
          <w:tcPr>
            <w:tcW w:w="52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32618E">
            <w:pPr>
              <w:rPr>
                <w:kern w:val="0"/>
              </w:rPr>
            </w:pPr>
            <w:r>
              <w:rPr>
                <w:rFonts w:hint="eastAsia"/>
                <w:kern w:val="0"/>
              </w:rPr>
              <w:t>内置打印机，打印的数据要实时记录整个灭菌过程的数据（数据包括：本设备的运转次数、操作员编号、灭菌的程序性质、程序设定的参数、程序的开始时间、灭菌过程的各阶段、时间、压</w:t>
            </w:r>
            <w:r>
              <w:rPr>
                <w:rFonts w:hint="eastAsia" w:ascii="Meiryo" w:hAnsi="Meiryo" w:eastAsia="Meiryo" w:cs="Meiryo"/>
                <w:kern w:val="0"/>
              </w:rPr>
              <w:t>⼒</w:t>
            </w:r>
            <w:r>
              <w:rPr>
                <w:rFonts w:hint="eastAsia"/>
                <w:kern w:val="0"/>
              </w:rPr>
              <w:t>、温度、灭菌过程是否合格、操作</w:t>
            </w:r>
            <w:r>
              <w:rPr>
                <w:rFonts w:hint="eastAsia" w:ascii="Meiryo" w:hAnsi="Meiryo" w:eastAsia="Meiryo" w:cs="Meiryo"/>
                <w:kern w:val="0"/>
              </w:rPr>
              <w:t>⼈</w:t>
            </w:r>
            <w:r>
              <w:rPr>
                <w:rFonts w:hint="eastAsia"/>
                <w:kern w:val="0"/>
              </w:rPr>
              <w:t>员签字、灭菌过程中的报警提示等内容）</w:t>
            </w:r>
          </w:p>
        </w:tc>
        <w:tc>
          <w:tcPr>
            <w:tcW w:w="765" w:type="dxa"/>
            <w:tcBorders>
              <w:top w:val="single" w:color="000000" w:sz="4" w:space="0"/>
              <w:left w:val="nil"/>
              <w:bottom w:val="single" w:color="000000" w:sz="4" w:space="0"/>
              <w:right w:val="single" w:color="000000" w:sz="4" w:space="0"/>
            </w:tcBorders>
            <w:shd w:val="clear" w:color="auto" w:fill="auto"/>
            <w:vAlign w:val="center"/>
          </w:tcPr>
          <w:p w14:paraId="602C5262"/>
        </w:tc>
      </w:tr>
      <w:tr w14:paraId="22504DDB">
        <w:tblPrEx>
          <w:tblCellMar>
            <w:top w:w="0" w:type="dxa"/>
            <w:left w:w="108" w:type="dxa"/>
            <w:bottom w:w="0" w:type="dxa"/>
            <w:right w:w="108" w:type="dxa"/>
          </w:tblCellMar>
        </w:tblPrEx>
        <w:trPr>
          <w:trHeight w:val="1221"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E9826"/>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601C2">
            <w:r>
              <w:rPr>
                <w:rFonts w:hint="eastAsia"/>
                <w:kern w:val="0"/>
              </w:rPr>
              <w:t>7.2.13</w:t>
            </w:r>
          </w:p>
        </w:tc>
        <w:tc>
          <w:tcPr>
            <w:tcW w:w="52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A10C2C">
            <w:pPr>
              <w:rPr>
                <w:kern w:val="0"/>
              </w:rPr>
            </w:pPr>
            <w:r>
              <w:rPr>
                <w:rFonts w:hint="eastAsia"/>
                <w:kern w:val="0"/>
              </w:rPr>
              <w:t>针式打印纸：在适宜的环境下可保存5年；电子数据：选配电脑监控的设备电</w:t>
            </w:r>
            <w:r>
              <w:rPr>
                <w:rFonts w:hint="eastAsia" w:ascii="Meiryo" w:hAnsi="Meiryo" w:eastAsia="Meiryo" w:cs="Meiryo"/>
                <w:kern w:val="0"/>
              </w:rPr>
              <w:t>⼦</w:t>
            </w:r>
            <w:r>
              <w:rPr>
                <w:rFonts w:hint="eastAsia" w:ascii="宋体" w:hAnsi="宋体" w:cs="宋体"/>
                <w:kern w:val="0"/>
              </w:rPr>
              <w:t>数据可永久保存、重复打印、随时查看。</w:t>
            </w:r>
          </w:p>
        </w:tc>
        <w:tc>
          <w:tcPr>
            <w:tcW w:w="765" w:type="dxa"/>
            <w:tcBorders>
              <w:top w:val="single" w:color="000000" w:sz="4" w:space="0"/>
              <w:left w:val="nil"/>
              <w:bottom w:val="single" w:color="000000" w:sz="4" w:space="0"/>
              <w:right w:val="single" w:color="000000" w:sz="4" w:space="0"/>
            </w:tcBorders>
            <w:shd w:val="clear" w:color="auto" w:fill="auto"/>
            <w:vAlign w:val="center"/>
          </w:tcPr>
          <w:p w14:paraId="364CDF81"/>
        </w:tc>
      </w:tr>
      <w:tr w14:paraId="5170759F">
        <w:tblPrEx>
          <w:tblCellMar>
            <w:top w:w="0" w:type="dxa"/>
            <w:left w:w="108" w:type="dxa"/>
            <w:bottom w:w="0" w:type="dxa"/>
            <w:right w:w="108" w:type="dxa"/>
          </w:tblCellMar>
        </w:tblPrEx>
        <w:trPr>
          <w:trHeight w:val="11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D4B72"/>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9E23A">
            <w:r>
              <w:rPr>
                <w:rFonts w:hint="eastAsia"/>
                <w:kern w:val="0"/>
              </w:rPr>
              <w:t>7.2.14</w:t>
            </w:r>
          </w:p>
        </w:tc>
        <w:tc>
          <w:tcPr>
            <w:tcW w:w="52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1B135D">
            <w:pPr>
              <w:rPr>
                <w:kern w:val="0"/>
              </w:rPr>
            </w:pPr>
            <w:r>
              <w:rPr>
                <w:rFonts w:hint="eastAsia"/>
                <w:kern w:val="0"/>
              </w:rPr>
              <w:t>超压保护：内室压力超过程序运</w:t>
            </w:r>
            <w:r>
              <w:rPr>
                <w:rFonts w:hint="eastAsia" w:ascii="Meiryo" w:hAnsi="Meiryo" w:eastAsia="Meiryo" w:cs="Meiryo"/>
                <w:kern w:val="0"/>
              </w:rPr>
              <w:t>⾏</w:t>
            </w:r>
            <w:r>
              <w:rPr>
                <w:rFonts w:hint="eastAsia" w:ascii="宋体" w:hAnsi="宋体" w:cs="宋体"/>
                <w:kern w:val="0"/>
              </w:rPr>
              <w:t>允许压</w:t>
            </w:r>
            <w:r>
              <w:rPr>
                <w:rFonts w:hint="eastAsia" w:ascii="Meiryo" w:hAnsi="Meiryo" w:eastAsia="Meiryo" w:cs="Meiryo"/>
                <w:kern w:val="0"/>
              </w:rPr>
              <w:t>⼒</w:t>
            </w:r>
            <w:r>
              <w:rPr>
                <w:rFonts w:hint="eastAsia" w:ascii="宋体" w:hAnsi="宋体" w:cs="宋体"/>
                <w:kern w:val="0"/>
              </w:rPr>
              <w:t>，程序</w:t>
            </w:r>
            <w:r>
              <w:rPr>
                <w:rFonts w:hint="eastAsia" w:ascii="Meiryo" w:hAnsi="Meiryo" w:eastAsia="Meiryo" w:cs="Meiryo"/>
                <w:kern w:val="0"/>
              </w:rPr>
              <w:t>⾃</w:t>
            </w:r>
            <w:r>
              <w:rPr>
                <w:rFonts w:hint="eastAsia" w:ascii="宋体" w:hAnsi="宋体" w:cs="宋体"/>
                <w:kern w:val="0"/>
              </w:rPr>
              <w:t>动退出转</w:t>
            </w:r>
            <w:r>
              <w:rPr>
                <w:rFonts w:hint="eastAsia" w:ascii="Meiryo" w:hAnsi="Meiryo" w:eastAsia="Meiryo" w:cs="Meiryo"/>
                <w:kern w:val="0"/>
              </w:rPr>
              <w:t>⼊</w:t>
            </w:r>
            <w:r>
              <w:rPr>
                <w:rFonts w:hint="eastAsia" w:ascii="宋体" w:hAnsi="宋体" w:cs="宋体"/>
                <w:kern w:val="0"/>
              </w:rPr>
              <w:t>故障状态下处理；</w:t>
            </w:r>
            <w:r>
              <w:rPr>
                <w:rFonts w:hint="eastAsia"/>
                <w:kern w:val="0"/>
              </w:rPr>
              <w:br w:type="textWrapping"/>
            </w:r>
            <w:r>
              <w:rPr>
                <w:rFonts w:hint="eastAsia"/>
                <w:kern w:val="0"/>
              </w:rPr>
              <w:t>门关位检测保护：门开关在程序运</w:t>
            </w:r>
            <w:r>
              <w:rPr>
                <w:rFonts w:hint="eastAsia" w:ascii="Meiryo" w:hAnsi="Meiryo" w:eastAsia="Meiryo" w:cs="Meiryo"/>
                <w:kern w:val="0"/>
              </w:rPr>
              <w:t>⾏</w:t>
            </w:r>
            <w:r>
              <w:rPr>
                <w:rFonts w:hint="eastAsia"/>
                <w:kern w:val="0"/>
              </w:rPr>
              <w:t>过程中检测异常，程序</w:t>
            </w:r>
            <w:r>
              <w:rPr>
                <w:rFonts w:hint="eastAsia" w:ascii="Meiryo" w:hAnsi="Meiryo" w:eastAsia="Meiryo" w:cs="Meiryo"/>
                <w:kern w:val="0"/>
              </w:rPr>
              <w:t>⾃</w:t>
            </w:r>
            <w:r>
              <w:rPr>
                <w:rFonts w:hint="eastAsia" w:ascii="宋体" w:hAnsi="宋体" w:cs="宋体"/>
                <w:kern w:val="0"/>
              </w:rPr>
              <w:t>动退出转</w:t>
            </w:r>
            <w:r>
              <w:rPr>
                <w:rFonts w:hint="eastAsia" w:ascii="Meiryo" w:hAnsi="Meiryo" w:eastAsia="Meiryo" w:cs="Meiryo"/>
                <w:kern w:val="0"/>
              </w:rPr>
              <w:t>⼊</w:t>
            </w:r>
            <w:r>
              <w:rPr>
                <w:rFonts w:hint="eastAsia" w:ascii="宋体" w:hAnsi="宋体" w:cs="宋体"/>
                <w:kern w:val="0"/>
              </w:rPr>
              <w:t>故障状态下处理。</w:t>
            </w:r>
          </w:p>
        </w:tc>
        <w:tc>
          <w:tcPr>
            <w:tcW w:w="765" w:type="dxa"/>
            <w:tcBorders>
              <w:top w:val="single" w:color="000000" w:sz="4" w:space="0"/>
              <w:left w:val="nil"/>
              <w:bottom w:val="single" w:color="000000" w:sz="4" w:space="0"/>
              <w:right w:val="single" w:color="000000" w:sz="4" w:space="0"/>
            </w:tcBorders>
            <w:shd w:val="clear" w:color="auto" w:fill="auto"/>
            <w:vAlign w:val="center"/>
          </w:tcPr>
          <w:p w14:paraId="71B60F24"/>
        </w:tc>
      </w:tr>
    </w:tbl>
    <w:p w14:paraId="4E072FE1"/>
    <w:p w14:paraId="382462E5">
      <w:pPr>
        <w:pStyle w:val="3"/>
        <w:rPr>
          <w:rFonts w:ascii="仿宋" w:eastAsia="仿宋"/>
          <w:sz w:val="24"/>
        </w:rPr>
      </w:pPr>
      <w:r>
        <w:rPr>
          <w:rFonts w:hint="eastAsia" w:ascii="仿宋" w:eastAsia="仿宋"/>
          <w:sz w:val="24"/>
        </w:rPr>
        <w:t>标段四（全自动清洗消毒机）：</w:t>
      </w:r>
    </w:p>
    <w:tbl>
      <w:tblPr>
        <w:tblStyle w:val="62"/>
        <w:tblW w:w="8662" w:type="dxa"/>
        <w:tblInd w:w="93" w:type="dxa"/>
        <w:tblLayout w:type="autofit"/>
        <w:tblCellMar>
          <w:top w:w="0" w:type="dxa"/>
          <w:left w:w="108" w:type="dxa"/>
          <w:bottom w:w="0" w:type="dxa"/>
          <w:right w:w="108" w:type="dxa"/>
        </w:tblCellMar>
      </w:tblPr>
      <w:tblGrid>
        <w:gridCol w:w="660"/>
        <w:gridCol w:w="1710"/>
        <w:gridCol w:w="5535"/>
        <w:gridCol w:w="757"/>
      </w:tblGrid>
      <w:tr w14:paraId="0A47C41D">
        <w:tblPrEx>
          <w:tblCellMar>
            <w:top w:w="0" w:type="dxa"/>
            <w:left w:w="108" w:type="dxa"/>
            <w:bottom w:w="0" w:type="dxa"/>
            <w:right w:w="108" w:type="dxa"/>
          </w:tblCellMar>
        </w:tblPrEx>
        <w:trPr>
          <w:trHeight w:val="559"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E6099">
            <w:r>
              <w:rPr>
                <w:rFonts w:hint="eastAsia"/>
                <w:kern w:val="0"/>
              </w:rPr>
              <w:t>1</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1607A">
            <w:r>
              <w:rPr>
                <w:rFonts w:hint="eastAsia"/>
                <w:kern w:val="0"/>
              </w:rPr>
              <w:t>申请科室</w:t>
            </w:r>
          </w:p>
        </w:tc>
        <w:tc>
          <w:tcPr>
            <w:tcW w:w="5535" w:type="dxa"/>
            <w:tcBorders>
              <w:top w:val="single" w:color="auto" w:sz="4" w:space="0"/>
              <w:left w:val="single" w:color="000000" w:sz="4" w:space="0"/>
              <w:bottom w:val="single" w:color="auto" w:sz="4" w:space="0"/>
              <w:right w:val="single" w:color="000000" w:sz="4" w:space="0"/>
            </w:tcBorders>
            <w:shd w:val="clear" w:color="auto" w:fill="auto"/>
            <w:vAlign w:val="center"/>
          </w:tcPr>
          <w:p w14:paraId="508D3F34">
            <w:r>
              <w:rPr>
                <w:rFonts w:hint="eastAsia"/>
                <w:kern w:val="0"/>
              </w:rPr>
              <w:t>供应室</w:t>
            </w:r>
          </w:p>
        </w:tc>
        <w:tc>
          <w:tcPr>
            <w:tcW w:w="757" w:type="dxa"/>
            <w:tcBorders>
              <w:top w:val="single" w:color="auto" w:sz="4" w:space="0"/>
              <w:left w:val="nil"/>
              <w:bottom w:val="single" w:color="auto" w:sz="4" w:space="0"/>
              <w:right w:val="single" w:color="auto" w:sz="4" w:space="0"/>
            </w:tcBorders>
            <w:shd w:val="clear" w:color="auto" w:fill="auto"/>
            <w:vAlign w:val="center"/>
          </w:tcPr>
          <w:p w14:paraId="67F43E70"/>
        </w:tc>
      </w:tr>
      <w:tr w14:paraId="4B76D8AB">
        <w:tblPrEx>
          <w:tblCellMar>
            <w:top w:w="0" w:type="dxa"/>
            <w:left w:w="108" w:type="dxa"/>
            <w:bottom w:w="0" w:type="dxa"/>
            <w:right w:w="108" w:type="dxa"/>
          </w:tblCellMar>
        </w:tblPrEx>
        <w:trPr>
          <w:trHeight w:val="559"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A2D32">
            <w:r>
              <w:rPr>
                <w:rFonts w:hint="eastAsia"/>
                <w:kern w:val="0"/>
              </w:rPr>
              <w:t>2</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FE709">
            <w:r>
              <w:rPr>
                <w:rFonts w:hint="eastAsia"/>
                <w:kern w:val="0"/>
              </w:rPr>
              <w:t>设备名称</w:t>
            </w:r>
          </w:p>
        </w:tc>
        <w:tc>
          <w:tcPr>
            <w:tcW w:w="5535" w:type="dxa"/>
            <w:tcBorders>
              <w:top w:val="single" w:color="auto" w:sz="4" w:space="0"/>
              <w:left w:val="single" w:color="000000" w:sz="4" w:space="0"/>
              <w:bottom w:val="single" w:color="auto" w:sz="4" w:space="0"/>
              <w:right w:val="single" w:color="000000" w:sz="4" w:space="0"/>
            </w:tcBorders>
            <w:shd w:val="clear" w:color="auto" w:fill="auto"/>
            <w:vAlign w:val="center"/>
          </w:tcPr>
          <w:p w14:paraId="3A445181">
            <w:r>
              <w:rPr>
                <w:rFonts w:hint="eastAsia"/>
                <w:kern w:val="0"/>
              </w:rPr>
              <w:t>全自动清洗消毒机</w:t>
            </w:r>
          </w:p>
        </w:tc>
        <w:tc>
          <w:tcPr>
            <w:tcW w:w="757" w:type="dxa"/>
            <w:tcBorders>
              <w:top w:val="single" w:color="auto" w:sz="4" w:space="0"/>
              <w:left w:val="nil"/>
              <w:bottom w:val="single" w:color="auto" w:sz="4" w:space="0"/>
              <w:right w:val="single" w:color="auto" w:sz="4" w:space="0"/>
            </w:tcBorders>
            <w:shd w:val="clear" w:color="auto" w:fill="auto"/>
            <w:vAlign w:val="center"/>
          </w:tcPr>
          <w:p w14:paraId="369DDEBC"/>
        </w:tc>
      </w:tr>
      <w:tr w14:paraId="6E69F801">
        <w:tblPrEx>
          <w:tblCellMar>
            <w:top w:w="0" w:type="dxa"/>
            <w:left w:w="108" w:type="dxa"/>
            <w:bottom w:w="0" w:type="dxa"/>
            <w:right w:w="108" w:type="dxa"/>
          </w:tblCellMar>
        </w:tblPrEx>
        <w:trPr>
          <w:trHeight w:val="559"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171C4">
            <w:r>
              <w:rPr>
                <w:rFonts w:hint="eastAsia"/>
                <w:kern w:val="0"/>
              </w:rPr>
              <w:t>3</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FCE35">
            <w:r>
              <w:rPr>
                <w:rFonts w:hint="eastAsia"/>
                <w:kern w:val="0"/>
              </w:rPr>
              <w:t>采购数量</w:t>
            </w:r>
          </w:p>
        </w:tc>
        <w:tc>
          <w:tcPr>
            <w:tcW w:w="5535" w:type="dxa"/>
            <w:tcBorders>
              <w:top w:val="single" w:color="auto" w:sz="4" w:space="0"/>
              <w:left w:val="single" w:color="000000" w:sz="4" w:space="0"/>
              <w:bottom w:val="single" w:color="auto" w:sz="4" w:space="0"/>
              <w:right w:val="single" w:color="000000" w:sz="4" w:space="0"/>
            </w:tcBorders>
            <w:shd w:val="clear" w:color="auto" w:fill="auto"/>
            <w:vAlign w:val="center"/>
          </w:tcPr>
          <w:p w14:paraId="357FEF34">
            <w:r>
              <w:rPr>
                <w:rFonts w:hint="eastAsia"/>
                <w:kern w:val="0"/>
              </w:rPr>
              <w:t>2套</w:t>
            </w:r>
          </w:p>
        </w:tc>
        <w:tc>
          <w:tcPr>
            <w:tcW w:w="757" w:type="dxa"/>
            <w:tcBorders>
              <w:top w:val="single" w:color="auto" w:sz="4" w:space="0"/>
              <w:left w:val="nil"/>
              <w:bottom w:val="single" w:color="auto" w:sz="4" w:space="0"/>
              <w:right w:val="single" w:color="auto" w:sz="4" w:space="0"/>
            </w:tcBorders>
            <w:shd w:val="clear" w:color="auto" w:fill="auto"/>
            <w:vAlign w:val="center"/>
          </w:tcPr>
          <w:p w14:paraId="506CF5BC"/>
        </w:tc>
      </w:tr>
      <w:tr w14:paraId="5800BBE9">
        <w:tblPrEx>
          <w:tblCellMar>
            <w:top w:w="0" w:type="dxa"/>
            <w:left w:w="108" w:type="dxa"/>
            <w:bottom w:w="0" w:type="dxa"/>
            <w:right w:w="108" w:type="dxa"/>
          </w:tblCellMar>
        </w:tblPrEx>
        <w:trPr>
          <w:trHeight w:val="559"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BBFC5">
            <w:r>
              <w:rPr>
                <w:rFonts w:hint="eastAsia"/>
                <w:kern w:val="0"/>
              </w:rPr>
              <w:t>4</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E0F0E">
            <w:r>
              <w:rPr>
                <w:rFonts w:hint="eastAsia"/>
                <w:kern w:val="0"/>
              </w:rPr>
              <w:t>预算单价（万元）</w:t>
            </w:r>
          </w:p>
        </w:tc>
        <w:tc>
          <w:tcPr>
            <w:tcW w:w="5535" w:type="dxa"/>
            <w:tcBorders>
              <w:top w:val="single" w:color="auto" w:sz="4" w:space="0"/>
              <w:left w:val="single" w:color="000000" w:sz="4" w:space="0"/>
              <w:bottom w:val="single" w:color="auto" w:sz="4" w:space="0"/>
              <w:right w:val="single" w:color="000000" w:sz="4" w:space="0"/>
            </w:tcBorders>
            <w:shd w:val="clear" w:color="auto" w:fill="auto"/>
            <w:vAlign w:val="center"/>
          </w:tcPr>
          <w:p w14:paraId="14A23115">
            <w:r>
              <w:rPr>
                <w:rFonts w:hint="eastAsia"/>
                <w:kern w:val="0"/>
              </w:rPr>
              <w:t>25</w:t>
            </w:r>
          </w:p>
        </w:tc>
        <w:tc>
          <w:tcPr>
            <w:tcW w:w="757" w:type="dxa"/>
            <w:tcBorders>
              <w:top w:val="single" w:color="auto" w:sz="4" w:space="0"/>
              <w:left w:val="nil"/>
              <w:bottom w:val="single" w:color="auto" w:sz="4" w:space="0"/>
              <w:right w:val="single" w:color="auto" w:sz="4" w:space="0"/>
            </w:tcBorders>
            <w:shd w:val="clear" w:color="auto" w:fill="auto"/>
            <w:vAlign w:val="center"/>
          </w:tcPr>
          <w:p w14:paraId="2318814A"/>
        </w:tc>
      </w:tr>
      <w:tr w14:paraId="56D4019E">
        <w:tblPrEx>
          <w:tblCellMar>
            <w:top w:w="0" w:type="dxa"/>
            <w:left w:w="108" w:type="dxa"/>
            <w:bottom w:w="0" w:type="dxa"/>
            <w:right w:w="108" w:type="dxa"/>
          </w:tblCellMar>
        </w:tblPrEx>
        <w:trPr>
          <w:trHeight w:val="74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96B21">
            <w:r>
              <w:rPr>
                <w:rFonts w:hint="eastAsia"/>
                <w:kern w:val="0"/>
              </w:rPr>
              <w:t>5</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932F9">
            <w:r>
              <w:rPr>
                <w:rFonts w:hint="eastAsia"/>
                <w:kern w:val="0"/>
              </w:rPr>
              <w:t>设备用途说明：</w:t>
            </w:r>
          </w:p>
        </w:tc>
        <w:tc>
          <w:tcPr>
            <w:tcW w:w="5535" w:type="dxa"/>
            <w:tcBorders>
              <w:top w:val="single" w:color="auto" w:sz="4" w:space="0"/>
              <w:left w:val="single" w:color="000000" w:sz="4" w:space="0"/>
              <w:bottom w:val="single" w:color="auto" w:sz="4" w:space="0"/>
              <w:right w:val="single" w:color="000000" w:sz="4" w:space="0"/>
            </w:tcBorders>
            <w:shd w:val="clear" w:color="auto" w:fill="auto"/>
            <w:vAlign w:val="center"/>
          </w:tcPr>
          <w:p w14:paraId="60DF308E">
            <w:r>
              <w:rPr>
                <w:rFonts w:hint="eastAsia"/>
                <w:kern w:val="0"/>
              </w:rPr>
              <w:t>用于对医院手术器械、器具、器皿以及麻醉器具等的清洗，消毒。</w:t>
            </w:r>
          </w:p>
        </w:tc>
        <w:tc>
          <w:tcPr>
            <w:tcW w:w="757" w:type="dxa"/>
            <w:tcBorders>
              <w:top w:val="single" w:color="auto" w:sz="4" w:space="0"/>
              <w:left w:val="nil"/>
              <w:bottom w:val="single" w:color="auto" w:sz="4" w:space="0"/>
              <w:right w:val="single" w:color="auto" w:sz="4" w:space="0"/>
            </w:tcBorders>
            <w:shd w:val="clear" w:color="auto" w:fill="auto"/>
            <w:vAlign w:val="center"/>
          </w:tcPr>
          <w:p w14:paraId="69E05249"/>
        </w:tc>
      </w:tr>
      <w:tr w14:paraId="6C10A915">
        <w:tblPrEx>
          <w:tblCellMar>
            <w:top w:w="0" w:type="dxa"/>
            <w:left w:w="108" w:type="dxa"/>
            <w:bottom w:w="0" w:type="dxa"/>
            <w:right w:w="108" w:type="dxa"/>
          </w:tblCellMar>
        </w:tblPrEx>
        <w:trPr>
          <w:trHeight w:val="559"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66069">
            <w:r>
              <w:rPr>
                <w:rFonts w:hint="eastAsia"/>
                <w:kern w:val="0"/>
              </w:rPr>
              <w:t>6</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981A3">
            <w:r>
              <w:rPr>
                <w:rFonts w:hint="eastAsia"/>
                <w:kern w:val="0"/>
              </w:rPr>
              <w:t>货物主要配置</w:t>
            </w:r>
          </w:p>
        </w:tc>
        <w:tc>
          <w:tcPr>
            <w:tcW w:w="5535" w:type="dxa"/>
            <w:tcBorders>
              <w:top w:val="single" w:color="auto" w:sz="4" w:space="0"/>
              <w:left w:val="single" w:color="000000" w:sz="4" w:space="0"/>
              <w:bottom w:val="single" w:color="auto" w:sz="4" w:space="0"/>
              <w:right w:val="single" w:color="000000" w:sz="4" w:space="0"/>
            </w:tcBorders>
            <w:shd w:val="clear" w:color="auto" w:fill="auto"/>
            <w:vAlign w:val="center"/>
          </w:tcPr>
          <w:p w14:paraId="46066D37"/>
        </w:tc>
        <w:tc>
          <w:tcPr>
            <w:tcW w:w="757" w:type="dxa"/>
            <w:tcBorders>
              <w:top w:val="single" w:color="auto" w:sz="4" w:space="0"/>
              <w:left w:val="nil"/>
              <w:bottom w:val="single" w:color="auto" w:sz="4" w:space="0"/>
              <w:right w:val="single" w:color="auto" w:sz="4" w:space="0"/>
            </w:tcBorders>
            <w:shd w:val="clear" w:color="auto" w:fill="auto"/>
            <w:vAlign w:val="center"/>
          </w:tcPr>
          <w:p w14:paraId="0AE218F1"/>
        </w:tc>
      </w:tr>
      <w:tr w14:paraId="10DBCAA2">
        <w:tblPrEx>
          <w:tblCellMar>
            <w:top w:w="0" w:type="dxa"/>
            <w:left w:w="108" w:type="dxa"/>
            <w:bottom w:w="0" w:type="dxa"/>
            <w:right w:w="108" w:type="dxa"/>
          </w:tblCellMar>
        </w:tblPrEx>
        <w:trPr>
          <w:trHeight w:val="48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B541D"/>
        </w:tc>
        <w:tc>
          <w:tcPr>
            <w:tcW w:w="1710" w:type="dxa"/>
            <w:tcBorders>
              <w:top w:val="single" w:color="000000" w:sz="4" w:space="0"/>
              <w:left w:val="single" w:color="000000" w:sz="4" w:space="0"/>
              <w:bottom w:val="single" w:color="000000" w:sz="4" w:space="0"/>
              <w:right w:val="nil"/>
            </w:tcBorders>
            <w:shd w:val="clear" w:color="auto" w:fill="auto"/>
            <w:vAlign w:val="center"/>
          </w:tcPr>
          <w:p w14:paraId="6C63D712">
            <w:r>
              <w:rPr>
                <w:rFonts w:hint="eastAsia"/>
                <w:kern w:val="0"/>
              </w:rPr>
              <w:t>6.1</w:t>
            </w:r>
          </w:p>
        </w:tc>
        <w:tc>
          <w:tcPr>
            <w:tcW w:w="5535" w:type="dxa"/>
            <w:tcBorders>
              <w:top w:val="single" w:color="auto" w:sz="4" w:space="0"/>
              <w:left w:val="single" w:color="000000" w:sz="4" w:space="0"/>
              <w:bottom w:val="single" w:color="auto" w:sz="4" w:space="0"/>
              <w:right w:val="single" w:color="000000" w:sz="4" w:space="0"/>
            </w:tcBorders>
            <w:shd w:val="clear" w:color="auto" w:fill="auto"/>
            <w:vAlign w:val="center"/>
          </w:tcPr>
          <w:p w14:paraId="3A82A09F">
            <w:r>
              <w:rPr>
                <w:rFonts w:hint="eastAsia"/>
                <w:kern w:val="0"/>
              </w:rPr>
              <w:t>主机2台</w:t>
            </w:r>
          </w:p>
        </w:tc>
        <w:tc>
          <w:tcPr>
            <w:tcW w:w="757" w:type="dxa"/>
            <w:tcBorders>
              <w:top w:val="single" w:color="auto" w:sz="4" w:space="0"/>
              <w:left w:val="nil"/>
              <w:bottom w:val="single" w:color="auto" w:sz="4" w:space="0"/>
              <w:right w:val="single" w:color="auto" w:sz="4" w:space="0"/>
            </w:tcBorders>
            <w:shd w:val="clear" w:color="auto" w:fill="auto"/>
            <w:vAlign w:val="center"/>
          </w:tcPr>
          <w:p w14:paraId="68F785D6"/>
        </w:tc>
      </w:tr>
      <w:tr w14:paraId="45D3469D">
        <w:tblPrEx>
          <w:tblCellMar>
            <w:top w:w="0" w:type="dxa"/>
            <w:left w:w="108" w:type="dxa"/>
            <w:bottom w:w="0" w:type="dxa"/>
            <w:right w:w="108" w:type="dxa"/>
          </w:tblCellMar>
        </w:tblPrEx>
        <w:trPr>
          <w:trHeight w:val="319"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61A0E"/>
        </w:tc>
        <w:tc>
          <w:tcPr>
            <w:tcW w:w="1710" w:type="dxa"/>
            <w:tcBorders>
              <w:top w:val="single" w:color="000000" w:sz="4" w:space="0"/>
              <w:left w:val="single" w:color="000000" w:sz="4" w:space="0"/>
              <w:bottom w:val="single" w:color="000000" w:sz="4" w:space="0"/>
              <w:right w:val="nil"/>
            </w:tcBorders>
            <w:shd w:val="clear" w:color="auto" w:fill="auto"/>
            <w:vAlign w:val="center"/>
          </w:tcPr>
          <w:p w14:paraId="3A19406F">
            <w:r>
              <w:rPr>
                <w:rFonts w:hint="eastAsia"/>
                <w:kern w:val="0"/>
              </w:rPr>
              <w:t>6.2</w:t>
            </w:r>
          </w:p>
        </w:tc>
        <w:tc>
          <w:tcPr>
            <w:tcW w:w="5535" w:type="dxa"/>
            <w:tcBorders>
              <w:top w:val="single" w:color="auto" w:sz="4" w:space="0"/>
              <w:left w:val="single" w:color="000000" w:sz="4" w:space="0"/>
              <w:bottom w:val="single" w:color="auto" w:sz="4" w:space="0"/>
              <w:right w:val="single" w:color="000000" w:sz="4" w:space="0"/>
            </w:tcBorders>
            <w:shd w:val="clear" w:color="auto" w:fill="auto"/>
            <w:vAlign w:val="center"/>
          </w:tcPr>
          <w:p w14:paraId="07331002">
            <w:r>
              <w:rPr>
                <w:rFonts w:hint="eastAsia"/>
                <w:kern w:val="0"/>
              </w:rPr>
              <w:t>气泵1台</w:t>
            </w:r>
          </w:p>
        </w:tc>
        <w:tc>
          <w:tcPr>
            <w:tcW w:w="757" w:type="dxa"/>
            <w:tcBorders>
              <w:top w:val="single" w:color="auto" w:sz="4" w:space="0"/>
              <w:left w:val="nil"/>
              <w:bottom w:val="single" w:color="auto" w:sz="4" w:space="0"/>
              <w:right w:val="single" w:color="auto" w:sz="4" w:space="0"/>
            </w:tcBorders>
            <w:shd w:val="clear" w:color="auto" w:fill="auto"/>
            <w:vAlign w:val="center"/>
          </w:tcPr>
          <w:p w14:paraId="117009AE"/>
        </w:tc>
      </w:tr>
      <w:tr w14:paraId="575B1684">
        <w:tblPrEx>
          <w:tblCellMar>
            <w:top w:w="0" w:type="dxa"/>
            <w:left w:w="108" w:type="dxa"/>
            <w:bottom w:w="0" w:type="dxa"/>
            <w:right w:w="108" w:type="dxa"/>
          </w:tblCellMar>
        </w:tblPrEx>
        <w:trPr>
          <w:trHeight w:val="319"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99F3E"/>
        </w:tc>
        <w:tc>
          <w:tcPr>
            <w:tcW w:w="1710" w:type="dxa"/>
            <w:tcBorders>
              <w:top w:val="single" w:color="000000" w:sz="4" w:space="0"/>
              <w:left w:val="single" w:color="000000" w:sz="4" w:space="0"/>
              <w:bottom w:val="single" w:color="000000" w:sz="4" w:space="0"/>
              <w:right w:val="nil"/>
            </w:tcBorders>
            <w:shd w:val="clear" w:color="auto" w:fill="auto"/>
            <w:vAlign w:val="center"/>
          </w:tcPr>
          <w:p w14:paraId="22B1BE79">
            <w:r>
              <w:rPr>
                <w:rFonts w:hint="eastAsia"/>
                <w:kern w:val="0"/>
              </w:rPr>
              <w:t>6.3</w:t>
            </w:r>
          </w:p>
        </w:tc>
        <w:tc>
          <w:tcPr>
            <w:tcW w:w="5535" w:type="dxa"/>
            <w:tcBorders>
              <w:top w:val="single" w:color="auto" w:sz="4" w:space="0"/>
              <w:left w:val="single" w:color="000000" w:sz="4" w:space="0"/>
              <w:bottom w:val="single" w:color="auto" w:sz="4" w:space="0"/>
              <w:right w:val="single" w:color="000000" w:sz="4" w:space="0"/>
            </w:tcBorders>
            <w:shd w:val="clear" w:color="auto" w:fill="auto"/>
            <w:vAlign w:val="center"/>
          </w:tcPr>
          <w:p w14:paraId="2B02798A">
            <w:r>
              <w:rPr>
                <w:rFonts w:hint="eastAsia"/>
                <w:kern w:val="0"/>
              </w:rPr>
              <w:t>火罐清洗架1个，清洗架1个</w:t>
            </w:r>
          </w:p>
        </w:tc>
        <w:tc>
          <w:tcPr>
            <w:tcW w:w="757" w:type="dxa"/>
            <w:tcBorders>
              <w:top w:val="single" w:color="auto" w:sz="4" w:space="0"/>
              <w:left w:val="nil"/>
              <w:bottom w:val="single" w:color="auto" w:sz="4" w:space="0"/>
              <w:right w:val="single" w:color="auto" w:sz="4" w:space="0"/>
            </w:tcBorders>
            <w:shd w:val="clear" w:color="auto" w:fill="auto"/>
            <w:vAlign w:val="center"/>
          </w:tcPr>
          <w:p w14:paraId="6060D984"/>
        </w:tc>
      </w:tr>
      <w:tr w14:paraId="7B0468CD">
        <w:tblPrEx>
          <w:tblCellMar>
            <w:top w:w="0" w:type="dxa"/>
            <w:left w:w="108" w:type="dxa"/>
            <w:bottom w:w="0" w:type="dxa"/>
            <w:right w:w="108" w:type="dxa"/>
          </w:tblCellMar>
        </w:tblPrEx>
        <w:trPr>
          <w:trHeight w:val="319"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BABA3"/>
        </w:tc>
        <w:tc>
          <w:tcPr>
            <w:tcW w:w="1710" w:type="dxa"/>
            <w:tcBorders>
              <w:top w:val="single" w:color="000000" w:sz="4" w:space="0"/>
              <w:left w:val="single" w:color="000000" w:sz="4" w:space="0"/>
              <w:bottom w:val="single" w:color="000000" w:sz="4" w:space="0"/>
              <w:right w:val="nil"/>
            </w:tcBorders>
            <w:shd w:val="clear" w:color="auto" w:fill="auto"/>
            <w:vAlign w:val="center"/>
          </w:tcPr>
          <w:p w14:paraId="7BF853EA">
            <w:r>
              <w:rPr>
                <w:rFonts w:hint="eastAsia"/>
                <w:kern w:val="0"/>
              </w:rPr>
              <w:t>6.4</w:t>
            </w:r>
          </w:p>
        </w:tc>
        <w:tc>
          <w:tcPr>
            <w:tcW w:w="5535" w:type="dxa"/>
            <w:tcBorders>
              <w:top w:val="single" w:color="auto" w:sz="4" w:space="0"/>
              <w:left w:val="single" w:color="000000" w:sz="4" w:space="0"/>
              <w:bottom w:val="single" w:color="auto" w:sz="4" w:space="0"/>
              <w:right w:val="single" w:color="000000" w:sz="4" w:space="0"/>
            </w:tcBorders>
            <w:shd w:val="clear" w:color="auto" w:fill="auto"/>
            <w:vAlign w:val="center"/>
          </w:tcPr>
          <w:p w14:paraId="2B7D10F5">
            <w:r>
              <w:rPr>
                <w:rFonts w:hint="eastAsia"/>
                <w:kern w:val="0"/>
              </w:rPr>
              <w:t>微创精密器械架1个</w:t>
            </w:r>
          </w:p>
        </w:tc>
        <w:tc>
          <w:tcPr>
            <w:tcW w:w="757" w:type="dxa"/>
            <w:tcBorders>
              <w:top w:val="single" w:color="auto" w:sz="4" w:space="0"/>
              <w:left w:val="nil"/>
              <w:bottom w:val="single" w:color="auto" w:sz="4" w:space="0"/>
              <w:right w:val="single" w:color="auto" w:sz="4" w:space="0"/>
            </w:tcBorders>
            <w:shd w:val="clear" w:color="auto" w:fill="auto"/>
            <w:vAlign w:val="center"/>
          </w:tcPr>
          <w:p w14:paraId="16EEE645"/>
        </w:tc>
      </w:tr>
      <w:tr w14:paraId="5B565588">
        <w:tblPrEx>
          <w:tblCellMar>
            <w:top w:w="0" w:type="dxa"/>
            <w:left w:w="108" w:type="dxa"/>
            <w:bottom w:w="0" w:type="dxa"/>
            <w:right w:w="108" w:type="dxa"/>
          </w:tblCellMar>
        </w:tblPrEx>
        <w:trPr>
          <w:trHeight w:val="319"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9CA2D"/>
        </w:tc>
        <w:tc>
          <w:tcPr>
            <w:tcW w:w="1710" w:type="dxa"/>
            <w:tcBorders>
              <w:top w:val="single" w:color="000000" w:sz="4" w:space="0"/>
              <w:left w:val="single" w:color="000000" w:sz="4" w:space="0"/>
              <w:bottom w:val="single" w:color="000000" w:sz="4" w:space="0"/>
              <w:right w:val="nil"/>
            </w:tcBorders>
            <w:shd w:val="clear" w:color="auto" w:fill="auto"/>
            <w:vAlign w:val="center"/>
          </w:tcPr>
          <w:p w14:paraId="0BEB39F5">
            <w:r>
              <w:rPr>
                <w:rFonts w:hint="eastAsia"/>
                <w:kern w:val="0"/>
              </w:rPr>
              <w:t>6.5</w:t>
            </w:r>
          </w:p>
        </w:tc>
        <w:tc>
          <w:tcPr>
            <w:tcW w:w="5535" w:type="dxa"/>
            <w:tcBorders>
              <w:top w:val="single" w:color="auto" w:sz="4" w:space="0"/>
              <w:left w:val="single" w:color="000000" w:sz="4" w:space="0"/>
              <w:bottom w:val="single" w:color="auto" w:sz="4" w:space="0"/>
              <w:right w:val="single" w:color="000000" w:sz="4" w:space="0"/>
            </w:tcBorders>
            <w:shd w:val="clear" w:color="auto" w:fill="auto"/>
            <w:vAlign w:val="center"/>
          </w:tcPr>
          <w:p w14:paraId="45106AD3">
            <w:r>
              <w:rPr>
                <w:rFonts w:hint="eastAsia"/>
                <w:kern w:val="0"/>
              </w:rPr>
              <w:t>碗盆架1个，麻醉呼吸管路架1个</w:t>
            </w:r>
          </w:p>
        </w:tc>
        <w:tc>
          <w:tcPr>
            <w:tcW w:w="757" w:type="dxa"/>
            <w:tcBorders>
              <w:top w:val="single" w:color="auto" w:sz="4" w:space="0"/>
              <w:left w:val="nil"/>
              <w:bottom w:val="single" w:color="auto" w:sz="4" w:space="0"/>
              <w:right w:val="single" w:color="auto" w:sz="4" w:space="0"/>
            </w:tcBorders>
            <w:shd w:val="clear" w:color="auto" w:fill="auto"/>
            <w:vAlign w:val="center"/>
          </w:tcPr>
          <w:p w14:paraId="119543B1"/>
        </w:tc>
      </w:tr>
      <w:tr w14:paraId="4782714B">
        <w:tblPrEx>
          <w:tblCellMar>
            <w:top w:w="0" w:type="dxa"/>
            <w:left w:w="108" w:type="dxa"/>
            <w:bottom w:w="0" w:type="dxa"/>
            <w:right w:w="108" w:type="dxa"/>
          </w:tblCellMar>
        </w:tblPrEx>
        <w:trPr>
          <w:trHeight w:val="319"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DFECA"/>
        </w:tc>
        <w:tc>
          <w:tcPr>
            <w:tcW w:w="1710" w:type="dxa"/>
            <w:tcBorders>
              <w:top w:val="single" w:color="000000" w:sz="4" w:space="0"/>
              <w:left w:val="single" w:color="000000" w:sz="4" w:space="0"/>
              <w:bottom w:val="single" w:color="000000" w:sz="4" w:space="0"/>
              <w:right w:val="nil"/>
            </w:tcBorders>
            <w:shd w:val="clear" w:color="auto" w:fill="auto"/>
            <w:vAlign w:val="center"/>
          </w:tcPr>
          <w:p w14:paraId="663D6089">
            <w:r>
              <w:rPr>
                <w:rFonts w:hint="eastAsia"/>
                <w:kern w:val="0"/>
              </w:rPr>
              <w:t>6.6</w:t>
            </w:r>
          </w:p>
        </w:tc>
        <w:tc>
          <w:tcPr>
            <w:tcW w:w="5535" w:type="dxa"/>
            <w:tcBorders>
              <w:top w:val="single" w:color="auto" w:sz="4" w:space="0"/>
              <w:left w:val="single" w:color="000000" w:sz="4" w:space="0"/>
              <w:bottom w:val="single" w:color="auto" w:sz="4" w:space="0"/>
              <w:right w:val="single" w:color="000000" w:sz="4" w:space="0"/>
            </w:tcBorders>
            <w:shd w:val="clear" w:color="auto" w:fill="auto"/>
            <w:vAlign w:val="center"/>
          </w:tcPr>
          <w:p w14:paraId="080840B5">
            <w:r>
              <w:rPr>
                <w:rFonts w:hint="eastAsia"/>
                <w:kern w:val="0"/>
              </w:rPr>
              <w:t>器械清洗架1个</w:t>
            </w:r>
          </w:p>
        </w:tc>
        <w:tc>
          <w:tcPr>
            <w:tcW w:w="757" w:type="dxa"/>
            <w:tcBorders>
              <w:top w:val="single" w:color="auto" w:sz="4" w:space="0"/>
              <w:left w:val="nil"/>
              <w:bottom w:val="single" w:color="auto" w:sz="4" w:space="0"/>
              <w:right w:val="single" w:color="auto" w:sz="4" w:space="0"/>
            </w:tcBorders>
            <w:shd w:val="clear" w:color="auto" w:fill="auto"/>
            <w:vAlign w:val="center"/>
          </w:tcPr>
          <w:p w14:paraId="255A9971"/>
        </w:tc>
      </w:tr>
      <w:tr w14:paraId="349DF8F9">
        <w:tblPrEx>
          <w:tblCellMar>
            <w:top w:w="0" w:type="dxa"/>
            <w:left w:w="108" w:type="dxa"/>
            <w:bottom w:w="0" w:type="dxa"/>
            <w:right w:w="108" w:type="dxa"/>
          </w:tblCellMar>
        </w:tblPrEx>
        <w:trPr>
          <w:trHeight w:val="319"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D9E5C"/>
        </w:tc>
        <w:tc>
          <w:tcPr>
            <w:tcW w:w="1710" w:type="dxa"/>
            <w:tcBorders>
              <w:top w:val="single" w:color="000000" w:sz="4" w:space="0"/>
              <w:left w:val="single" w:color="000000" w:sz="4" w:space="0"/>
              <w:bottom w:val="single" w:color="000000" w:sz="4" w:space="0"/>
              <w:right w:val="nil"/>
            </w:tcBorders>
            <w:shd w:val="clear" w:color="auto" w:fill="auto"/>
            <w:vAlign w:val="center"/>
          </w:tcPr>
          <w:p w14:paraId="52D0D8D3">
            <w:r>
              <w:rPr>
                <w:rFonts w:hint="eastAsia"/>
                <w:kern w:val="0"/>
              </w:rPr>
              <w:t>6.7</w:t>
            </w:r>
          </w:p>
        </w:tc>
        <w:tc>
          <w:tcPr>
            <w:tcW w:w="5535" w:type="dxa"/>
            <w:tcBorders>
              <w:top w:val="single" w:color="auto" w:sz="4" w:space="0"/>
              <w:left w:val="single" w:color="000000" w:sz="4" w:space="0"/>
              <w:bottom w:val="single" w:color="000000" w:sz="4" w:space="0"/>
              <w:right w:val="single" w:color="000000" w:sz="4" w:space="0"/>
            </w:tcBorders>
            <w:shd w:val="clear" w:color="auto" w:fill="auto"/>
            <w:vAlign w:val="center"/>
          </w:tcPr>
          <w:p w14:paraId="55D1516A">
            <w:r>
              <w:rPr>
                <w:rFonts w:hint="eastAsia"/>
                <w:kern w:val="0"/>
              </w:rPr>
              <w:t>装载车4辆，</w:t>
            </w:r>
          </w:p>
        </w:tc>
        <w:tc>
          <w:tcPr>
            <w:tcW w:w="757" w:type="dxa"/>
            <w:tcBorders>
              <w:top w:val="single" w:color="auto" w:sz="4" w:space="0"/>
              <w:left w:val="nil"/>
              <w:bottom w:val="nil"/>
              <w:right w:val="single" w:color="auto" w:sz="4" w:space="0"/>
            </w:tcBorders>
            <w:shd w:val="clear" w:color="auto" w:fill="auto"/>
            <w:vAlign w:val="center"/>
          </w:tcPr>
          <w:p w14:paraId="5194087B"/>
        </w:tc>
      </w:tr>
      <w:tr w14:paraId="0B769582">
        <w:tblPrEx>
          <w:tblCellMar>
            <w:top w:w="0" w:type="dxa"/>
            <w:left w:w="108" w:type="dxa"/>
            <w:bottom w:w="0" w:type="dxa"/>
            <w:right w:w="108" w:type="dxa"/>
          </w:tblCellMar>
        </w:tblPrEx>
        <w:trPr>
          <w:trHeight w:val="555"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8AC49">
            <w:r>
              <w:rPr>
                <w:rFonts w:hint="eastAsia"/>
                <w:kern w:val="0"/>
              </w:rPr>
              <w:t>7</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78B64">
            <w:r>
              <w:rPr>
                <w:rFonts w:hint="eastAsia"/>
                <w:kern w:val="0"/>
              </w:rPr>
              <w:t>技术参数及功能要求</w:t>
            </w:r>
          </w:p>
        </w:tc>
        <w:tc>
          <w:tcPr>
            <w:tcW w:w="5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C9291">
            <w:r>
              <w:rPr>
                <w:rFonts w:hint="eastAsia"/>
                <w:kern w:val="0"/>
              </w:rPr>
              <w:t>实质性指标用“★”表示，重要指标用“▲”表示。</w:t>
            </w:r>
          </w:p>
        </w:tc>
        <w:tc>
          <w:tcPr>
            <w:tcW w:w="757" w:type="dxa"/>
            <w:tcBorders>
              <w:top w:val="single" w:color="000000" w:sz="4" w:space="0"/>
              <w:left w:val="single" w:color="000000" w:sz="4" w:space="0"/>
              <w:bottom w:val="single" w:color="000000" w:sz="4" w:space="0"/>
              <w:right w:val="single" w:color="auto" w:sz="4" w:space="0"/>
            </w:tcBorders>
            <w:shd w:val="clear" w:color="auto" w:fill="auto"/>
            <w:vAlign w:val="center"/>
          </w:tcPr>
          <w:p w14:paraId="169A95EF">
            <w:r>
              <w:rPr>
                <w:rFonts w:hint="eastAsia"/>
                <w:kern w:val="0"/>
              </w:rPr>
              <w:t>符合情 况</w:t>
            </w:r>
          </w:p>
        </w:tc>
      </w:tr>
      <w:tr w14:paraId="35F4B987">
        <w:tblPrEx>
          <w:tblCellMar>
            <w:top w:w="0" w:type="dxa"/>
            <w:left w:w="108" w:type="dxa"/>
            <w:bottom w:w="0" w:type="dxa"/>
            <w:right w:w="108" w:type="dxa"/>
          </w:tblCellMar>
        </w:tblPrEx>
        <w:trPr>
          <w:trHeight w:val="402"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3E70B"/>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709F4">
            <w:r>
              <w:rPr>
                <w:rFonts w:hint="eastAsia"/>
                <w:kern w:val="0"/>
              </w:rPr>
              <w:t>7.1</w:t>
            </w:r>
          </w:p>
        </w:tc>
        <w:tc>
          <w:tcPr>
            <w:tcW w:w="5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84572">
            <w:r>
              <w:rPr>
                <w:rFonts w:hint="eastAsia"/>
                <w:kern w:val="0"/>
              </w:rPr>
              <w:t>产品基本要求</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AB005">
            <w:r>
              <w:rPr>
                <w:rFonts w:hint="eastAsia"/>
                <w:kern w:val="0"/>
              </w:rPr>
              <w:t>/</w:t>
            </w:r>
          </w:p>
        </w:tc>
      </w:tr>
      <w:tr w14:paraId="2DE3627D">
        <w:tblPrEx>
          <w:tblCellMar>
            <w:top w:w="0" w:type="dxa"/>
            <w:left w:w="108" w:type="dxa"/>
            <w:bottom w:w="0" w:type="dxa"/>
            <w:right w:w="108" w:type="dxa"/>
          </w:tblCellMar>
        </w:tblPrEx>
        <w:trPr>
          <w:trHeight w:val="56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E3466"/>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71E51">
            <w:r>
              <w:rPr>
                <w:rFonts w:hint="eastAsia"/>
                <w:kern w:val="0"/>
              </w:rPr>
              <w:t>★7.1.1</w:t>
            </w:r>
          </w:p>
        </w:tc>
        <w:tc>
          <w:tcPr>
            <w:tcW w:w="5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D0CEE">
            <w:r>
              <w:rPr>
                <w:rFonts w:hint="eastAsia"/>
                <w:kern w:val="0"/>
              </w:rPr>
              <w:t>设备尺寸：深≤1100mm*宽≤1300mm*高≤2000mm。</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900E1"/>
        </w:tc>
      </w:tr>
      <w:tr w14:paraId="208E95ED">
        <w:tblPrEx>
          <w:tblCellMar>
            <w:top w:w="0" w:type="dxa"/>
            <w:left w:w="108" w:type="dxa"/>
            <w:bottom w:w="0" w:type="dxa"/>
            <w:right w:w="108" w:type="dxa"/>
          </w:tblCellMar>
        </w:tblPrEx>
        <w:trPr>
          <w:trHeight w:val="48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49A0D"/>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489EF">
            <w:r>
              <w:rPr>
                <w:rFonts w:hint="eastAsia"/>
                <w:kern w:val="0"/>
              </w:rPr>
              <w:t>★7.1.2</w:t>
            </w:r>
          </w:p>
        </w:tc>
        <w:tc>
          <w:tcPr>
            <w:tcW w:w="5535" w:type="dxa"/>
            <w:tcBorders>
              <w:top w:val="single" w:color="000000" w:sz="4" w:space="0"/>
              <w:left w:val="single" w:color="000000" w:sz="4" w:space="0"/>
              <w:bottom w:val="nil"/>
              <w:right w:val="single" w:color="000000" w:sz="4" w:space="0"/>
            </w:tcBorders>
            <w:shd w:val="clear" w:color="auto" w:fill="auto"/>
            <w:vAlign w:val="center"/>
          </w:tcPr>
          <w:p w14:paraId="3DF589E6">
            <w:r>
              <w:rPr>
                <w:rFonts w:hint="eastAsia"/>
                <w:kern w:val="0"/>
              </w:rPr>
              <w:t>处理量：容积≥500L，舱体深度应≥800mm，可配备≥6层器械清洗架，一次性可以处理≥15个DIN标准器械托盘。</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6AB04"/>
        </w:tc>
      </w:tr>
      <w:tr w14:paraId="620D958F">
        <w:tblPrEx>
          <w:tblCellMar>
            <w:top w:w="0" w:type="dxa"/>
            <w:left w:w="108" w:type="dxa"/>
            <w:bottom w:w="0" w:type="dxa"/>
            <w:right w:w="108" w:type="dxa"/>
          </w:tblCellMar>
        </w:tblPrEx>
        <w:trPr>
          <w:trHeight w:val="402"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6CC5B"/>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AD8E8">
            <w:r>
              <w:rPr>
                <w:rFonts w:hint="eastAsia"/>
                <w:kern w:val="0"/>
              </w:rPr>
              <w:t>7.2</w:t>
            </w:r>
          </w:p>
        </w:tc>
        <w:tc>
          <w:tcPr>
            <w:tcW w:w="5535" w:type="dxa"/>
            <w:tcBorders>
              <w:top w:val="single" w:color="000000" w:sz="4" w:space="0"/>
              <w:left w:val="single" w:color="000000" w:sz="4" w:space="0"/>
              <w:bottom w:val="nil"/>
              <w:right w:val="single" w:color="000000" w:sz="4" w:space="0"/>
            </w:tcBorders>
            <w:shd w:val="clear" w:color="auto" w:fill="auto"/>
            <w:vAlign w:val="center"/>
          </w:tcPr>
          <w:p w14:paraId="26C24771">
            <w:pPr>
              <w:rPr>
                <w:kern w:val="0"/>
              </w:rPr>
            </w:pPr>
            <w:r>
              <w:rPr>
                <w:rFonts w:hint="eastAsia"/>
                <w:kern w:val="0"/>
              </w:rPr>
              <w:t>主要技术规格及系统概述</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5B64D">
            <w:r>
              <w:rPr>
                <w:rFonts w:hint="eastAsia"/>
                <w:kern w:val="0"/>
              </w:rPr>
              <w:t>/</w:t>
            </w:r>
          </w:p>
        </w:tc>
      </w:tr>
      <w:tr w14:paraId="50807A25">
        <w:tblPrEx>
          <w:tblCellMar>
            <w:top w:w="0" w:type="dxa"/>
            <w:left w:w="108" w:type="dxa"/>
            <w:bottom w:w="0" w:type="dxa"/>
            <w:right w:w="108" w:type="dxa"/>
          </w:tblCellMar>
        </w:tblPrEx>
        <w:trPr>
          <w:trHeight w:val="6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98343"/>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5E82D">
            <w:r>
              <w:rPr>
                <w:rFonts w:hint="eastAsia"/>
                <w:kern w:val="0"/>
              </w:rPr>
              <w:t>7.2.1</w:t>
            </w:r>
          </w:p>
        </w:tc>
        <w:tc>
          <w:tcPr>
            <w:tcW w:w="5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A8988">
            <w:pPr>
              <w:rPr>
                <w:kern w:val="0"/>
              </w:rPr>
            </w:pPr>
            <w:r>
              <w:rPr>
                <w:rFonts w:hint="eastAsia"/>
                <w:kern w:val="0"/>
              </w:rPr>
              <w:t>控制系统：应采用可编程PLC控制系统，和≥9寸彩色触摸屏。中文界面，触控操作。</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C888C"/>
        </w:tc>
      </w:tr>
      <w:tr w14:paraId="7EE870CF">
        <w:tblPrEx>
          <w:tblCellMar>
            <w:top w:w="0" w:type="dxa"/>
            <w:left w:w="108" w:type="dxa"/>
            <w:bottom w:w="0" w:type="dxa"/>
            <w:right w:w="108" w:type="dxa"/>
          </w:tblCellMar>
        </w:tblPrEx>
        <w:trPr>
          <w:trHeight w:val="6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2F736"/>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6132F">
            <w:r>
              <w:rPr>
                <w:rFonts w:hint="eastAsia"/>
                <w:kern w:val="0"/>
              </w:rPr>
              <w:t>7.2.2</w:t>
            </w:r>
          </w:p>
        </w:tc>
        <w:tc>
          <w:tcPr>
            <w:tcW w:w="5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18605E">
            <w:pPr>
              <w:rPr>
                <w:kern w:val="0"/>
              </w:rPr>
            </w:pPr>
            <w:r>
              <w:rPr>
                <w:rFonts w:hint="eastAsia"/>
                <w:kern w:val="0"/>
              </w:rPr>
              <w:t>设备应能检测并记录整个周期内的运行数据。应可以选择打印机或微机存储两种方式输出数据。</w:t>
            </w:r>
          </w:p>
        </w:tc>
        <w:tc>
          <w:tcPr>
            <w:tcW w:w="757" w:type="dxa"/>
            <w:tcBorders>
              <w:top w:val="single" w:color="000000" w:sz="4" w:space="0"/>
              <w:left w:val="nil"/>
              <w:bottom w:val="single" w:color="000000" w:sz="4" w:space="0"/>
              <w:right w:val="single" w:color="000000" w:sz="4" w:space="0"/>
            </w:tcBorders>
            <w:shd w:val="clear" w:color="auto" w:fill="auto"/>
            <w:vAlign w:val="center"/>
          </w:tcPr>
          <w:p w14:paraId="58B108EF"/>
        </w:tc>
      </w:tr>
      <w:tr w14:paraId="24262857">
        <w:tblPrEx>
          <w:tblCellMar>
            <w:top w:w="0" w:type="dxa"/>
            <w:left w:w="108" w:type="dxa"/>
            <w:bottom w:w="0" w:type="dxa"/>
            <w:right w:w="108" w:type="dxa"/>
          </w:tblCellMar>
        </w:tblPrEx>
        <w:trPr>
          <w:trHeight w:val="56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5615C"/>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777E5">
            <w:r>
              <w:rPr>
                <w:rFonts w:hint="eastAsia"/>
                <w:kern w:val="0"/>
              </w:rPr>
              <w:t>7.2.3</w:t>
            </w:r>
          </w:p>
        </w:tc>
        <w:tc>
          <w:tcPr>
            <w:tcW w:w="5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C52753">
            <w:pPr>
              <w:rPr>
                <w:kern w:val="0"/>
              </w:rPr>
            </w:pPr>
            <w:r>
              <w:rPr>
                <w:rFonts w:hint="eastAsia"/>
                <w:kern w:val="0"/>
              </w:rPr>
              <w:t>应可以自动完成所有处理过程，过程应包含预洗、清洗（酶洗）、漂洗、消毒（上油）和干燥过程。</w:t>
            </w:r>
          </w:p>
        </w:tc>
        <w:tc>
          <w:tcPr>
            <w:tcW w:w="757" w:type="dxa"/>
            <w:tcBorders>
              <w:top w:val="single" w:color="000000" w:sz="4" w:space="0"/>
              <w:left w:val="nil"/>
              <w:bottom w:val="single" w:color="000000" w:sz="4" w:space="0"/>
              <w:right w:val="single" w:color="000000" w:sz="4" w:space="0"/>
            </w:tcBorders>
            <w:shd w:val="clear" w:color="auto" w:fill="auto"/>
            <w:vAlign w:val="center"/>
          </w:tcPr>
          <w:p w14:paraId="2A7964D3"/>
        </w:tc>
      </w:tr>
      <w:tr w14:paraId="6EE1B5BC">
        <w:tblPrEx>
          <w:tblCellMar>
            <w:top w:w="0" w:type="dxa"/>
            <w:left w:w="108" w:type="dxa"/>
            <w:bottom w:w="0" w:type="dxa"/>
            <w:right w:w="108" w:type="dxa"/>
          </w:tblCellMar>
        </w:tblPrEx>
        <w:trPr>
          <w:trHeight w:val="58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0DF3D"/>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E7DB9">
            <w:r>
              <w:rPr>
                <w:rFonts w:hint="eastAsia"/>
                <w:kern w:val="0"/>
              </w:rPr>
              <w:t>7.2.4</w:t>
            </w:r>
          </w:p>
        </w:tc>
        <w:tc>
          <w:tcPr>
            <w:tcW w:w="5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DF6E50">
            <w:pPr>
              <w:rPr>
                <w:kern w:val="0"/>
              </w:rPr>
            </w:pPr>
            <w:r>
              <w:rPr>
                <w:rFonts w:hint="eastAsia"/>
                <w:kern w:val="0"/>
              </w:rPr>
              <w:t>材质：清洗舱应采用304不锈钢镜面板制作，模具拉伸成型，无死角，卫生等级高，加工精良。</w:t>
            </w:r>
          </w:p>
        </w:tc>
        <w:tc>
          <w:tcPr>
            <w:tcW w:w="757" w:type="dxa"/>
            <w:tcBorders>
              <w:top w:val="single" w:color="000000" w:sz="4" w:space="0"/>
              <w:left w:val="nil"/>
              <w:bottom w:val="single" w:color="000000" w:sz="4" w:space="0"/>
              <w:right w:val="single" w:color="000000" w:sz="4" w:space="0"/>
            </w:tcBorders>
            <w:shd w:val="clear" w:color="auto" w:fill="auto"/>
            <w:vAlign w:val="center"/>
          </w:tcPr>
          <w:p w14:paraId="55579B40"/>
        </w:tc>
      </w:tr>
      <w:tr w14:paraId="09E372E2">
        <w:tblPrEx>
          <w:tblCellMar>
            <w:top w:w="0" w:type="dxa"/>
            <w:left w:w="108" w:type="dxa"/>
            <w:bottom w:w="0" w:type="dxa"/>
            <w:right w:w="108" w:type="dxa"/>
          </w:tblCellMar>
        </w:tblPrEx>
        <w:trPr>
          <w:trHeight w:val="6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B4600"/>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89226">
            <w:r>
              <w:rPr>
                <w:rFonts w:hint="eastAsia"/>
                <w:kern w:val="0"/>
              </w:rPr>
              <w:t>▲7.2.5</w:t>
            </w:r>
          </w:p>
        </w:tc>
        <w:tc>
          <w:tcPr>
            <w:tcW w:w="5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8E4610">
            <w:r>
              <w:rPr>
                <w:rFonts w:hint="eastAsia"/>
                <w:kern w:val="0"/>
              </w:rPr>
              <w:t>应具备≥</w:t>
            </w:r>
            <w:r>
              <w:rPr>
                <w:rFonts w:hint="eastAsia"/>
                <w:b/>
                <w:bCs/>
                <w:kern w:val="0"/>
              </w:rPr>
              <w:t>6</w:t>
            </w:r>
            <w:r>
              <w:rPr>
                <w:rFonts w:hint="eastAsia"/>
                <w:kern w:val="0"/>
              </w:rPr>
              <w:t>套喷射臂，喷淋臂应可拆卸，可完全的清理喷淋臂，保证喷淋清洗效果</w:t>
            </w:r>
          </w:p>
        </w:tc>
        <w:tc>
          <w:tcPr>
            <w:tcW w:w="757" w:type="dxa"/>
            <w:tcBorders>
              <w:top w:val="single" w:color="000000" w:sz="4" w:space="0"/>
              <w:left w:val="nil"/>
              <w:bottom w:val="single" w:color="000000" w:sz="4" w:space="0"/>
              <w:right w:val="single" w:color="000000" w:sz="4" w:space="0"/>
            </w:tcBorders>
            <w:shd w:val="clear" w:color="auto" w:fill="auto"/>
            <w:vAlign w:val="center"/>
          </w:tcPr>
          <w:p w14:paraId="08C6B2AE"/>
        </w:tc>
      </w:tr>
      <w:tr w14:paraId="29AA5121">
        <w:tblPrEx>
          <w:tblCellMar>
            <w:top w:w="0" w:type="dxa"/>
            <w:left w:w="108" w:type="dxa"/>
            <w:bottom w:w="0" w:type="dxa"/>
            <w:right w:w="108" w:type="dxa"/>
          </w:tblCellMar>
        </w:tblPrEx>
        <w:trPr>
          <w:trHeight w:val="319"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075BB"/>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40468">
            <w:r>
              <w:rPr>
                <w:rFonts w:hint="eastAsia"/>
                <w:kern w:val="0"/>
              </w:rPr>
              <w:t>7.2.6</w:t>
            </w:r>
          </w:p>
        </w:tc>
        <w:tc>
          <w:tcPr>
            <w:tcW w:w="5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A9C8DE">
            <w:r>
              <w:rPr>
                <w:rFonts w:hint="eastAsia"/>
                <w:kern w:val="0"/>
              </w:rPr>
              <w:t>舱内应有LED照明系统，便于清晰便捷的观察舱内清洗情况。</w:t>
            </w:r>
          </w:p>
        </w:tc>
        <w:tc>
          <w:tcPr>
            <w:tcW w:w="757" w:type="dxa"/>
            <w:tcBorders>
              <w:top w:val="single" w:color="000000" w:sz="4" w:space="0"/>
              <w:left w:val="nil"/>
              <w:bottom w:val="single" w:color="000000" w:sz="4" w:space="0"/>
              <w:right w:val="single" w:color="000000" w:sz="4" w:space="0"/>
            </w:tcBorders>
            <w:shd w:val="clear" w:color="auto" w:fill="auto"/>
            <w:vAlign w:val="center"/>
          </w:tcPr>
          <w:p w14:paraId="66A51061"/>
        </w:tc>
      </w:tr>
      <w:tr w14:paraId="537B46AA">
        <w:tblPrEx>
          <w:tblCellMar>
            <w:top w:w="0" w:type="dxa"/>
            <w:left w:w="108" w:type="dxa"/>
            <w:bottom w:w="0" w:type="dxa"/>
            <w:right w:w="108" w:type="dxa"/>
          </w:tblCellMar>
        </w:tblPrEx>
        <w:trPr>
          <w:trHeight w:val="319"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ADC77"/>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67207">
            <w:r>
              <w:rPr>
                <w:rFonts w:hint="eastAsia"/>
                <w:kern w:val="0"/>
              </w:rPr>
              <w:t>7.2.7</w:t>
            </w:r>
          </w:p>
        </w:tc>
        <w:tc>
          <w:tcPr>
            <w:tcW w:w="5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2722D0">
            <w:r>
              <w:rPr>
                <w:rFonts w:hint="eastAsia"/>
                <w:kern w:val="0"/>
              </w:rPr>
              <w:t>密封门应采用自动升降方式开启关闭，减轻操作者的劳动强度</w:t>
            </w:r>
          </w:p>
        </w:tc>
        <w:tc>
          <w:tcPr>
            <w:tcW w:w="757" w:type="dxa"/>
            <w:tcBorders>
              <w:top w:val="single" w:color="000000" w:sz="4" w:space="0"/>
              <w:left w:val="nil"/>
              <w:bottom w:val="single" w:color="000000" w:sz="4" w:space="0"/>
              <w:right w:val="single" w:color="000000" w:sz="4" w:space="0"/>
            </w:tcBorders>
            <w:shd w:val="clear" w:color="auto" w:fill="auto"/>
            <w:vAlign w:val="center"/>
          </w:tcPr>
          <w:p w14:paraId="5E8B7746"/>
        </w:tc>
      </w:tr>
      <w:tr w14:paraId="0C812C02">
        <w:tblPrEx>
          <w:tblCellMar>
            <w:top w:w="0" w:type="dxa"/>
            <w:left w:w="108" w:type="dxa"/>
            <w:bottom w:w="0" w:type="dxa"/>
            <w:right w:w="108" w:type="dxa"/>
          </w:tblCellMar>
        </w:tblPrEx>
        <w:trPr>
          <w:trHeight w:val="7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9B370"/>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B0802">
            <w:r>
              <w:rPr>
                <w:rFonts w:hint="eastAsia"/>
                <w:kern w:val="0"/>
              </w:rPr>
              <w:t>▲7.2.8</w:t>
            </w:r>
          </w:p>
        </w:tc>
        <w:tc>
          <w:tcPr>
            <w:tcW w:w="5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E66EF8">
            <w:r>
              <w:rPr>
                <w:rFonts w:hint="eastAsia"/>
                <w:kern w:val="0"/>
              </w:rPr>
              <w:t>密封门应采用钢化玻璃门，并采用主动压紧方式，密封效果好。并应具有防夹手保护设计，使用过程中对操作人员着增加安全防护。</w:t>
            </w:r>
          </w:p>
        </w:tc>
        <w:tc>
          <w:tcPr>
            <w:tcW w:w="757" w:type="dxa"/>
            <w:tcBorders>
              <w:top w:val="single" w:color="000000" w:sz="4" w:space="0"/>
              <w:left w:val="nil"/>
              <w:bottom w:val="single" w:color="000000" w:sz="4" w:space="0"/>
              <w:right w:val="single" w:color="000000" w:sz="4" w:space="0"/>
            </w:tcBorders>
            <w:shd w:val="clear" w:color="auto" w:fill="auto"/>
            <w:vAlign w:val="center"/>
          </w:tcPr>
          <w:p w14:paraId="1C154A51"/>
        </w:tc>
      </w:tr>
      <w:tr w14:paraId="247CB2B4">
        <w:tblPrEx>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961CF"/>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B9D65">
            <w:r>
              <w:rPr>
                <w:rFonts w:hint="eastAsia"/>
                <w:kern w:val="0"/>
              </w:rPr>
              <w:t>7.2.9</w:t>
            </w:r>
          </w:p>
        </w:tc>
        <w:tc>
          <w:tcPr>
            <w:tcW w:w="5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65EEE5">
            <w:r>
              <w:rPr>
                <w:rFonts w:hint="eastAsia"/>
                <w:kern w:val="0"/>
              </w:rPr>
              <w:t>双门应可以实现互联锁，前门打开时，后门呈关闭状态，后门打开时，前门呈关闭状态，有效地保证了去污区与清洁区的隔离。</w:t>
            </w:r>
          </w:p>
        </w:tc>
        <w:tc>
          <w:tcPr>
            <w:tcW w:w="757" w:type="dxa"/>
            <w:tcBorders>
              <w:top w:val="single" w:color="000000" w:sz="4" w:space="0"/>
              <w:left w:val="nil"/>
              <w:bottom w:val="single" w:color="000000" w:sz="4" w:space="0"/>
              <w:right w:val="single" w:color="000000" w:sz="4" w:space="0"/>
            </w:tcBorders>
            <w:shd w:val="clear" w:color="auto" w:fill="auto"/>
            <w:vAlign w:val="center"/>
          </w:tcPr>
          <w:p w14:paraId="4D6B821D"/>
        </w:tc>
      </w:tr>
      <w:tr w14:paraId="66CE4CE9">
        <w:tblPrEx>
          <w:tblCellMar>
            <w:top w:w="0" w:type="dxa"/>
            <w:left w:w="108" w:type="dxa"/>
            <w:bottom w:w="0" w:type="dxa"/>
            <w:right w:w="108" w:type="dxa"/>
          </w:tblCellMar>
        </w:tblPrEx>
        <w:trPr>
          <w:trHeight w:val="319"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2B5C6"/>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619BD">
            <w:r>
              <w:rPr>
                <w:rFonts w:hint="eastAsia"/>
                <w:kern w:val="0"/>
              </w:rPr>
              <w:t>7.2.10</w:t>
            </w:r>
          </w:p>
        </w:tc>
        <w:tc>
          <w:tcPr>
            <w:tcW w:w="5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6D52AF">
            <w:r>
              <w:rPr>
                <w:rFonts w:hint="eastAsia"/>
                <w:kern w:val="0"/>
              </w:rPr>
              <w:t>管路系统应采用气动阀，具备清洗舱内自动进水功能。</w:t>
            </w:r>
          </w:p>
        </w:tc>
        <w:tc>
          <w:tcPr>
            <w:tcW w:w="757" w:type="dxa"/>
            <w:tcBorders>
              <w:top w:val="single" w:color="000000" w:sz="4" w:space="0"/>
              <w:left w:val="nil"/>
              <w:bottom w:val="single" w:color="000000" w:sz="4" w:space="0"/>
              <w:right w:val="single" w:color="000000" w:sz="4" w:space="0"/>
            </w:tcBorders>
            <w:shd w:val="clear" w:color="auto" w:fill="auto"/>
            <w:vAlign w:val="center"/>
          </w:tcPr>
          <w:p w14:paraId="56814BE3"/>
        </w:tc>
      </w:tr>
      <w:tr w14:paraId="42B91C18">
        <w:tblPrEx>
          <w:tblCellMar>
            <w:top w:w="0" w:type="dxa"/>
            <w:left w:w="108" w:type="dxa"/>
            <w:bottom w:w="0" w:type="dxa"/>
            <w:right w:w="108" w:type="dxa"/>
          </w:tblCellMar>
        </w:tblPrEx>
        <w:trPr>
          <w:trHeight w:val="319"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B9C44"/>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3405F">
            <w:r>
              <w:rPr>
                <w:rFonts w:hint="eastAsia"/>
                <w:kern w:val="0"/>
              </w:rPr>
              <w:t>7.2.11</w:t>
            </w:r>
          </w:p>
        </w:tc>
        <w:tc>
          <w:tcPr>
            <w:tcW w:w="5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58D22B">
            <w:r>
              <w:rPr>
                <w:rFonts w:hint="eastAsia"/>
                <w:kern w:val="0"/>
              </w:rPr>
              <w:t>应采用加液泵，可实现自动进清洗剂的功能。</w:t>
            </w:r>
          </w:p>
        </w:tc>
        <w:tc>
          <w:tcPr>
            <w:tcW w:w="757" w:type="dxa"/>
            <w:tcBorders>
              <w:top w:val="single" w:color="000000" w:sz="4" w:space="0"/>
              <w:left w:val="nil"/>
              <w:bottom w:val="single" w:color="000000" w:sz="4" w:space="0"/>
              <w:right w:val="single" w:color="000000" w:sz="4" w:space="0"/>
            </w:tcBorders>
            <w:shd w:val="clear" w:color="auto" w:fill="auto"/>
            <w:vAlign w:val="center"/>
          </w:tcPr>
          <w:p w14:paraId="349747E1"/>
        </w:tc>
      </w:tr>
      <w:tr w14:paraId="1FB77F61">
        <w:tblPrEx>
          <w:tblCellMar>
            <w:top w:w="0" w:type="dxa"/>
            <w:left w:w="108" w:type="dxa"/>
            <w:bottom w:w="0" w:type="dxa"/>
            <w:right w:w="108" w:type="dxa"/>
          </w:tblCellMar>
        </w:tblPrEx>
        <w:trPr>
          <w:trHeight w:val="78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57810"/>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52F35">
            <w:r>
              <w:rPr>
                <w:rFonts w:hint="eastAsia"/>
                <w:kern w:val="0"/>
              </w:rPr>
              <w:t>7.2.12</w:t>
            </w:r>
          </w:p>
        </w:tc>
        <w:tc>
          <w:tcPr>
            <w:tcW w:w="5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7AE690">
            <w:r>
              <w:rPr>
                <w:rFonts w:hint="eastAsia"/>
                <w:kern w:val="0"/>
              </w:rPr>
              <w:t>采用大流量循环泵，将循环水通过喷射臂，产生旋转水流，对物品进行有效的清洗，并可对管类及瓶类物品进行内部清洗，循环泵最大流量≥1100L/分钟</w:t>
            </w:r>
          </w:p>
        </w:tc>
        <w:tc>
          <w:tcPr>
            <w:tcW w:w="757" w:type="dxa"/>
            <w:tcBorders>
              <w:top w:val="single" w:color="000000" w:sz="4" w:space="0"/>
              <w:left w:val="nil"/>
              <w:bottom w:val="single" w:color="000000" w:sz="4" w:space="0"/>
              <w:right w:val="single" w:color="000000" w:sz="4" w:space="0"/>
            </w:tcBorders>
            <w:shd w:val="clear" w:color="auto" w:fill="auto"/>
            <w:vAlign w:val="center"/>
          </w:tcPr>
          <w:p w14:paraId="70D6D249"/>
        </w:tc>
      </w:tr>
      <w:tr w14:paraId="2C116F29">
        <w:tblPrEx>
          <w:tblCellMar>
            <w:top w:w="0" w:type="dxa"/>
            <w:left w:w="108" w:type="dxa"/>
            <w:bottom w:w="0" w:type="dxa"/>
            <w:right w:w="108" w:type="dxa"/>
          </w:tblCellMar>
        </w:tblPrEx>
        <w:trPr>
          <w:trHeight w:val="54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1F623"/>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283D1">
            <w:r>
              <w:rPr>
                <w:rFonts w:hint="eastAsia"/>
                <w:kern w:val="0"/>
              </w:rPr>
              <w:t>7.2.13</w:t>
            </w:r>
          </w:p>
        </w:tc>
        <w:tc>
          <w:tcPr>
            <w:tcW w:w="5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8275EE">
            <w:r>
              <w:rPr>
                <w:rFonts w:hint="eastAsia"/>
                <w:kern w:val="0"/>
              </w:rPr>
              <w:t>干燥系统应具备大风量风机、高效率散热器，提高干燥效果。</w:t>
            </w:r>
          </w:p>
        </w:tc>
        <w:tc>
          <w:tcPr>
            <w:tcW w:w="757" w:type="dxa"/>
            <w:tcBorders>
              <w:top w:val="single" w:color="000000" w:sz="4" w:space="0"/>
              <w:left w:val="nil"/>
              <w:bottom w:val="single" w:color="000000" w:sz="4" w:space="0"/>
              <w:right w:val="single" w:color="000000" w:sz="4" w:space="0"/>
            </w:tcBorders>
            <w:shd w:val="clear" w:color="auto" w:fill="auto"/>
            <w:vAlign w:val="center"/>
          </w:tcPr>
          <w:p w14:paraId="3FB162A0"/>
        </w:tc>
      </w:tr>
      <w:tr w14:paraId="27C02B20">
        <w:tblPrEx>
          <w:tblCellMar>
            <w:top w:w="0" w:type="dxa"/>
            <w:left w:w="108" w:type="dxa"/>
            <w:bottom w:w="0" w:type="dxa"/>
            <w:right w:w="108" w:type="dxa"/>
          </w:tblCellMar>
        </w:tblPrEx>
        <w:trPr>
          <w:trHeight w:val="6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9E0DF"/>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8E0EA">
            <w:r>
              <w:rPr>
                <w:rFonts w:hint="eastAsia"/>
                <w:kern w:val="0"/>
              </w:rPr>
              <w:t>7.2.14</w:t>
            </w:r>
          </w:p>
        </w:tc>
        <w:tc>
          <w:tcPr>
            <w:tcW w:w="5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23CA05">
            <w:r>
              <w:rPr>
                <w:rFonts w:hint="eastAsia"/>
                <w:kern w:val="0"/>
              </w:rPr>
              <w:t>应具备变频清洗和软启动，对精密器械起到保护清洗，低泡沫清洗，清洗效果更优。</w:t>
            </w:r>
          </w:p>
        </w:tc>
        <w:tc>
          <w:tcPr>
            <w:tcW w:w="757" w:type="dxa"/>
            <w:tcBorders>
              <w:top w:val="single" w:color="000000" w:sz="4" w:space="0"/>
              <w:left w:val="nil"/>
              <w:bottom w:val="single" w:color="000000" w:sz="4" w:space="0"/>
              <w:right w:val="single" w:color="000000" w:sz="4" w:space="0"/>
            </w:tcBorders>
            <w:shd w:val="clear" w:color="auto" w:fill="auto"/>
            <w:vAlign w:val="center"/>
          </w:tcPr>
          <w:p w14:paraId="56D072CF"/>
        </w:tc>
      </w:tr>
    </w:tbl>
    <w:p w14:paraId="0FA939FF"/>
    <w:p w14:paraId="23C26201">
      <w:pPr>
        <w:rPr>
          <w:rFonts w:ascii="仿宋" w:eastAsia="仿宋"/>
          <w:b/>
          <w:bCs/>
          <w:sz w:val="24"/>
        </w:rPr>
      </w:pPr>
      <w:r>
        <w:rPr>
          <w:rFonts w:hint="eastAsia" w:ascii="仿宋" w:eastAsia="仿宋"/>
          <w:b/>
          <w:bCs/>
          <w:sz w:val="24"/>
        </w:rPr>
        <w:t>标段五（宫腔镜）：</w:t>
      </w:r>
    </w:p>
    <w:tbl>
      <w:tblPr>
        <w:tblStyle w:val="62"/>
        <w:tblW w:w="8694" w:type="dxa"/>
        <w:tblInd w:w="93" w:type="dxa"/>
        <w:tblLayout w:type="autofit"/>
        <w:tblCellMar>
          <w:top w:w="0" w:type="dxa"/>
          <w:left w:w="108" w:type="dxa"/>
          <w:bottom w:w="0" w:type="dxa"/>
          <w:right w:w="108" w:type="dxa"/>
        </w:tblCellMar>
      </w:tblPr>
      <w:tblGrid>
        <w:gridCol w:w="2580"/>
        <w:gridCol w:w="6114"/>
      </w:tblGrid>
      <w:tr w14:paraId="352A9139">
        <w:tblPrEx>
          <w:tblCellMar>
            <w:top w:w="0" w:type="dxa"/>
            <w:left w:w="108" w:type="dxa"/>
            <w:bottom w:w="0" w:type="dxa"/>
            <w:right w:w="108" w:type="dxa"/>
          </w:tblCellMar>
        </w:tblPrEx>
        <w:trPr>
          <w:trHeight w:val="559" w:hRule="atLeast"/>
        </w:trPr>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5A54A">
            <w:pPr>
              <w:widowControl/>
              <w:jc w:val="center"/>
              <w:textAlignment w:val="center"/>
              <w:rPr>
                <w:rFonts w:ascii="宋体" w:hAnsi="宋体" w:cs="宋体"/>
                <w:sz w:val="20"/>
                <w:szCs w:val="20"/>
              </w:rPr>
            </w:pPr>
            <w:r>
              <w:rPr>
                <w:rFonts w:hint="eastAsia" w:ascii="宋体" w:hAnsi="宋体" w:cs="宋体"/>
                <w:kern w:val="0"/>
                <w:sz w:val="20"/>
                <w:szCs w:val="20"/>
              </w:rPr>
              <w:t>申请科室</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7744E">
            <w:pPr>
              <w:widowControl/>
              <w:jc w:val="left"/>
              <w:textAlignment w:val="center"/>
              <w:rPr>
                <w:rFonts w:ascii="宋体" w:hAnsi="宋体" w:cs="宋体"/>
                <w:sz w:val="20"/>
                <w:szCs w:val="20"/>
              </w:rPr>
            </w:pPr>
            <w:r>
              <w:rPr>
                <w:rFonts w:hint="eastAsia" w:ascii="宋体" w:hAnsi="宋体" w:cs="宋体"/>
                <w:kern w:val="0"/>
                <w:sz w:val="20"/>
                <w:szCs w:val="20"/>
              </w:rPr>
              <w:t>妇科</w:t>
            </w:r>
          </w:p>
        </w:tc>
      </w:tr>
      <w:tr w14:paraId="5D3E8E99">
        <w:tblPrEx>
          <w:tblCellMar>
            <w:top w:w="0" w:type="dxa"/>
            <w:left w:w="108" w:type="dxa"/>
            <w:bottom w:w="0" w:type="dxa"/>
            <w:right w:w="108" w:type="dxa"/>
          </w:tblCellMar>
        </w:tblPrEx>
        <w:trPr>
          <w:trHeight w:val="559" w:hRule="atLeast"/>
        </w:trPr>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893BE">
            <w:pPr>
              <w:widowControl/>
              <w:jc w:val="center"/>
              <w:textAlignment w:val="center"/>
              <w:rPr>
                <w:rFonts w:ascii="宋体" w:hAnsi="宋体" w:cs="宋体"/>
                <w:sz w:val="20"/>
                <w:szCs w:val="20"/>
              </w:rPr>
            </w:pPr>
            <w:r>
              <w:rPr>
                <w:rFonts w:hint="eastAsia" w:ascii="宋体" w:hAnsi="宋体" w:cs="宋体"/>
                <w:kern w:val="0"/>
                <w:sz w:val="20"/>
                <w:szCs w:val="20"/>
              </w:rPr>
              <w:t>设备名称</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27837">
            <w:pPr>
              <w:widowControl/>
              <w:jc w:val="left"/>
              <w:textAlignment w:val="center"/>
              <w:rPr>
                <w:rFonts w:ascii="宋体" w:hAnsi="宋体" w:cs="宋体"/>
                <w:sz w:val="20"/>
                <w:szCs w:val="20"/>
              </w:rPr>
            </w:pPr>
            <w:r>
              <w:rPr>
                <w:rFonts w:hint="eastAsia" w:ascii="宋体" w:hAnsi="宋体" w:cs="宋体"/>
                <w:kern w:val="0"/>
                <w:sz w:val="20"/>
                <w:szCs w:val="20"/>
              </w:rPr>
              <w:t>宫腔镜</w:t>
            </w:r>
          </w:p>
        </w:tc>
      </w:tr>
      <w:tr w14:paraId="1F8D3BFB">
        <w:tblPrEx>
          <w:tblCellMar>
            <w:top w:w="0" w:type="dxa"/>
            <w:left w:w="108" w:type="dxa"/>
            <w:bottom w:w="0" w:type="dxa"/>
            <w:right w:w="108" w:type="dxa"/>
          </w:tblCellMar>
        </w:tblPrEx>
        <w:trPr>
          <w:trHeight w:val="559" w:hRule="atLeast"/>
        </w:trPr>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F9E54">
            <w:pPr>
              <w:widowControl/>
              <w:jc w:val="center"/>
              <w:textAlignment w:val="center"/>
              <w:rPr>
                <w:rFonts w:ascii="宋体" w:hAnsi="宋体" w:cs="宋体"/>
                <w:sz w:val="20"/>
                <w:szCs w:val="20"/>
              </w:rPr>
            </w:pPr>
            <w:r>
              <w:rPr>
                <w:rFonts w:hint="eastAsia" w:ascii="宋体" w:hAnsi="宋体" w:cs="宋体"/>
                <w:kern w:val="0"/>
                <w:sz w:val="20"/>
                <w:szCs w:val="20"/>
              </w:rPr>
              <w:t>采购数量</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BC2DF">
            <w:pPr>
              <w:widowControl/>
              <w:jc w:val="left"/>
              <w:textAlignment w:val="center"/>
              <w:rPr>
                <w:rFonts w:ascii="宋体" w:hAnsi="宋体" w:cs="宋体"/>
                <w:sz w:val="20"/>
                <w:szCs w:val="20"/>
              </w:rPr>
            </w:pPr>
            <w:r>
              <w:rPr>
                <w:rFonts w:hint="eastAsia" w:ascii="宋体" w:hAnsi="宋体" w:cs="宋体"/>
                <w:kern w:val="0"/>
                <w:sz w:val="20"/>
                <w:szCs w:val="20"/>
              </w:rPr>
              <w:t>1套</w:t>
            </w:r>
          </w:p>
        </w:tc>
      </w:tr>
      <w:tr w14:paraId="1DAC0BB0">
        <w:tblPrEx>
          <w:tblCellMar>
            <w:top w:w="0" w:type="dxa"/>
            <w:left w:w="108" w:type="dxa"/>
            <w:bottom w:w="0" w:type="dxa"/>
            <w:right w:w="108" w:type="dxa"/>
          </w:tblCellMar>
        </w:tblPrEx>
        <w:trPr>
          <w:trHeight w:val="559" w:hRule="atLeast"/>
        </w:trPr>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6CD6E">
            <w:pPr>
              <w:widowControl/>
              <w:jc w:val="center"/>
              <w:textAlignment w:val="center"/>
              <w:rPr>
                <w:rFonts w:ascii="宋体" w:hAnsi="宋体" w:cs="宋体"/>
                <w:sz w:val="20"/>
                <w:szCs w:val="20"/>
              </w:rPr>
            </w:pPr>
            <w:r>
              <w:rPr>
                <w:rFonts w:hint="eastAsia" w:ascii="宋体" w:hAnsi="宋体" w:cs="宋体"/>
                <w:kern w:val="0"/>
                <w:sz w:val="20"/>
                <w:szCs w:val="20"/>
              </w:rPr>
              <w:t>预算单价（万元）</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E24CF">
            <w:pPr>
              <w:widowControl/>
              <w:jc w:val="left"/>
              <w:textAlignment w:val="center"/>
              <w:rPr>
                <w:rFonts w:ascii="宋体" w:hAnsi="宋体" w:cs="宋体"/>
                <w:sz w:val="20"/>
                <w:szCs w:val="20"/>
              </w:rPr>
            </w:pPr>
            <w:r>
              <w:rPr>
                <w:rFonts w:hint="eastAsia" w:ascii="宋体" w:hAnsi="宋体" w:cs="宋体"/>
                <w:kern w:val="0"/>
                <w:sz w:val="20"/>
                <w:szCs w:val="20"/>
              </w:rPr>
              <w:t>50</w:t>
            </w:r>
          </w:p>
        </w:tc>
      </w:tr>
      <w:tr w14:paraId="14F79235">
        <w:tblPrEx>
          <w:tblCellMar>
            <w:top w:w="0" w:type="dxa"/>
            <w:left w:w="108" w:type="dxa"/>
            <w:bottom w:w="0" w:type="dxa"/>
            <w:right w:w="108" w:type="dxa"/>
          </w:tblCellMar>
        </w:tblPrEx>
        <w:trPr>
          <w:trHeight w:val="1720" w:hRule="atLeast"/>
        </w:trPr>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45A66">
            <w:pPr>
              <w:widowControl/>
              <w:jc w:val="center"/>
              <w:textAlignment w:val="center"/>
              <w:rPr>
                <w:rFonts w:ascii="宋体" w:hAnsi="宋体" w:cs="宋体"/>
                <w:sz w:val="20"/>
                <w:szCs w:val="20"/>
              </w:rPr>
            </w:pPr>
            <w:r>
              <w:rPr>
                <w:rFonts w:hint="eastAsia" w:ascii="宋体" w:hAnsi="宋体" w:cs="宋体"/>
                <w:kern w:val="0"/>
                <w:sz w:val="20"/>
                <w:szCs w:val="20"/>
              </w:rPr>
              <w:t>设备用途说明：</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F9643">
            <w:pPr>
              <w:widowControl/>
              <w:jc w:val="left"/>
              <w:textAlignment w:val="center"/>
              <w:rPr>
                <w:rFonts w:ascii="宋体" w:hAnsi="宋体" w:cs="宋体"/>
                <w:sz w:val="20"/>
                <w:szCs w:val="20"/>
              </w:rPr>
            </w:pPr>
            <w:r>
              <w:rPr>
                <w:rFonts w:hint="eastAsia" w:ascii="宋体" w:hAnsi="宋体" w:cs="宋体"/>
                <w:kern w:val="0"/>
                <w:sz w:val="20"/>
                <w:szCs w:val="20"/>
              </w:rPr>
              <w:t>医用内窥镜摄像系统用于在医用内窥镜诊断、治疗使用，在微创手术中将摄像系统与光学内窥镜连接，通过光源提供照明，将内窥镜观察人体体腔的视场区域的图像进行采集、处理并传输至监视器。满足科室：包括心胸外科，普外科，泌尿外科，妇科，神经外科，骨科等手术使用，用于临床检查子宫腔内疾病和治疗。包括通过现有宫腔镜难以完成的手术检查和治疗。如子宫纵膈、子宫肌瘤（0/1/2）、宫内膜息肉、宫腔粘连、子宫切口妊娠、宫内节育器残留或崁顿或异物、不全流产或坯胎残留取出等，且治疗效果优于现有宫腔镜，更加安全，预防和监控宫腔手术并发症。</w:t>
            </w:r>
          </w:p>
        </w:tc>
      </w:tr>
      <w:tr w14:paraId="7BD3C1F3">
        <w:tblPrEx>
          <w:tblCellMar>
            <w:top w:w="0" w:type="dxa"/>
            <w:left w:w="108" w:type="dxa"/>
            <w:bottom w:w="0" w:type="dxa"/>
            <w:right w:w="108" w:type="dxa"/>
          </w:tblCellMar>
        </w:tblPrEx>
        <w:trPr>
          <w:trHeight w:val="559" w:hRule="atLeast"/>
        </w:trPr>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01E9F">
            <w:pPr>
              <w:widowControl/>
              <w:jc w:val="center"/>
              <w:textAlignment w:val="center"/>
              <w:rPr>
                <w:rFonts w:ascii="宋体" w:hAnsi="宋体" w:cs="宋体"/>
                <w:sz w:val="20"/>
                <w:szCs w:val="20"/>
              </w:rPr>
            </w:pPr>
            <w:r>
              <w:rPr>
                <w:rFonts w:hint="eastAsia" w:ascii="宋体" w:hAnsi="宋体" w:cs="宋体"/>
                <w:kern w:val="0"/>
                <w:sz w:val="20"/>
                <w:szCs w:val="20"/>
              </w:rPr>
              <w:t>货物主要配置</w:t>
            </w:r>
          </w:p>
        </w:tc>
        <w:tc>
          <w:tcPr>
            <w:tcW w:w="6114" w:type="dxa"/>
            <w:tcBorders>
              <w:top w:val="single" w:color="000000" w:sz="4" w:space="0"/>
              <w:left w:val="single" w:color="000000" w:sz="4" w:space="0"/>
              <w:bottom w:val="nil"/>
              <w:right w:val="single" w:color="000000" w:sz="4" w:space="0"/>
            </w:tcBorders>
            <w:shd w:val="clear" w:color="auto" w:fill="auto"/>
            <w:vAlign w:val="center"/>
          </w:tcPr>
          <w:p w14:paraId="306C522E">
            <w:pPr>
              <w:jc w:val="left"/>
              <w:rPr>
                <w:rFonts w:ascii="宋体" w:hAnsi="宋体" w:cs="宋体"/>
                <w:sz w:val="20"/>
                <w:szCs w:val="20"/>
              </w:rPr>
            </w:pPr>
          </w:p>
        </w:tc>
      </w:tr>
      <w:tr w14:paraId="46C438F2">
        <w:tblPrEx>
          <w:tblCellMar>
            <w:top w:w="0" w:type="dxa"/>
            <w:left w:w="108" w:type="dxa"/>
            <w:bottom w:w="0" w:type="dxa"/>
            <w:right w:w="108" w:type="dxa"/>
          </w:tblCellMar>
        </w:tblPrEx>
        <w:trPr>
          <w:trHeight w:val="319" w:hRule="atLeast"/>
        </w:trPr>
        <w:tc>
          <w:tcPr>
            <w:tcW w:w="2580" w:type="dxa"/>
            <w:tcBorders>
              <w:top w:val="single" w:color="000000" w:sz="4" w:space="0"/>
              <w:left w:val="single" w:color="000000" w:sz="4" w:space="0"/>
              <w:bottom w:val="single" w:color="000000" w:sz="4" w:space="0"/>
              <w:right w:val="nil"/>
            </w:tcBorders>
            <w:shd w:val="clear" w:color="auto" w:fill="auto"/>
            <w:vAlign w:val="center"/>
          </w:tcPr>
          <w:p w14:paraId="1FE42834">
            <w:pPr>
              <w:widowControl/>
              <w:jc w:val="center"/>
              <w:textAlignment w:val="center"/>
              <w:rPr>
                <w:rFonts w:ascii="宋体" w:hAnsi="宋体" w:cs="宋体"/>
                <w:sz w:val="20"/>
                <w:szCs w:val="20"/>
              </w:rPr>
            </w:pPr>
            <w:r>
              <w:rPr>
                <w:rFonts w:hint="eastAsia" w:ascii="宋体" w:hAnsi="宋体" w:cs="宋体"/>
                <w:kern w:val="0"/>
                <w:sz w:val="20"/>
                <w:szCs w:val="20"/>
              </w:rPr>
              <w:t>6.1</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8213F">
            <w:pPr>
              <w:widowControl/>
              <w:jc w:val="left"/>
              <w:textAlignment w:val="center"/>
              <w:rPr>
                <w:rFonts w:ascii="宋体" w:hAnsi="宋体" w:cs="宋体"/>
                <w:sz w:val="20"/>
                <w:szCs w:val="20"/>
              </w:rPr>
            </w:pPr>
            <w:r>
              <w:rPr>
                <w:rFonts w:hint="eastAsia" w:ascii="宋体" w:hAnsi="宋体" w:cs="宋体"/>
                <w:kern w:val="0"/>
                <w:sz w:val="20"/>
                <w:szCs w:val="20"/>
              </w:rPr>
              <w:t>4K内窥镜摄像系统:1台</w:t>
            </w:r>
          </w:p>
        </w:tc>
      </w:tr>
      <w:tr w14:paraId="1221D43A">
        <w:tblPrEx>
          <w:tblCellMar>
            <w:top w:w="0" w:type="dxa"/>
            <w:left w:w="108" w:type="dxa"/>
            <w:bottom w:w="0" w:type="dxa"/>
            <w:right w:w="108" w:type="dxa"/>
          </w:tblCellMar>
        </w:tblPrEx>
        <w:trPr>
          <w:trHeight w:val="319" w:hRule="atLeast"/>
        </w:trPr>
        <w:tc>
          <w:tcPr>
            <w:tcW w:w="2580" w:type="dxa"/>
            <w:tcBorders>
              <w:top w:val="single" w:color="000000" w:sz="4" w:space="0"/>
              <w:left w:val="single" w:color="000000" w:sz="4" w:space="0"/>
              <w:bottom w:val="single" w:color="000000" w:sz="4" w:space="0"/>
              <w:right w:val="nil"/>
            </w:tcBorders>
            <w:shd w:val="clear" w:color="auto" w:fill="auto"/>
            <w:vAlign w:val="center"/>
          </w:tcPr>
          <w:p w14:paraId="5BC619CD">
            <w:pPr>
              <w:widowControl/>
              <w:jc w:val="center"/>
              <w:textAlignment w:val="center"/>
              <w:rPr>
                <w:rFonts w:ascii="宋体" w:hAnsi="宋体" w:cs="宋体"/>
                <w:sz w:val="20"/>
                <w:szCs w:val="20"/>
              </w:rPr>
            </w:pPr>
            <w:r>
              <w:rPr>
                <w:rFonts w:hint="eastAsia" w:ascii="宋体" w:hAnsi="宋体" w:cs="宋体"/>
                <w:kern w:val="0"/>
                <w:sz w:val="20"/>
                <w:szCs w:val="20"/>
              </w:rPr>
              <w:t>6.2</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BD076">
            <w:pPr>
              <w:widowControl/>
              <w:jc w:val="left"/>
              <w:textAlignment w:val="center"/>
              <w:rPr>
                <w:rFonts w:ascii="宋体" w:hAnsi="宋体" w:cs="宋体"/>
                <w:sz w:val="20"/>
                <w:szCs w:val="20"/>
              </w:rPr>
            </w:pPr>
            <w:r>
              <w:rPr>
                <w:rFonts w:hint="eastAsia" w:ascii="宋体" w:hAnsi="宋体" w:cs="宋体"/>
                <w:kern w:val="0"/>
                <w:sz w:val="20"/>
                <w:szCs w:val="20"/>
              </w:rPr>
              <w:t>LED冷光源:1台</w:t>
            </w:r>
          </w:p>
        </w:tc>
      </w:tr>
      <w:tr w14:paraId="049CB122">
        <w:tblPrEx>
          <w:tblCellMar>
            <w:top w:w="0" w:type="dxa"/>
            <w:left w:w="108" w:type="dxa"/>
            <w:bottom w:w="0" w:type="dxa"/>
            <w:right w:w="108" w:type="dxa"/>
          </w:tblCellMar>
        </w:tblPrEx>
        <w:trPr>
          <w:trHeight w:val="319" w:hRule="atLeast"/>
        </w:trPr>
        <w:tc>
          <w:tcPr>
            <w:tcW w:w="2580" w:type="dxa"/>
            <w:tcBorders>
              <w:top w:val="single" w:color="000000" w:sz="4" w:space="0"/>
              <w:left w:val="single" w:color="000000" w:sz="4" w:space="0"/>
              <w:bottom w:val="single" w:color="000000" w:sz="4" w:space="0"/>
              <w:right w:val="nil"/>
            </w:tcBorders>
            <w:shd w:val="clear" w:color="auto" w:fill="auto"/>
            <w:vAlign w:val="center"/>
          </w:tcPr>
          <w:p w14:paraId="1140B85D">
            <w:pPr>
              <w:widowControl/>
              <w:jc w:val="center"/>
              <w:textAlignment w:val="center"/>
              <w:rPr>
                <w:rFonts w:ascii="宋体" w:hAnsi="宋体" w:cs="宋体"/>
                <w:sz w:val="20"/>
                <w:szCs w:val="20"/>
              </w:rPr>
            </w:pPr>
            <w:r>
              <w:rPr>
                <w:rFonts w:hint="eastAsia" w:ascii="宋体" w:hAnsi="宋体" w:cs="宋体"/>
                <w:kern w:val="0"/>
                <w:sz w:val="20"/>
                <w:szCs w:val="20"/>
              </w:rPr>
              <w:t>6.3</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5DF1D">
            <w:pPr>
              <w:widowControl/>
              <w:jc w:val="left"/>
              <w:textAlignment w:val="center"/>
              <w:rPr>
                <w:rFonts w:ascii="宋体" w:hAnsi="宋体" w:cs="宋体"/>
                <w:sz w:val="20"/>
                <w:szCs w:val="20"/>
              </w:rPr>
            </w:pPr>
            <w:r>
              <w:rPr>
                <w:rFonts w:hint="eastAsia" w:ascii="宋体" w:hAnsi="宋体" w:cs="宋体"/>
                <w:kern w:val="0"/>
                <w:sz w:val="20"/>
                <w:szCs w:val="20"/>
              </w:rPr>
              <w:t>内窥镜膨腔泵:1台</w:t>
            </w:r>
          </w:p>
        </w:tc>
      </w:tr>
      <w:tr w14:paraId="00C9C0C4">
        <w:tblPrEx>
          <w:tblCellMar>
            <w:top w:w="0" w:type="dxa"/>
            <w:left w:w="108" w:type="dxa"/>
            <w:bottom w:w="0" w:type="dxa"/>
            <w:right w:w="108" w:type="dxa"/>
          </w:tblCellMar>
        </w:tblPrEx>
        <w:trPr>
          <w:trHeight w:val="319" w:hRule="atLeast"/>
        </w:trPr>
        <w:tc>
          <w:tcPr>
            <w:tcW w:w="2580" w:type="dxa"/>
            <w:tcBorders>
              <w:top w:val="single" w:color="000000" w:sz="4" w:space="0"/>
              <w:left w:val="single" w:color="000000" w:sz="4" w:space="0"/>
              <w:bottom w:val="single" w:color="000000" w:sz="4" w:space="0"/>
              <w:right w:val="nil"/>
            </w:tcBorders>
            <w:shd w:val="clear" w:color="auto" w:fill="auto"/>
            <w:vAlign w:val="center"/>
          </w:tcPr>
          <w:p w14:paraId="20EAF778">
            <w:pPr>
              <w:widowControl/>
              <w:jc w:val="center"/>
              <w:textAlignment w:val="center"/>
              <w:rPr>
                <w:rFonts w:ascii="宋体" w:hAnsi="宋体" w:cs="宋体"/>
                <w:sz w:val="20"/>
                <w:szCs w:val="20"/>
              </w:rPr>
            </w:pPr>
            <w:r>
              <w:rPr>
                <w:rFonts w:hint="eastAsia" w:ascii="宋体" w:hAnsi="宋体" w:cs="宋体"/>
                <w:kern w:val="0"/>
                <w:sz w:val="20"/>
                <w:szCs w:val="20"/>
              </w:rPr>
              <w:t>6.4</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B180C">
            <w:pPr>
              <w:widowControl/>
              <w:jc w:val="left"/>
              <w:textAlignment w:val="center"/>
              <w:rPr>
                <w:rFonts w:ascii="宋体" w:hAnsi="宋体" w:cs="宋体"/>
                <w:sz w:val="20"/>
                <w:szCs w:val="20"/>
              </w:rPr>
            </w:pPr>
            <w:r>
              <w:rPr>
                <w:rFonts w:hint="eastAsia" w:ascii="宋体" w:hAnsi="宋体" w:cs="宋体"/>
                <w:kern w:val="0"/>
                <w:sz w:val="20"/>
                <w:szCs w:val="20"/>
              </w:rPr>
              <w:t>显示器:1台</w:t>
            </w:r>
          </w:p>
        </w:tc>
      </w:tr>
      <w:tr w14:paraId="6872269B">
        <w:tblPrEx>
          <w:tblCellMar>
            <w:top w:w="0" w:type="dxa"/>
            <w:left w:w="108" w:type="dxa"/>
            <w:bottom w:w="0" w:type="dxa"/>
            <w:right w:w="108" w:type="dxa"/>
          </w:tblCellMar>
        </w:tblPrEx>
        <w:trPr>
          <w:trHeight w:val="319" w:hRule="atLeast"/>
        </w:trPr>
        <w:tc>
          <w:tcPr>
            <w:tcW w:w="2580" w:type="dxa"/>
            <w:tcBorders>
              <w:top w:val="single" w:color="000000" w:sz="4" w:space="0"/>
              <w:left w:val="single" w:color="000000" w:sz="4" w:space="0"/>
              <w:bottom w:val="single" w:color="000000" w:sz="4" w:space="0"/>
              <w:right w:val="nil"/>
            </w:tcBorders>
            <w:shd w:val="clear" w:color="auto" w:fill="auto"/>
            <w:vAlign w:val="center"/>
          </w:tcPr>
          <w:p w14:paraId="6794B4D6">
            <w:pPr>
              <w:widowControl/>
              <w:jc w:val="center"/>
              <w:textAlignment w:val="center"/>
              <w:rPr>
                <w:rFonts w:ascii="宋体" w:hAnsi="宋体" w:cs="宋体"/>
                <w:sz w:val="20"/>
                <w:szCs w:val="20"/>
              </w:rPr>
            </w:pPr>
            <w:r>
              <w:rPr>
                <w:rFonts w:hint="eastAsia" w:ascii="宋体" w:hAnsi="宋体" w:cs="宋体"/>
                <w:kern w:val="0"/>
                <w:sz w:val="20"/>
                <w:szCs w:val="20"/>
              </w:rPr>
              <w:t>6.5</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412B2">
            <w:pPr>
              <w:widowControl/>
              <w:jc w:val="left"/>
              <w:textAlignment w:val="center"/>
              <w:rPr>
                <w:rFonts w:ascii="宋体" w:hAnsi="宋体" w:cs="宋体"/>
                <w:sz w:val="20"/>
                <w:szCs w:val="20"/>
              </w:rPr>
            </w:pPr>
            <w:r>
              <w:rPr>
                <w:rFonts w:hint="eastAsia" w:ascii="宋体" w:hAnsi="宋体" w:cs="宋体"/>
                <w:kern w:val="0"/>
                <w:sz w:val="20"/>
                <w:szCs w:val="20"/>
              </w:rPr>
              <w:t>摄像头:1个</w:t>
            </w:r>
          </w:p>
        </w:tc>
      </w:tr>
      <w:tr w14:paraId="1431224B">
        <w:tblPrEx>
          <w:tblCellMar>
            <w:top w:w="0" w:type="dxa"/>
            <w:left w:w="108" w:type="dxa"/>
            <w:bottom w:w="0" w:type="dxa"/>
            <w:right w:w="108" w:type="dxa"/>
          </w:tblCellMar>
        </w:tblPrEx>
        <w:trPr>
          <w:trHeight w:val="319" w:hRule="atLeast"/>
        </w:trPr>
        <w:tc>
          <w:tcPr>
            <w:tcW w:w="2580" w:type="dxa"/>
            <w:tcBorders>
              <w:top w:val="single" w:color="000000" w:sz="4" w:space="0"/>
              <w:left w:val="single" w:color="000000" w:sz="4" w:space="0"/>
              <w:bottom w:val="single" w:color="000000" w:sz="4" w:space="0"/>
              <w:right w:val="nil"/>
            </w:tcBorders>
            <w:shd w:val="clear" w:color="auto" w:fill="auto"/>
            <w:vAlign w:val="center"/>
          </w:tcPr>
          <w:p w14:paraId="4EF2D57D">
            <w:pPr>
              <w:widowControl/>
              <w:jc w:val="center"/>
              <w:textAlignment w:val="center"/>
              <w:rPr>
                <w:rFonts w:ascii="宋体" w:hAnsi="宋体" w:cs="宋体"/>
                <w:sz w:val="20"/>
                <w:szCs w:val="20"/>
              </w:rPr>
            </w:pPr>
            <w:r>
              <w:rPr>
                <w:rFonts w:hint="eastAsia" w:ascii="宋体" w:hAnsi="宋体" w:cs="宋体"/>
                <w:kern w:val="0"/>
                <w:sz w:val="20"/>
                <w:szCs w:val="20"/>
              </w:rPr>
              <w:t>6.6</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7565F">
            <w:pPr>
              <w:widowControl/>
              <w:jc w:val="left"/>
              <w:textAlignment w:val="center"/>
              <w:rPr>
                <w:rFonts w:ascii="宋体" w:hAnsi="宋体" w:cs="宋体"/>
                <w:sz w:val="20"/>
                <w:szCs w:val="20"/>
              </w:rPr>
            </w:pPr>
            <w:r>
              <w:rPr>
                <w:rFonts w:hint="eastAsia" w:ascii="宋体" w:hAnsi="宋体" w:cs="宋体"/>
                <w:kern w:val="0"/>
                <w:sz w:val="20"/>
                <w:szCs w:val="20"/>
              </w:rPr>
              <w:t>台车:1台</w:t>
            </w:r>
          </w:p>
        </w:tc>
      </w:tr>
      <w:tr w14:paraId="401C2656">
        <w:tblPrEx>
          <w:tblCellMar>
            <w:top w:w="0" w:type="dxa"/>
            <w:left w:w="108" w:type="dxa"/>
            <w:bottom w:w="0" w:type="dxa"/>
            <w:right w:w="108" w:type="dxa"/>
          </w:tblCellMar>
        </w:tblPrEx>
        <w:trPr>
          <w:trHeight w:val="319" w:hRule="atLeast"/>
        </w:trPr>
        <w:tc>
          <w:tcPr>
            <w:tcW w:w="2580" w:type="dxa"/>
            <w:tcBorders>
              <w:top w:val="single" w:color="000000" w:sz="4" w:space="0"/>
              <w:left w:val="single" w:color="000000" w:sz="4" w:space="0"/>
              <w:bottom w:val="single" w:color="000000" w:sz="4" w:space="0"/>
              <w:right w:val="nil"/>
            </w:tcBorders>
            <w:shd w:val="clear" w:color="auto" w:fill="auto"/>
            <w:vAlign w:val="center"/>
          </w:tcPr>
          <w:p w14:paraId="046A525C">
            <w:pPr>
              <w:widowControl/>
              <w:jc w:val="center"/>
              <w:textAlignment w:val="center"/>
              <w:rPr>
                <w:rFonts w:ascii="宋体" w:hAnsi="宋体" w:cs="宋体"/>
                <w:sz w:val="20"/>
                <w:szCs w:val="20"/>
              </w:rPr>
            </w:pPr>
            <w:r>
              <w:rPr>
                <w:rFonts w:hint="eastAsia" w:ascii="宋体" w:hAnsi="宋体" w:cs="宋体"/>
                <w:kern w:val="0"/>
                <w:sz w:val="20"/>
                <w:szCs w:val="20"/>
              </w:rPr>
              <w:t>6.7</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2C28E">
            <w:pPr>
              <w:widowControl/>
              <w:jc w:val="left"/>
              <w:textAlignment w:val="center"/>
              <w:rPr>
                <w:rFonts w:ascii="宋体" w:hAnsi="宋体" w:cs="宋体"/>
                <w:sz w:val="20"/>
                <w:szCs w:val="20"/>
              </w:rPr>
            </w:pPr>
            <w:r>
              <w:rPr>
                <w:rFonts w:hint="eastAsia" w:ascii="宋体" w:hAnsi="宋体" w:cs="宋体"/>
                <w:kern w:val="0"/>
                <w:sz w:val="20"/>
                <w:szCs w:val="20"/>
              </w:rPr>
              <w:t>妇科等离子手术系统主机:1台</w:t>
            </w:r>
          </w:p>
        </w:tc>
      </w:tr>
      <w:tr w14:paraId="7C6A7904">
        <w:tblPrEx>
          <w:tblCellMar>
            <w:top w:w="0" w:type="dxa"/>
            <w:left w:w="108" w:type="dxa"/>
            <w:bottom w:w="0" w:type="dxa"/>
            <w:right w:w="108" w:type="dxa"/>
          </w:tblCellMar>
        </w:tblPrEx>
        <w:trPr>
          <w:trHeight w:val="319" w:hRule="atLeast"/>
        </w:trPr>
        <w:tc>
          <w:tcPr>
            <w:tcW w:w="2580" w:type="dxa"/>
            <w:tcBorders>
              <w:top w:val="single" w:color="000000" w:sz="4" w:space="0"/>
              <w:left w:val="single" w:color="000000" w:sz="4" w:space="0"/>
              <w:bottom w:val="single" w:color="000000" w:sz="4" w:space="0"/>
              <w:right w:val="nil"/>
            </w:tcBorders>
            <w:shd w:val="clear" w:color="auto" w:fill="auto"/>
            <w:vAlign w:val="center"/>
          </w:tcPr>
          <w:p w14:paraId="5B8261FB">
            <w:pPr>
              <w:widowControl/>
              <w:jc w:val="center"/>
              <w:textAlignment w:val="center"/>
              <w:rPr>
                <w:rFonts w:ascii="宋体" w:hAnsi="宋体" w:cs="宋体"/>
                <w:sz w:val="20"/>
                <w:szCs w:val="20"/>
              </w:rPr>
            </w:pPr>
            <w:r>
              <w:rPr>
                <w:rFonts w:hint="eastAsia" w:ascii="宋体" w:hAnsi="宋体" w:cs="宋体"/>
                <w:kern w:val="0"/>
                <w:sz w:val="20"/>
                <w:szCs w:val="20"/>
              </w:rPr>
              <w:t>6.8</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D4DAD">
            <w:pPr>
              <w:widowControl/>
              <w:jc w:val="left"/>
              <w:textAlignment w:val="center"/>
              <w:rPr>
                <w:rFonts w:ascii="宋体" w:hAnsi="宋体" w:cs="宋体"/>
                <w:sz w:val="20"/>
                <w:szCs w:val="20"/>
              </w:rPr>
            </w:pPr>
            <w:r>
              <w:rPr>
                <w:rFonts w:hint="eastAsia" w:ascii="宋体" w:hAnsi="宋体" w:cs="宋体"/>
                <w:kern w:val="0"/>
                <w:sz w:val="20"/>
                <w:szCs w:val="20"/>
              </w:rPr>
              <w:t>脚踏开关:1套</w:t>
            </w:r>
          </w:p>
        </w:tc>
      </w:tr>
      <w:tr w14:paraId="717897B7">
        <w:tblPrEx>
          <w:tblCellMar>
            <w:top w:w="0" w:type="dxa"/>
            <w:left w:w="108" w:type="dxa"/>
            <w:bottom w:w="0" w:type="dxa"/>
            <w:right w:w="108" w:type="dxa"/>
          </w:tblCellMar>
        </w:tblPrEx>
        <w:trPr>
          <w:trHeight w:val="319" w:hRule="atLeast"/>
        </w:trPr>
        <w:tc>
          <w:tcPr>
            <w:tcW w:w="2580" w:type="dxa"/>
            <w:tcBorders>
              <w:top w:val="single" w:color="000000" w:sz="4" w:space="0"/>
              <w:left w:val="single" w:color="000000" w:sz="4" w:space="0"/>
              <w:bottom w:val="single" w:color="000000" w:sz="4" w:space="0"/>
              <w:right w:val="nil"/>
            </w:tcBorders>
            <w:shd w:val="clear" w:color="auto" w:fill="auto"/>
            <w:vAlign w:val="center"/>
          </w:tcPr>
          <w:p w14:paraId="5F479B93">
            <w:pPr>
              <w:widowControl/>
              <w:jc w:val="center"/>
              <w:textAlignment w:val="center"/>
              <w:rPr>
                <w:rFonts w:ascii="宋体" w:hAnsi="宋体" w:cs="宋体"/>
                <w:sz w:val="20"/>
                <w:szCs w:val="20"/>
              </w:rPr>
            </w:pPr>
            <w:r>
              <w:rPr>
                <w:rFonts w:hint="eastAsia" w:ascii="宋体" w:hAnsi="宋体" w:cs="宋体"/>
                <w:kern w:val="0"/>
                <w:sz w:val="20"/>
                <w:szCs w:val="20"/>
              </w:rPr>
              <w:t>6.9</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80E30">
            <w:pPr>
              <w:widowControl/>
              <w:jc w:val="left"/>
              <w:textAlignment w:val="center"/>
              <w:rPr>
                <w:rFonts w:ascii="宋体" w:hAnsi="宋体" w:cs="宋体"/>
                <w:sz w:val="20"/>
                <w:szCs w:val="20"/>
              </w:rPr>
            </w:pPr>
            <w:r>
              <w:rPr>
                <w:rFonts w:hint="eastAsia" w:ascii="宋体" w:hAnsi="宋体" w:cs="宋体"/>
                <w:kern w:val="0"/>
                <w:sz w:val="20"/>
                <w:szCs w:val="20"/>
              </w:rPr>
              <w:t>医用耗材:5根</w:t>
            </w:r>
          </w:p>
        </w:tc>
      </w:tr>
      <w:tr w14:paraId="1E63C7DD">
        <w:tblPrEx>
          <w:tblCellMar>
            <w:top w:w="0" w:type="dxa"/>
            <w:left w:w="108" w:type="dxa"/>
            <w:bottom w:w="0" w:type="dxa"/>
            <w:right w:w="108" w:type="dxa"/>
          </w:tblCellMar>
        </w:tblPrEx>
        <w:trPr>
          <w:trHeight w:val="319" w:hRule="atLeast"/>
        </w:trPr>
        <w:tc>
          <w:tcPr>
            <w:tcW w:w="2580" w:type="dxa"/>
            <w:tcBorders>
              <w:top w:val="single" w:color="000000" w:sz="4" w:space="0"/>
              <w:left w:val="single" w:color="000000" w:sz="4" w:space="0"/>
              <w:bottom w:val="single" w:color="000000" w:sz="4" w:space="0"/>
              <w:right w:val="nil"/>
            </w:tcBorders>
            <w:shd w:val="clear" w:color="auto" w:fill="auto"/>
            <w:vAlign w:val="center"/>
          </w:tcPr>
          <w:p w14:paraId="332DFB7B">
            <w:pPr>
              <w:widowControl/>
              <w:jc w:val="center"/>
              <w:textAlignment w:val="center"/>
              <w:rPr>
                <w:rFonts w:ascii="宋体" w:hAnsi="宋体" w:cs="宋体"/>
                <w:sz w:val="20"/>
                <w:szCs w:val="20"/>
              </w:rPr>
            </w:pPr>
            <w:r>
              <w:rPr>
                <w:rFonts w:hint="eastAsia" w:ascii="宋体" w:hAnsi="宋体" w:cs="宋体"/>
                <w:kern w:val="0"/>
                <w:sz w:val="20"/>
                <w:szCs w:val="20"/>
              </w:rPr>
              <w:t xml:space="preserve">6.10 </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4A1A9">
            <w:pPr>
              <w:widowControl/>
              <w:jc w:val="left"/>
              <w:textAlignment w:val="center"/>
              <w:rPr>
                <w:rFonts w:ascii="宋体" w:hAnsi="宋体" w:cs="宋体"/>
                <w:sz w:val="20"/>
                <w:szCs w:val="20"/>
              </w:rPr>
            </w:pPr>
            <w:r>
              <w:rPr>
                <w:rFonts w:hint="eastAsia" w:ascii="宋体" w:hAnsi="宋体" w:cs="宋体"/>
                <w:kern w:val="0"/>
                <w:sz w:val="20"/>
                <w:szCs w:val="20"/>
              </w:rPr>
              <w:t>等离子电切镜内窥镜子:1支</w:t>
            </w:r>
          </w:p>
        </w:tc>
      </w:tr>
      <w:tr w14:paraId="4535849A">
        <w:tblPrEx>
          <w:tblCellMar>
            <w:top w:w="0" w:type="dxa"/>
            <w:left w:w="108" w:type="dxa"/>
            <w:bottom w:w="0" w:type="dxa"/>
            <w:right w:w="108" w:type="dxa"/>
          </w:tblCellMar>
        </w:tblPrEx>
        <w:trPr>
          <w:trHeight w:val="319" w:hRule="atLeast"/>
        </w:trPr>
        <w:tc>
          <w:tcPr>
            <w:tcW w:w="2580" w:type="dxa"/>
            <w:tcBorders>
              <w:top w:val="single" w:color="000000" w:sz="4" w:space="0"/>
              <w:left w:val="single" w:color="000000" w:sz="4" w:space="0"/>
              <w:bottom w:val="single" w:color="000000" w:sz="4" w:space="0"/>
              <w:right w:val="nil"/>
            </w:tcBorders>
            <w:shd w:val="clear" w:color="auto" w:fill="auto"/>
            <w:vAlign w:val="center"/>
          </w:tcPr>
          <w:p w14:paraId="30CD9B47">
            <w:pPr>
              <w:widowControl/>
              <w:jc w:val="center"/>
              <w:textAlignment w:val="center"/>
              <w:rPr>
                <w:rFonts w:ascii="宋体" w:hAnsi="宋体" w:cs="宋体"/>
                <w:sz w:val="20"/>
                <w:szCs w:val="20"/>
              </w:rPr>
            </w:pPr>
            <w:r>
              <w:rPr>
                <w:rFonts w:hint="eastAsia" w:ascii="宋体" w:hAnsi="宋体" w:cs="宋体"/>
                <w:kern w:val="0"/>
                <w:sz w:val="20"/>
                <w:szCs w:val="20"/>
              </w:rPr>
              <w:t>6.11</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C839C">
            <w:pPr>
              <w:widowControl/>
              <w:jc w:val="left"/>
              <w:textAlignment w:val="center"/>
              <w:rPr>
                <w:rFonts w:ascii="宋体" w:hAnsi="宋体" w:cs="宋体"/>
                <w:sz w:val="20"/>
                <w:szCs w:val="20"/>
              </w:rPr>
            </w:pPr>
            <w:r>
              <w:rPr>
                <w:rFonts w:hint="eastAsia" w:ascii="宋体" w:hAnsi="宋体" w:cs="宋体"/>
                <w:kern w:val="0"/>
                <w:sz w:val="20"/>
                <w:szCs w:val="20"/>
              </w:rPr>
              <w:t>工作手柄:1个</w:t>
            </w:r>
          </w:p>
        </w:tc>
      </w:tr>
      <w:tr w14:paraId="2D5294E5">
        <w:tblPrEx>
          <w:tblCellMar>
            <w:top w:w="0" w:type="dxa"/>
            <w:left w:w="108" w:type="dxa"/>
            <w:bottom w:w="0" w:type="dxa"/>
            <w:right w:w="108" w:type="dxa"/>
          </w:tblCellMar>
        </w:tblPrEx>
        <w:trPr>
          <w:trHeight w:val="319" w:hRule="atLeast"/>
        </w:trPr>
        <w:tc>
          <w:tcPr>
            <w:tcW w:w="2580" w:type="dxa"/>
            <w:tcBorders>
              <w:top w:val="single" w:color="000000" w:sz="4" w:space="0"/>
              <w:left w:val="single" w:color="000000" w:sz="4" w:space="0"/>
              <w:bottom w:val="single" w:color="000000" w:sz="4" w:space="0"/>
              <w:right w:val="nil"/>
            </w:tcBorders>
            <w:shd w:val="clear" w:color="auto" w:fill="auto"/>
            <w:vAlign w:val="center"/>
          </w:tcPr>
          <w:p w14:paraId="2E320920">
            <w:pPr>
              <w:widowControl/>
              <w:jc w:val="center"/>
              <w:textAlignment w:val="center"/>
              <w:rPr>
                <w:rFonts w:ascii="宋体" w:hAnsi="宋体" w:cs="宋体"/>
                <w:sz w:val="20"/>
                <w:szCs w:val="20"/>
              </w:rPr>
            </w:pPr>
            <w:r>
              <w:rPr>
                <w:rFonts w:hint="eastAsia" w:ascii="宋体" w:hAnsi="宋体" w:cs="宋体"/>
                <w:kern w:val="0"/>
                <w:sz w:val="20"/>
                <w:szCs w:val="20"/>
              </w:rPr>
              <w:t>6.12</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8AB41">
            <w:pPr>
              <w:widowControl/>
              <w:jc w:val="left"/>
              <w:textAlignment w:val="center"/>
              <w:rPr>
                <w:rFonts w:ascii="宋体" w:hAnsi="宋体" w:cs="宋体"/>
                <w:sz w:val="20"/>
                <w:szCs w:val="20"/>
              </w:rPr>
            </w:pPr>
            <w:r>
              <w:rPr>
                <w:rFonts w:hint="eastAsia" w:ascii="宋体" w:hAnsi="宋体" w:cs="宋体"/>
                <w:kern w:val="0"/>
                <w:sz w:val="20"/>
                <w:szCs w:val="20"/>
              </w:rPr>
              <w:t>内鞘:1支</w:t>
            </w:r>
          </w:p>
        </w:tc>
      </w:tr>
      <w:tr w14:paraId="669B6880">
        <w:tblPrEx>
          <w:tblCellMar>
            <w:top w:w="0" w:type="dxa"/>
            <w:left w:w="108" w:type="dxa"/>
            <w:bottom w:w="0" w:type="dxa"/>
            <w:right w:w="108" w:type="dxa"/>
          </w:tblCellMar>
        </w:tblPrEx>
        <w:trPr>
          <w:trHeight w:val="319" w:hRule="atLeast"/>
        </w:trPr>
        <w:tc>
          <w:tcPr>
            <w:tcW w:w="2580" w:type="dxa"/>
            <w:tcBorders>
              <w:top w:val="single" w:color="000000" w:sz="4" w:space="0"/>
              <w:left w:val="single" w:color="000000" w:sz="4" w:space="0"/>
              <w:bottom w:val="single" w:color="000000" w:sz="4" w:space="0"/>
              <w:right w:val="nil"/>
            </w:tcBorders>
            <w:shd w:val="clear" w:color="auto" w:fill="auto"/>
            <w:vAlign w:val="center"/>
          </w:tcPr>
          <w:p w14:paraId="285F2349">
            <w:pPr>
              <w:widowControl/>
              <w:jc w:val="center"/>
              <w:textAlignment w:val="center"/>
              <w:rPr>
                <w:rFonts w:ascii="宋体" w:hAnsi="宋体" w:cs="宋体"/>
                <w:sz w:val="20"/>
                <w:szCs w:val="20"/>
              </w:rPr>
            </w:pPr>
            <w:r>
              <w:rPr>
                <w:rFonts w:hint="eastAsia" w:ascii="宋体" w:hAnsi="宋体" w:cs="宋体"/>
                <w:kern w:val="0"/>
                <w:sz w:val="20"/>
                <w:szCs w:val="20"/>
              </w:rPr>
              <w:t>6.13</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A9E75">
            <w:pPr>
              <w:widowControl/>
              <w:jc w:val="left"/>
              <w:textAlignment w:val="center"/>
              <w:rPr>
                <w:rFonts w:ascii="宋体" w:hAnsi="宋体" w:cs="宋体"/>
                <w:sz w:val="20"/>
                <w:szCs w:val="20"/>
              </w:rPr>
            </w:pPr>
            <w:r>
              <w:rPr>
                <w:rFonts w:hint="eastAsia" w:ascii="宋体" w:hAnsi="宋体" w:cs="宋体"/>
                <w:kern w:val="0"/>
                <w:sz w:val="20"/>
                <w:szCs w:val="20"/>
              </w:rPr>
              <w:t>外鞘:1支</w:t>
            </w:r>
          </w:p>
        </w:tc>
      </w:tr>
      <w:tr w14:paraId="7A583597">
        <w:tblPrEx>
          <w:tblCellMar>
            <w:top w:w="0" w:type="dxa"/>
            <w:left w:w="108" w:type="dxa"/>
            <w:bottom w:w="0" w:type="dxa"/>
            <w:right w:w="108" w:type="dxa"/>
          </w:tblCellMar>
        </w:tblPrEx>
        <w:trPr>
          <w:trHeight w:val="319" w:hRule="atLeast"/>
        </w:trPr>
        <w:tc>
          <w:tcPr>
            <w:tcW w:w="2580" w:type="dxa"/>
            <w:tcBorders>
              <w:top w:val="single" w:color="000000" w:sz="4" w:space="0"/>
              <w:left w:val="single" w:color="000000" w:sz="4" w:space="0"/>
              <w:bottom w:val="single" w:color="000000" w:sz="4" w:space="0"/>
              <w:right w:val="nil"/>
            </w:tcBorders>
            <w:shd w:val="clear" w:color="auto" w:fill="auto"/>
            <w:vAlign w:val="center"/>
          </w:tcPr>
          <w:p w14:paraId="785EAF01">
            <w:pPr>
              <w:widowControl/>
              <w:jc w:val="center"/>
              <w:textAlignment w:val="center"/>
              <w:rPr>
                <w:rFonts w:ascii="宋体" w:hAnsi="宋体" w:cs="宋体"/>
                <w:sz w:val="20"/>
                <w:szCs w:val="20"/>
              </w:rPr>
            </w:pPr>
            <w:r>
              <w:rPr>
                <w:rFonts w:hint="eastAsia" w:ascii="宋体" w:hAnsi="宋体" w:cs="宋体"/>
                <w:kern w:val="0"/>
                <w:sz w:val="20"/>
                <w:szCs w:val="20"/>
              </w:rPr>
              <w:t>6.14</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B0232">
            <w:pPr>
              <w:widowControl/>
              <w:jc w:val="left"/>
              <w:textAlignment w:val="center"/>
              <w:rPr>
                <w:rFonts w:ascii="宋体" w:hAnsi="宋体" w:cs="宋体"/>
                <w:sz w:val="20"/>
                <w:szCs w:val="20"/>
              </w:rPr>
            </w:pPr>
            <w:r>
              <w:rPr>
                <w:rFonts w:hint="eastAsia" w:ascii="宋体" w:hAnsi="宋体" w:cs="宋体"/>
                <w:kern w:val="0"/>
                <w:sz w:val="20"/>
                <w:szCs w:val="20"/>
              </w:rPr>
              <w:t>闭孔器:1支</w:t>
            </w:r>
          </w:p>
        </w:tc>
      </w:tr>
      <w:tr w14:paraId="04810080">
        <w:tblPrEx>
          <w:tblCellMar>
            <w:top w:w="0" w:type="dxa"/>
            <w:left w:w="108" w:type="dxa"/>
            <w:bottom w:w="0" w:type="dxa"/>
            <w:right w:w="108" w:type="dxa"/>
          </w:tblCellMar>
        </w:tblPrEx>
        <w:trPr>
          <w:trHeight w:val="319" w:hRule="atLeast"/>
        </w:trPr>
        <w:tc>
          <w:tcPr>
            <w:tcW w:w="2580" w:type="dxa"/>
            <w:tcBorders>
              <w:top w:val="single" w:color="000000" w:sz="4" w:space="0"/>
              <w:left w:val="single" w:color="000000" w:sz="4" w:space="0"/>
              <w:bottom w:val="single" w:color="000000" w:sz="4" w:space="0"/>
              <w:right w:val="nil"/>
            </w:tcBorders>
            <w:shd w:val="clear" w:color="auto" w:fill="auto"/>
            <w:vAlign w:val="center"/>
          </w:tcPr>
          <w:p w14:paraId="568151F0">
            <w:pPr>
              <w:widowControl/>
              <w:jc w:val="center"/>
              <w:textAlignment w:val="center"/>
              <w:rPr>
                <w:rFonts w:ascii="宋体" w:hAnsi="宋体" w:cs="宋体"/>
                <w:sz w:val="20"/>
                <w:szCs w:val="20"/>
              </w:rPr>
            </w:pPr>
            <w:r>
              <w:rPr>
                <w:rFonts w:hint="eastAsia" w:ascii="宋体" w:hAnsi="宋体" w:cs="宋体"/>
                <w:kern w:val="0"/>
                <w:sz w:val="20"/>
                <w:szCs w:val="20"/>
              </w:rPr>
              <w:t>6.15</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15DDD">
            <w:pPr>
              <w:widowControl/>
              <w:jc w:val="left"/>
              <w:textAlignment w:val="center"/>
              <w:rPr>
                <w:rFonts w:ascii="宋体" w:hAnsi="宋体" w:cs="宋体"/>
                <w:sz w:val="20"/>
                <w:szCs w:val="20"/>
              </w:rPr>
            </w:pPr>
            <w:r>
              <w:rPr>
                <w:rFonts w:hint="eastAsia" w:ascii="宋体" w:hAnsi="宋体" w:cs="宋体"/>
                <w:kern w:val="0"/>
                <w:sz w:val="20"/>
                <w:szCs w:val="20"/>
              </w:rPr>
              <w:t>宫腔镜:1支</w:t>
            </w:r>
          </w:p>
        </w:tc>
      </w:tr>
      <w:tr w14:paraId="31CD23DE">
        <w:tblPrEx>
          <w:tblCellMar>
            <w:top w:w="0" w:type="dxa"/>
            <w:left w:w="108" w:type="dxa"/>
            <w:bottom w:w="0" w:type="dxa"/>
            <w:right w:w="108" w:type="dxa"/>
          </w:tblCellMar>
        </w:tblPrEx>
        <w:trPr>
          <w:trHeight w:val="319" w:hRule="atLeast"/>
        </w:trPr>
        <w:tc>
          <w:tcPr>
            <w:tcW w:w="2580" w:type="dxa"/>
            <w:tcBorders>
              <w:top w:val="single" w:color="000000" w:sz="4" w:space="0"/>
              <w:left w:val="single" w:color="000000" w:sz="4" w:space="0"/>
              <w:bottom w:val="single" w:color="000000" w:sz="4" w:space="0"/>
              <w:right w:val="nil"/>
            </w:tcBorders>
            <w:shd w:val="clear" w:color="auto" w:fill="auto"/>
            <w:vAlign w:val="center"/>
          </w:tcPr>
          <w:p w14:paraId="70E38D96">
            <w:pPr>
              <w:widowControl/>
              <w:jc w:val="center"/>
              <w:textAlignment w:val="center"/>
              <w:rPr>
                <w:rFonts w:ascii="宋体" w:hAnsi="宋体" w:cs="宋体"/>
                <w:sz w:val="20"/>
                <w:szCs w:val="20"/>
              </w:rPr>
            </w:pPr>
            <w:r>
              <w:rPr>
                <w:rFonts w:hint="eastAsia" w:ascii="宋体" w:hAnsi="宋体" w:cs="宋体"/>
                <w:kern w:val="0"/>
                <w:sz w:val="20"/>
                <w:szCs w:val="20"/>
              </w:rPr>
              <w:t>6.16</w:t>
            </w:r>
          </w:p>
        </w:tc>
        <w:tc>
          <w:tcPr>
            <w:tcW w:w="6114" w:type="dxa"/>
            <w:tcBorders>
              <w:top w:val="single" w:color="000000" w:sz="4" w:space="0"/>
              <w:left w:val="single" w:color="000000" w:sz="4" w:space="0"/>
              <w:bottom w:val="single" w:color="000000" w:sz="4" w:space="0"/>
              <w:right w:val="single" w:color="000000" w:sz="4" w:space="0"/>
            </w:tcBorders>
            <w:shd w:val="clear" w:color="auto" w:fill="auto"/>
          </w:tcPr>
          <w:p w14:paraId="100ED19E">
            <w:pPr>
              <w:widowControl/>
              <w:jc w:val="left"/>
              <w:textAlignment w:val="top"/>
              <w:rPr>
                <w:rFonts w:ascii="宋体" w:hAnsi="宋体" w:cs="宋体"/>
                <w:sz w:val="20"/>
                <w:szCs w:val="20"/>
              </w:rPr>
            </w:pPr>
            <w:r>
              <w:rPr>
                <w:rFonts w:hint="eastAsia" w:ascii="宋体" w:hAnsi="宋体" w:cs="宋体"/>
                <w:kern w:val="0"/>
                <w:sz w:val="20"/>
                <w:szCs w:val="20"/>
              </w:rPr>
              <w:t>鞘套:1支</w:t>
            </w:r>
          </w:p>
        </w:tc>
      </w:tr>
      <w:tr w14:paraId="0C832766">
        <w:tblPrEx>
          <w:tblCellMar>
            <w:top w:w="0" w:type="dxa"/>
            <w:left w:w="108" w:type="dxa"/>
            <w:bottom w:w="0" w:type="dxa"/>
            <w:right w:w="108" w:type="dxa"/>
          </w:tblCellMar>
        </w:tblPrEx>
        <w:trPr>
          <w:trHeight w:val="319" w:hRule="atLeast"/>
        </w:trPr>
        <w:tc>
          <w:tcPr>
            <w:tcW w:w="2580" w:type="dxa"/>
            <w:tcBorders>
              <w:top w:val="single" w:color="000000" w:sz="4" w:space="0"/>
              <w:left w:val="single" w:color="000000" w:sz="4" w:space="0"/>
              <w:bottom w:val="single" w:color="000000" w:sz="4" w:space="0"/>
              <w:right w:val="nil"/>
            </w:tcBorders>
            <w:shd w:val="clear" w:color="auto" w:fill="auto"/>
            <w:vAlign w:val="center"/>
          </w:tcPr>
          <w:p w14:paraId="22CFEB99">
            <w:pPr>
              <w:widowControl/>
              <w:jc w:val="center"/>
              <w:textAlignment w:val="center"/>
              <w:rPr>
                <w:rFonts w:ascii="宋体" w:hAnsi="宋体" w:cs="宋体"/>
                <w:sz w:val="20"/>
                <w:szCs w:val="20"/>
              </w:rPr>
            </w:pPr>
            <w:r>
              <w:rPr>
                <w:rFonts w:hint="eastAsia" w:ascii="宋体" w:hAnsi="宋体" w:cs="宋体"/>
                <w:kern w:val="0"/>
                <w:sz w:val="20"/>
                <w:szCs w:val="20"/>
              </w:rPr>
              <w:t>6.17</w:t>
            </w:r>
          </w:p>
        </w:tc>
        <w:tc>
          <w:tcPr>
            <w:tcW w:w="6114" w:type="dxa"/>
            <w:tcBorders>
              <w:top w:val="single" w:color="000000" w:sz="4" w:space="0"/>
              <w:left w:val="single" w:color="000000" w:sz="4" w:space="0"/>
              <w:bottom w:val="single" w:color="000000" w:sz="4" w:space="0"/>
              <w:right w:val="single" w:color="000000" w:sz="4" w:space="0"/>
            </w:tcBorders>
            <w:shd w:val="clear" w:color="auto" w:fill="auto"/>
          </w:tcPr>
          <w:p w14:paraId="5AA2622D">
            <w:pPr>
              <w:widowControl/>
              <w:jc w:val="left"/>
              <w:textAlignment w:val="top"/>
              <w:rPr>
                <w:rFonts w:ascii="宋体" w:hAnsi="宋体" w:cs="宋体"/>
                <w:sz w:val="20"/>
                <w:szCs w:val="20"/>
              </w:rPr>
            </w:pPr>
            <w:r>
              <w:rPr>
                <w:rFonts w:hint="eastAsia" w:ascii="宋体" w:hAnsi="宋体" w:cs="宋体"/>
                <w:kern w:val="0"/>
                <w:sz w:val="20"/>
                <w:szCs w:val="20"/>
              </w:rPr>
              <w:t>闭孔器:1支</w:t>
            </w:r>
          </w:p>
        </w:tc>
      </w:tr>
      <w:tr w14:paraId="1E75AB19">
        <w:tblPrEx>
          <w:tblCellMar>
            <w:top w:w="0" w:type="dxa"/>
            <w:left w:w="108" w:type="dxa"/>
            <w:bottom w:w="0" w:type="dxa"/>
            <w:right w:w="108" w:type="dxa"/>
          </w:tblCellMar>
        </w:tblPrEx>
        <w:trPr>
          <w:trHeight w:val="319" w:hRule="atLeast"/>
        </w:trPr>
        <w:tc>
          <w:tcPr>
            <w:tcW w:w="2580" w:type="dxa"/>
            <w:tcBorders>
              <w:top w:val="single" w:color="000000" w:sz="4" w:space="0"/>
              <w:left w:val="single" w:color="000000" w:sz="4" w:space="0"/>
              <w:bottom w:val="single" w:color="000000" w:sz="4" w:space="0"/>
              <w:right w:val="nil"/>
            </w:tcBorders>
            <w:shd w:val="clear" w:color="auto" w:fill="auto"/>
            <w:vAlign w:val="center"/>
          </w:tcPr>
          <w:p w14:paraId="639743EF">
            <w:pPr>
              <w:widowControl/>
              <w:jc w:val="center"/>
              <w:textAlignment w:val="center"/>
              <w:rPr>
                <w:rFonts w:ascii="宋体" w:hAnsi="宋体" w:cs="宋体"/>
                <w:sz w:val="20"/>
                <w:szCs w:val="20"/>
              </w:rPr>
            </w:pPr>
            <w:r>
              <w:rPr>
                <w:rFonts w:hint="eastAsia" w:ascii="宋体" w:hAnsi="宋体" w:cs="宋体"/>
                <w:kern w:val="0"/>
                <w:sz w:val="20"/>
                <w:szCs w:val="20"/>
              </w:rPr>
              <w:t>6.18</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23975">
            <w:pPr>
              <w:widowControl/>
              <w:jc w:val="left"/>
              <w:textAlignment w:val="center"/>
              <w:rPr>
                <w:rFonts w:ascii="宋体" w:hAnsi="宋体" w:cs="宋体"/>
                <w:sz w:val="20"/>
                <w:szCs w:val="20"/>
              </w:rPr>
            </w:pPr>
            <w:r>
              <w:rPr>
                <w:rFonts w:hint="eastAsia" w:ascii="宋体" w:hAnsi="宋体" w:cs="宋体"/>
                <w:kern w:val="0"/>
                <w:sz w:val="20"/>
                <w:szCs w:val="20"/>
              </w:rPr>
              <w:t>剪刀（钩剪）:1把</w:t>
            </w:r>
          </w:p>
        </w:tc>
      </w:tr>
      <w:tr w14:paraId="2940884A">
        <w:tblPrEx>
          <w:tblCellMar>
            <w:top w:w="0" w:type="dxa"/>
            <w:left w:w="108" w:type="dxa"/>
            <w:bottom w:w="0" w:type="dxa"/>
            <w:right w:w="108" w:type="dxa"/>
          </w:tblCellMar>
        </w:tblPrEx>
        <w:trPr>
          <w:trHeight w:val="319" w:hRule="atLeast"/>
        </w:trPr>
        <w:tc>
          <w:tcPr>
            <w:tcW w:w="2580" w:type="dxa"/>
            <w:tcBorders>
              <w:top w:val="single" w:color="000000" w:sz="4" w:space="0"/>
              <w:left w:val="single" w:color="000000" w:sz="4" w:space="0"/>
              <w:bottom w:val="single" w:color="000000" w:sz="4" w:space="0"/>
              <w:right w:val="nil"/>
            </w:tcBorders>
            <w:shd w:val="clear" w:color="auto" w:fill="auto"/>
            <w:vAlign w:val="center"/>
          </w:tcPr>
          <w:p w14:paraId="01CD2CF4">
            <w:pPr>
              <w:widowControl/>
              <w:jc w:val="center"/>
              <w:textAlignment w:val="center"/>
              <w:rPr>
                <w:rFonts w:ascii="宋体" w:hAnsi="宋体" w:cs="宋体"/>
                <w:sz w:val="20"/>
                <w:szCs w:val="20"/>
              </w:rPr>
            </w:pPr>
            <w:r>
              <w:rPr>
                <w:rFonts w:hint="eastAsia" w:ascii="宋体" w:hAnsi="宋体" w:cs="宋体"/>
                <w:kern w:val="0"/>
                <w:sz w:val="20"/>
                <w:szCs w:val="20"/>
              </w:rPr>
              <w:t>6.19</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3579F">
            <w:pPr>
              <w:widowControl/>
              <w:jc w:val="left"/>
              <w:textAlignment w:val="center"/>
              <w:rPr>
                <w:rFonts w:ascii="宋体" w:hAnsi="宋体" w:cs="宋体"/>
                <w:sz w:val="20"/>
                <w:szCs w:val="20"/>
              </w:rPr>
            </w:pPr>
            <w:r>
              <w:rPr>
                <w:rFonts w:hint="eastAsia" w:ascii="宋体" w:hAnsi="宋体" w:cs="宋体"/>
                <w:kern w:val="0"/>
                <w:sz w:val="20"/>
                <w:szCs w:val="20"/>
              </w:rPr>
              <w:t>剪刀（弯剪）:1把</w:t>
            </w:r>
          </w:p>
        </w:tc>
      </w:tr>
      <w:tr w14:paraId="2787A924">
        <w:tblPrEx>
          <w:tblCellMar>
            <w:top w:w="0" w:type="dxa"/>
            <w:left w:w="108" w:type="dxa"/>
            <w:bottom w:w="0" w:type="dxa"/>
            <w:right w:w="108" w:type="dxa"/>
          </w:tblCellMar>
        </w:tblPrEx>
        <w:trPr>
          <w:trHeight w:val="319" w:hRule="atLeast"/>
        </w:trPr>
        <w:tc>
          <w:tcPr>
            <w:tcW w:w="2580" w:type="dxa"/>
            <w:tcBorders>
              <w:top w:val="single" w:color="000000" w:sz="4" w:space="0"/>
              <w:left w:val="single" w:color="000000" w:sz="4" w:space="0"/>
              <w:bottom w:val="single" w:color="000000" w:sz="4" w:space="0"/>
              <w:right w:val="nil"/>
            </w:tcBorders>
            <w:shd w:val="clear" w:color="auto" w:fill="auto"/>
            <w:vAlign w:val="center"/>
          </w:tcPr>
          <w:p w14:paraId="3AD86573">
            <w:pPr>
              <w:widowControl/>
              <w:jc w:val="center"/>
              <w:textAlignment w:val="center"/>
              <w:rPr>
                <w:rFonts w:ascii="宋体" w:hAnsi="宋体" w:cs="宋体"/>
                <w:sz w:val="20"/>
                <w:szCs w:val="20"/>
              </w:rPr>
            </w:pPr>
            <w:r>
              <w:rPr>
                <w:rFonts w:hint="eastAsia" w:ascii="宋体" w:hAnsi="宋体" w:cs="宋体"/>
                <w:kern w:val="0"/>
                <w:sz w:val="20"/>
                <w:szCs w:val="20"/>
              </w:rPr>
              <w:t xml:space="preserve">6.20 </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3E631">
            <w:pPr>
              <w:widowControl/>
              <w:jc w:val="left"/>
              <w:textAlignment w:val="center"/>
              <w:rPr>
                <w:rFonts w:ascii="宋体" w:hAnsi="宋体" w:cs="宋体"/>
                <w:sz w:val="20"/>
                <w:szCs w:val="20"/>
              </w:rPr>
            </w:pPr>
            <w:r>
              <w:rPr>
                <w:rFonts w:hint="eastAsia" w:ascii="宋体" w:hAnsi="宋体" w:cs="宋体"/>
                <w:kern w:val="0"/>
                <w:sz w:val="20"/>
                <w:szCs w:val="20"/>
              </w:rPr>
              <w:t>剪刀（单片动直剪）:1把</w:t>
            </w:r>
          </w:p>
        </w:tc>
      </w:tr>
      <w:tr w14:paraId="2C2F978B">
        <w:tblPrEx>
          <w:tblCellMar>
            <w:top w:w="0" w:type="dxa"/>
            <w:left w:w="108" w:type="dxa"/>
            <w:bottom w:w="0" w:type="dxa"/>
            <w:right w:w="108" w:type="dxa"/>
          </w:tblCellMar>
        </w:tblPrEx>
        <w:trPr>
          <w:trHeight w:val="319" w:hRule="atLeast"/>
        </w:trPr>
        <w:tc>
          <w:tcPr>
            <w:tcW w:w="2580" w:type="dxa"/>
            <w:tcBorders>
              <w:top w:val="single" w:color="000000" w:sz="4" w:space="0"/>
              <w:left w:val="single" w:color="000000" w:sz="4" w:space="0"/>
              <w:bottom w:val="single" w:color="000000" w:sz="4" w:space="0"/>
              <w:right w:val="nil"/>
            </w:tcBorders>
            <w:shd w:val="clear" w:color="auto" w:fill="auto"/>
            <w:vAlign w:val="center"/>
          </w:tcPr>
          <w:p w14:paraId="0980C84D">
            <w:pPr>
              <w:widowControl/>
              <w:jc w:val="center"/>
              <w:textAlignment w:val="center"/>
              <w:rPr>
                <w:rFonts w:ascii="宋体" w:hAnsi="宋体" w:cs="宋体"/>
                <w:sz w:val="20"/>
                <w:szCs w:val="20"/>
              </w:rPr>
            </w:pPr>
            <w:r>
              <w:rPr>
                <w:rFonts w:hint="eastAsia" w:ascii="宋体" w:hAnsi="宋体" w:cs="宋体"/>
                <w:kern w:val="0"/>
                <w:sz w:val="20"/>
                <w:szCs w:val="20"/>
              </w:rPr>
              <w:t>6.21</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31755">
            <w:pPr>
              <w:widowControl/>
              <w:jc w:val="left"/>
              <w:textAlignment w:val="center"/>
              <w:rPr>
                <w:rFonts w:ascii="宋体" w:hAnsi="宋体" w:cs="宋体"/>
                <w:sz w:val="20"/>
                <w:szCs w:val="20"/>
              </w:rPr>
            </w:pPr>
            <w:r>
              <w:rPr>
                <w:rFonts w:hint="eastAsia" w:ascii="宋体" w:hAnsi="宋体" w:cs="宋体"/>
                <w:kern w:val="0"/>
                <w:sz w:val="20"/>
                <w:szCs w:val="20"/>
              </w:rPr>
              <w:t>剪刀（双片动直剪）:1把</w:t>
            </w:r>
          </w:p>
        </w:tc>
      </w:tr>
      <w:tr w14:paraId="47418D73">
        <w:tblPrEx>
          <w:tblCellMar>
            <w:top w:w="0" w:type="dxa"/>
            <w:left w:w="108" w:type="dxa"/>
            <w:bottom w:w="0" w:type="dxa"/>
            <w:right w:w="108" w:type="dxa"/>
          </w:tblCellMar>
        </w:tblPrEx>
        <w:trPr>
          <w:trHeight w:val="319" w:hRule="atLeast"/>
        </w:trPr>
        <w:tc>
          <w:tcPr>
            <w:tcW w:w="2580" w:type="dxa"/>
            <w:tcBorders>
              <w:top w:val="single" w:color="000000" w:sz="4" w:space="0"/>
              <w:left w:val="single" w:color="000000" w:sz="4" w:space="0"/>
              <w:bottom w:val="single" w:color="000000" w:sz="4" w:space="0"/>
              <w:right w:val="nil"/>
            </w:tcBorders>
            <w:shd w:val="clear" w:color="auto" w:fill="auto"/>
            <w:vAlign w:val="center"/>
          </w:tcPr>
          <w:p w14:paraId="340E68F0">
            <w:pPr>
              <w:widowControl/>
              <w:jc w:val="center"/>
              <w:textAlignment w:val="center"/>
              <w:rPr>
                <w:rFonts w:ascii="宋体" w:hAnsi="宋体" w:cs="宋体"/>
                <w:sz w:val="20"/>
                <w:szCs w:val="20"/>
              </w:rPr>
            </w:pPr>
            <w:r>
              <w:rPr>
                <w:rFonts w:hint="eastAsia" w:ascii="宋体" w:hAnsi="宋体" w:cs="宋体"/>
                <w:kern w:val="0"/>
                <w:sz w:val="20"/>
                <w:szCs w:val="20"/>
              </w:rPr>
              <w:t>6.22</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30738">
            <w:pPr>
              <w:widowControl/>
              <w:jc w:val="left"/>
              <w:textAlignment w:val="center"/>
              <w:rPr>
                <w:rFonts w:ascii="宋体" w:hAnsi="宋体" w:cs="宋体"/>
                <w:sz w:val="20"/>
                <w:szCs w:val="20"/>
              </w:rPr>
            </w:pPr>
            <w:r>
              <w:rPr>
                <w:rFonts w:hint="eastAsia" w:ascii="宋体" w:hAnsi="宋体" w:cs="宋体"/>
                <w:kern w:val="0"/>
                <w:sz w:val="20"/>
                <w:szCs w:val="20"/>
              </w:rPr>
              <w:t>异物钳（分离型）:1把</w:t>
            </w:r>
          </w:p>
        </w:tc>
      </w:tr>
      <w:tr w14:paraId="7AB35FC5">
        <w:tblPrEx>
          <w:tblCellMar>
            <w:top w:w="0" w:type="dxa"/>
            <w:left w:w="108" w:type="dxa"/>
            <w:bottom w:w="0" w:type="dxa"/>
            <w:right w:w="108" w:type="dxa"/>
          </w:tblCellMar>
        </w:tblPrEx>
        <w:trPr>
          <w:trHeight w:val="319" w:hRule="atLeast"/>
        </w:trPr>
        <w:tc>
          <w:tcPr>
            <w:tcW w:w="2580" w:type="dxa"/>
            <w:tcBorders>
              <w:top w:val="single" w:color="000000" w:sz="4" w:space="0"/>
              <w:left w:val="single" w:color="000000" w:sz="4" w:space="0"/>
              <w:bottom w:val="single" w:color="000000" w:sz="4" w:space="0"/>
              <w:right w:val="nil"/>
            </w:tcBorders>
            <w:shd w:val="clear" w:color="auto" w:fill="auto"/>
            <w:vAlign w:val="center"/>
          </w:tcPr>
          <w:p w14:paraId="2C732D4C">
            <w:pPr>
              <w:widowControl/>
              <w:jc w:val="center"/>
              <w:textAlignment w:val="center"/>
              <w:rPr>
                <w:rFonts w:ascii="宋体" w:hAnsi="宋体" w:cs="宋体"/>
                <w:sz w:val="20"/>
                <w:szCs w:val="20"/>
              </w:rPr>
            </w:pPr>
            <w:r>
              <w:rPr>
                <w:rFonts w:hint="eastAsia" w:ascii="宋体" w:hAnsi="宋体" w:cs="宋体"/>
                <w:kern w:val="0"/>
                <w:sz w:val="20"/>
                <w:szCs w:val="20"/>
              </w:rPr>
              <w:t>6.23</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58000">
            <w:pPr>
              <w:widowControl/>
              <w:jc w:val="left"/>
              <w:textAlignment w:val="center"/>
              <w:rPr>
                <w:rFonts w:ascii="宋体" w:hAnsi="宋体" w:cs="宋体"/>
                <w:sz w:val="20"/>
                <w:szCs w:val="20"/>
              </w:rPr>
            </w:pPr>
            <w:r>
              <w:rPr>
                <w:rFonts w:hint="eastAsia" w:ascii="宋体" w:hAnsi="宋体" w:cs="宋体"/>
                <w:kern w:val="0"/>
                <w:sz w:val="20"/>
                <w:szCs w:val="20"/>
              </w:rPr>
              <w:t>异物钳（重型）:1把</w:t>
            </w:r>
          </w:p>
        </w:tc>
      </w:tr>
      <w:tr w14:paraId="163AB063">
        <w:tblPrEx>
          <w:tblCellMar>
            <w:top w:w="0" w:type="dxa"/>
            <w:left w:w="108" w:type="dxa"/>
            <w:bottom w:w="0" w:type="dxa"/>
            <w:right w:w="108" w:type="dxa"/>
          </w:tblCellMar>
        </w:tblPrEx>
        <w:trPr>
          <w:trHeight w:val="319" w:hRule="atLeast"/>
        </w:trPr>
        <w:tc>
          <w:tcPr>
            <w:tcW w:w="2580" w:type="dxa"/>
            <w:tcBorders>
              <w:top w:val="single" w:color="000000" w:sz="4" w:space="0"/>
              <w:left w:val="single" w:color="000000" w:sz="4" w:space="0"/>
              <w:bottom w:val="single" w:color="000000" w:sz="4" w:space="0"/>
              <w:right w:val="nil"/>
            </w:tcBorders>
            <w:shd w:val="clear" w:color="auto" w:fill="auto"/>
            <w:vAlign w:val="center"/>
          </w:tcPr>
          <w:p w14:paraId="12AED591">
            <w:pPr>
              <w:widowControl/>
              <w:jc w:val="center"/>
              <w:textAlignment w:val="center"/>
              <w:rPr>
                <w:rFonts w:ascii="宋体" w:hAnsi="宋体" w:cs="宋体"/>
                <w:sz w:val="20"/>
                <w:szCs w:val="20"/>
              </w:rPr>
            </w:pPr>
            <w:r>
              <w:rPr>
                <w:rFonts w:hint="eastAsia" w:ascii="宋体" w:hAnsi="宋体" w:cs="宋体"/>
                <w:kern w:val="0"/>
                <w:sz w:val="20"/>
                <w:szCs w:val="20"/>
              </w:rPr>
              <w:t>6.24</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EDAC0">
            <w:pPr>
              <w:widowControl/>
              <w:jc w:val="left"/>
              <w:textAlignment w:val="center"/>
              <w:rPr>
                <w:rFonts w:ascii="宋体" w:hAnsi="宋体" w:cs="宋体"/>
                <w:sz w:val="20"/>
                <w:szCs w:val="20"/>
              </w:rPr>
            </w:pPr>
            <w:r>
              <w:rPr>
                <w:rFonts w:hint="eastAsia" w:ascii="宋体" w:hAnsi="宋体" w:cs="宋体"/>
                <w:kern w:val="0"/>
                <w:sz w:val="20"/>
                <w:szCs w:val="20"/>
              </w:rPr>
              <w:t>活检钳:1把</w:t>
            </w:r>
          </w:p>
        </w:tc>
      </w:tr>
      <w:tr w14:paraId="4312246C">
        <w:tblPrEx>
          <w:tblCellMar>
            <w:top w:w="0" w:type="dxa"/>
            <w:left w:w="108" w:type="dxa"/>
            <w:bottom w:w="0" w:type="dxa"/>
            <w:right w:w="108" w:type="dxa"/>
          </w:tblCellMar>
        </w:tblPrEx>
        <w:trPr>
          <w:trHeight w:val="319" w:hRule="atLeast"/>
        </w:trPr>
        <w:tc>
          <w:tcPr>
            <w:tcW w:w="2580" w:type="dxa"/>
            <w:tcBorders>
              <w:top w:val="single" w:color="000000" w:sz="4" w:space="0"/>
              <w:left w:val="single" w:color="000000" w:sz="4" w:space="0"/>
              <w:bottom w:val="single" w:color="000000" w:sz="4" w:space="0"/>
              <w:right w:val="nil"/>
            </w:tcBorders>
            <w:shd w:val="clear" w:color="auto" w:fill="auto"/>
            <w:vAlign w:val="center"/>
          </w:tcPr>
          <w:p w14:paraId="7B4D51FC">
            <w:pPr>
              <w:widowControl/>
              <w:jc w:val="center"/>
              <w:textAlignment w:val="center"/>
              <w:rPr>
                <w:rFonts w:ascii="宋体" w:hAnsi="宋体" w:cs="宋体"/>
                <w:sz w:val="20"/>
                <w:szCs w:val="20"/>
              </w:rPr>
            </w:pPr>
            <w:r>
              <w:rPr>
                <w:rFonts w:hint="eastAsia" w:ascii="宋体" w:hAnsi="宋体" w:cs="宋体"/>
                <w:kern w:val="0"/>
                <w:sz w:val="20"/>
                <w:szCs w:val="20"/>
              </w:rPr>
              <w:t>6.25</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E19AF">
            <w:pPr>
              <w:widowControl/>
              <w:jc w:val="left"/>
              <w:textAlignment w:val="center"/>
              <w:rPr>
                <w:rFonts w:ascii="宋体" w:hAnsi="宋体" w:cs="宋体"/>
                <w:sz w:val="20"/>
                <w:szCs w:val="20"/>
              </w:rPr>
            </w:pPr>
            <w:r>
              <w:rPr>
                <w:rFonts w:hint="eastAsia" w:ascii="宋体" w:hAnsi="宋体" w:cs="宋体"/>
                <w:kern w:val="0"/>
                <w:sz w:val="20"/>
                <w:szCs w:val="20"/>
              </w:rPr>
              <w:t>异物钳（抓取型）:1把</w:t>
            </w:r>
          </w:p>
        </w:tc>
      </w:tr>
      <w:tr w14:paraId="47B32AA4">
        <w:tblPrEx>
          <w:tblCellMar>
            <w:top w:w="0" w:type="dxa"/>
            <w:left w:w="108" w:type="dxa"/>
            <w:bottom w:w="0" w:type="dxa"/>
            <w:right w:w="108" w:type="dxa"/>
          </w:tblCellMar>
        </w:tblPrEx>
        <w:trPr>
          <w:trHeight w:val="319" w:hRule="atLeast"/>
        </w:trPr>
        <w:tc>
          <w:tcPr>
            <w:tcW w:w="2580" w:type="dxa"/>
            <w:tcBorders>
              <w:top w:val="single" w:color="000000" w:sz="4" w:space="0"/>
              <w:left w:val="single" w:color="000000" w:sz="4" w:space="0"/>
              <w:bottom w:val="single" w:color="000000" w:sz="4" w:space="0"/>
              <w:right w:val="nil"/>
            </w:tcBorders>
            <w:shd w:val="clear" w:color="auto" w:fill="auto"/>
            <w:vAlign w:val="center"/>
          </w:tcPr>
          <w:p w14:paraId="7B31C528">
            <w:pPr>
              <w:widowControl/>
              <w:jc w:val="center"/>
              <w:textAlignment w:val="center"/>
              <w:rPr>
                <w:rFonts w:ascii="宋体" w:hAnsi="宋体" w:cs="宋体"/>
                <w:sz w:val="20"/>
                <w:szCs w:val="20"/>
              </w:rPr>
            </w:pPr>
            <w:r>
              <w:rPr>
                <w:rFonts w:hint="eastAsia" w:ascii="宋体" w:hAnsi="宋体" w:cs="宋体"/>
                <w:kern w:val="0"/>
                <w:sz w:val="20"/>
                <w:szCs w:val="20"/>
              </w:rPr>
              <w:t>6.26</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86E6F">
            <w:pPr>
              <w:widowControl/>
              <w:jc w:val="left"/>
              <w:textAlignment w:val="center"/>
              <w:rPr>
                <w:rFonts w:ascii="宋体" w:hAnsi="宋体" w:cs="宋体"/>
                <w:sz w:val="20"/>
                <w:szCs w:val="20"/>
              </w:rPr>
            </w:pPr>
            <w:r>
              <w:rPr>
                <w:rFonts w:hint="eastAsia" w:ascii="宋体" w:hAnsi="宋体" w:cs="宋体"/>
                <w:kern w:val="0"/>
                <w:sz w:val="20"/>
                <w:szCs w:val="20"/>
              </w:rPr>
              <w:t>电钩:1支</w:t>
            </w:r>
          </w:p>
        </w:tc>
      </w:tr>
      <w:tr w14:paraId="286F6259">
        <w:tblPrEx>
          <w:tblCellMar>
            <w:top w:w="0" w:type="dxa"/>
            <w:left w:w="108" w:type="dxa"/>
            <w:bottom w:w="0" w:type="dxa"/>
            <w:right w:w="108" w:type="dxa"/>
          </w:tblCellMar>
        </w:tblPrEx>
        <w:trPr>
          <w:trHeight w:val="319" w:hRule="atLeast"/>
        </w:trPr>
        <w:tc>
          <w:tcPr>
            <w:tcW w:w="2580" w:type="dxa"/>
            <w:tcBorders>
              <w:top w:val="single" w:color="000000" w:sz="4" w:space="0"/>
              <w:left w:val="single" w:color="000000" w:sz="4" w:space="0"/>
              <w:bottom w:val="single" w:color="000000" w:sz="4" w:space="0"/>
              <w:right w:val="nil"/>
            </w:tcBorders>
            <w:shd w:val="clear" w:color="auto" w:fill="auto"/>
            <w:vAlign w:val="center"/>
          </w:tcPr>
          <w:p w14:paraId="21C62D1F">
            <w:pPr>
              <w:widowControl/>
              <w:jc w:val="center"/>
              <w:textAlignment w:val="center"/>
              <w:rPr>
                <w:rFonts w:ascii="宋体" w:hAnsi="宋体" w:cs="宋体"/>
                <w:sz w:val="20"/>
                <w:szCs w:val="20"/>
              </w:rPr>
            </w:pPr>
            <w:r>
              <w:rPr>
                <w:rFonts w:hint="eastAsia" w:ascii="宋体" w:hAnsi="宋体" w:cs="宋体"/>
                <w:kern w:val="0"/>
                <w:sz w:val="20"/>
                <w:szCs w:val="20"/>
              </w:rPr>
              <w:t>6.27</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CA4DB">
            <w:pPr>
              <w:widowControl/>
              <w:jc w:val="left"/>
              <w:textAlignment w:val="center"/>
              <w:rPr>
                <w:rFonts w:ascii="宋体" w:hAnsi="宋体" w:cs="宋体"/>
                <w:sz w:val="20"/>
                <w:szCs w:val="20"/>
              </w:rPr>
            </w:pPr>
            <w:r>
              <w:rPr>
                <w:rFonts w:hint="eastAsia" w:ascii="宋体" w:hAnsi="宋体" w:cs="宋体"/>
                <w:kern w:val="0"/>
                <w:sz w:val="20"/>
                <w:szCs w:val="20"/>
              </w:rPr>
              <w:t>电钩:1支</w:t>
            </w:r>
          </w:p>
        </w:tc>
      </w:tr>
      <w:tr w14:paraId="3BECB4DB">
        <w:tblPrEx>
          <w:tblCellMar>
            <w:top w:w="0" w:type="dxa"/>
            <w:left w:w="108" w:type="dxa"/>
            <w:bottom w:w="0" w:type="dxa"/>
            <w:right w:w="108" w:type="dxa"/>
          </w:tblCellMar>
        </w:tblPrEx>
        <w:trPr>
          <w:trHeight w:val="319" w:hRule="atLeast"/>
        </w:trPr>
        <w:tc>
          <w:tcPr>
            <w:tcW w:w="2580" w:type="dxa"/>
            <w:tcBorders>
              <w:top w:val="single" w:color="000000" w:sz="4" w:space="0"/>
              <w:left w:val="single" w:color="000000" w:sz="4" w:space="0"/>
              <w:bottom w:val="single" w:color="000000" w:sz="4" w:space="0"/>
              <w:right w:val="nil"/>
            </w:tcBorders>
            <w:shd w:val="clear" w:color="auto" w:fill="auto"/>
            <w:vAlign w:val="center"/>
          </w:tcPr>
          <w:p w14:paraId="67FDDB89">
            <w:pPr>
              <w:widowControl/>
              <w:jc w:val="center"/>
              <w:textAlignment w:val="center"/>
              <w:rPr>
                <w:rFonts w:ascii="宋体" w:hAnsi="宋体" w:cs="宋体"/>
                <w:sz w:val="20"/>
                <w:szCs w:val="20"/>
              </w:rPr>
            </w:pPr>
            <w:r>
              <w:rPr>
                <w:rFonts w:hint="eastAsia" w:ascii="宋体" w:hAnsi="宋体" w:cs="宋体"/>
                <w:kern w:val="0"/>
                <w:sz w:val="20"/>
                <w:szCs w:val="20"/>
              </w:rPr>
              <w:t>6.28</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39318">
            <w:pPr>
              <w:widowControl/>
              <w:jc w:val="left"/>
              <w:textAlignment w:val="center"/>
              <w:rPr>
                <w:rFonts w:ascii="宋体" w:hAnsi="宋体" w:cs="宋体"/>
                <w:sz w:val="20"/>
                <w:szCs w:val="20"/>
              </w:rPr>
            </w:pPr>
            <w:r>
              <w:rPr>
                <w:rFonts w:hint="eastAsia" w:ascii="宋体" w:hAnsi="宋体" w:cs="宋体"/>
                <w:kern w:val="0"/>
                <w:sz w:val="20"/>
                <w:szCs w:val="20"/>
              </w:rPr>
              <w:t>电钩:1支</w:t>
            </w:r>
          </w:p>
        </w:tc>
      </w:tr>
      <w:tr w14:paraId="15CBDCBE">
        <w:tblPrEx>
          <w:tblCellMar>
            <w:top w:w="0" w:type="dxa"/>
            <w:left w:w="108" w:type="dxa"/>
            <w:bottom w:w="0" w:type="dxa"/>
            <w:right w:w="108" w:type="dxa"/>
          </w:tblCellMar>
        </w:tblPrEx>
        <w:trPr>
          <w:trHeight w:val="319" w:hRule="atLeast"/>
        </w:trPr>
        <w:tc>
          <w:tcPr>
            <w:tcW w:w="2580" w:type="dxa"/>
            <w:tcBorders>
              <w:top w:val="single" w:color="000000" w:sz="4" w:space="0"/>
              <w:left w:val="single" w:color="000000" w:sz="4" w:space="0"/>
              <w:bottom w:val="single" w:color="000000" w:sz="4" w:space="0"/>
              <w:right w:val="nil"/>
            </w:tcBorders>
            <w:shd w:val="clear" w:color="auto" w:fill="auto"/>
            <w:vAlign w:val="center"/>
          </w:tcPr>
          <w:p w14:paraId="4FA76841">
            <w:pPr>
              <w:widowControl/>
              <w:jc w:val="center"/>
              <w:textAlignment w:val="center"/>
              <w:rPr>
                <w:rFonts w:ascii="宋体" w:hAnsi="宋体" w:cs="宋体"/>
                <w:sz w:val="20"/>
                <w:szCs w:val="20"/>
              </w:rPr>
            </w:pPr>
            <w:r>
              <w:rPr>
                <w:rFonts w:hint="eastAsia" w:ascii="宋体" w:hAnsi="宋体" w:cs="宋体"/>
                <w:kern w:val="0"/>
                <w:sz w:val="20"/>
                <w:szCs w:val="20"/>
              </w:rPr>
              <w:t>6.29</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A3991">
            <w:pPr>
              <w:widowControl/>
              <w:jc w:val="left"/>
              <w:textAlignment w:val="center"/>
              <w:rPr>
                <w:rFonts w:ascii="宋体" w:hAnsi="宋体" w:cs="宋体"/>
                <w:sz w:val="20"/>
                <w:szCs w:val="20"/>
              </w:rPr>
            </w:pPr>
            <w:r>
              <w:rPr>
                <w:rFonts w:hint="eastAsia" w:ascii="宋体" w:hAnsi="宋体" w:cs="宋体"/>
                <w:kern w:val="0"/>
                <w:sz w:val="20"/>
                <w:szCs w:val="20"/>
              </w:rPr>
              <w:t>电棒:1支</w:t>
            </w:r>
          </w:p>
        </w:tc>
      </w:tr>
      <w:tr w14:paraId="0ACA6D32">
        <w:tblPrEx>
          <w:tblCellMar>
            <w:top w:w="0" w:type="dxa"/>
            <w:left w:w="108" w:type="dxa"/>
            <w:bottom w:w="0" w:type="dxa"/>
            <w:right w:w="108" w:type="dxa"/>
          </w:tblCellMar>
        </w:tblPrEx>
        <w:trPr>
          <w:trHeight w:val="319" w:hRule="atLeast"/>
        </w:trPr>
        <w:tc>
          <w:tcPr>
            <w:tcW w:w="2580" w:type="dxa"/>
            <w:tcBorders>
              <w:top w:val="single" w:color="000000" w:sz="4" w:space="0"/>
              <w:left w:val="single" w:color="000000" w:sz="4" w:space="0"/>
              <w:bottom w:val="single" w:color="000000" w:sz="4" w:space="0"/>
              <w:right w:val="nil"/>
            </w:tcBorders>
            <w:shd w:val="clear" w:color="auto" w:fill="auto"/>
            <w:vAlign w:val="center"/>
          </w:tcPr>
          <w:p w14:paraId="6C55B0E1">
            <w:pPr>
              <w:widowControl/>
              <w:jc w:val="center"/>
              <w:textAlignment w:val="center"/>
              <w:rPr>
                <w:rFonts w:ascii="宋体" w:hAnsi="宋体" w:cs="宋体"/>
                <w:sz w:val="20"/>
                <w:szCs w:val="20"/>
              </w:rPr>
            </w:pPr>
            <w:r>
              <w:rPr>
                <w:rFonts w:hint="eastAsia" w:ascii="宋体" w:hAnsi="宋体" w:cs="宋体"/>
                <w:kern w:val="0"/>
                <w:sz w:val="20"/>
                <w:szCs w:val="20"/>
              </w:rPr>
              <w:t xml:space="preserve">6.30 </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47B52">
            <w:pPr>
              <w:widowControl/>
              <w:jc w:val="left"/>
              <w:textAlignment w:val="center"/>
              <w:rPr>
                <w:rFonts w:ascii="宋体" w:hAnsi="宋体" w:cs="宋体"/>
                <w:sz w:val="20"/>
                <w:szCs w:val="20"/>
              </w:rPr>
            </w:pPr>
            <w:r>
              <w:rPr>
                <w:rFonts w:hint="eastAsia" w:ascii="宋体" w:hAnsi="宋体" w:cs="宋体"/>
                <w:kern w:val="0"/>
                <w:sz w:val="20"/>
                <w:szCs w:val="20"/>
              </w:rPr>
              <w:t>电棒:1支</w:t>
            </w:r>
          </w:p>
        </w:tc>
      </w:tr>
      <w:tr w14:paraId="7E26A8D8">
        <w:tblPrEx>
          <w:tblCellMar>
            <w:top w:w="0" w:type="dxa"/>
            <w:left w:w="108" w:type="dxa"/>
            <w:bottom w:w="0" w:type="dxa"/>
            <w:right w:w="108" w:type="dxa"/>
          </w:tblCellMar>
        </w:tblPrEx>
        <w:trPr>
          <w:trHeight w:val="319" w:hRule="atLeast"/>
        </w:trPr>
        <w:tc>
          <w:tcPr>
            <w:tcW w:w="2580" w:type="dxa"/>
            <w:tcBorders>
              <w:top w:val="single" w:color="000000" w:sz="4" w:space="0"/>
              <w:left w:val="single" w:color="000000" w:sz="4" w:space="0"/>
              <w:bottom w:val="single" w:color="000000" w:sz="4" w:space="0"/>
              <w:right w:val="nil"/>
            </w:tcBorders>
            <w:shd w:val="clear" w:color="auto" w:fill="auto"/>
            <w:vAlign w:val="center"/>
          </w:tcPr>
          <w:p w14:paraId="00852424">
            <w:pPr>
              <w:widowControl/>
              <w:jc w:val="center"/>
              <w:textAlignment w:val="center"/>
              <w:rPr>
                <w:rFonts w:ascii="宋体" w:hAnsi="宋体" w:cs="宋体"/>
                <w:sz w:val="20"/>
                <w:szCs w:val="20"/>
              </w:rPr>
            </w:pPr>
            <w:r>
              <w:rPr>
                <w:rFonts w:hint="eastAsia" w:ascii="宋体" w:hAnsi="宋体" w:cs="宋体"/>
                <w:kern w:val="0"/>
                <w:sz w:val="20"/>
                <w:szCs w:val="20"/>
              </w:rPr>
              <w:t>6.31</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EC5D4">
            <w:pPr>
              <w:widowControl/>
              <w:jc w:val="left"/>
              <w:textAlignment w:val="center"/>
              <w:rPr>
                <w:rFonts w:ascii="宋体" w:hAnsi="宋体" w:cs="宋体"/>
                <w:sz w:val="20"/>
                <w:szCs w:val="20"/>
              </w:rPr>
            </w:pPr>
            <w:r>
              <w:rPr>
                <w:rFonts w:hint="eastAsia" w:ascii="宋体" w:hAnsi="宋体" w:cs="宋体"/>
                <w:kern w:val="0"/>
                <w:sz w:val="20"/>
                <w:szCs w:val="20"/>
              </w:rPr>
              <w:t>电铲:1支</w:t>
            </w:r>
          </w:p>
        </w:tc>
      </w:tr>
      <w:tr w14:paraId="4CFE1D66">
        <w:tblPrEx>
          <w:tblCellMar>
            <w:top w:w="0" w:type="dxa"/>
            <w:left w:w="108" w:type="dxa"/>
            <w:bottom w:w="0" w:type="dxa"/>
            <w:right w:w="108" w:type="dxa"/>
          </w:tblCellMar>
        </w:tblPrEx>
        <w:trPr>
          <w:trHeight w:val="319" w:hRule="atLeast"/>
        </w:trPr>
        <w:tc>
          <w:tcPr>
            <w:tcW w:w="2580" w:type="dxa"/>
            <w:tcBorders>
              <w:top w:val="single" w:color="000000" w:sz="4" w:space="0"/>
              <w:left w:val="single" w:color="000000" w:sz="4" w:space="0"/>
              <w:bottom w:val="single" w:color="000000" w:sz="4" w:space="0"/>
              <w:right w:val="nil"/>
            </w:tcBorders>
            <w:shd w:val="clear" w:color="auto" w:fill="auto"/>
            <w:vAlign w:val="center"/>
          </w:tcPr>
          <w:p w14:paraId="56B6E915">
            <w:pPr>
              <w:widowControl/>
              <w:jc w:val="center"/>
              <w:textAlignment w:val="center"/>
              <w:rPr>
                <w:rFonts w:ascii="宋体" w:hAnsi="宋体" w:cs="宋体"/>
                <w:sz w:val="20"/>
                <w:szCs w:val="20"/>
              </w:rPr>
            </w:pPr>
            <w:r>
              <w:rPr>
                <w:rFonts w:hint="eastAsia" w:ascii="宋体" w:hAnsi="宋体" w:cs="宋体"/>
                <w:kern w:val="0"/>
                <w:sz w:val="20"/>
                <w:szCs w:val="20"/>
              </w:rPr>
              <w:t>6.32</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4F92B">
            <w:pPr>
              <w:widowControl/>
              <w:jc w:val="left"/>
              <w:textAlignment w:val="center"/>
              <w:rPr>
                <w:rFonts w:ascii="宋体" w:hAnsi="宋体" w:cs="宋体"/>
                <w:sz w:val="20"/>
                <w:szCs w:val="20"/>
              </w:rPr>
            </w:pPr>
            <w:r>
              <w:rPr>
                <w:rFonts w:hint="eastAsia" w:ascii="宋体" w:hAnsi="宋体" w:cs="宋体"/>
                <w:kern w:val="0"/>
                <w:sz w:val="20"/>
                <w:szCs w:val="20"/>
              </w:rPr>
              <w:t>高频电缆线:1支</w:t>
            </w:r>
          </w:p>
        </w:tc>
      </w:tr>
      <w:tr w14:paraId="53BB76F0">
        <w:tblPrEx>
          <w:tblCellMar>
            <w:top w:w="0" w:type="dxa"/>
            <w:left w:w="108" w:type="dxa"/>
            <w:bottom w:w="0" w:type="dxa"/>
            <w:right w:w="108" w:type="dxa"/>
          </w:tblCellMar>
        </w:tblPrEx>
        <w:trPr>
          <w:trHeight w:val="319" w:hRule="atLeast"/>
        </w:trPr>
        <w:tc>
          <w:tcPr>
            <w:tcW w:w="2580" w:type="dxa"/>
            <w:tcBorders>
              <w:top w:val="single" w:color="000000" w:sz="4" w:space="0"/>
              <w:left w:val="single" w:color="000000" w:sz="4" w:space="0"/>
              <w:bottom w:val="single" w:color="000000" w:sz="4" w:space="0"/>
              <w:right w:val="nil"/>
            </w:tcBorders>
            <w:shd w:val="clear" w:color="auto" w:fill="auto"/>
            <w:vAlign w:val="center"/>
          </w:tcPr>
          <w:p w14:paraId="25C38B91">
            <w:pPr>
              <w:widowControl/>
              <w:jc w:val="center"/>
              <w:textAlignment w:val="center"/>
              <w:rPr>
                <w:rFonts w:ascii="宋体" w:hAnsi="宋体" w:cs="宋体"/>
                <w:sz w:val="20"/>
                <w:szCs w:val="20"/>
              </w:rPr>
            </w:pPr>
            <w:r>
              <w:rPr>
                <w:rFonts w:hint="eastAsia" w:ascii="宋体" w:hAnsi="宋体" w:cs="宋体"/>
                <w:kern w:val="0"/>
                <w:sz w:val="20"/>
                <w:szCs w:val="20"/>
              </w:rPr>
              <w:t>6.33</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F668A">
            <w:pPr>
              <w:widowControl/>
              <w:jc w:val="left"/>
              <w:textAlignment w:val="center"/>
              <w:rPr>
                <w:rFonts w:ascii="宋体" w:hAnsi="宋体" w:cs="宋体"/>
                <w:sz w:val="20"/>
                <w:szCs w:val="20"/>
              </w:rPr>
            </w:pPr>
            <w:r>
              <w:rPr>
                <w:rFonts w:hint="eastAsia" w:ascii="宋体" w:hAnsi="宋体" w:cs="宋体"/>
                <w:kern w:val="0"/>
                <w:sz w:val="20"/>
                <w:szCs w:val="20"/>
              </w:rPr>
              <w:t>高频电缆线:1支</w:t>
            </w:r>
          </w:p>
        </w:tc>
      </w:tr>
      <w:tr w14:paraId="27BACEE0">
        <w:tblPrEx>
          <w:tblCellMar>
            <w:top w:w="0" w:type="dxa"/>
            <w:left w:w="108" w:type="dxa"/>
            <w:bottom w:w="0" w:type="dxa"/>
            <w:right w:w="108" w:type="dxa"/>
          </w:tblCellMar>
        </w:tblPrEx>
        <w:trPr>
          <w:trHeight w:val="319" w:hRule="atLeast"/>
        </w:trPr>
        <w:tc>
          <w:tcPr>
            <w:tcW w:w="2580" w:type="dxa"/>
            <w:tcBorders>
              <w:top w:val="single" w:color="000000" w:sz="4" w:space="0"/>
              <w:left w:val="single" w:color="000000" w:sz="4" w:space="0"/>
              <w:bottom w:val="single" w:color="000000" w:sz="4" w:space="0"/>
              <w:right w:val="nil"/>
            </w:tcBorders>
            <w:shd w:val="clear" w:color="auto" w:fill="auto"/>
            <w:vAlign w:val="center"/>
          </w:tcPr>
          <w:p w14:paraId="479A68DF">
            <w:pPr>
              <w:widowControl/>
              <w:jc w:val="center"/>
              <w:textAlignment w:val="center"/>
              <w:rPr>
                <w:rFonts w:ascii="宋体" w:hAnsi="宋体" w:cs="宋体"/>
                <w:sz w:val="20"/>
                <w:szCs w:val="20"/>
              </w:rPr>
            </w:pPr>
            <w:r>
              <w:rPr>
                <w:rFonts w:hint="eastAsia" w:ascii="宋体" w:hAnsi="宋体" w:cs="宋体"/>
                <w:kern w:val="0"/>
                <w:sz w:val="20"/>
                <w:szCs w:val="20"/>
              </w:rPr>
              <w:t>6.34</w:t>
            </w:r>
          </w:p>
        </w:tc>
        <w:tc>
          <w:tcPr>
            <w:tcW w:w="6114" w:type="dxa"/>
            <w:tcBorders>
              <w:top w:val="single" w:color="000000" w:sz="4" w:space="0"/>
              <w:left w:val="single" w:color="000000" w:sz="4" w:space="0"/>
              <w:bottom w:val="single" w:color="000000" w:sz="4" w:space="0"/>
              <w:right w:val="single" w:color="000000" w:sz="4" w:space="0"/>
            </w:tcBorders>
            <w:shd w:val="clear" w:color="auto" w:fill="auto"/>
          </w:tcPr>
          <w:p w14:paraId="39CBCBBF">
            <w:pPr>
              <w:widowControl/>
              <w:jc w:val="left"/>
              <w:textAlignment w:val="top"/>
              <w:rPr>
                <w:rFonts w:ascii="宋体" w:hAnsi="宋体" w:cs="宋体"/>
                <w:sz w:val="20"/>
                <w:szCs w:val="20"/>
              </w:rPr>
            </w:pPr>
            <w:r>
              <w:rPr>
                <w:rFonts w:hint="eastAsia" w:ascii="宋体" w:hAnsi="宋体" w:cs="宋体"/>
                <w:kern w:val="0"/>
                <w:sz w:val="20"/>
                <w:szCs w:val="20"/>
              </w:rPr>
              <w:t>专用器械消毒盒（大号）:1只</w:t>
            </w:r>
          </w:p>
        </w:tc>
      </w:tr>
      <w:tr w14:paraId="466DC4CB">
        <w:tblPrEx>
          <w:tblCellMar>
            <w:top w:w="0" w:type="dxa"/>
            <w:left w:w="108" w:type="dxa"/>
            <w:bottom w:w="0" w:type="dxa"/>
            <w:right w:w="108" w:type="dxa"/>
          </w:tblCellMar>
        </w:tblPrEx>
        <w:trPr>
          <w:trHeight w:val="319" w:hRule="atLeast"/>
        </w:trPr>
        <w:tc>
          <w:tcPr>
            <w:tcW w:w="2580" w:type="dxa"/>
            <w:tcBorders>
              <w:top w:val="single" w:color="000000" w:sz="4" w:space="0"/>
              <w:left w:val="single" w:color="000000" w:sz="4" w:space="0"/>
              <w:bottom w:val="single" w:color="000000" w:sz="4" w:space="0"/>
              <w:right w:val="nil"/>
            </w:tcBorders>
            <w:shd w:val="clear" w:color="auto" w:fill="auto"/>
            <w:vAlign w:val="center"/>
          </w:tcPr>
          <w:p w14:paraId="1E788C7A">
            <w:pPr>
              <w:widowControl/>
              <w:jc w:val="center"/>
              <w:textAlignment w:val="center"/>
              <w:rPr>
                <w:rFonts w:ascii="宋体" w:hAnsi="宋体" w:cs="宋体"/>
                <w:sz w:val="20"/>
                <w:szCs w:val="20"/>
              </w:rPr>
            </w:pPr>
            <w:r>
              <w:rPr>
                <w:rFonts w:hint="eastAsia" w:ascii="宋体" w:hAnsi="宋体" w:cs="宋体"/>
                <w:kern w:val="0"/>
                <w:sz w:val="20"/>
                <w:szCs w:val="20"/>
              </w:rPr>
              <w:t>6.35</w:t>
            </w:r>
          </w:p>
        </w:tc>
        <w:tc>
          <w:tcPr>
            <w:tcW w:w="6114" w:type="dxa"/>
            <w:tcBorders>
              <w:top w:val="single" w:color="000000" w:sz="4" w:space="0"/>
              <w:left w:val="single" w:color="000000" w:sz="4" w:space="0"/>
              <w:bottom w:val="single" w:color="000000" w:sz="4" w:space="0"/>
              <w:right w:val="single" w:color="000000" w:sz="4" w:space="0"/>
            </w:tcBorders>
            <w:shd w:val="clear" w:color="auto" w:fill="auto"/>
          </w:tcPr>
          <w:p w14:paraId="1199EEBA">
            <w:pPr>
              <w:widowControl/>
              <w:jc w:val="left"/>
              <w:textAlignment w:val="top"/>
              <w:rPr>
                <w:rFonts w:ascii="宋体" w:hAnsi="宋体" w:cs="宋体"/>
                <w:sz w:val="20"/>
                <w:szCs w:val="20"/>
              </w:rPr>
            </w:pPr>
            <w:r>
              <w:rPr>
                <w:rFonts w:hint="eastAsia" w:ascii="宋体" w:hAnsi="宋体" w:cs="宋体"/>
                <w:kern w:val="0"/>
                <w:sz w:val="20"/>
                <w:szCs w:val="20"/>
              </w:rPr>
              <w:t>专用内窥镜消毒盒:1只</w:t>
            </w:r>
          </w:p>
        </w:tc>
      </w:tr>
      <w:tr w14:paraId="60DBA0FE">
        <w:tblPrEx>
          <w:tblCellMar>
            <w:top w:w="0" w:type="dxa"/>
            <w:left w:w="108" w:type="dxa"/>
            <w:bottom w:w="0" w:type="dxa"/>
            <w:right w:w="108" w:type="dxa"/>
          </w:tblCellMar>
        </w:tblPrEx>
        <w:trPr>
          <w:trHeight w:val="319" w:hRule="atLeast"/>
        </w:trPr>
        <w:tc>
          <w:tcPr>
            <w:tcW w:w="2580" w:type="dxa"/>
            <w:tcBorders>
              <w:top w:val="single" w:color="000000" w:sz="4" w:space="0"/>
              <w:left w:val="single" w:color="000000" w:sz="4" w:space="0"/>
              <w:bottom w:val="single" w:color="000000" w:sz="4" w:space="0"/>
              <w:right w:val="nil"/>
            </w:tcBorders>
            <w:shd w:val="clear" w:color="auto" w:fill="auto"/>
            <w:vAlign w:val="center"/>
          </w:tcPr>
          <w:p w14:paraId="3FE4223D">
            <w:pPr>
              <w:widowControl/>
              <w:jc w:val="center"/>
              <w:textAlignment w:val="center"/>
              <w:rPr>
                <w:rFonts w:ascii="宋体" w:hAnsi="宋体" w:cs="宋体"/>
                <w:sz w:val="20"/>
                <w:szCs w:val="20"/>
              </w:rPr>
            </w:pPr>
            <w:r>
              <w:rPr>
                <w:rFonts w:hint="eastAsia" w:ascii="宋体" w:hAnsi="宋体" w:cs="宋体"/>
                <w:kern w:val="0"/>
                <w:sz w:val="20"/>
                <w:szCs w:val="20"/>
              </w:rPr>
              <w:t>6.36</w:t>
            </w:r>
          </w:p>
        </w:tc>
        <w:tc>
          <w:tcPr>
            <w:tcW w:w="6114" w:type="dxa"/>
            <w:tcBorders>
              <w:top w:val="single" w:color="000000" w:sz="4" w:space="0"/>
              <w:left w:val="single" w:color="000000" w:sz="4" w:space="0"/>
              <w:bottom w:val="single" w:color="000000" w:sz="4" w:space="0"/>
              <w:right w:val="single" w:color="000000" w:sz="4" w:space="0"/>
            </w:tcBorders>
            <w:shd w:val="clear" w:color="auto" w:fill="auto"/>
          </w:tcPr>
          <w:p w14:paraId="0BD154FD">
            <w:pPr>
              <w:widowControl/>
              <w:jc w:val="left"/>
              <w:textAlignment w:val="top"/>
              <w:rPr>
                <w:rFonts w:ascii="宋体" w:hAnsi="宋体" w:cs="宋体"/>
                <w:sz w:val="20"/>
                <w:szCs w:val="20"/>
              </w:rPr>
            </w:pPr>
            <w:r>
              <w:rPr>
                <w:rFonts w:hint="eastAsia" w:ascii="宋体" w:hAnsi="宋体" w:cs="宋体"/>
                <w:kern w:val="0"/>
                <w:sz w:val="20"/>
                <w:szCs w:val="20"/>
              </w:rPr>
              <w:t>密封帽:10只</w:t>
            </w:r>
          </w:p>
        </w:tc>
      </w:tr>
      <w:tr w14:paraId="34EA709A">
        <w:tblPrEx>
          <w:tblCellMar>
            <w:top w:w="0" w:type="dxa"/>
            <w:left w:w="108" w:type="dxa"/>
            <w:bottom w:w="0" w:type="dxa"/>
            <w:right w:w="108" w:type="dxa"/>
          </w:tblCellMar>
        </w:tblPrEx>
        <w:trPr>
          <w:trHeight w:val="319" w:hRule="atLeast"/>
        </w:trPr>
        <w:tc>
          <w:tcPr>
            <w:tcW w:w="2580" w:type="dxa"/>
            <w:tcBorders>
              <w:top w:val="single" w:color="000000" w:sz="4" w:space="0"/>
              <w:left w:val="single" w:color="000000" w:sz="4" w:space="0"/>
              <w:bottom w:val="single" w:color="000000" w:sz="4" w:space="0"/>
              <w:right w:val="nil"/>
            </w:tcBorders>
            <w:shd w:val="clear" w:color="auto" w:fill="auto"/>
            <w:vAlign w:val="center"/>
          </w:tcPr>
          <w:p w14:paraId="0F141A51">
            <w:pPr>
              <w:widowControl/>
              <w:jc w:val="center"/>
              <w:textAlignment w:val="center"/>
              <w:rPr>
                <w:rFonts w:ascii="宋体" w:hAnsi="宋体" w:cs="宋体"/>
                <w:sz w:val="20"/>
                <w:szCs w:val="20"/>
              </w:rPr>
            </w:pPr>
            <w:r>
              <w:rPr>
                <w:rFonts w:hint="eastAsia" w:ascii="宋体" w:hAnsi="宋体" w:cs="宋体"/>
                <w:kern w:val="0"/>
                <w:sz w:val="20"/>
                <w:szCs w:val="20"/>
              </w:rPr>
              <w:t>6.37</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6309E">
            <w:pPr>
              <w:widowControl/>
              <w:jc w:val="left"/>
              <w:textAlignment w:val="center"/>
              <w:rPr>
                <w:rFonts w:ascii="宋体" w:hAnsi="宋体" w:cs="宋体"/>
                <w:sz w:val="18"/>
                <w:szCs w:val="18"/>
              </w:rPr>
            </w:pPr>
            <w:r>
              <w:rPr>
                <w:rFonts w:hint="eastAsia" w:ascii="宋体" w:hAnsi="宋体" w:cs="宋体"/>
                <w:kern w:val="0"/>
                <w:sz w:val="18"/>
                <w:szCs w:val="18"/>
              </w:rPr>
              <w:t>曼月乐（持针钳）:1把</w:t>
            </w:r>
          </w:p>
        </w:tc>
      </w:tr>
      <w:tr w14:paraId="38845162">
        <w:tblPrEx>
          <w:tblCellMar>
            <w:top w:w="0" w:type="dxa"/>
            <w:left w:w="108" w:type="dxa"/>
            <w:bottom w:w="0" w:type="dxa"/>
            <w:right w:w="108" w:type="dxa"/>
          </w:tblCellMar>
        </w:tblPrEx>
        <w:trPr>
          <w:trHeight w:val="319" w:hRule="atLeast"/>
        </w:trPr>
        <w:tc>
          <w:tcPr>
            <w:tcW w:w="2580" w:type="dxa"/>
            <w:tcBorders>
              <w:top w:val="single" w:color="000000" w:sz="4" w:space="0"/>
              <w:left w:val="single" w:color="000000" w:sz="4" w:space="0"/>
              <w:bottom w:val="single" w:color="000000" w:sz="4" w:space="0"/>
              <w:right w:val="nil"/>
            </w:tcBorders>
            <w:shd w:val="clear" w:color="auto" w:fill="auto"/>
            <w:vAlign w:val="center"/>
          </w:tcPr>
          <w:p w14:paraId="36019B84">
            <w:pPr>
              <w:widowControl/>
              <w:jc w:val="center"/>
              <w:textAlignment w:val="center"/>
              <w:rPr>
                <w:rFonts w:ascii="宋体" w:hAnsi="宋体" w:cs="宋体"/>
                <w:sz w:val="20"/>
                <w:szCs w:val="20"/>
              </w:rPr>
            </w:pPr>
            <w:r>
              <w:rPr>
                <w:rFonts w:hint="eastAsia" w:ascii="宋体" w:hAnsi="宋体" w:cs="宋体"/>
                <w:kern w:val="0"/>
                <w:sz w:val="20"/>
                <w:szCs w:val="20"/>
              </w:rPr>
              <w:t>6.38</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15A96">
            <w:pPr>
              <w:widowControl/>
              <w:jc w:val="left"/>
              <w:textAlignment w:val="center"/>
              <w:rPr>
                <w:rFonts w:ascii="宋体" w:hAnsi="宋体" w:cs="宋体"/>
                <w:sz w:val="18"/>
                <w:szCs w:val="18"/>
              </w:rPr>
            </w:pPr>
            <w:r>
              <w:rPr>
                <w:rFonts w:hint="eastAsia" w:ascii="宋体" w:hAnsi="宋体" w:cs="宋体"/>
                <w:kern w:val="0"/>
                <w:sz w:val="18"/>
                <w:szCs w:val="18"/>
              </w:rPr>
              <w:t>曼月乐（打结器）:1把</w:t>
            </w:r>
          </w:p>
        </w:tc>
      </w:tr>
      <w:tr w14:paraId="216F08BD">
        <w:tblPrEx>
          <w:tblCellMar>
            <w:top w:w="0" w:type="dxa"/>
            <w:left w:w="108" w:type="dxa"/>
            <w:bottom w:w="0" w:type="dxa"/>
            <w:right w:w="108" w:type="dxa"/>
          </w:tblCellMar>
        </w:tblPrEx>
        <w:trPr>
          <w:trHeight w:val="319" w:hRule="atLeast"/>
        </w:trPr>
        <w:tc>
          <w:tcPr>
            <w:tcW w:w="2580" w:type="dxa"/>
            <w:tcBorders>
              <w:top w:val="single" w:color="000000" w:sz="4" w:space="0"/>
              <w:left w:val="single" w:color="000000" w:sz="4" w:space="0"/>
              <w:bottom w:val="single" w:color="000000" w:sz="4" w:space="0"/>
              <w:right w:val="nil"/>
            </w:tcBorders>
            <w:shd w:val="clear" w:color="auto" w:fill="auto"/>
            <w:vAlign w:val="center"/>
          </w:tcPr>
          <w:p w14:paraId="06DF8AE7">
            <w:pPr>
              <w:widowControl/>
              <w:jc w:val="center"/>
              <w:textAlignment w:val="center"/>
              <w:rPr>
                <w:rFonts w:ascii="宋体" w:hAnsi="宋体" w:cs="宋体"/>
                <w:sz w:val="20"/>
                <w:szCs w:val="20"/>
              </w:rPr>
            </w:pPr>
            <w:r>
              <w:rPr>
                <w:rFonts w:hint="eastAsia" w:ascii="宋体" w:hAnsi="宋体" w:cs="宋体"/>
                <w:kern w:val="0"/>
                <w:sz w:val="20"/>
                <w:szCs w:val="20"/>
              </w:rPr>
              <w:t>6.39</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6E8FE">
            <w:pPr>
              <w:widowControl/>
              <w:jc w:val="left"/>
              <w:textAlignment w:val="center"/>
              <w:rPr>
                <w:rFonts w:ascii="宋体" w:hAnsi="宋体" w:cs="宋体"/>
                <w:sz w:val="20"/>
                <w:szCs w:val="20"/>
              </w:rPr>
            </w:pPr>
            <w:r>
              <w:rPr>
                <w:rFonts w:hint="eastAsia" w:ascii="宋体" w:hAnsi="宋体" w:cs="宋体"/>
                <w:kern w:val="0"/>
                <w:sz w:val="20"/>
                <w:szCs w:val="20"/>
              </w:rPr>
              <w:t>宫腔镜（一体镜）:1支</w:t>
            </w:r>
          </w:p>
        </w:tc>
      </w:tr>
      <w:tr w14:paraId="68C95BE8">
        <w:tblPrEx>
          <w:tblCellMar>
            <w:top w:w="0" w:type="dxa"/>
            <w:left w:w="108" w:type="dxa"/>
            <w:bottom w:w="0" w:type="dxa"/>
            <w:right w:w="108" w:type="dxa"/>
          </w:tblCellMar>
        </w:tblPrEx>
        <w:trPr>
          <w:trHeight w:val="319" w:hRule="atLeast"/>
        </w:trPr>
        <w:tc>
          <w:tcPr>
            <w:tcW w:w="2580" w:type="dxa"/>
            <w:tcBorders>
              <w:top w:val="single" w:color="000000" w:sz="4" w:space="0"/>
              <w:left w:val="single" w:color="000000" w:sz="4" w:space="0"/>
              <w:bottom w:val="single" w:color="000000" w:sz="4" w:space="0"/>
              <w:right w:val="nil"/>
            </w:tcBorders>
            <w:shd w:val="clear" w:color="auto" w:fill="auto"/>
            <w:vAlign w:val="center"/>
          </w:tcPr>
          <w:p w14:paraId="21EEA925">
            <w:pPr>
              <w:widowControl/>
              <w:jc w:val="center"/>
              <w:textAlignment w:val="center"/>
              <w:rPr>
                <w:rFonts w:ascii="宋体" w:hAnsi="宋体" w:cs="宋体"/>
                <w:sz w:val="20"/>
                <w:szCs w:val="20"/>
              </w:rPr>
            </w:pPr>
            <w:r>
              <w:rPr>
                <w:rFonts w:hint="eastAsia" w:ascii="宋体" w:hAnsi="宋体" w:cs="宋体"/>
                <w:kern w:val="0"/>
                <w:sz w:val="20"/>
                <w:szCs w:val="20"/>
              </w:rPr>
              <w:t xml:space="preserve">6.40 </w:t>
            </w:r>
          </w:p>
        </w:tc>
        <w:tc>
          <w:tcPr>
            <w:tcW w:w="61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FE2602">
            <w:pPr>
              <w:widowControl/>
              <w:jc w:val="left"/>
              <w:textAlignment w:val="center"/>
              <w:rPr>
                <w:rFonts w:ascii="宋体" w:hAnsi="宋体" w:cs="宋体"/>
                <w:sz w:val="20"/>
                <w:szCs w:val="20"/>
              </w:rPr>
            </w:pPr>
            <w:r>
              <w:rPr>
                <w:rFonts w:hint="eastAsia" w:ascii="宋体" w:hAnsi="宋体" w:cs="宋体"/>
                <w:kern w:val="0"/>
                <w:sz w:val="20"/>
                <w:szCs w:val="20"/>
              </w:rPr>
              <w:t>异物钳:5把</w:t>
            </w:r>
          </w:p>
        </w:tc>
      </w:tr>
      <w:tr w14:paraId="66E57E7F">
        <w:tblPrEx>
          <w:tblCellMar>
            <w:top w:w="0" w:type="dxa"/>
            <w:left w:w="108" w:type="dxa"/>
            <w:bottom w:w="0" w:type="dxa"/>
            <w:right w:w="108" w:type="dxa"/>
          </w:tblCellMar>
        </w:tblPrEx>
        <w:trPr>
          <w:trHeight w:val="319" w:hRule="atLeast"/>
        </w:trPr>
        <w:tc>
          <w:tcPr>
            <w:tcW w:w="2580" w:type="dxa"/>
            <w:tcBorders>
              <w:top w:val="single" w:color="000000" w:sz="4" w:space="0"/>
              <w:left w:val="single" w:color="000000" w:sz="4" w:space="0"/>
              <w:bottom w:val="single" w:color="000000" w:sz="4" w:space="0"/>
              <w:right w:val="nil"/>
            </w:tcBorders>
            <w:shd w:val="clear" w:color="auto" w:fill="auto"/>
            <w:vAlign w:val="center"/>
          </w:tcPr>
          <w:p w14:paraId="26E6172F">
            <w:pPr>
              <w:widowControl/>
              <w:jc w:val="center"/>
              <w:textAlignment w:val="center"/>
              <w:rPr>
                <w:rFonts w:ascii="宋体" w:hAnsi="宋体" w:cs="宋体"/>
                <w:sz w:val="20"/>
                <w:szCs w:val="20"/>
              </w:rPr>
            </w:pPr>
            <w:r>
              <w:rPr>
                <w:rFonts w:hint="eastAsia" w:ascii="宋体" w:hAnsi="宋体" w:cs="宋体"/>
                <w:kern w:val="0"/>
                <w:sz w:val="20"/>
                <w:szCs w:val="20"/>
              </w:rPr>
              <w:t>6.41</w:t>
            </w:r>
          </w:p>
        </w:tc>
        <w:tc>
          <w:tcPr>
            <w:tcW w:w="61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A3A8E7">
            <w:pPr>
              <w:widowControl/>
              <w:jc w:val="left"/>
              <w:textAlignment w:val="center"/>
              <w:rPr>
                <w:rFonts w:ascii="宋体" w:hAnsi="宋体" w:cs="宋体"/>
                <w:sz w:val="20"/>
                <w:szCs w:val="20"/>
              </w:rPr>
            </w:pPr>
            <w:r>
              <w:rPr>
                <w:rFonts w:hint="eastAsia" w:ascii="宋体" w:hAnsi="宋体" w:cs="宋体"/>
                <w:kern w:val="0"/>
                <w:sz w:val="20"/>
                <w:szCs w:val="20"/>
              </w:rPr>
              <w:t>剪刀:5把</w:t>
            </w:r>
          </w:p>
        </w:tc>
      </w:tr>
      <w:tr w14:paraId="7D3EFF2B">
        <w:tblPrEx>
          <w:tblCellMar>
            <w:top w:w="0" w:type="dxa"/>
            <w:left w:w="108" w:type="dxa"/>
            <w:bottom w:w="0" w:type="dxa"/>
            <w:right w:w="108" w:type="dxa"/>
          </w:tblCellMar>
        </w:tblPrEx>
        <w:trPr>
          <w:trHeight w:val="319" w:hRule="atLeast"/>
        </w:trPr>
        <w:tc>
          <w:tcPr>
            <w:tcW w:w="2580" w:type="dxa"/>
            <w:tcBorders>
              <w:top w:val="single" w:color="000000" w:sz="4" w:space="0"/>
              <w:left w:val="single" w:color="000000" w:sz="4" w:space="0"/>
              <w:bottom w:val="single" w:color="000000" w:sz="4" w:space="0"/>
              <w:right w:val="nil"/>
            </w:tcBorders>
            <w:shd w:val="clear" w:color="auto" w:fill="auto"/>
            <w:vAlign w:val="center"/>
          </w:tcPr>
          <w:p w14:paraId="1F722A3D">
            <w:pPr>
              <w:widowControl/>
              <w:jc w:val="center"/>
              <w:textAlignment w:val="center"/>
              <w:rPr>
                <w:rFonts w:ascii="宋体" w:hAnsi="宋体" w:cs="宋体"/>
                <w:sz w:val="20"/>
                <w:szCs w:val="20"/>
              </w:rPr>
            </w:pPr>
            <w:r>
              <w:rPr>
                <w:rFonts w:hint="eastAsia" w:ascii="宋体" w:hAnsi="宋体" w:cs="宋体"/>
                <w:kern w:val="0"/>
                <w:sz w:val="20"/>
                <w:szCs w:val="20"/>
              </w:rPr>
              <w:t>6.42</w:t>
            </w:r>
          </w:p>
        </w:tc>
        <w:tc>
          <w:tcPr>
            <w:tcW w:w="61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C3533C">
            <w:pPr>
              <w:widowControl/>
              <w:jc w:val="left"/>
              <w:textAlignment w:val="center"/>
              <w:rPr>
                <w:rFonts w:ascii="宋体" w:hAnsi="宋体" w:cs="宋体"/>
                <w:sz w:val="20"/>
                <w:szCs w:val="20"/>
              </w:rPr>
            </w:pPr>
            <w:r>
              <w:rPr>
                <w:rFonts w:hint="eastAsia" w:ascii="宋体" w:hAnsi="宋体" w:cs="宋体"/>
                <w:kern w:val="0"/>
                <w:sz w:val="20"/>
                <w:szCs w:val="20"/>
              </w:rPr>
              <w:t>活检钳:5把</w:t>
            </w:r>
          </w:p>
        </w:tc>
      </w:tr>
      <w:tr w14:paraId="4F88CC53">
        <w:tblPrEx>
          <w:tblCellMar>
            <w:top w:w="0" w:type="dxa"/>
            <w:left w:w="108" w:type="dxa"/>
            <w:bottom w:w="0" w:type="dxa"/>
            <w:right w:w="108" w:type="dxa"/>
          </w:tblCellMar>
        </w:tblPrEx>
        <w:trPr>
          <w:trHeight w:val="319" w:hRule="atLeast"/>
        </w:trPr>
        <w:tc>
          <w:tcPr>
            <w:tcW w:w="2580" w:type="dxa"/>
            <w:tcBorders>
              <w:top w:val="single" w:color="000000" w:sz="4" w:space="0"/>
              <w:left w:val="single" w:color="000000" w:sz="4" w:space="0"/>
              <w:bottom w:val="single" w:color="000000" w:sz="4" w:space="0"/>
              <w:right w:val="nil"/>
            </w:tcBorders>
            <w:shd w:val="clear" w:color="auto" w:fill="auto"/>
            <w:vAlign w:val="center"/>
          </w:tcPr>
          <w:p w14:paraId="2C418E2E">
            <w:pPr>
              <w:widowControl/>
              <w:jc w:val="center"/>
              <w:textAlignment w:val="center"/>
              <w:rPr>
                <w:rFonts w:ascii="宋体" w:hAnsi="宋体" w:cs="宋体"/>
                <w:sz w:val="20"/>
                <w:szCs w:val="20"/>
              </w:rPr>
            </w:pPr>
            <w:r>
              <w:rPr>
                <w:rFonts w:hint="eastAsia" w:ascii="宋体" w:hAnsi="宋体" w:cs="宋体"/>
                <w:kern w:val="0"/>
                <w:sz w:val="20"/>
                <w:szCs w:val="20"/>
              </w:rPr>
              <w:t>6.43</w:t>
            </w:r>
          </w:p>
        </w:tc>
        <w:tc>
          <w:tcPr>
            <w:tcW w:w="6114" w:type="dxa"/>
            <w:tcBorders>
              <w:top w:val="single" w:color="000000" w:sz="4" w:space="0"/>
              <w:left w:val="single" w:color="000000" w:sz="4" w:space="0"/>
              <w:bottom w:val="single" w:color="000000" w:sz="4" w:space="0"/>
              <w:right w:val="single" w:color="000000" w:sz="4" w:space="0"/>
            </w:tcBorders>
            <w:shd w:val="clear" w:color="auto" w:fill="auto"/>
          </w:tcPr>
          <w:p w14:paraId="3F00D00F">
            <w:pPr>
              <w:widowControl/>
              <w:jc w:val="left"/>
              <w:textAlignment w:val="top"/>
              <w:rPr>
                <w:rFonts w:ascii="宋体" w:hAnsi="宋体" w:cs="宋体"/>
                <w:sz w:val="20"/>
                <w:szCs w:val="20"/>
              </w:rPr>
            </w:pPr>
            <w:r>
              <w:rPr>
                <w:rFonts w:hint="eastAsia" w:ascii="宋体" w:hAnsi="宋体" w:cs="宋体"/>
                <w:kern w:val="0"/>
                <w:sz w:val="20"/>
                <w:szCs w:val="20"/>
              </w:rPr>
              <w:t>电棒:1支</w:t>
            </w:r>
          </w:p>
        </w:tc>
      </w:tr>
      <w:tr w14:paraId="262DED19">
        <w:tblPrEx>
          <w:tblCellMar>
            <w:top w:w="0" w:type="dxa"/>
            <w:left w:w="108" w:type="dxa"/>
            <w:bottom w:w="0" w:type="dxa"/>
            <w:right w:w="108" w:type="dxa"/>
          </w:tblCellMar>
        </w:tblPrEx>
        <w:trPr>
          <w:trHeight w:val="320" w:hRule="atLeast"/>
        </w:trPr>
        <w:tc>
          <w:tcPr>
            <w:tcW w:w="2580" w:type="dxa"/>
            <w:tcBorders>
              <w:top w:val="single" w:color="000000" w:sz="4" w:space="0"/>
              <w:left w:val="single" w:color="000000" w:sz="4" w:space="0"/>
              <w:bottom w:val="single" w:color="000000" w:sz="4" w:space="0"/>
              <w:right w:val="nil"/>
            </w:tcBorders>
            <w:shd w:val="clear" w:color="auto" w:fill="auto"/>
            <w:vAlign w:val="center"/>
          </w:tcPr>
          <w:p w14:paraId="64CA1D34">
            <w:pPr>
              <w:widowControl/>
              <w:jc w:val="center"/>
              <w:textAlignment w:val="center"/>
              <w:rPr>
                <w:rFonts w:ascii="宋体" w:hAnsi="宋体" w:cs="宋体"/>
                <w:sz w:val="20"/>
                <w:szCs w:val="20"/>
              </w:rPr>
            </w:pPr>
            <w:r>
              <w:rPr>
                <w:rFonts w:hint="eastAsia" w:ascii="宋体" w:hAnsi="宋体" w:cs="宋体"/>
                <w:kern w:val="0"/>
                <w:sz w:val="20"/>
                <w:szCs w:val="20"/>
              </w:rPr>
              <w:t>6.44</w:t>
            </w:r>
          </w:p>
        </w:tc>
        <w:tc>
          <w:tcPr>
            <w:tcW w:w="6114" w:type="dxa"/>
            <w:tcBorders>
              <w:top w:val="single" w:color="000000" w:sz="4" w:space="0"/>
              <w:left w:val="single" w:color="000000" w:sz="4" w:space="0"/>
              <w:bottom w:val="single" w:color="000000" w:sz="4" w:space="0"/>
              <w:right w:val="single" w:color="000000" w:sz="4" w:space="0"/>
            </w:tcBorders>
            <w:shd w:val="clear" w:color="auto" w:fill="auto"/>
          </w:tcPr>
          <w:p w14:paraId="1303F683">
            <w:pPr>
              <w:widowControl/>
              <w:jc w:val="left"/>
              <w:textAlignment w:val="top"/>
              <w:rPr>
                <w:rFonts w:ascii="宋体" w:hAnsi="宋体" w:cs="宋体"/>
                <w:sz w:val="20"/>
                <w:szCs w:val="20"/>
              </w:rPr>
            </w:pPr>
            <w:r>
              <w:rPr>
                <w:rFonts w:hint="eastAsia" w:ascii="宋体" w:hAnsi="宋体" w:cs="宋体"/>
                <w:kern w:val="0"/>
                <w:sz w:val="20"/>
                <w:szCs w:val="20"/>
              </w:rPr>
              <w:t>高频电缆线:1支</w:t>
            </w:r>
          </w:p>
        </w:tc>
      </w:tr>
      <w:tr w14:paraId="0BAEFA92">
        <w:tblPrEx>
          <w:tblCellMar>
            <w:top w:w="0" w:type="dxa"/>
            <w:left w:w="108" w:type="dxa"/>
            <w:bottom w:w="0" w:type="dxa"/>
            <w:right w:w="108" w:type="dxa"/>
          </w:tblCellMar>
        </w:tblPrEx>
        <w:trPr>
          <w:trHeight w:val="320" w:hRule="atLeast"/>
        </w:trPr>
        <w:tc>
          <w:tcPr>
            <w:tcW w:w="2580" w:type="dxa"/>
            <w:tcBorders>
              <w:top w:val="single" w:color="000000" w:sz="4" w:space="0"/>
              <w:left w:val="single" w:color="000000" w:sz="4" w:space="0"/>
              <w:bottom w:val="single" w:color="000000" w:sz="4" w:space="0"/>
              <w:right w:val="nil"/>
            </w:tcBorders>
            <w:shd w:val="clear" w:color="auto" w:fill="auto"/>
            <w:vAlign w:val="center"/>
          </w:tcPr>
          <w:p w14:paraId="539C392A">
            <w:pPr>
              <w:widowControl/>
              <w:jc w:val="center"/>
              <w:textAlignment w:val="center"/>
              <w:rPr>
                <w:rFonts w:ascii="宋体" w:hAnsi="宋体" w:cs="宋体"/>
                <w:sz w:val="20"/>
                <w:szCs w:val="20"/>
              </w:rPr>
            </w:pPr>
            <w:r>
              <w:rPr>
                <w:rFonts w:hint="eastAsia" w:ascii="宋体" w:hAnsi="宋体" w:cs="宋体"/>
                <w:kern w:val="0"/>
                <w:sz w:val="20"/>
                <w:szCs w:val="20"/>
              </w:rPr>
              <w:t>6.45</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B0292">
            <w:pPr>
              <w:widowControl/>
              <w:jc w:val="left"/>
              <w:textAlignment w:val="center"/>
              <w:rPr>
                <w:rFonts w:ascii="宋体" w:hAnsi="宋体" w:cs="宋体"/>
                <w:sz w:val="20"/>
                <w:szCs w:val="20"/>
              </w:rPr>
            </w:pPr>
            <w:r>
              <w:rPr>
                <w:rFonts w:hint="eastAsia" w:ascii="宋体" w:hAnsi="宋体" w:cs="宋体"/>
                <w:kern w:val="0"/>
                <w:sz w:val="20"/>
                <w:szCs w:val="20"/>
              </w:rPr>
              <w:t>宫腔镜消毒盒:1只</w:t>
            </w:r>
          </w:p>
        </w:tc>
      </w:tr>
      <w:tr w14:paraId="134C622C">
        <w:tblPrEx>
          <w:tblCellMar>
            <w:top w:w="0" w:type="dxa"/>
            <w:left w:w="108" w:type="dxa"/>
            <w:bottom w:w="0" w:type="dxa"/>
            <w:right w:w="108" w:type="dxa"/>
          </w:tblCellMar>
        </w:tblPrEx>
        <w:trPr>
          <w:trHeight w:val="680" w:hRule="atLeast"/>
        </w:trPr>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66C07">
            <w:pPr>
              <w:widowControl/>
              <w:jc w:val="center"/>
              <w:textAlignment w:val="center"/>
              <w:rPr>
                <w:rFonts w:ascii="宋体" w:hAnsi="宋体" w:cs="宋体"/>
                <w:sz w:val="20"/>
                <w:szCs w:val="20"/>
              </w:rPr>
            </w:pPr>
            <w:r>
              <w:rPr>
                <w:rFonts w:hint="eastAsia" w:ascii="宋体" w:hAnsi="宋体" w:cs="宋体"/>
                <w:kern w:val="0"/>
                <w:sz w:val="20"/>
                <w:szCs w:val="20"/>
              </w:rPr>
              <w:t>技术参数及功能要求</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F1578">
            <w:pPr>
              <w:widowControl/>
              <w:jc w:val="left"/>
              <w:textAlignment w:val="center"/>
              <w:rPr>
                <w:rFonts w:ascii="宋体" w:hAnsi="宋体" w:cs="宋体"/>
                <w:sz w:val="20"/>
                <w:szCs w:val="20"/>
              </w:rPr>
            </w:pPr>
            <w:r>
              <w:rPr>
                <w:rFonts w:hint="eastAsia" w:ascii="宋体" w:hAnsi="宋体" w:cs="宋体"/>
                <w:kern w:val="0"/>
                <w:sz w:val="20"/>
                <w:szCs w:val="20"/>
              </w:rPr>
              <w:t>实质性指标用“★”表示，重要指标用“▲”表示。</w:t>
            </w:r>
          </w:p>
        </w:tc>
      </w:tr>
      <w:tr w14:paraId="1EB830A1">
        <w:tblPrEx>
          <w:tblCellMar>
            <w:top w:w="0" w:type="dxa"/>
            <w:left w:w="108" w:type="dxa"/>
            <w:bottom w:w="0" w:type="dxa"/>
            <w:right w:w="108" w:type="dxa"/>
          </w:tblCellMar>
        </w:tblPrEx>
        <w:trPr>
          <w:trHeight w:val="320" w:hRule="atLeast"/>
        </w:trPr>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A9A37">
            <w:pPr>
              <w:widowControl/>
              <w:jc w:val="center"/>
              <w:textAlignment w:val="center"/>
              <w:rPr>
                <w:rFonts w:ascii="宋体" w:hAnsi="宋体" w:cs="宋体"/>
                <w:b/>
                <w:bCs/>
                <w:sz w:val="20"/>
                <w:szCs w:val="20"/>
              </w:rPr>
            </w:pPr>
            <w:r>
              <w:rPr>
                <w:rFonts w:hint="eastAsia" w:ascii="宋体" w:hAnsi="宋体" w:cs="宋体"/>
                <w:b/>
                <w:bCs/>
                <w:kern w:val="0"/>
                <w:sz w:val="20"/>
                <w:szCs w:val="20"/>
              </w:rPr>
              <w:t>7.1</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D3FCE">
            <w:pPr>
              <w:widowControl/>
              <w:jc w:val="left"/>
              <w:textAlignment w:val="center"/>
              <w:rPr>
                <w:rFonts w:ascii="宋体" w:hAnsi="宋体" w:cs="宋体"/>
                <w:b/>
                <w:bCs/>
                <w:sz w:val="20"/>
                <w:szCs w:val="20"/>
              </w:rPr>
            </w:pPr>
            <w:r>
              <w:rPr>
                <w:rFonts w:hint="eastAsia" w:ascii="宋体" w:hAnsi="宋体" w:cs="宋体"/>
                <w:b/>
                <w:bCs/>
                <w:kern w:val="0"/>
                <w:sz w:val="20"/>
                <w:szCs w:val="20"/>
              </w:rPr>
              <w:t>产品基本要求</w:t>
            </w:r>
          </w:p>
        </w:tc>
      </w:tr>
      <w:tr w14:paraId="183194B7">
        <w:tblPrEx>
          <w:tblCellMar>
            <w:top w:w="0" w:type="dxa"/>
            <w:left w:w="108" w:type="dxa"/>
            <w:bottom w:w="0" w:type="dxa"/>
            <w:right w:w="108" w:type="dxa"/>
          </w:tblCellMar>
        </w:tblPrEx>
        <w:trPr>
          <w:trHeight w:val="320" w:hRule="atLeast"/>
        </w:trPr>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D80C2">
            <w:pPr>
              <w:widowControl/>
              <w:jc w:val="center"/>
              <w:textAlignment w:val="center"/>
              <w:rPr>
                <w:rFonts w:ascii="宋体" w:hAnsi="宋体" w:cs="宋体"/>
                <w:b/>
                <w:bCs/>
                <w:sz w:val="20"/>
                <w:szCs w:val="20"/>
              </w:rPr>
            </w:pPr>
            <w:r>
              <w:rPr>
                <w:rFonts w:hint="eastAsia" w:ascii="宋体" w:hAnsi="宋体" w:cs="宋体"/>
                <w:b/>
                <w:bCs/>
                <w:kern w:val="0"/>
                <w:sz w:val="20"/>
                <w:szCs w:val="20"/>
              </w:rPr>
              <w:t>7.1.1</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5CFD6">
            <w:pPr>
              <w:widowControl/>
              <w:jc w:val="left"/>
              <w:textAlignment w:val="center"/>
              <w:rPr>
                <w:rFonts w:ascii="宋体" w:hAnsi="宋体" w:cs="宋体"/>
                <w:b/>
                <w:bCs/>
                <w:sz w:val="20"/>
                <w:szCs w:val="20"/>
              </w:rPr>
            </w:pPr>
            <w:r>
              <w:rPr>
                <w:rFonts w:hint="eastAsia" w:ascii="宋体" w:hAnsi="宋体" w:cs="宋体"/>
                <w:b/>
                <w:bCs/>
                <w:kern w:val="0"/>
                <w:sz w:val="20"/>
                <w:szCs w:val="20"/>
              </w:rPr>
              <w:t>妇科内窥镜摄像系统</w:t>
            </w:r>
          </w:p>
        </w:tc>
      </w:tr>
      <w:tr w14:paraId="53A0231E">
        <w:tblPrEx>
          <w:tblCellMar>
            <w:top w:w="0" w:type="dxa"/>
            <w:left w:w="108" w:type="dxa"/>
            <w:bottom w:w="0" w:type="dxa"/>
            <w:right w:w="108" w:type="dxa"/>
          </w:tblCellMar>
        </w:tblPrEx>
        <w:trPr>
          <w:trHeight w:val="600" w:hRule="atLeast"/>
        </w:trPr>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D27E9">
            <w:pPr>
              <w:widowControl/>
              <w:jc w:val="center"/>
              <w:textAlignment w:val="center"/>
              <w:rPr>
                <w:rFonts w:ascii="宋体" w:hAnsi="宋体" w:cs="宋体"/>
                <w:sz w:val="20"/>
                <w:szCs w:val="20"/>
              </w:rPr>
            </w:pPr>
            <w:r>
              <w:rPr>
                <w:rFonts w:hint="eastAsia" w:ascii="宋体" w:hAnsi="宋体" w:cs="宋体"/>
                <w:kern w:val="0"/>
                <w:sz w:val="20"/>
                <w:szCs w:val="20"/>
              </w:rPr>
              <w:t>▲7.1.2</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9EC70">
            <w:pPr>
              <w:widowControl/>
              <w:jc w:val="left"/>
              <w:textAlignment w:val="center"/>
              <w:rPr>
                <w:rFonts w:ascii="宋体" w:hAnsi="宋体" w:cs="宋体"/>
                <w:sz w:val="20"/>
                <w:szCs w:val="20"/>
              </w:rPr>
            </w:pPr>
            <w:r>
              <w:rPr>
                <w:rFonts w:hint="eastAsia" w:ascii="宋体" w:hAnsi="宋体" w:cs="宋体"/>
                <w:kern w:val="0"/>
                <w:sz w:val="20"/>
                <w:szCs w:val="20"/>
              </w:rPr>
              <w:t>内窥镜摄像系统：内窥镜摄像系统，输出分辨率:3840*2160P，60HZ动态图像，逐行扫描，水平分辨率≥2800线。</w:t>
            </w:r>
          </w:p>
        </w:tc>
      </w:tr>
      <w:tr w14:paraId="511942A0">
        <w:tblPrEx>
          <w:tblCellMar>
            <w:top w:w="0" w:type="dxa"/>
            <w:left w:w="108" w:type="dxa"/>
            <w:bottom w:w="0" w:type="dxa"/>
            <w:right w:w="108" w:type="dxa"/>
          </w:tblCellMar>
        </w:tblPrEx>
        <w:trPr>
          <w:trHeight w:val="640" w:hRule="atLeast"/>
        </w:trPr>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54AB5">
            <w:pPr>
              <w:widowControl/>
              <w:jc w:val="center"/>
              <w:textAlignment w:val="center"/>
              <w:rPr>
                <w:rFonts w:ascii="宋体" w:hAnsi="宋体" w:cs="宋体"/>
                <w:sz w:val="20"/>
                <w:szCs w:val="20"/>
              </w:rPr>
            </w:pPr>
            <w:r>
              <w:rPr>
                <w:rFonts w:hint="eastAsia" w:ascii="宋体" w:hAnsi="宋体" w:cs="宋体"/>
                <w:kern w:val="0"/>
                <w:sz w:val="20"/>
                <w:szCs w:val="20"/>
              </w:rPr>
              <w:t>7.1.3</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A8265">
            <w:pPr>
              <w:widowControl/>
              <w:jc w:val="left"/>
              <w:textAlignment w:val="center"/>
              <w:rPr>
                <w:rFonts w:ascii="宋体" w:hAnsi="宋体" w:cs="宋体"/>
                <w:sz w:val="20"/>
                <w:szCs w:val="20"/>
              </w:rPr>
            </w:pPr>
            <w:r>
              <w:rPr>
                <w:rFonts w:hint="eastAsia" w:ascii="宋体" w:hAnsi="宋体" w:cs="宋体"/>
                <w:kern w:val="0"/>
                <w:sz w:val="20"/>
                <w:szCs w:val="20"/>
              </w:rPr>
              <w:t>LED冷光源：高亮度LED冷光源，彩色液晶屏触摸式智能控制，进口LED发光模块，色温：≥5500K，最长寿命：≥40000H，含导光束1根</w:t>
            </w:r>
          </w:p>
        </w:tc>
      </w:tr>
      <w:tr w14:paraId="7AA381B9">
        <w:tblPrEx>
          <w:tblCellMar>
            <w:top w:w="0" w:type="dxa"/>
            <w:left w:w="108" w:type="dxa"/>
            <w:bottom w:w="0" w:type="dxa"/>
            <w:right w:w="108" w:type="dxa"/>
          </w:tblCellMar>
        </w:tblPrEx>
        <w:trPr>
          <w:trHeight w:val="720" w:hRule="atLeast"/>
        </w:trPr>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C5952">
            <w:pPr>
              <w:widowControl/>
              <w:jc w:val="center"/>
              <w:textAlignment w:val="center"/>
              <w:rPr>
                <w:rFonts w:ascii="宋体" w:hAnsi="宋体" w:cs="宋体"/>
                <w:sz w:val="20"/>
                <w:szCs w:val="20"/>
              </w:rPr>
            </w:pPr>
            <w:r>
              <w:rPr>
                <w:rFonts w:hint="eastAsia" w:ascii="宋体" w:hAnsi="宋体" w:cs="宋体"/>
                <w:kern w:val="0"/>
                <w:sz w:val="20"/>
                <w:szCs w:val="20"/>
              </w:rPr>
              <w:t>7.1.4</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F5936">
            <w:pPr>
              <w:widowControl/>
              <w:jc w:val="left"/>
              <w:textAlignment w:val="center"/>
              <w:rPr>
                <w:rFonts w:ascii="宋体" w:hAnsi="宋体" w:cs="宋体"/>
                <w:sz w:val="20"/>
                <w:szCs w:val="20"/>
              </w:rPr>
            </w:pPr>
            <w:r>
              <w:rPr>
                <w:rFonts w:hint="eastAsia" w:ascii="宋体" w:hAnsi="宋体" w:cs="宋体"/>
                <w:kern w:val="0"/>
                <w:sz w:val="20"/>
                <w:szCs w:val="20"/>
              </w:rPr>
              <w:t>内窥镜膨腔泵：蠕动式膨腔泵，彩色液晶屏触摸式智能控制，蠕动式泵头，管路可重复使用；压力调节范围50-400 mmHg，流量0.1-1.0 L/min，具备超压自动报警功能</w:t>
            </w:r>
          </w:p>
        </w:tc>
      </w:tr>
      <w:tr w14:paraId="5CDEDEDA">
        <w:tblPrEx>
          <w:tblCellMar>
            <w:top w:w="0" w:type="dxa"/>
            <w:left w:w="108" w:type="dxa"/>
            <w:bottom w:w="0" w:type="dxa"/>
            <w:right w:w="108" w:type="dxa"/>
          </w:tblCellMar>
        </w:tblPrEx>
        <w:trPr>
          <w:trHeight w:val="520" w:hRule="atLeast"/>
        </w:trPr>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7D063">
            <w:pPr>
              <w:widowControl/>
              <w:jc w:val="center"/>
              <w:textAlignment w:val="center"/>
              <w:rPr>
                <w:rFonts w:ascii="宋体" w:hAnsi="宋体" w:cs="宋体"/>
                <w:sz w:val="20"/>
                <w:szCs w:val="20"/>
              </w:rPr>
            </w:pPr>
            <w:r>
              <w:rPr>
                <w:rFonts w:hint="eastAsia" w:ascii="宋体" w:hAnsi="宋体" w:cs="宋体"/>
                <w:kern w:val="0"/>
                <w:sz w:val="20"/>
                <w:szCs w:val="20"/>
              </w:rPr>
              <w:t>7.1.5</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16E5B">
            <w:pPr>
              <w:widowControl/>
              <w:jc w:val="left"/>
              <w:textAlignment w:val="center"/>
              <w:rPr>
                <w:rFonts w:ascii="宋体" w:hAnsi="宋体" w:cs="宋体"/>
                <w:sz w:val="20"/>
                <w:szCs w:val="20"/>
              </w:rPr>
            </w:pPr>
            <w:r>
              <w:rPr>
                <w:rFonts w:hint="eastAsia" w:ascii="宋体" w:hAnsi="宋体" w:cs="宋体"/>
                <w:kern w:val="0"/>
                <w:sz w:val="20"/>
                <w:szCs w:val="20"/>
              </w:rPr>
              <w:t>显示器：医用监视器，≥32英寸LED屏，分辨率：≥3840*2160P，支持HDMI/S-Video多路信号输入</w:t>
            </w:r>
          </w:p>
        </w:tc>
      </w:tr>
      <w:tr w14:paraId="6073F8F3">
        <w:tblPrEx>
          <w:tblCellMar>
            <w:top w:w="0" w:type="dxa"/>
            <w:left w:w="108" w:type="dxa"/>
            <w:bottom w:w="0" w:type="dxa"/>
            <w:right w:w="108" w:type="dxa"/>
          </w:tblCellMar>
        </w:tblPrEx>
        <w:trPr>
          <w:trHeight w:val="660" w:hRule="atLeast"/>
        </w:trPr>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C6B0B">
            <w:pPr>
              <w:widowControl/>
              <w:jc w:val="center"/>
              <w:textAlignment w:val="center"/>
              <w:rPr>
                <w:rFonts w:ascii="宋体" w:hAnsi="宋体" w:cs="宋体"/>
                <w:sz w:val="20"/>
                <w:szCs w:val="20"/>
              </w:rPr>
            </w:pPr>
            <w:r>
              <w:rPr>
                <w:rFonts w:hint="eastAsia" w:ascii="宋体" w:hAnsi="宋体" w:cs="宋体"/>
                <w:kern w:val="0"/>
                <w:sz w:val="20"/>
                <w:szCs w:val="20"/>
              </w:rPr>
              <w:t>7.1.6</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DEC92">
            <w:pPr>
              <w:widowControl/>
              <w:jc w:val="left"/>
              <w:textAlignment w:val="center"/>
              <w:rPr>
                <w:rFonts w:ascii="宋体" w:hAnsi="宋体" w:cs="宋体"/>
                <w:sz w:val="20"/>
                <w:szCs w:val="20"/>
              </w:rPr>
            </w:pPr>
            <w:r>
              <w:rPr>
                <w:rFonts w:hint="eastAsia" w:ascii="宋体" w:hAnsi="宋体" w:cs="宋体"/>
                <w:kern w:val="0"/>
                <w:sz w:val="20"/>
                <w:szCs w:val="20"/>
              </w:rPr>
              <w:t>摄像头：高清CMOS，三晶片，带操作按钮，摄像头具有电子变焦功能，放大倍数≥8倍，可以对图像进行放大观察。</w:t>
            </w:r>
          </w:p>
        </w:tc>
      </w:tr>
      <w:tr w14:paraId="2C56F060">
        <w:tblPrEx>
          <w:tblCellMar>
            <w:top w:w="0" w:type="dxa"/>
            <w:left w:w="108" w:type="dxa"/>
            <w:bottom w:w="0" w:type="dxa"/>
            <w:right w:w="108" w:type="dxa"/>
          </w:tblCellMar>
        </w:tblPrEx>
        <w:trPr>
          <w:trHeight w:val="1120" w:hRule="atLeast"/>
        </w:trPr>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110AB">
            <w:pPr>
              <w:widowControl/>
              <w:jc w:val="center"/>
              <w:textAlignment w:val="center"/>
              <w:rPr>
                <w:rFonts w:ascii="宋体" w:hAnsi="宋体" w:cs="宋体"/>
                <w:sz w:val="20"/>
                <w:szCs w:val="20"/>
              </w:rPr>
            </w:pPr>
            <w:r>
              <w:rPr>
                <w:rFonts w:hint="eastAsia" w:ascii="宋体" w:hAnsi="宋体" w:cs="宋体"/>
                <w:kern w:val="0"/>
                <w:sz w:val="20"/>
                <w:szCs w:val="20"/>
              </w:rPr>
              <w:t>★7.1.7.1</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64C0B">
            <w:pPr>
              <w:widowControl/>
              <w:jc w:val="left"/>
              <w:textAlignment w:val="center"/>
              <w:rPr>
                <w:rFonts w:ascii="宋体" w:hAnsi="宋体" w:cs="宋体"/>
                <w:sz w:val="20"/>
                <w:szCs w:val="20"/>
              </w:rPr>
            </w:pPr>
            <w:r>
              <w:rPr>
                <w:rFonts w:hint="eastAsia" w:ascii="宋体" w:hAnsi="宋体" w:cs="宋体"/>
                <w:kern w:val="0"/>
                <w:sz w:val="20"/>
                <w:szCs w:val="20"/>
              </w:rPr>
              <w:t>等离子手术系统：双极电切模式，支持凝血与切割功能，输出功率80-300W可调，工作频率：≥300KHZ，输出功率：等离子电切：≤200W； 等离子电凝:≤120W。</w:t>
            </w:r>
          </w:p>
        </w:tc>
      </w:tr>
      <w:tr w14:paraId="68D50812">
        <w:tblPrEx>
          <w:tblCellMar>
            <w:top w:w="0" w:type="dxa"/>
            <w:left w:w="108" w:type="dxa"/>
            <w:bottom w:w="0" w:type="dxa"/>
            <w:right w:w="108" w:type="dxa"/>
          </w:tblCellMar>
        </w:tblPrEx>
        <w:trPr>
          <w:trHeight w:val="800" w:hRule="atLeast"/>
        </w:trPr>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A5EEC">
            <w:pPr>
              <w:widowControl/>
              <w:jc w:val="center"/>
              <w:textAlignment w:val="center"/>
              <w:rPr>
                <w:rFonts w:ascii="宋体" w:hAnsi="宋体" w:cs="宋体"/>
                <w:sz w:val="20"/>
                <w:szCs w:val="20"/>
              </w:rPr>
            </w:pPr>
            <w:r>
              <w:rPr>
                <w:rFonts w:hint="eastAsia" w:ascii="宋体" w:hAnsi="宋体" w:cs="宋体"/>
                <w:kern w:val="0"/>
                <w:sz w:val="20"/>
                <w:szCs w:val="20"/>
              </w:rPr>
              <w:t>7.1.7.2</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1BC1F">
            <w:pPr>
              <w:widowControl/>
              <w:jc w:val="left"/>
              <w:textAlignment w:val="center"/>
              <w:rPr>
                <w:rFonts w:ascii="宋体" w:hAnsi="宋体" w:cs="宋体"/>
                <w:sz w:val="20"/>
                <w:szCs w:val="20"/>
              </w:rPr>
            </w:pPr>
            <w:r>
              <w:rPr>
                <w:rFonts w:hint="eastAsia" w:ascii="宋体" w:hAnsi="宋体" w:cs="宋体"/>
                <w:kern w:val="0"/>
                <w:sz w:val="20"/>
                <w:szCs w:val="20"/>
              </w:rPr>
              <w:t>额定负载：等离子电切模式：300Ω±10Ω；  等离子电凝模式：100Ω±10Ω。安全等级：CF型。</w:t>
            </w:r>
          </w:p>
        </w:tc>
      </w:tr>
      <w:tr w14:paraId="3541DB16">
        <w:tblPrEx>
          <w:tblCellMar>
            <w:top w:w="0" w:type="dxa"/>
            <w:left w:w="108" w:type="dxa"/>
            <w:bottom w:w="0" w:type="dxa"/>
            <w:right w:w="108" w:type="dxa"/>
          </w:tblCellMar>
        </w:tblPrEx>
        <w:trPr>
          <w:trHeight w:val="840" w:hRule="atLeast"/>
        </w:trPr>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3132E">
            <w:pPr>
              <w:widowControl/>
              <w:jc w:val="center"/>
              <w:textAlignment w:val="center"/>
              <w:rPr>
                <w:rFonts w:ascii="宋体" w:hAnsi="宋体" w:cs="宋体"/>
                <w:sz w:val="20"/>
                <w:szCs w:val="20"/>
              </w:rPr>
            </w:pPr>
            <w:r>
              <w:rPr>
                <w:rFonts w:hint="eastAsia" w:ascii="宋体" w:hAnsi="宋体" w:cs="宋体"/>
                <w:kern w:val="0"/>
                <w:sz w:val="20"/>
                <w:szCs w:val="20"/>
              </w:rPr>
              <w:t>7.1.7.3</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9F5F4">
            <w:pPr>
              <w:widowControl/>
              <w:jc w:val="left"/>
              <w:textAlignment w:val="center"/>
              <w:rPr>
                <w:rFonts w:ascii="宋体" w:hAnsi="宋体" w:cs="宋体"/>
                <w:sz w:val="20"/>
                <w:szCs w:val="20"/>
              </w:rPr>
            </w:pPr>
            <w:r>
              <w:rPr>
                <w:rFonts w:hint="eastAsia" w:ascii="宋体" w:hAnsi="宋体" w:cs="宋体"/>
                <w:kern w:val="0"/>
                <w:sz w:val="20"/>
                <w:szCs w:val="20"/>
              </w:rPr>
              <w:t>电切镜：外径≤8.5mm（适配8mm内管鞘），工作长度：300mm，视向角为30度，视场角≥60°</w:t>
            </w:r>
            <w:r>
              <w:rPr>
                <w:rFonts w:hint="eastAsia" w:ascii="宋体" w:hAnsi="宋体" w:cs="宋体"/>
                <w:kern w:val="0"/>
                <w:sz w:val="20"/>
                <w:szCs w:val="20"/>
              </w:rPr>
              <w:br w:type="textWrapping"/>
            </w:r>
            <w:r>
              <w:rPr>
                <w:rFonts w:hint="eastAsia" w:ascii="宋体" w:hAnsi="宋体" w:cs="宋体"/>
                <w:kern w:val="0"/>
                <w:sz w:val="20"/>
                <w:szCs w:val="20"/>
              </w:rPr>
              <w:t>被动式，≤24Fr、可360°旋转, ≤26Fr、带进出水开关，可360°旋转</w:t>
            </w:r>
          </w:p>
        </w:tc>
      </w:tr>
      <w:tr w14:paraId="210410CD">
        <w:tblPrEx>
          <w:tblCellMar>
            <w:top w:w="0" w:type="dxa"/>
            <w:left w:w="108" w:type="dxa"/>
            <w:bottom w:w="0" w:type="dxa"/>
            <w:right w:w="108" w:type="dxa"/>
          </w:tblCellMar>
        </w:tblPrEx>
        <w:trPr>
          <w:trHeight w:val="840" w:hRule="atLeast"/>
        </w:trPr>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8FCD6">
            <w:pPr>
              <w:widowControl/>
              <w:jc w:val="center"/>
              <w:textAlignment w:val="center"/>
              <w:rPr>
                <w:rFonts w:ascii="宋体" w:hAnsi="宋体" w:cs="宋体"/>
                <w:sz w:val="20"/>
                <w:szCs w:val="20"/>
              </w:rPr>
            </w:pPr>
            <w:r>
              <w:rPr>
                <w:rFonts w:hint="eastAsia" w:ascii="宋体" w:hAnsi="宋体" w:cs="宋体"/>
                <w:kern w:val="0"/>
                <w:sz w:val="20"/>
                <w:szCs w:val="20"/>
              </w:rPr>
              <w:t>7.1.8.1</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4DE29">
            <w:pPr>
              <w:widowControl/>
              <w:jc w:val="left"/>
              <w:textAlignment w:val="center"/>
              <w:rPr>
                <w:rFonts w:ascii="宋体" w:hAnsi="宋体" w:cs="宋体"/>
                <w:sz w:val="20"/>
                <w:szCs w:val="20"/>
              </w:rPr>
            </w:pPr>
            <w:r>
              <w:rPr>
                <w:rFonts w:hint="eastAsia" w:ascii="宋体" w:hAnsi="宋体" w:cs="宋体"/>
                <w:kern w:val="0"/>
                <w:sz w:val="20"/>
                <w:szCs w:val="20"/>
              </w:rPr>
              <w:t>宫腔镜（冷刀系统）：蓝宝石镜面，柱状晶体排列技术，新型光学系统设计，高清分辨率。轻质不锈钢材质Y型镜体，符合人体工程学设计。</w:t>
            </w:r>
          </w:p>
        </w:tc>
      </w:tr>
      <w:tr w14:paraId="1D85DCD9">
        <w:tblPrEx>
          <w:tblCellMar>
            <w:top w:w="0" w:type="dxa"/>
            <w:left w:w="108" w:type="dxa"/>
            <w:bottom w:w="0" w:type="dxa"/>
            <w:right w:w="108" w:type="dxa"/>
          </w:tblCellMar>
        </w:tblPrEx>
        <w:trPr>
          <w:trHeight w:val="900" w:hRule="atLeast"/>
        </w:trPr>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46F02">
            <w:pPr>
              <w:widowControl/>
              <w:jc w:val="center"/>
              <w:textAlignment w:val="center"/>
              <w:rPr>
                <w:rFonts w:ascii="宋体" w:hAnsi="宋体" w:cs="宋体"/>
                <w:sz w:val="20"/>
                <w:szCs w:val="20"/>
              </w:rPr>
            </w:pPr>
            <w:r>
              <w:rPr>
                <w:rFonts w:hint="eastAsia" w:ascii="宋体" w:hAnsi="宋体" w:cs="宋体"/>
                <w:kern w:val="0"/>
                <w:sz w:val="20"/>
                <w:szCs w:val="20"/>
              </w:rPr>
              <w:t>▲7.1.8.2</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A6323">
            <w:pPr>
              <w:widowControl/>
              <w:jc w:val="left"/>
              <w:textAlignment w:val="center"/>
              <w:rPr>
                <w:rFonts w:ascii="宋体" w:hAnsi="宋体" w:cs="宋体"/>
                <w:sz w:val="20"/>
                <w:szCs w:val="20"/>
              </w:rPr>
            </w:pPr>
            <w:r>
              <w:rPr>
                <w:rFonts w:hint="eastAsia" w:ascii="宋体" w:hAnsi="宋体" w:cs="宋体"/>
                <w:kern w:val="0"/>
                <w:sz w:val="20"/>
                <w:szCs w:val="20"/>
              </w:rPr>
              <w:t>工作长度：≥208mm。视向角12°，视场角≥60°最大插入部外径≤8.0mm，插入部整体平滑设计，具备不带外鞘操作模式。</w:t>
            </w:r>
          </w:p>
        </w:tc>
      </w:tr>
      <w:tr w14:paraId="04A7E689">
        <w:tblPrEx>
          <w:tblCellMar>
            <w:top w:w="0" w:type="dxa"/>
            <w:left w:w="108" w:type="dxa"/>
            <w:bottom w:w="0" w:type="dxa"/>
            <w:right w:w="108" w:type="dxa"/>
          </w:tblCellMar>
        </w:tblPrEx>
        <w:trPr>
          <w:trHeight w:val="920" w:hRule="atLeast"/>
        </w:trPr>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64920">
            <w:pPr>
              <w:widowControl/>
              <w:jc w:val="center"/>
              <w:textAlignment w:val="center"/>
              <w:rPr>
                <w:rFonts w:ascii="宋体" w:hAnsi="宋体" w:cs="宋体"/>
                <w:sz w:val="20"/>
                <w:szCs w:val="20"/>
              </w:rPr>
            </w:pPr>
            <w:r>
              <w:rPr>
                <w:rFonts w:hint="eastAsia" w:ascii="宋体" w:hAnsi="宋体" w:cs="宋体"/>
                <w:kern w:val="0"/>
                <w:sz w:val="20"/>
                <w:szCs w:val="20"/>
              </w:rPr>
              <w:t>7.1.8.3</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E55C3">
            <w:pPr>
              <w:widowControl/>
              <w:jc w:val="left"/>
              <w:textAlignment w:val="center"/>
              <w:rPr>
                <w:rFonts w:ascii="宋体" w:hAnsi="宋体" w:cs="宋体"/>
                <w:sz w:val="20"/>
                <w:szCs w:val="20"/>
              </w:rPr>
            </w:pPr>
            <w:r>
              <w:rPr>
                <w:rFonts w:hint="eastAsia" w:ascii="宋体" w:hAnsi="宋体" w:cs="宋体"/>
                <w:kern w:val="0"/>
                <w:sz w:val="20"/>
                <w:szCs w:val="20"/>
              </w:rPr>
              <w:t>器械通道孔径≥3.0mm，具有自动磁片式阀体开关功能，独立直形环闭式器械通道，双重防漏密闭，器械通道适用外径≤4mm硬性器械的操作。</w:t>
            </w:r>
          </w:p>
        </w:tc>
      </w:tr>
      <w:tr w14:paraId="60A950F1">
        <w:tblPrEx>
          <w:tblCellMar>
            <w:top w:w="0" w:type="dxa"/>
            <w:left w:w="108" w:type="dxa"/>
            <w:bottom w:w="0" w:type="dxa"/>
            <w:right w:w="108" w:type="dxa"/>
          </w:tblCellMar>
        </w:tblPrEx>
        <w:trPr>
          <w:trHeight w:val="760" w:hRule="atLeast"/>
        </w:trPr>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48DD2">
            <w:pPr>
              <w:widowControl/>
              <w:jc w:val="center"/>
              <w:textAlignment w:val="center"/>
              <w:rPr>
                <w:rFonts w:ascii="宋体" w:hAnsi="宋体" w:cs="宋体"/>
                <w:sz w:val="20"/>
                <w:szCs w:val="20"/>
              </w:rPr>
            </w:pPr>
            <w:r>
              <w:rPr>
                <w:rFonts w:hint="eastAsia" w:ascii="宋体" w:hAnsi="宋体" w:cs="宋体"/>
                <w:kern w:val="0"/>
                <w:sz w:val="20"/>
                <w:szCs w:val="20"/>
              </w:rPr>
              <w:t>7.1.8.4</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627FF">
            <w:pPr>
              <w:widowControl/>
              <w:jc w:val="left"/>
              <w:textAlignment w:val="center"/>
              <w:rPr>
                <w:rFonts w:ascii="宋体" w:hAnsi="宋体" w:cs="宋体"/>
                <w:sz w:val="20"/>
                <w:szCs w:val="20"/>
              </w:rPr>
            </w:pPr>
            <w:r>
              <w:rPr>
                <w:rFonts w:hint="eastAsia" w:ascii="宋体" w:hAnsi="宋体" w:cs="宋体"/>
                <w:kern w:val="0"/>
                <w:sz w:val="20"/>
                <w:szCs w:val="20"/>
              </w:rPr>
              <w:t>循环灌流功能：主镜体在不带外鞘的工作场景下具有独立循环灌流功能，配合外鞘根据不同手术场景可行多种循环灌流操作</w:t>
            </w:r>
          </w:p>
        </w:tc>
      </w:tr>
      <w:tr w14:paraId="0322933F">
        <w:tblPrEx>
          <w:tblCellMar>
            <w:top w:w="0" w:type="dxa"/>
            <w:left w:w="108" w:type="dxa"/>
            <w:bottom w:w="0" w:type="dxa"/>
            <w:right w:w="108" w:type="dxa"/>
          </w:tblCellMar>
        </w:tblPrEx>
        <w:trPr>
          <w:trHeight w:val="720" w:hRule="atLeast"/>
        </w:trPr>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4D053">
            <w:pPr>
              <w:widowControl/>
              <w:jc w:val="center"/>
              <w:textAlignment w:val="center"/>
              <w:rPr>
                <w:rFonts w:ascii="宋体" w:hAnsi="宋体" w:cs="宋体"/>
                <w:sz w:val="20"/>
                <w:szCs w:val="20"/>
              </w:rPr>
            </w:pPr>
            <w:r>
              <w:rPr>
                <w:rFonts w:hint="eastAsia" w:ascii="宋体" w:hAnsi="宋体" w:cs="宋体"/>
                <w:kern w:val="0"/>
                <w:sz w:val="20"/>
                <w:szCs w:val="20"/>
              </w:rPr>
              <w:t>★7.1.8.5</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BC5DD">
            <w:pPr>
              <w:widowControl/>
              <w:jc w:val="left"/>
              <w:textAlignment w:val="center"/>
              <w:rPr>
                <w:rFonts w:ascii="宋体" w:hAnsi="宋体" w:cs="宋体"/>
                <w:sz w:val="20"/>
                <w:szCs w:val="20"/>
              </w:rPr>
            </w:pPr>
            <w:r>
              <w:rPr>
                <w:rFonts w:hint="eastAsia" w:ascii="宋体" w:hAnsi="宋体" w:cs="宋体"/>
                <w:kern w:val="0"/>
                <w:sz w:val="20"/>
                <w:szCs w:val="20"/>
              </w:rPr>
              <w:t>工作外径≥4.0mm，外鞘：工作长度≥185mm，最小器械孔道内径≤8.0mm，头端具有7排≥侧孔，膨宫时能形成顺畅的循环灌流，可360°旋转出水阀体，快速按式锁扣。</w:t>
            </w:r>
          </w:p>
        </w:tc>
      </w:tr>
      <w:tr w14:paraId="63562909">
        <w:tblPrEx>
          <w:tblCellMar>
            <w:top w:w="0" w:type="dxa"/>
            <w:left w:w="108" w:type="dxa"/>
            <w:bottom w:w="0" w:type="dxa"/>
            <w:right w:w="108" w:type="dxa"/>
          </w:tblCellMar>
        </w:tblPrEx>
        <w:trPr>
          <w:trHeight w:val="900" w:hRule="atLeast"/>
        </w:trPr>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5238E">
            <w:pPr>
              <w:widowControl/>
              <w:jc w:val="center"/>
              <w:textAlignment w:val="center"/>
              <w:rPr>
                <w:rFonts w:ascii="宋体" w:hAnsi="宋体" w:cs="宋体"/>
                <w:sz w:val="20"/>
                <w:szCs w:val="20"/>
              </w:rPr>
            </w:pPr>
            <w:r>
              <w:rPr>
                <w:rFonts w:hint="eastAsia" w:ascii="宋体" w:hAnsi="宋体" w:cs="宋体"/>
                <w:kern w:val="0"/>
                <w:sz w:val="20"/>
                <w:szCs w:val="20"/>
              </w:rPr>
              <w:t>▲7.1.9.1</w:t>
            </w:r>
          </w:p>
        </w:tc>
        <w:tc>
          <w:tcPr>
            <w:tcW w:w="6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5F5A0">
            <w:pPr>
              <w:widowControl/>
              <w:jc w:val="left"/>
              <w:textAlignment w:val="center"/>
              <w:rPr>
                <w:rFonts w:ascii="宋体" w:hAnsi="宋体" w:cs="宋体"/>
                <w:sz w:val="20"/>
                <w:szCs w:val="20"/>
              </w:rPr>
            </w:pPr>
            <w:r>
              <w:rPr>
                <w:rFonts w:hint="eastAsia" w:ascii="宋体" w:hAnsi="宋体" w:cs="宋体"/>
                <w:kern w:val="0"/>
                <w:sz w:val="20"/>
                <w:szCs w:val="20"/>
              </w:rPr>
              <w:t>一体式宫腔镜：外径≤5mm，工作长度：≥205 mm,视场角：≥60°，视向角：≥30°进出水通道可360°旋转，全自动磁片闭合操作通道，喇叭型器械插入口。</w:t>
            </w:r>
          </w:p>
        </w:tc>
      </w:tr>
      <w:tr w14:paraId="5D8239A3">
        <w:tblPrEx>
          <w:tblCellMar>
            <w:top w:w="0" w:type="dxa"/>
            <w:left w:w="108" w:type="dxa"/>
            <w:bottom w:w="0" w:type="dxa"/>
            <w:right w:w="108" w:type="dxa"/>
          </w:tblCellMar>
        </w:tblPrEx>
        <w:trPr>
          <w:trHeight w:val="700" w:hRule="atLeast"/>
        </w:trPr>
        <w:tc>
          <w:tcPr>
            <w:tcW w:w="2580" w:type="dxa"/>
            <w:tcBorders>
              <w:top w:val="nil"/>
              <w:left w:val="single" w:color="000000" w:sz="4" w:space="0"/>
              <w:bottom w:val="single" w:color="000000" w:sz="4" w:space="0"/>
              <w:right w:val="single" w:color="000000" w:sz="4" w:space="0"/>
            </w:tcBorders>
            <w:shd w:val="clear" w:color="auto" w:fill="auto"/>
            <w:vAlign w:val="center"/>
          </w:tcPr>
          <w:p w14:paraId="258013A2">
            <w:pPr>
              <w:widowControl/>
              <w:jc w:val="center"/>
              <w:textAlignment w:val="center"/>
              <w:rPr>
                <w:rFonts w:ascii="宋体" w:hAnsi="宋体" w:cs="宋体"/>
                <w:sz w:val="20"/>
                <w:szCs w:val="20"/>
              </w:rPr>
            </w:pPr>
            <w:r>
              <w:rPr>
                <w:rFonts w:hint="eastAsia" w:ascii="宋体" w:hAnsi="宋体" w:cs="宋体"/>
                <w:kern w:val="0"/>
                <w:sz w:val="20"/>
                <w:szCs w:val="20"/>
              </w:rPr>
              <w:t>7.1.9.2</w:t>
            </w:r>
          </w:p>
        </w:tc>
        <w:tc>
          <w:tcPr>
            <w:tcW w:w="6114" w:type="dxa"/>
            <w:tcBorders>
              <w:top w:val="nil"/>
              <w:left w:val="single" w:color="000000" w:sz="4" w:space="0"/>
              <w:bottom w:val="single" w:color="000000" w:sz="4" w:space="0"/>
              <w:right w:val="single" w:color="000000" w:sz="4" w:space="0"/>
            </w:tcBorders>
            <w:shd w:val="clear" w:color="auto" w:fill="auto"/>
            <w:vAlign w:val="center"/>
          </w:tcPr>
          <w:p w14:paraId="132DB8F5">
            <w:pPr>
              <w:widowControl/>
              <w:jc w:val="left"/>
              <w:textAlignment w:val="center"/>
              <w:rPr>
                <w:rFonts w:ascii="宋体" w:hAnsi="宋体" w:cs="宋体"/>
                <w:sz w:val="20"/>
                <w:szCs w:val="20"/>
              </w:rPr>
            </w:pPr>
            <w:r>
              <w:rPr>
                <w:rFonts w:hint="eastAsia" w:ascii="宋体" w:hAnsi="宋体" w:cs="宋体"/>
                <w:kern w:val="0"/>
                <w:sz w:val="20"/>
                <w:szCs w:val="20"/>
              </w:rPr>
              <w:t>器械可360度旋转，器械可拆卸分为钳杆和手柄 。</w:t>
            </w:r>
          </w:p>
        </w:tc>
      </w:tr>
    </w:tbl>
    <w:p w14:paraId="4F61D4C6">
      <w:pPr>
        <w:widowControl/>
        <w:snapToGrid w:val="0"/>
        <w:spacing w:line="360" w:lineRule="auto"/>
        <w:rPr>
          <w:rFonts w:ascii="仿宋" w:eastAsia="仿宋"/>
          <w:b/>
          <w:bCs/>
          <w:sz w:val="24"/>
        </w:rPr>
      </w:pPr>
    </w:p>
    <w:p w14:paraId="7261284D">
      <w:pPr>
        <w:spacing w:line="360" w:lineRule="auto"/>
        <w:outlineLvl w:val="0"/>
        <w:rPr>
          <w:rFonts w:ascii="仿宋" w:hAnsi="仿宋" w:eastAsia="仿宋" w:cs="仿宋"/>
          <w:b/>
          <w:sz w:val="36"/>
          <w:szCs w:val="36"/>
        </w:rPr>
      </w:pPr>
      <w:r>
        <w:rPr>
          <w:rFonts w:hint="eastAsia" w:ascii="仿宋" w:hAnsi="仿宋" w:eastAsia="仿宋" w:cs="仿宋"/>
          <w:sz w:val="24"/>
        </w:rPr>
        <w:t>★</w:t>
      </w:r>
      <w:r>
        <w:rPr>
          <w:rFonts w:hint="eastAsia" w:ascii="仿宋" w:eastAsia="仿宋"/>
          <w:b/>
          <w:bCs/>
          <w:sz w:val="24"/>
        </w:rPr>
        <w:t>2.</w:t>
      </w:r>
      <w:r>
        <w:rPr>
          <w:rFonts w:hint="eastAsia" w:ascii="仿宋" w:eastAsia="仿宋"/>
          <w:b/>
          <w:bCs/>
          <w:kern w:val="0"/>
          <w:sz w:val="24"/>
        </w:rPr>
        <w:t>供货期(标项1-标项5)</w:t>
      </w:r>
    </w:p>
    <w:p w14:paraId="5385822F">
      <w:pPr>
        <w:widowControl/>
        <w:snapToGrid w:val="0"/>
        <w:spacing w:line="360" w:lineRule="auto"/>
        <w:ind w:firstLine="480" w:firstLineChars="200"/>
        <w:rPr>
          <w:rFonts w:ascii="仿宋" w:hAnsi="仿宋" w:eastAsia="仿宋" w:cs="仿宋"/>
          <w:sz w:val="24"/>
        </w:rPr>
      </w:pPr>
      <w:r>
        <w:rPr>
          <w:rFonts w:hint="eastAsia" w:ascii="仿宋" w:hAnsi="仿宋" w:eastAsia="仿宋" w:cs="仿宋"/>
          <w:sz w:val="24"/>
        </w:rPr>
        <w:t>交货期：根据医院建设进度，在收到医院通知三十天内交货；</w:t>
      </w:r>
    </w:p>
    <w:p w14:paraId="377A5F39">
      <w:pPr>
        <w:widowControl/>
        <w:snapToGrid w:val="0"/>
        <w:spacing w:line="360" w:lineRule="auto"/>
        <w:ind w:firstLine="480" w:firstLineChars="200"/>
        <w:rPr>
          <w:rFonts w:ascii="仿宋" w:hAnsi="仿宋" w:eastAsia="仿宋" w:cs="仿宋"/>
          <w:sz w:val="24"/>
        </w:rPr>
      </w:pPr>
      <w:r>
        <w:rPr>
          <w:rFonts w:hint="eastAsia" w:ascii="仿宋" w:hAnsi="仿宋" w:eastAsia="仿宋" w:cs="仿宋"/>
          <w:sz w:val="24"/>
        </w:rPr>
        <w:t>安装完成时间：接用户通知后7个工作日内全部调试完成。安装、验收前所产生的一切费用（包括卸货、搬运费等）由供方负责提供。</w:t>
      </w:r>
    </w:p>
    <w:p w14:paraId="2D672BCA">
      <w:pPr>
        <w:widowControl/>
        <w:snapToGrid w:val="0"/>
        <w:spacing w:line="360" w:lineRule="auto"/>
        <w:rPr>
          <w:rFonts w:ascii="仿宋" w:eastAsia="仿宋"/>
          <w:b/>
          <w:bCs/>
          <w:kern w:val="0"/>
          <w:sz w:val="24"/>
        </w:rPr>
      </w:pPr>
      <w:r>
        <w:rPr>
          <w:rFonts w:hint="eastAsia" w:ascii="仿宋" w:hAnsi="仿宋" w:eastAsia="仿宋" w:cs="仿宋"/>
          <w:sz w:val="24"/>
        </w:rPr>
        <w:t>★</w:t>
      </w:r>
      <w:r>
        <w:rPr>
          <w:rFonts w:hint="eastAsia" w:ascii="仿宋" w:eastAsia="仿宋"/>
          <w:b/>
          <w:bCs/>
          <w:kern w:val="0"/>
          <w:sz w:val="24"/>
        </w:rPr>
        <w:t>3.供货地点(标项1-标项5)</w:t>
      </w:r>
    </w:p>
    <w:p w14:paraId="1630A021">
      <w:pPr>
        <w:widowControl/>
        <w:snapToGrid w:val="0"/>
        <w:spacing w:line="360" w:lineRule="auto"/>
        <w:ind w:firstLine="480" w:firstLineChars="200"/>
        <w:rPr>
          <w:rFonts w:ascii="仿宋" w:eastAsia="仿宋"/>
          <w:sz w:val="24"/>
        </w:rPr>
      </w:pPr>
      <w:r>
        <w:rPr>
          <w:rFonts w:hint="eastAsia" w:ascii="仿宋" w:eastAsia="仿宋"/>
          <w:sz w:val="24"/>
        </w:rPr>
        <w:t>由中标方负责将货送至医院指定的场地并负责安装。</w:t>
      </w:r>
    </w:p>
    <w:p w14:paraId="31005625">
      <w:pPr>
        <w:widowControl/>
        <w:snapToGrid w:val="0"/>
        <w:spacing w:line="360" w:lineRule="auto"/>
        <w:rPr>
          <w:rFonts w:ascii="仿宋" w:eastAsia="仿宋"/>
          <w:b/>
          <w:bCs/>
          <w:sz w:val="24"/>
        </w:rPr>
      </w:pPr>
      <w:r>
        <w:rPr>
          <w:rFonts w:hint="eastAsia" w:ascii="仿宋" w:hAnsi="仿宋" w:eastAsia="仿宋" w:cs="仿宋"/>
          <w:sz w:val="24"/>
        </w:rPr>
        <w:t>★</w:t>
      </w:r>
      <w:r>
        <w:rPr>
          <w:rFonts w:hint="eastAsia" w:ascii="仿宋" w:eastAsia="仿宋"/>
          <w:b/>
          <w:bCs/>
          <w:sz w:val="24"/>
        </w:rPr>
        <w:t>4.质保期</w:t>
      </w:r>
      <w:r>
        <w:rPr>
          <w:rFonts w:hint="eastAsia" w:ascii="仿宋" w:eastAsia="仿宋"/>
          <w:b/>
          <w:bCs/>
          <w:kern w:val="0"/>
          <w:sz w:val="24"/>
        </w:rPr>
        <w:t>(标项1-标项5)</w:t>
      </w:r>
    </w:p>
    <w:p w14:paraId="5214969D">
      <w:pPr>
        <w:widowControl/>
        <w:snapToGrid w:val="0"/>
        <w:spacing w:line="360" w:lineRule="auto"/>
        <w:ind w:firstLine="480" w:firstLineChars="200"/>
        <w:rPr>
          <w:rFonts w:ascii="仿宋" w:eastAsia="仿宋"/>
          <w:sz w:val="24"/>
        </w:rPr>
      </w:pPr>
      <w:r>
        <w:rPr>
          <w:rFonts w:hint="eastAsia" w:ascii="仿宋" w:eastAsia="仿宋"/>
          <w:sz w:val="24"/>
        </w:rPr>
        <w:t>设备验收合格实际使用开始起免费整机原厂保修5年（全保所有部件及第三方配套产品），提供终身系统软件升级及参数优化服务，费用不再另行支付。(所有质保承诺在合同签订时需同时提供原厂承诺书，否则采购人有权取消其中标资格并承担一切责任)。过保后维修时人工费不收取，只收取材料费。保证零配件供应10年以上；保修起始时间以医院验收合格之日为准，不得用任何方式将设备到货至安装完毕后验收的该段时间，部分的或全部的计入设备的保修期。每年保质期内故障率不得超过14天，如开机率达不到要求，每超过一天质保期相应延长10天。如保修期内因设备本身缺陷造成各种故障应由卖方免费技术服务和维修，并在投标文件中说明在保修期内提供的服务计划。</w:t>
      </w:r>
    </w:p>
    <w:p w14:paraId="25741E76">
      <w:pPr>
        <w:widowControl/>
        <w:snapToGrid w:val="0"/>
        <w:spacing w:line="360" w:lineRule="auto"/>
        <w:ind w:firstLine="480" w:firstLineChars="200"/>
        <w:rPr>
          <w:rFonts w:ascii="仿宋" w:eastAsia="仿宋"/>
          <w:b/>
          <w:bCs/>
          <w:sz w:val="24"/>
        </w:rPr>
      </w:pPr>
      <w:r>
        <w:rPr>
          <w:rFonts w:hint="eastAsia" w:ascii="仿宋" w:hAnsi="仿宋" w:eastAsia="仿宋" w:cs="仿宋"/>
          <w:sz w:val="24"/>
        </w:rPr>
        <w:t>★</w:t>
      </w:r>
      <w:r>
        <w:rPr>
          <w:rFonts w:hint="eastAsia" w:ascii="仿宋" w:eastAsia="仿宋"/>
          <w:b/>
          <w:bCs/>
          <w:sz w:val="24"/>
        </w:rPr>
        <w:t>5.售后服务</w:t>
      </w:r>
      <w:r>
        <w:rPr>
          <w:rFonts w:hint="eastAsia" w:ascii="仿宋" w:eastAsia="仿宋"/>
          <w:b/>
          <w:bCs/>
          <w:kern w:val="0"/>
          <w:sz w:val="24"/>
        </w:rPr>
        <w:t>(标项1-标项5)</w:t>
      </w:r>
    </w:p>
    <w:p w14:paraId="1B6423A1">
      <w:pPr>
        <w:widowControl/>
        <w:snapToGrid w:val="0"/>
        <w:spacing w:line="360" w:lineRule="auto"/>
        <w:ind w:firstLine="480" w:firstLineChars="200"/>
        <w:rPr>
          <w:rFonts w:ascii="仿宋" w:hAnsi="仿宋" w:eastAsia="仿宋" w:cs="仿宋"/>
          <w:sz w:val="24"/>
        </w:rPr>
      </w:pPr>
      <w:r>
        <w:rPr>
          <w:rFonts w:hint="eastAsia" w:ascii="仿宋" w:hAnsi="仿宋" w:eastAsia="仿宋" w:cs="仿宋"/>
          <w:sz w:val="24"/>
        </w:rPr>
        <w:t>5.1</w:t>
      </w:r>
      <w:r>
        <w:rPr>
          <w:rFonts w:ascii="仿宋" w:hAnsi="仿宋" w:eastAsia="仿宋" w:cs="仿宋"/>
          <w:sz w:val="24"/>
        </w:rPr>
        <w:t>维修及服务响应时间：对用户的售后服务要求应在2小时内响应，工程师于</w:t>
      </w:r>
      <w:r>
        <w:rPr>
          <w:rFonts w:hint="eastAsia" w:ascii="仿宋" w:hAnsi="仿宋" w:eastAsia="仿宋" w:cs="仿宋"/>
          <w:sz w:val="24"/>
        </w:rPr>
        <w:t>24</w:t>
      </w:r>
      <w:r>
        <w:rPr>
          <w:rFonts w:ascii="仿宋" w:hAnsi="仿宋" w:eastAsia="仿宋" w:cs="仿宋"/>
          <w:sz w:val="24"/>
        </w:rPr>
        <w:t>小时内到达现场给出解决方案，</w:t>
      </w:r>
      <w:r>
        <w:rPr>
          <w:rFonts w:hint="eastAsia" w:ascii="仿宋" w:hAnsi="仿宋" w:eastAsia="仿宋" w:cs="仿宋"/>
          <w:sz w:val="24"/>
        </w:rPr>
        <w:t>48</w:t>
      </w:r>
      <w:r>
        <w:rPr>
          <w:rFonts w:ascii="仿宋" w:hAnsi="仿宋" w:eastAsia="仿宋" w:cs="仿宋"/>
          <w:sz w:val="24"/>
        </w:rPr>
        <w:t>小时未修复提供备品或备件</w:t>
      </w:r>
      <w:r>
        <w:rPr>
          <w:rFonts w:hint="eastAsia" w:ascii="仿宋" w:hAnsi="仿宋" w:eastAsia="仿宋" w:cs="仿宋"/>
          <w:sz w:val="24"/>
        </w:rPr>
        <w:t>；</w:t>
      </w:r>
    </w:p>
    <w:p w14:paraId="002A9480">
      <w:pPr>
        <w:widowControl/>
        <w:snapToGrid w:val="0"/>
        <w:spacing w:line="360" w:lineRule="auto"/>
        <w:ind w:firstLine="480" w:firstLineChars="200"/>
        <w:rPr>
          <w:rFonts w:ascii="仿宋" w:eastAsia="仿宋"/>
          <w:sz w:val="24"/>
        </w:rPr>
      </w:pPr>
      <w:r>
        <w:rPr>
          <w:rFonts w:hint="eastAsia" w:ascii="仿宋" w:hAnsi="仿宋" w:eastAsia="仿宋" w:cs="仿宋"/>
          <w:sz w:val="24"/>
        </w:rPr>
        <w:t>5.2</w:t>
      </w:r>
      <w:r>
        <w:rPr>
          <w:rFonts w:hint="eastAsia" w:ascii="仿宋" w:eastAsia="仿宋"/>
          <w:sz w:val="24"/>
        </w:rPr>
        <w:t>注明售后服务及400免费电话；</w:t>
      </w:r>
    </w:p>
    <w:p w14:paraId="7E9B03B3">
      <w:pPr>
        <w:widowControl/>
        <w:snapToGrid w:val="0"/>
        <w:spacing w:line="360" w:lineRule="auto"/>
        <w:ind w:firstLine="480" w:firstLineChars="200"/>
        <w:rPr>
          <w:rFonts w:ascii="仿宋" w:eastAsia="仿宋"/>
          <w:sz w:val="24"/>
        </w:rPr>
      </w:pPr>
      <w:r>
        <w:rPr>
          <w:rFonts w:hint="eastAsia" w:ascii="仿宋" w:hAnsi="仿宋" w:eastAsia="仿宋" w:cs="仿宋"/>
          <w:sz w:val="24"/>
        </w:rPr>
        <w:t>5.3对维修工程师的要求：维修前应将采购人存储的扫描程序备份，维修结束后恢复原状。保修期内每年进行不少于2次的免费维护（不包括维修），并通过原厂确认的维护记录。</w:t>
      </w:r>
    </w:p>
    <w:p w14:paraId="61C9FC19">
      <w:pPr>
        <w:widowControl/>
        <w:snapToGrid w:val="0"/>
        <w:spacing w:line="360" w:lineRule="auto"/>
        <w:rPr>
          <w:rFonts w:ascii="仿宋" w:eastAsia="仿宋"/>
          <w:b/>
          <w:bCs/>
          <w:sz w:val="24"/>
        </w:rPr>
      </w:pPr>
      <w:r>
        <w:rPr>
          <w:rFonts w:hint="eastAsia" w:ascii="仿宋" w:eastAsia="仿宋"/>
          <w:b/>
          <w:bCs/>
          <w:sz w:val="24"/>
        </w:rPr>
        <w:t>6.技术培训</w:t>
      </w:r>
      <w:r>
        <w:rPr>
          <w:rFonts w:hint="eastAsia" w:ascii="仿宋" w:eastAsia="仿宋"/>
          <w:b/>
          <w:bCs/>
          <w:kern w:val="0"/>
          <w:sz w:val="24"/>
        </w:rPr>
        <w:t>(标项1-标项5)</w:t>
      </w:r>
    </w:p>
    <w:p w14:paraId="258A5FEC">
      <w:pPr>
        <w:widowControl/>
        <w:snapToGrid w:val="0"/>
        <w:spacing w:line="360" w:lineRule="auto"/>
        <w:ind w:firstLine="479"/>
        <w:rPr>
          <w:rFonts w:ascii="仿宋" w:eastAsia="仿宋"/>
          <w:kern w:val="0"/>
          <w:sz w:val="24"/>
        </w:rPr>
      </w:pPr>
      <w:r>
        <w:rPr>
          <w:rFonts w:hint="eastAsia" w:ascii="仿宋" w:eastAsia="仿宋"/>
          <w:kern w:val="0"/>
          <w:sz w:val="24"/>
        </w:rPr>
        <w:t>6.1中标方应在医院现场按操作手册对医院所有的相关操作及使用人员提供详细的临床使用培训和日常保养培训，使其能对设备进行熟练的操作。并提供详细的培训 PPT。培训完后需由中标方提供仪器的培训试题进行考核。提供设备的操作规程；</w:t>
      </w:r>
    </w:p>
    <w:p w14:paraId="7EBD5EFA">
      <w:pPr>
        <w:pStyle w:val="23"/>
        <w:ind w:firstLine="480" w:firstLineChars="200"/>
        <w:rPr>
          <w:rFonts w:ascii="仿宋" w:hAnsi="Times New Roman" w:eastAsia="仿宋" w:cs="Times New Roman"/>
          <w:kern w:val="0"/>
          <w:lang w:val="en-US"/>
        </w:rPr>
      </w:pPr>
      <w:r>
        <w:rPr>
          <w:rFonts w:hint="eastAsia" w:ascii="仿宋" w:hAnsi="Times New Roman" w:eastAsia="仿宋" w:cs="Times New Roman"/>
          <w:kern w:val="0"/>
          <w:lang w:val="en-US"/>
        </w:rPr>
        <w:t>6.2中标人应按维修手册对用户的医学工程人员进行设备预防性维护，质量检测等培训，使用户的医学工程人员能熟练的掌握设备预防性维护，质量检测。必须提供详细的培训记录；</w:t>
      </w:r>
    </w:p>
    <w:p w14:paraId="53736290">
      <w:pPr>
        <w:widowControl/>
        <w:snapToGrid w:val="0"/>
        <w:spacing w:line="360" w:lineRule="auto"/>
        <w:rPr>
          <w:rFonts w:ascii="仿宋" w:eastAsia="仿宋"/>
          <w:b/>
          <w:bCs/>
          <w:sz w:val="24"/>
        </w:rPr>
      </w:pPr>
      <w:r>
        <w:rPr>
          <w:rFonts w:hint="eastAsia" w:ascii="仿宋" w:eastAsia="仿宋"/>
          <w:b/>
          <w:bCs/>
          <w:sz w:val="24"/>
        </w:rPr>
        <w:t>7.付款方式</w:t>
      </w:r>
      <w:r>
        <w:rPr>
          <w:rFonts w:hint="eastAsia" w:ascii="仿宋" w:eastAsia="仿宋"/>
          <w:b/>
          <w:bCs/>
          <w:kern w:val="0"/>
          <w:sz w:val="24"/>
        </w:rPr>
        <w:t>(标项1-标项5)</w:t>
      </w:r>
    </w:p>
    <w:p w14:paraId="08D92397">
      <w:pPr>
        <w:spacing w:line="440" w:lineRule="exact"/>
        <w:ind w:firstLine="480" w:firstLineChars="200"/>
        <w:rPr>
          <w:rFonts w:ascii="仿宋" w:eastAsia="仿宋"/>
          <w:sz w:val="24"/>
        </w:rPr>
      </w:pPr>
      <w:r>
        <w:rPr>
          <w:rFonts w:hint="eastAsia" w:ascii="仿宋" w:hAnsi="仿宋" w:eastAsia="仿宋"/>
          <w:sz w:val="24"/>
        </w:rPr>
        <w:t>7.1安装验收合格并正常使用3个月内支付产品总金额100%。（涉及中小企业合同的，</w:t>
      </w:r>
      <w:r>
        <w:rPr>
          <w:rFonts w:hint="eastAsia" w:ascii="仿宋" w:eastAsia="仿宋"/>
          <w:sz w:val="24"/>
        </w:rPr>
        <w:t>浙财采监〔2022〕3号）等文件要求执行。</w:t>
      </w:r>
    </w:p>
    <w:p w14:paraId="27877AD8">
      <w:pPr>
        <w:widowControl/>
        <w:snapToGrid w:val="0"/>
        <w:spacing w:line="360" w:lineRule="auto"/>
        <w:ind w:firstLine="480" w:firstLineChars="200"/>
        <w:rPr>
          <w:rFonts w:ascii="仿宋" w:hAnsi="仿宋" w:eastAsia="仿宋"/>
          <w:sz w:val="24"/>
        </w:rPr>
      </w:pPr>
      <w:r>
        <w:rPr>
          <w:rFonts w:hint="eastAsia" w:ascii="仿宋" w:hAnsi="仿宋" w:eastAsia="仿宋"/>
          <w:sz w:val="24"/>
        </w:rPr>
        <w:t>7.2发票应随付款进度同时提供（按照国家有关规定交纳相应税费）。</w:t>
      </w:r>
    </w:p>
    <w:p w14:paraId="1CBF56BC">
      <w:pPr>
        <w:widowControl/>
        <w:snapToGrid w:val="0"/>
        <w:spacing w:line="360" w:lineRule="auto"/>
        <w:rPr>
          <w:rFonts w:ascii="仿宋" w:eastAsia="仿宋"/>
          <w:b/>
          <w:bCs/>
          <w:sz w:val="24"/>
        </w:rPr>
      </w:pPr>
      <w:r>
        <w:rPr>
          <w:rFonts w:hint="eastAsia" w:ascii="仿宋" w:hAnsi="仿宋" w:eastAsia="仿宋" w:cs="仿宋"/>
          <w:sz w:val="24"/>
        </w:rPr>
        <w:t>★</w:t>
      </w:r>
      <w:r>
        <w:rPr>
          <w:rFonts w:hint="eastAsia" w:ascii="仿宋" w:eastAsia="仿宋"/>
          <w:b/>
          <w:bCs/>
          <w:sz w:val="24"/>
        </w:rPr>
        <w:t>8.数量调整</w:t>
      </w:r>
      <w:r>
        <w:rPr>
          <w:rFonts w:hint="eastAsia" w:ascii="仿宋" w:eastAsia="仿宋"/>
          <w:b/>
          <w:bCs/>
          <w:kern w:val="0"/>
          <w:sz w:val="24"/>
        </w:rPr>
        <w:t>(标项1-标项5)</w:t>
      </w:r>
    </w:p>
    <w:p w14:paraId="489E3757">
      <w:pPr>
        <w:widowControl/>
        <w:snapToGrid w:val="0"/>
        <w:spacing w:line="360" w:lineRule="auto"/>
        <w:ind w:firstLine="479"/>
        <w:rPr>
          <w:rFonts w:ascii="仿宋" w:eastAsia="仿宋"/>
          <w:kern w:val="0"/>
          <w:sz w:val="24"/>
        </w:rPr>
      </w:pPr>
      <w:r>
        <w:rPr>
          <w:rFonts w:hint="eastAsia" w:ascii="仿宋" w:eastAsia="仿宋"/>
          <w:kern w:val="0"/>
          <w:sz w:val="24"/>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p>
    <w:p w14:paraId="3CD2ECF4">
      <w:pPr>
        <w:widowControl/>
        <w:snapToGrid w:val="0"/>
        <w:spacing w:line="360" w:lineRule="auto"/>
        <w:rPr>
          <w:rFonts w:ascii="仿宋" w:eastAsia="仿宋"/>
          <w:b/>
          <w:bCs/>
          <w:kern w:val="0"/>
          <w:sz w:val="24"/>
        </w:rPr>
      </w:pPr>
      <w:r>
        <w:rPr>
          <w:rFonts w:hint="eastAsia" w:ascii="仿宋" w:hAnsi="仿宋" w:eastAsia="仿宋" w:cs="仿宋"/>
          <w:sz w:val="24"/>
        </w:rPr>
        <w:t>★</w:t>
      </w:r>
      <w:r>
        <w:rPr>
          <w:rFonts w:hint="eastAsia" w:ascii="仿宋" w:eastAsia="仿宋"/>
          <w:b/>
          <w:bCs/>
          <w:kern w:val="0"/>
          <w:sz w:val="24"/>
        </w:rPr>
        <w:t>9.验收要求、标准(标项1-标项5)</w:t>
      </w:r>
    </w:p>
    <w:p w14:paraId="6940E7AA">
      <w:pPr>
        <w:widowControl/>
        <w:snapToGrid w:val="0"/>
        <w:spacing w:line="360" w:lineRule="auto"/>
        <w:ind w:firstLine="479"/>
        <w:rPr>
          <w:rFonts w:ascii="仿宋" w:eastAsia="仿宋"/>
          <w:kern w:val="0"/>
          <w:sz w:val="24"/>
        </w:rPr>
      </w:pPr>
      <w:r>
        <w:rPr>
          <w:rFonts w:hint="eastAsia" w:ascii="仿宋" w:eastAsia="仿宋"/>
          <w:kern w:val="0"/>
          <w:sz w:val="24"/>
        </w:rPr>
        <w:t>9.1 验收标准：设备安装后，应与产品原始样本技术数据及标书技术文件一致，符合我国有关技术规范和技术标准。双方签署验收文件，设备被视为验收通过。</w:t>
      </w:r>
    </w:p>
    <w:p w14:paraId="767D6D23">
      <w:pPr>
        <w:widowControl/>
        <w:snapToGrid w:val="0"/>
        <w:spacing w:line="360" w:lineRule="auto"/>
        <w:ind w:firstLine="479"/>
        <w:rPr>
          <w:rFonts w:ascii="仿宋" w:eastAsia="仿宋"/>
          <w:kern w:val="0"/>
          <w:sz w:val="24"/>
        </w:rPr>
      </w:pPr>
      <w:r>
        <w:rPr>
          <w:rFonts w:hint="eastAsia" w:ascii="仿宋" w:eastAsia="仿宋"/>
          <w:kern w:val="0"/>
          <w:sz w:val="24"/>
        </w:rPr>
        <w:t>9.2整改完毕且复验合格后将本项目货物交给采购人使用，完成日期以通过复验日期为准。</w:t>
      </w:r>
    </w:p>
    <w:p w14:paraId="6FDEAAE2">
      <w:pPr>
        <w:widowControl/>
        <w:snapToGrid w:val="0"/>
        <w:spacing w:line="360" w:lineRule="auto"/>
        <w:ind w:firstLine="479"/>
        <w:rPr>
          <w:rFonts w:ascii="仿宋" w:eastAsia="仿宋"/>
          <w:kern w:val="0"/>
          <w:sz w:val="24"/>
        </w:rPr>
      </w:pPr>
      <w:r>
        <w:rPr>
          <w:rFonts w:hint="eastAsia" w:ascii="仿宋" w:eastAsia="仿宋"/>
          <w:kern w:val="0"/>
          <w:sz w:val="24"/>
        </w:rPr>
        <w:t>9.3采购人在中标供应商送货、安装、调试后对货物服务进行检查验收，如果发现数量不足或有质量、技术等问题，中标供应商应负责根据合同及采购人的要求采取补足或更换等处理措施，并承担由此发生的一切损失和费用。验收合格后，采购人在验收单上签字并加盖单位公章。</w:t>
      </w:r>
    </w:p>
    <w:p w14:paraId="3E9ACE07">
      <w:pPr>
        <w:widowControl/>
        <w:snapToGrid w:val="0"/>
        <w:spacing w:line="360" w:lineRule="auto"/>
        <w:ind w:firstLine="479"/>
        <w:rPr>
          <w:rFonts w:ascii="仿宋" w:eastAsia="仿宋"/>
          <w:kern w:val="0"/>
          <w:sz w:val="24"/>
        </w:rPr>
      </w:pPr>
      <w:r>
        <w:rPr>
          <w:rFonts w:hint="eastAsia" w:ascii="仿宋" w:eastAsia="仿宋"/>
          <w:kern w:val="0"/>
          <w:sz w:val="24"/>
        </w:rPr>
        <w:t>9.4验收时须提供完整的中文使用、维修手册（包括安装光盘、维修密码等）。验收中发现设备达不到验收标准或合同规定的性能指标，卖方必须一周内 更换设备，不允许现场维修，并且赔偿由此给用户造成的损失。标书中未提及的但属选配的功能、软件及配件等均应无条件提供。</w:t>
      </w:r>
    </w:p>
    <w:p w14:paraId="71582CFB">
      <w:pPr>
        <w:pStyle w:val="23"/>
        <w:ind w:firstLine="480" w:firstLineChars="200"/>
        <w:rPr>
          <w:rFonts w:ascii="仿宋" w:eastAsia="仿宋"/>
          <w:kern w:val="0"/>
          <w:lang w:val="en-US"/>
        </w:rPr>
      </w:pPr>
      <w:r>
        <w:rPr>
          <w:rFonts w:hint="eastAsia" w:ascii="仿宋" w:eastAsia="仿宋"/>
          <w:kern w:val="0"/>
          <w:lang w:val="en-US"/>
        </w:rPr>
        <w:t>9.5质量保证：卖方按配置清单要求，提供原装全新设备。确保其产品质量、性能及技术参数达到买方要求，如不能满足买方要求，则买方有权向卖方提出退换或索赔的要求。</w:t>
      </w:r>
    </w:p>
    <w:p w14:paraId="50CFB928">
      <w:pPr>
        <w:widowControl/>
        <w:snapToGrid w:val="0"/>
        <w:spacing w:line="360" w:lineRule="auto"/>
        <w:rPr>
          <w:rFonts w:ascii="仿宋" w:eastAsia="仿宋"/>
          <w:b/>
          <w:bCs/>
          <w:kern w:val="0"/>
          <w:sz w:val="24"/>
        </w:rPr>
      </w:pPr>
      <w:r>
        <w:rPr>
          <w:rFonts w:hint="eastAsia" w:ascii="仿宋" w:eastAsia="仿宋"/>
          <w:b/>
          <w:bCs/>
          <w:kern w:val="0"/>
          <w:sz w:val="24"/>
        </w:rPr>
        <w:t>★10.结算原则(标项1-标项5)</w:t>
      </w:r>
    </w:p>
    <w:p w14:paraId="25F243B8">
      <w:pPr>
        <w:widowControl/>
        <w:snapToGrid w:val="0"/>
        <w:spacing w:line="360" w:lineRule="auto"/>
        <w:ind w:firstLine="480" w:firstLineChars="200"/>
        <w:rPr>
          <w:rFonts w:ascii="仿宋" w:eastAsia="仿宋"/>
          <w:sz w:val="24"/>
        </w:rPr>
      </w:pPr>
      <w:r>
        <w:rPr>
          <w:rFonts w:hint="eastAsia" w:ascii="仿宋" w:eastAsia="仿宋"/>
          <w:sz w:val="24"/>
        </w:rPr>
        <w:t>10.1采购文件、招标答疑会纪要、中标供应商的中标报价等作为结算依据；</w:t>
      </w:r>
    </w:p>
    <w:p w14:paraId="653D310C">
      <w:pPr>
        <w:widowControl/>
        <w:snapToGrid w:val="0"/>
        <w:spacing w:line="360" w:lineRule="auto"/>
        <w:ind w:firstLine="480" w:firstLineChars="200"/>
        <w:rPr>
          <w:rFonts w:ascii="仿宋" w:eastAsia="仿宋"/>
          <w:b/>
          <w:bCs/>
          <w:sz w:val="24"/>
        </w:rPr>
      </w:pPr>
      <w:r>
        <w:rPr>
          <w:rFonts w:hint="eastAsia" w:ascii="仿宋" w:eastAsia="仿宋"/>
          <w:sz w:val="24"/>
        </w:rPr>
        <w:t>10.2中标单价一次性包死，不再调整，经采购人分级审批认可的数量增减，在结算时按中标单价按实调整。</w:t>
      </w:r>
    </w:p>
    <w:p w14:paraId="62008862">
      <w:pPr>
        <w:widowControl/>
        <w:snapToGrid w:val="0"/>
        <w:spacing w:line="360" w:lineRule="auto"/>
        <w:rPr>
          <w:rFonts w:ascii="仿宋" w:eastAsia="仿宋"/>
          <w:b/>
          <w:bCs/>
          <w:sz w:val="24"/>
          <w:u w:val="single"/>
        </w:rPr>
      </w:pPr>
      <w:r>
        <w:rPr>
          <w:rFonts w:hint="eastAsia" w:ascii="仿宋" w:hAnsi="仿宋" w:eastAsia="仿宋" w:cs="仿宋"/>
          <w:sz w:val="24"/>
        </w:rPr>
        <w:t>★</w:t>
      </w:r>
      <w:r>
        <w:rPr>
          <w:rFonts w:hint="eastAsia" w:ascii="仿宋" w:eastAsia="仿宋"/>
          <w:b/>
          <w:bCs/>
          <w:sz w:val="24"/>
        </w:rPr>
        <w:t>11.附加条件</w:t>
      </w:r>
      <w:r>
        <w:rPr>
          <w:rFonts w:hint="eastAsia" w:ascii="仿宋" w:eastAsia="仿宋"/>
          <w:b/>
          <w:bCs/>
          <w:kern w:val="0"/>
          <w:sz w:val="24"/>
        </w:rPr>
        <w:t>(标项1-标项5)</w:t>
      </w:r>
    </w:p>
    <w:p w14:paraId="1685B092">
      <w:pPr>
        <w:widowControl/>
        <w:snapToGrid w:val="0"/>
        <w:spacing w:line="360" w:lineRule="auto"/>
        <w:ind w:firstLine="480" w:firstLineChars="200"/>
        <w:rPr>
          <w:rFonts w:ascii="仿宋" w:hAnsi="仿宋" w:eastAsia="仿宋" w:cs="Arial"/>
          <w:kern w:val="0"/>
          <w:sz w:val="24"/>
        </w:rPr>
      </w:pPr>
      <w:r>
        <w:rPr>
          <w:rFonts w:hint="eastAsia" w:ascii="仿宋" w:hAnsi="仿宋" w:eastAsia="仿宋" w:cs="Arial"/>
          <w:kern w:val="0"/>
          <w:sz w:val="24"/>
        </w:rPr>
        <w:t>11.1提供样本彩页，安装时提供设备外观尺寸图纸和安装参数。提供完整的中、英文用户操作手册(警告事项)和维修手册；提供原厂技术白皮书（DATASHEET）；</w:t>
      </w:r>
    </w:p>
    <w:p w14:paraId="0239C9EC">
      <w:pPr>
        <w:pStyle w:val="23"/>
        <w:ind w:firstLine="480" w:firstLineChars="200"/>
        <w:rPr>
          <w:rFonts w:ascii="仿宋" w:hAnsi="仿宋" w:eastAsia="仿宋"/>
          <w:kern w:val="0"/>
          <w:lang w:val="en-US"/>
        </w:rPr>
      </w:pPr>
      <w:r>
        <w:rPr>
          <w:rFonts w:hint="eastAsia" w:ascii="仿宋" w:hAnsi="仿宋" w:eastAsia="仿宋"/>
          <w:kern w:val="0"/>
          <w:lang w:val="en-US"/>
        </w:rPr>
        <w:t>11.2所有设备必须是全新的，未曾使用过的原装产品，承诺投标产品到货日期与生产日期(以产品标签、标识为准)间隔≤6个月内；</w:t>
      </w:r>
    </w:p>
    <w:p w14:paraId="69671EB5">
      <w:pPr>
        <w:pStyle w:val="23"/>
        <w:ind w:firstLine="480" w:firstLineChars="200"/>
        <w:rPr>
          <w:rFonts w:ascii="仿宋" w:hAnsi="仿宋" w:eastAsia="仿宋"/>
        </w:rPr>
      </w:pPr>
      <w:r>
        <w:rPr>
          <w:rFonts w:hint="eastAsia" w:ascii="仿宋" w:hAnsi="仿宋" w:eastAsia="仿宋"/>
          <w:lang w:val="en-US"/>
        </w:rPr>
        <w:t>11</w:t>
      </w:r>
      <w:r>
        <w:rPr>
          <w:rFonts w:hint="eastAsia" w:ascii="仿宋" w:hAnsi="仿宋" w:eastAsia="仿宋"/>
        </w:rPr>
        <w:t>.3详细列出配置清单(主要配置必须符合标书)及单价和维修配件、必需的耗材清单及优惠价格，未列出的维修配件将视为终身免费维修及更换内容；维修配件、必需的耗材清单及优惠价格不计入投标报价；</w:t>
      </w:r>
    </w:p>
    <w:p w14:paraId="5F78C467">
      <w:pPr>
        <w:pStyle w:val="23"/>
        <w:ind w:firstLine="480" w:firstLineChars="200"/>
        <w:rPr>
          <w:rFonts w:ascii="仿宋" w:hAnsi="仿宋" w:eastAsia="仿宋"/>
          <w:kern w:val="0"/>
        </w:rPr>
      </w:pPr>
      <w:r>
        <w:rPr>
          <w:rFonts w:hint="eastAsia" w:ascii="仿宋" w:hAnsi="仿宋" w:eastAsia="仿宋"/>
          <w:kern w:val="0"/>
          <w:lang w:val="en-US"/>
        </w:rPr>
        <w:t>11</w:t>
      </w:r>
      <w:r>
        <w:rPr>
          <w:rFonts w:hint="eastAsia" w:ascii="仿宋" w:hAnsi="仿宋" w:eastAsia="仿宋"/>
          <w:kern w:val="0"/>
        </w:rPr>
        <w:t>.4投标机型必需满足安装场地要求，充分考虑现场安装的复杂性和施工配合问题，安装现场必须由资深工程师负责，必须符合医院实际安装场地要求并做好培训工作，使得仪器负责人员能够完全熟练掌握和使用所购买的设备。详细说明安装场地应具备的条件和对气源、水源、电源连接的位置和要求并提供相应说明；</w:t>
      </w:r>
    </w:p>
    <w:p w14:paraId="2F594A99">
      <w:pPr>
        <w:pStyle w:val="24"/>
      </w:pPr>
      <w:r>
        <w:rPr>
          <w:rFonts w:hint="eastAsia" w:ascii="仿宋" w:hAnsi="仿宋" w:eastAsia="仿宋" w:cs="仿宋"/>
        </w:rPr>
        <w:t>★</w:t>
      </w:r>
      <w:r>
        <w:rPr>
          <w:rFonts w:hint="eastAsia" w:ascii="仿宋" w:eastAsia="仿宋"/>
          <w:b/>
          <w:bCs/>
        </w:rPr>
        <w:t>12.其他</w:t>
      </w:r>
    </w:p>
    <w:p w14:paraId="031F589D">
      <w:pPr>
        <w:pStyle w:val="23"/>
        <w:ind w:firstLine="480" w:firstLineChars="200"/>
        <w:rPr>
          <w:rFonts w:ascii="仿宋" w:hAnsi="仿宋" w:eastAsia="仿宋"/>
          <w:bCs/>
          <w:kern w:val="0"/>
          <w:lang w:val="en-US"/>
        </w:rPr>
      </w:pPr>
      <w:r>
        <w:rPr>
          <w:rFonts w:hint="eastAsia" w:ascii="仿宋" w:hAnsi="Times New Roman" w:eastAsia="仿宋" w:cs="Times New Roman"/>
          <w:bCs/>
          <w:snapToGrid/>
          <w:kern w:val="0"/>
          <w:szCs w:val="24"/>
          <w:lang w:val="en-US"/>
        </w:rPr>
        <w:t>标段1：需满足配套耗材入二定平台，开放端口，厂家提供追溯接口，加装</w:t>
      </w:r>
      <w:r>
        <w:rPr>
          <w:rFonts w:hint="eastAsia" w:ascii="仿宋" w:hAnsi="仿宋" w:eastAsia="仿宋"/>
          <w:bCs/>
          <w:kern w:val="0"/>
          <w:lang w:val="en-US"/>
        </w:rPr>
        <w:t>气温检测装置，全部包含在本次投标报价中。</w:t>
      </w:r>
    </w:p>
    <w:p w14:paraId="3DB79762">
      <w:pPr>
        <w:pStyle w:val="24"/>
        <w:rPr>
          <w:rFonts w:ascii="仿宋" w:hAnsi="仿宋" w:eastAsia="仿宋"/>
          <w:bCs/>
          <w:kern w:val="0"/>
          <w:lang w:val="en-US"/>
        </w:rPr>
      </w:pPr>
      <w:r>
        <w:rPr>
          <w:rFonts w:hint="eastAsia" w:ascii="仿宋" w:hAnsi="仿宋" w:eastAsia="仿宋"/>
          <w:kern w:val="0"/>
          <w:lang w:val="en-US"/>
        </w:rPr>
        <w:t>标段3：</w:t>
      </w:r>
      <w:r>
        <w:rPr>
          <w:rFonts w:hint="eastAsia" w:ascii="仿宋" w:hAnsi="仿宋" w:eastAsia="仿宋"/>
          <w:bCs/>
          <w:kern w:val="0"/>
          <w:lang w:val="en-US"/>
        </w:rPr>
        <w:t>提供原“千樱”灭菌器移机，两台设备加装带排风不锈钢隔断，联网追溯并开放端口，代办特种设备证，首检（计量检测）压力表、安全阀。全部包含在本次投标报价中。</w:t>
      </w:r>
    </w:p>
    <w:p w14:paraId="111D99BF">
      <w:pPr>
        <w:pStyle w:val="24"/>
        <w:rPr>
          <w:rFonts w:ascii="仿宋" w:hAnsi="仿宋" w:eastAsia="仿宋"/>
          <w:kern w:val="0"/>
          <w:lang w:val="en-US"/>
        </w:rPr>
      </w:pPr>
      <w:r>
        <w:rPr>
          <w:rFonts w:hint="eastAsia" w:ascii="仿宋" w:hAnsi="仿宋" w:eastAsia="仿宋"/>
          <w:kern w:val="0"/>
          <w:lang w:val="en-US"/>
        </w:rPr>
        <w:t>标段4：</w:t>
      </w:r>
      <w:r>
        <w:rPr>
          <w:rFonts w:hint="eastAsia" w:ascii="仿宋" w:hAnsi="仿宋" w:eastAsia="仿宋"/>
          <w:bCs/>
          <w:kern w:val="0"/>
          <w:lang w:val="en-US"/>
        </w:rPr>
        <w:t>配套耗材上架二定平台，开放数据端口与联网追溯，两台设备安装带强排风（50-60KW 排温热空气）的不锈钢隔断。全部包含在本次投标报价中。</w:t>
      </w:r>
    </w:p>
    <w:p w14:paraId="1EE5680C">
      <w:pPr>
        <w:spacing w:line="360" w:lineRule="auto"/>
        <w:ind w:left="720" w:leftChars="343" w:firstLine="1081" w:firstLineChars="300"/>
        <w:outlineLvl w:val="0"/>
        <w:rPr>
          <w:rFonts w:ascii="仿宋" w:hAnsi="仿宋" w:eastAsia="仿宋" w:cs="仿宋"/>
          <w:b/>
          <w:bCs/>
          <w:sz w:val="36"/>
          <w:szCs w:val="36"/>
        </w:rPr>
      </w:pPr>
    </w:p>
    <w:p w14:paraId="60FBB78D">
      <w:pPr>
        <w:spacing w:line="360" w:lineRule="auto"/>
        <w:ind w:left="720" w:leftChars="343" w:firstLine="1081" w:firstLineChars="300"/>
        <w:outlineLvl w:val="0"/>
        <w:rPr>
          <w:rFonts w:ascii="仿宋" w:hAnsi="仿宋" w:eastAsia="仿宋" w:cs="仿宋"/>
          <w:b/>
          <w:sz w:val="36"/>
          <w:szCs w:val="36"/>
        </w:rPr>
      </w:pPr>
    </w:p>
    <w:p w14:paraId="75F51AAF">
      <w:pPr>
        <w:pStyle w:val="79"/>
        <w:ind w:firstLine="0" w:firstLineChars="0"/>
        <w:rPr>
          <w:rFonts w:ascii="仿宋" w:hAnsi="仿宋" w:eastAsia="仿宋" w:cs="仿宋"/>
          <w:b/>
          <w:sz w:val="36"/>
          <w:szCs w:val="36"/>
        </w:rPr>
      </w:pPr>
    </w:p>
    <w:p w14:paraId="248B782C">
      <w:pPr>
        <w:pStyle w:val="79"/>
        <w:ind w:firstLine="723"/>
        <w:rPr>
          <w:rFonts w:ascii="仿宋" w:hAnsi="仿宋" w:eastAsia="仿宋" w:cs="仿宋"/>
          <w:b/>
          <w:sz w:val="36"/>
          <w:szCs w:val="36"/>
        </w:rPr>
      </w:pPr>
    </w:p>
    <w:p w14:paraId="4A2BA51B">
      <w:pPr>
        <w:adjustRightInd/>
        <w:spacing w:line="440" w:lineRule="exact"/>
        <w:jc w:val="center"/>
        <w:outlineLvl w:val="0"/>
        <w:rPr>
          <w:rFonts w:ascii="仿宋" w:hAnsi="仿宋" w:eastAsia="仿宋" w:cs="仿宋"/>
          <w:b/>
          <w:kern w:val="0"/>
          <w:sz w:val="36"/>
          <w:szCs w:val="36"/>
        </w:rPr>
      </w:pPr>
      <w:r>
        <w:rPr>
          <w:rFonts w:hint="eastAsia" w:ascii="仿宋" w:hAnsi="仿宋" w:eastAsia="仿宋" w:cs="仿宋"/>
          <w:b/>
          <w:kern w:val="0"/>
          <w:sz w:val="36"/>
          <w:szCs w:val="36"/>
        </w:rPr>
        <w:t>第四部分 拟签订的合同文本</w:t>
      </w:r>
    </w:p>
    <w:p w14:paraId="0F07CCF0">
      <w:pPr>
        <w:adjustRightInd/>
        <w:snapToGrid w:val="0"/>
        <w:spacing w:line="440" w:lineRule="exact"/>
        <w:outlineLvl w:val="0"/>
        <w:rPr>
          <w:rFonts w:ascii="仿宋" w:hAnsi="仿宋" w:eastAsia="仿宋" w:cs="仿宋"/>
          <w:b/>
          <w:kern w:val="0"/>
          <w:sz w:val="36"/>
          <w:szCs w:val="36"/>
        </w:rPr>
      </w:pPr>
    </w:p>
    <w:p w14:paraId="377BBE26">
      <w:pPr>
        <w:adjustRightInd/>
        <w:spacing w:line="440" w:lineRule="exact"/>
        <w:jc w:val="center"/>
        <w:rPr>
          <w:rFonts w:ascii="仿宋" w:hAnsi="仿宋" w:eastAsia="仿宋" w:cs="仿宋"/>
          <w:b/>
          <w:kern w:val="0"/>
          <w:sz w:val="28"/>
          <w:szCs w:val="28"/>
        </w:rPr>
      </w:pPr>
    </w:p>
    <w:p w14:paraId="1F0E3212">
      <w:pPr>
        <w:adjustRightInd/>
        <w:spacing w:line="440" w:lineRule="exact"/>
        <w:jc w:val="center"/>
        <w:rPr>
          <w:rFonts w:ascii="仿宋" w:hAnsi="仿宋" w:eastAsia="仿宋" w:cs="仿宋"/>
          <w:b/>
          <w:kern w:val="0"/>
          <w:sz w:val="36"/>
          <w:szCs w:val="36"/>
        </w:rPr>
      </w:pPr>
      <w:r>
        <w:rPr>
          <w:rFonts w:hint="eastAsia" w:ascii="仿宋" w:hAnsi="仿宋" w:eastAsia="仿宋" w:cs="仿宋"/>
          <w:b/>
          <w:kern w:val="0"/>
          <w:sz w:val="36"/>
          <w:szCs w:val="36"/>
        </w:rPr>
        <w:t>政府采购合同参考范本</w:t>
      </w:r>
    </w:p>
    <w:p w14:paraId="4F2209E9">
      <w:pPr>
        <w:adjustRightInd/>
        <w:spacing w:line="440" w:lineRule="exact"/>
        <w:jc w:val="center"/>
        <w:rPr>
          <w:rFonts w:ascii="仿宋" w:hAnsi="仿宋" w:eastAsia="仿宋" w:cs="仿宋"/>
          <w:b/>
          <w:kern w:val="0"/>
          <w:sz w:val="36"/>
          <w:szCs w:val="36"/>
        </w:rPr>
      </w:pPr>
      <w:r>
        <w:rPr>
          <w:rFonts w:hint="eastAsia" w:ascii="仿宋" w:hAnsi="仿宋" w:eastAsia="仿宋" w:cs="仿宋"/>
          <w:b/>
          <w:kern w:val="0"/>
          <w:sz w:val="36"/>
          <w:szCs w:val="36"/>
        </w:rPr>
        <w:t>（货物类）</w:t>
      </w:r>
    </w:p>
    <w:p w14:paraId="087EC862">
      <w:pPr>
        <w:autoSpaceDE w:val="0"/>
        <w:autoSpaceDN w:val="0"/>
        <w:snapToGrid w:val="0"/>
        <w:spacing w:line="440" w:lineRule="exact"/>
        <w:ind w:left="420" w:leftChars="200" w:firstLine="480" w:firstLineChars="200"/>
        <w:rPr>
          <w:rFonts w:ascii="仿宋" w:hAnsi="仿宋" w:eastAsia="仿宋" w:cs="仿宋"/>
          <w:sz w:val="24"/>
        </w:rPr>
      </w:pPr>
    </w:p>
    <w:p w14:paraId="66A09700">
      <w:pPr>
        <w:autoSpaceDE w:val="0"/>
        <w:autoSpaceDN w:val="0"/>
        <w:snapToGrid w:val="0"/>
        <w:spacing w:line="440" w:lineRule="exact"/>
        <w:ind w:left="420" w:leftChars="200" w:firstLine="480" w:firstLineChars="200"/>
        <w:rPr>
          <w:rFonts w:ascii="仿宋" w:hAnsi="仿宋" w:eastAsia="仿宋" w:cs="仿宋"/>
          <w:sz w:val="24"/>
        </w:rPr>
      </w:pPr>
    </w:p>
    <w:p w14:paraId="406A297D">
      <w:pPr>
        <w:adjustRightInd/>
        <w:spacing w:line="440" w:lineRule="exact"/>
        <w:ind w:firstLine="1800" w:firstLineChars="750"/>
        <w:rPr>
          <w:rFonts w:ascii="仿宋" w:hAnsi="仿宋" w:eastAsia="仿宋" w:cs="仿宋"/>
          <w:kern w:val="0"/>
          <w:sz w:val="24"/>
          <w:szCs w:val="20"/>
          <w:u w:val="single"/>
          <w:lang w:val="zh-CN"/>
        </w:rPr>
      </w:pPr>
      <w:r>
        <w:rPr>
          <w:rFonts w:hint="eastAsia" w:ascii="仿宋" w:hAnsi="仿宋" w:eastAsia="仿宋" w:cs="仿宋"/>
          <w:kern w:val="0"/>
          <w:sz w:val="24"/>
          <w:szCs w:val="20"/>
          <w:u w:val="single"/>
          <w:lang w:val="zh-CN"/>
        </w:rPr>
        <w:t xml:space="preserve">项目名称：                             </w:t>
      </w:r>
    </w:p>
    <w:p w14:paraId="79424B3F">
      <w:pPr>
        <w:adjustRightInd/>
        <w:spacing w:line="440" w:lineRule="exact"/>
        <w:ind w:firstLine="1800" w:firstLineChars="750"/>
        <w:rPr>
          <w:rFonts w:ascii="仿宋" w:hAnsi="仿宋" w:eastAsia="仿宋" w:cs="仿宋"/>
          <w:kern w:val="0"/>
          <w:sz w:val="24"/>
          <w:szCs w:val="20"/>
          <w:u w:val="single"/>
          <w:lang w:val="zh-CN"/>
        </w:rPr>
      </w:pPr>
      <w:r>
        <w:rPr>
          <w:rFonts w:hint="eastAsia" w:ascii="仿宋" w:hAnsi="仿宋" w:eastAsia="仿宋" w:cs="仿宋"/>
          <w:kern w:val="0"/>
          <w:sz w:val="24"/>
          <w:szCs w:val="20"/>
          <w:u w:val="single"/>
          <w:lang w:val="zh-CN"/>
        </w:rPr>
        <w:t xml:space="preserve">合同编号：                             </w:t>
      </w:r>
    </w:p>
    <w:p w14:paraId="16BE6848">
      <w:pPr>
        <w:adjustRightInd/>
        <w:spacing w:line="440" w:lineRule="exact"/>
        <w:ind w:firstLine="1800" w:firstLineChars="750"/>
        <w:rPr>
          <w:rFonts w:ascii="仿宋" w:hAnsi="仿宋" w:eastAsia="仿宋" w:cs="仿宋"/>
          <w:kern w:val="0"/>
          <w:sz w:val="24"/>
          <w:szCs w:val="20"/>
          <w:u w:val="single"/>
          <w:lang w:val="zh-CN"/>
        </w:rPr>
      </w:pPr>
      <w:r>
        <w:rPr>
          <w:rFonts w:hint="eastAsia" w:ascii="仿宋" w:hAnsi="仿宋" w:eastAsia="仿宋" w:cs="仿宋"/>
          <w:kern w:val="0"/>
          <w:sz w:val="24"/>
          <w:szCs w:val="20"/>
          <w:u w:val="single"/>
          <w:lang w:val="zh-CN"/>
        </w:rPr>
        <w:t xml:space="preserve">甲    方：                             </w:t>
      </w:r>
    </w:p>
    <w:p w14:paraId="473F061E">
      <w:pPr>
        <w:adjustRightInd/>
        <w:spacing w:line="440" w:lineRule="exact"/>
        <w:ind w:firstLine="1800" w:firstLineChars="750"/>
        <w:rPr>
          <w:rFonts w:ascii="仿宋" w:hAnsi="仿宋" w:eastAsia="仿宋" w:cs="仿宋"/>
          <w:kern w:val="0"/>
          <w:sz w:val="24"/>
          <w:szCs w:val="20"/>
          <w:u w:val="single"/>
          <w:lang w:val="zh-CN"/>
        </w:rPr>
      </w:pPr>
      <w:r>
        <w:rPr>
          <w:rFonts w:hint="eastAsia" w:ascii="仿宋" w:hAnsi="仿宋" w:eastAsia="仿宋" w:cs="仿宋"/>
          <w:kern w:val="0"/>
          <w:sz w:val="24"/>
          <w:szCs w:val="20"/>
          <w:u w:val="single"/>
          <w:lang w:val="zh-CN"/>
        </w:rPr>
        <w:t xml:space="preserve">乙    方：                             </w:t>
      </w:r>
    </w:p>
    <w:p w14:paraId="08D3A0BE">
      <w:pPr>
        <w:adjustRightInd/>
        <w:spacing w:line="440" w:lineRule="exact"/>
        <w:ind w:firstLine="1800" w:firstLineChars="750"/>
        <w:rPr>
          <w:rFonts w:ascii="仿宋" w:hAnsi="仿宋" w:eastAsia="仿宋" w:cs="仿宋"/>
          <w:kern w:val="0"/>
          <w:sz w:val="24"/>
          <w:szCs w:val="20"/>
          <w:u w:val="single"/>
          <w:lang w:val="zh-CN"/>
        </w:rPr>
      </w:pPr>
      <w:r>
        <w:rPr>
          <w:rFonts w:hint="eastAsia" w:ascii="仿宋" w:hAnsi="仿宋" w:eastAsia="仿宋" w:cs="仿宋"/>
          <w:kern w:val="0"/>
          <w:sz w:val="24"/>
          <w:szCs w:val="20"/>
          <w:u w:val="single"/>
          <w:lang w:val="zh-CN"/>
        </w:rPr>
        <w:t xml:space="preserve">签订时间：                             </w:t>
      </w:r>
    </w:p>
    <w:p w14:paraId="4F3517B0">
      <w:pPr>
        <w:adjustRightInd/>
        <w:spacing w:line="440" w:lineRule="exact"/>
        <w:ind w:left="-420" w:leftChars="-200" w:right="-420" w:rightChars="-200" w:firstLine="480" w:firstLineChars="200"/>
        <w:rPr>
          <w:rFonts w:ascii="仿宋" w:hAnsi="仿宋" w:eastAsia="仿宋" w:cs="仿宋"/>
          <w:kern w:val="0"/>
          <w:sz w:val="24"/>
          <w:szCs w:val="20"/>
        </w:rPr>
      </w:pPr>
    </w:p>
    <w:p w14:paraId="13302B12">
      <w:pPr>
        <w:adjustRightInd/>
        <w:spacing w:line="440" w:lineRule="exact"/>
        <w:ind w:left="-420" w:leftChars="-200" w:right="-420" w:rightChars="-200" w:firstLine="480" w:firstLineChars="200"/>
        <w:jc w:val="center"/>
        <w:rPr>
          <w:rFonts w:ascii="仿宋" w:hAnsi="仿宋" w:eastAsia="仿宋" w:cs="仿宋"/>
          <w:kern w:val="0"/>
          <w:sz w:val="24"/>
          <w:szCs w:val="20"/>
        </w:rPr>
      </w:pPr>
      <w:r>
        <w:rPr>
          <w:rFonts w:hint="eastAsia" w:ascii="仿宋" w:hAnsi="仿宋" w:eastAsia="仿宋" w:cs="仿宋"/>
          <w:b/>
          <w:bCs/>
          <w:kern w:val="0"/>
          <w:sz w:val="24"/>
          <w:szCs w:val="20"/>
        </w:rPr>
        <w:t>使 用 说 明</w:t>
      </w:r>
    </w:p>
    <w:p w14:paraId="78C2FE74">
      <w:pPr>
        <w:adjustRightInd/>
        <w:spacing w:line="440" w:lineRule="exact"/>
        <w:ind w:left="-420" w:leftChars="-200" w:right="-420" w:rightChars="-200" w:firstLine="480" w:firstLineChars="200"/>
        <w:rPr>
          <w:rFonts w:ascii="仿宋" w:hAnsi="仿宋" w:eastAsia="仿宋" w:cs="仿宋"/>
          <w:kern w:val="0"/>
          <w:sz w:val="24"/>
          <w:szCs w:val="20"/>
        </w:rPr>
      </w:pPr>
    </w:p>
    <w:p w14:paraId="73BEE5B1">
      <w:pPr>
        <w:numPr>
          <w:ilvl w:val="255"/>
          <w:numId w:val="0"/>
        </w:numPr>
        <w:adjustRightInd/>
        <w:spacing w:line="440" w:lineRule="exact"/>
        <w:ind w:left="-210" w:leftChars="-100" w:right="-330" w:rightChars="-157" w:firstLine="480" w:firstLineChars="200"/>
        <w:rPr>
          <w:rFonts w:ascii="仿宋" w:hAnsi="仿宋" w:eastAsia="仿宋" w:cs="仿宋"/>
          <w:kern w:val="0"/>
          <w:sz w:val="24"/>
          <w:szCs w:val="20"/>
        </w:rPr>
      </w:pPr>
      <w:r>
        <w:rPr>
          <w:rFonts w:hint="eastAsia" w:ascii="仿宋" w:hAnsi="仿宋" w:eastAsia="仿宋" w:cs="仿宋"/>
          <w:kern w:val="0"/>
          <w:sz w:val="24"/>
          <w:szCs w:val="20"/>
        </w:rPr>
        <w:t>1.本合同标准文本适用于购买现成货物的采购项目，不包括需要供应商定制开发、创新研发的货物采购项目。</w:t>
      </w:r>
    </w:p>
    <w:p w14:paraId="21037877">
      <w:pPr>
        <w:numPr>
          <w:ilvl w:val="255"/>
          <w:numId w:val="0"/>
        </w:numPr>
        <w:adjustRightInd/>
        <w:spacing w:line="440" w:lineRule="exact"/>
        <w:ind w:left="-210" w:leftChars="-100" w:right="-330" w:rightChars="-157" w:firstLine="480" w:firstLineChars="200"/>
        <w:rPr>
          <w:rFonts w:ascii="仿宋" w:hAnsi="仿宋" w:eastAsia="仿宋" w:cs="仿宋"/>
          <w:kern w:val="0"/>
          <w:sz w:val="24"/>
          <w:szCs w:val="20"/>
        </w:rPr>
      </w:pPr>
      <w:r>
        <w:rPr>
          <w:rFonts w:hint="eastAsia" w:ascii="仿宋" w:hAnsi="仿宋" w:eastAsia="仿宋" w:cs="仿宋"/>
          <w:kern w:val="0"/>
          <w:sz w:val="24"/>
          <w:szCs w:val="20"/>
        </w:rPr>
        <w:t>2.本合同标准文本为政府采购货物买卖合同编制提供参考，可以结合采购项目具体情况，对文本作必要的调整修订后使用。</w:t>
      </w:r>
    </w:p>
    <w:p w14:paraId="758412B8">
      <w:pPr>
        <w:adjustRightInd/>
        <w:spacing w:line="440" w:lineRule="exact"/>
        <w:ind w:left="-210" w:leftChars="-100" w:right="-330" w:rightChars="-157" w:firstLine="480" w:firstLineChars="200"/>
        <w:rPr>
          <w:rFonts w:ascii="仿宋" w:hAnsi="仿宋" w:eastAsia="仿宋" w:cs="仿宋"/>
          <w:kern w:val="0"/>
          <w:sz w:val="24"/>
          <w:szCs w:val="20"/>
        </w:rPr>
      </w:pPr>
      <w:r>
        <w:rPr>
          <w:rFonts w:hint="eastAsia" w:ascii="仿宋" w:hAnsi="仿宋" w:eastAsia="仿宋" w:cs="仿宋"/>
          <w:kern w:val="0"/>
          <w:sz w:val="24"/>
          <w:szCs w:val="20"/>
        </w:rPr>
        <w:t>3.本合同标准文本各条款中，如涉及填写多家供应商、制造商，多种采购标的、分包主要内容等信息的，可根据采购项目具体情况添加信息项。</w:t>
      </w:r>
    </w:p>
    <w:p w14:paraId="36DD7BCD">
      <w:pPr>
        <w:spacing w:line="440" w:lineRule="exact"/>
        <w:ind w:left="-420" w:leftChars="-200" w:right="-420" w:rightChars="-200" w:firstLine="480" w:firstLineChars="200"/>
        <w:rPr>
          <w:rFonts w:ascii="仿宋" w:hAnsi="仿宋" w:eastAsia="仿宋" w:cs="仿宋"/>
          <w:sz w:val="24"/>
        </w:rPr>
        <w:sectPr>
          <w:footerReference r:id="rId14" w:type="default"/>
          <w:pgSz w:w="11906" w:h="16838"/>
          <w:pgMar w:top="1440" w:right="1800" w:bottom="1440" w:left="1800" w:header="851" w:footer="992" w:gutter="0"/>
          <w:cols w:space="720" w:num="1"/>
          <w:docGrid w:type="lines" w:linePitch="312" w:charSpace="0"/>
        </w:sectPr>
      </w:pPr>
    </w:p>
    <w:p w14:paraId="5531E024">
      <w:pPr>
        <w:adjustRightInd/>
        <w:spacing w:line="440" w:lineRule="exact"/>
        <w:ind w:left="-420" w:leftChars="-200" w:right="-420" w:rightChars="-200" w:firstLine="480" w:firstLineChars="200"/>
        <w:jc w:val="center"/>
        <w:rPr>
          <w:rFonts w:ascii="仿宋" w:hAnsi="仿宋" w:eastAsia="仿宋" w:cs="仿宋"/>
          <w:kern w:val="0"/>
          <w:sz w:val="24"/>
          <w:szCs w:val="20"/>
        </w:rPr>
      </w:pPr>
      <w:r>
        <w:rPr>
          <w:rFonts w:hint="eastAsia" w:ascii="仿宋" w:hAnsi="仿宋" w:eastAsia="仿宋" w:cs="仿宋"/>
          <w:b/>
          <w:bCs/>
          <w:kern w:val="0"/>
          <w:sz w:val="24"/>
          <w:szCs w:val="20"/>
        </w:rPr>
        <w:t>第一节 政府采购合同协议书</w:t>
      </w:r>
    </w:p>
    <w:p w14:paraId="39440BCD">
      <w:pPr>
        <w:adjustRightInd/>
        <w:spacing w:line="440" w:lineRule="exact"/>
        <w:ind w:left="-420" w:leftChars="-200" w:right="-420" w:rightChars="-200" w:firstLine="480" w:firstLineChars="200"/>
        <w:rPr>
          <w:rFonts w:ascii="仿宋" w:hAnsi="仿宋" w:eastAsia="仿宋" w:cs="仿宋"/>
          <w:kern w:val="0"/>
          <w:sz w:val="24"/>
          <w:szCs w:val="20"/>
        </w:rPr>
      </w:pPr>
    </w:p>
    <w:p w14:paraId="5D67017F">
      <w:pPr>
        <w:adjustRightInd/>
        <w:spacing w:line="440" w:lineRule="exact"/>
        <w:ind w:right="-346" w:rightChars="-165"/>
        <w:rPr>
          <w:rFonts w:ascii="仿宋" w:hAnsi="仿宋" w:eastAsia="仿宋" w:cs="仿宋"/>
          <w:kern w:val="0"/>
          <w:sz w:val="24"/>
          <w:szCs w:val="20"/>
        </w:rPr>
      </w:pPr>
      <w:r>
        <w:rPr>
          <w:rFonts w:hint="eastAsia" w:ascii="仿宋" w:hAnsi="仿宋" w:eastAsia="仿宋" w:cs="仿宋"/>
          <w:kern w:val="0"/>
          <w:sz w:val="24"/>
          <w:szCs w:val="20"/>
        </w:rPr>
        <w:t xml:space="preserve">甲方（全称）：                   </w:t>
      </w:r>
      <w:r>
        <w:rPr>
          <w:rFonts w:ascii="仿宋" w:hAnsi="仿宋" w:eastAsia="仿宋" w:cs="仿宋"/>
          <w:kern w:val="0"/>
          <w:sz w:val="24"/>
          <w:szCs w:val="20"/>
        </w:rPr>
        <w:t xml:space="preserve"> </w:t>
      </w:r>
      <w:r>
        <w:rPr>
          <w:rFonts w:hint="eastAsia" w:ascii="仿宋" w:hAnsi="仿宋" w:eastAsia="仿宋" w:cs="仿宋"/>
          <w:kern w:val="0"/>
          <w:sz w:val="24"/>
          <w:szCs w:val="20"/>
        </w:rPr>
        <w:t>（采购人、受采购人委托签订合同的单位或采购</w:t>
      </w:r>
    </w:p>
    <w:p w14:paraId="0C7964E3">
      <w:pPr>
        <w:adjustRightInd/>
        <w:spacing w:line="440" w:lineRule="exact"/>
        <w:ind w:left="-210" w:leftChars="-100" w:right="-346" w:rightChars="-165" w:firstLine="4209" w:firstLineChars="1754"/>
        <w:rPr>
          <w:rFonts w:ascii="仿宋" w:hAnsi="仿宋" w:eastAsia="仿宋" w:cs="仿宋"/>
          <w:kern w:val="0"/>
          <w:sz w:val="24"/>
          <w:szCs w:val="20"/>
        </w:rPr>
      </w:pPr>
      <w:r>
        <w:rPr>
          <w:rFonts w:hint="eastAsia" w:ascii="仿宋" w:hAnsi="仿宋" w:eastAsia="仿宋" w:cs="仿宋"/>
          <w:kern w:val="0"/>
          <w:sz w:val="24"/>
          <w:szCs w:val="20"/>
        </w:rPr>
        <w:t>文件约定的合同甲方）</w:t>
      </w:r>
    </w:p>
    <w:p w14:paraId="3DB159FC">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乙方1（全称）：                </w:t>
      </w:r>
      <w:r>
        <w:rPr>
          <w:rFonts w:ascii="仿宋" w:hAnsi="仿宋" w:eastAsia="仿宋" w:cs="仿宋"/>
          <w:kern w:val="0"/>
          <w:sz w:val="24"/>
          <w:szCs w:val="20"/>
        </w:rPr>
        <w:t xml:space="preserve"> </w:t>
      </w:r>
      <w:r>
        <w:rPr>
          <w:rFonts w:hint="eastAsia" w:ascii="仿宋" w:hAnsi="仿宋" w:eastAsia="仿宋" w:cs="仿宋"/>
          <w:kern w:val="0"/>
          <w:sz w:val="24"/>
          <w:szCs w:val="20"/>
        </w:rPr>
        <w:t xml:space="preserve"> （供应商）</w:t>
      </w:r>
    </w:p>
    <w:p w14:paraId="2C665EA6">
      <w:pPr>
        <w:adjustRightInd/>
        <w:spacing w:line="440" w:lineRule="exact"/>
        <w:ind w:left="-420" w:leftChars="-200" w:right="-346" w:rightChars="-165" w:firstLine="480" w:firstLineChars="200"/>
        <w:rPr>
          <w:rFonts w:ascii="仿宋" w:hAnsi="仿宋" w:eastAsia="仿宋" w:cs="仿宋"/>
          <w:kern w:val="0"/>
          <w:sz w:val="24"/>
          <w:szCs w:val="20"/>
        </w:rPr>
      </w:pPr>
      <w:r>
        <w:rPr>
          <w:rFonts w:hint="eastAsia" w:ascii="仿宋" w:hAnsi="仿宋" w:eastAsia="仿宋" w:cs="仿宋"/>
          <w:kern w:val="0"/>
          <w:sz w:val="24"/>
          <w:szCs w:val="20"/>
        </w:rPr>
        <w:t>乙方2（全称）：                  （联合体成员供应商或其他合同主体）（如有）</w:t>
      </w:r>
    </w:p>
    <w:p w14:paraId="6DC1F65D">
      <w:pPr>
        <w:adjustRightInd/>
        <w:spacing w:line="440" w:lineRule="exact"/>
        <w:ind w:left="-420" w:leftChars="-200" w:right="-346" w:rightChars="-165" w:firstLine="480" w:firstLineChars="200"/>
        <w:rPr>
          <w:rFonts w:ascii="仿宋" w:hAnsi="仿宋" w:eastAsia="仿宋" w:cs="仿宋"/>
          <w:kern w:val="0"/>
          <w:sz w:val="24"/>
          <w:szCs w:val="20"/>
        </w:rPr>
      </w:pPr>
      <w:r>
        <w:rPr>
          <w:rFonts w:hint="eastAsia" w:ascii="仿宋" w:hAnsi="仿宋" w:eastAsia="仿宋" w:cs="仿宋"/>
          <w:kern w:val="0"/>
          <w:sz w:val="24"/>
          <w:szCs w:val="20"/>
        </w:rPr>
        <w:t>乙方3（全称）：                  （联合体成员供应商或其他合同主体）（如有）</w:t>
      </w:r>
    </w:p>
    <w:p w14:paraId="3AD8A559">
      <w:pPr>
        <w:adjustRightInd/>
        <w:spacing w:line="440" w:lineRule="exact"/>
        <w:ind w:right="-420" w:rightChars="-200"/>
        <w:rPr>
          <w:rFonts w:ascii="仿宋" w:hAnsi="仿宋" w:eastAsia="仿宋" w:cs="仿宋"/>
          <w:kern w:val="0"/>
          <w:sz w:val="24"/>
          <w:szCs w:val="20"/>
        </w:rPr>
      </w:pPr>
    </w:p>
    <w:p w14:paraId="1F1F5023">
      <w:pPr>
        <w:adjustRightInd/>
        <w:spacing w:line="440" w:lineRule="exact"/>
        <w:ind w:left="-210" w:leftChars="-100" w:right="-346" w:rightChars="-165"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14D7A328">
      <w:pPr>
        <w:numPr>
          <w:ilvl w:val="0"/>
          <w:numId w:val="2"/>
        </w:numPr>
        <w:adjustRightInd/>
        <w:spacing w:line="440" w:lineRule="exact"/>
        <w:ind w:left="-210" w:leftChars="-100" w:right="-420" w:rightChars="-200" w:firstLine="720" w:firstLineChars="300"/>
        <w:rPr>
          <w:rFonts w:ascii="仿宋" w:hAnsi="仿宋" w:eastAsia="仿宋" w:cs="仿宋"/>
          <w:kern w:val="0"/>
          <w:sz w:val="24"/>
          <w:szCs w:val="20"/>
        </w:rPr>
      </w:pPr>
      <w:r>
        <w:rPr>
          <w:rFonts w:hint="eastAsia" w:ascii="仿宋" w:hAnsi="仿宋" w:eastAsia="仿宋" w:cs="仿宋"/>
          <w:b/>
          <w:bCs/>
          <w:kern w:val="0"/>
          <w:sz w:val="24"/>
          <w:szCs w:val="20"/>
        </w:rPr>
        <w:t>项目信息</w:t>
      </w:r>
    </w:p>
    <w:p w14:paraId="23DC21D8">
      <w:pPr>
        <w:numPr>
          <w:ilvl w:val="255"/>
          <w:numId w:val="0"/>
        </w:numPr>
        <w:adjustRightInd/>
        <w:spacing w:line="440" w:lineRule="exact"/>
        <w:ind w:left="420" w:leftChars="200" w:right="-420" w:rightChars="-200"/>
        <w:rPr>
          <w:rFonts w:ascii="仿宋" w:hAnsi="仿宋" w:eastAsia="仿宋" w:cs="仿宋"/>
          <w:kern w:val="0"/>
          <w:sz w:val="24"/>
          <w:szCs w:val="20"/>
        </w:rPr>
      </w:pPr>
      <w:r>
        <w:rPr>
          <w:rFonts w:hint="eastAsia" w:ascii="仿宋" w:hAnsi="仿宋" w:eastAsia="仿宋" w:cs="仿宋"/>
          <w:kern w:val="0"/>
          <w:sz w:val="24"/>
          <w:szCs w:val="20"/>
        </w:rPr>
        <w:t>（</w:t>
      </w:r>
      <w:r>
        <w:rPr>
          <w:rFonts w:ascii="仿宋" w:hAnsi="仿宋" w:eastAsia="仿宋" w:cs="仿宋"/>
          <w:kern w:val="0"/>
          <w:sz w:val="24"/>
          <w:szCs w:val="20"/>
        </w:rPr>
        <w:t>1</w:t>
      </w:r>
      <w:r>
        <w:rPr>
          <w:rFonts w:hint="eastAsia" w:ascii="仿宋" w:hAnsi="仿宋" w:eastAsia="仿宋" w:cs="仿宋"/>
          <w:kern w:val="0"/>
          <w:sz w:val="24"/>
          <w:szCs w:val="20"/>
        </w:rPr>
        <w:t>）采购项目名称：</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41302231">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采购项目编号：</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53FAF658">
      <w:pPr>
        <w:numPr>
          <w:ilvl w:val="0"/>
          <w:numId w:val="3"/>
        </w:num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采购计划编号：</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053A4793">
      <w:pPr>
        <w:numPr>
          <w:ilvl w:val="0"/>
          <w:numId w:val="3"/>
        </w:num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项目内容：</w:t>
      </w:r>
    </w:p>
    <w:p w14:paraId="69F39484">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采购标的及数量（台/套/个/架/组等）：</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02F49A88">
      <w:pPr>
        <w:adjustRightInd/>
        <w:spacing w:line="440" w:lineRule="exact"/>
        <w:ind w:left="-420" w:leftChars="-200" w:right="-420" w:rightChars="-200" w:firstLine="480" w:firstLineChars="200"/>
        <w:rPr>
          <w:rFonts w:ascii="宋体" w:hAnsi="宋体"/>
          <w:kern w:val="0"/>
          <w:sz w:val="34"/>
          <w:szCs w:val="21"/>
          <w:u w:val="single"/>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品牌：</w:t>
      </w:r>
      <w:r>
        <w:rPr>
          <w:rFonts w:ascii="宋体" w:hAnsi="宋体"/>
          <w:kern w:val="0"/>
          <w:sz w:val="34"/>
          <w:szCs w:val="21"/>
          <w:u w:val="single"/>
        </w:rPr>
        <w:t xml:space="preserve">            </w:t>
      </w:r>
      <w:r>
        <w:rPr>
          <w:rFonts w:hint="eastAsia" w:ascii="仿宋" w:hAnsi="仿宋" w:eastAsia="仿宋" w:cs="仿宋"/>
          <w:kern w:val="0"/>
          <w:sz w:val="24"/>
          <w:szCs w:val="20"/>
        </w:rPr>
        <w:t xml:space="preserve">   规格型号：</w:t>
      </w:r>
      <w:r>
        <w:rPr>
          <w:rFonts w:ascii="宋体" w:hAnsi="宋体"/>
          <w:kern w:val="0"/>
          <w:sz w:val="34"/>
          <w:szCs w:val="21"/>
          <w:u w:val="single"/>
        </w:rPr>
        <w:t xml:space="preserve">            </w:t>
      </w:r>
    </w:p>
    <w:p w14:paraId="2E5F84CB">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采购标的的技术要求、商务要求具体见附件。</w:t>
      </w:r>
    </w:p>
    <w:p w14:paraId="3424CCD8">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①涉及信息类产品，请填写该产品关键部件的品牌、型号：</w:t>
      </w:r>
    </w:p>
    <w:p w14:paraId="7CEEA64F">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标的名称：</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0D649601">
      <w:pPr>
        <w:adjustRightInd/>
        <w:spacing w:line="440" w:lineRule="exact"/>
        <w:ind w:left="-420" w:leftChars="-200" w:right="-420" w:rightChars="-200" w:firstLine="480" w:firstLineChars="200"/>
        <w:rPr>
          <w:rFonts w:ascii="宋体" w:hAnsi="宋体"/>
          <w:kern w:val="0"/>
          <w:sz w:val="34"/>
          <w:szCs w:val="21"/>
          <w:u w:val="single"/>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关键部件：</w:t>
      </w:r>
      <w:r>
        <w:rPr>
          <w:rFonts w:ascii="宋体" w:hAnsi="宋体"/>
          <w:kern w:val="0"/>
          <w:sz w:val="34"/>
          <w:szCs w:val="21"/>
          <w:u w:val="single"/>
        </w:rPr>
        <w:t xml:space="preserve">      </w:t>
      </w:r>
      <w:r>
        <w:rPr>
          <w:rFonts w:hint="eastAsia" w:ascii="仿宋" w:hAnsi="仿宋" w:eastAsia="仿宋" w:cs="仿宋"/>
          <w:kern w:val="0"/>
          <w:sz w:val="24"/>
          <w:szCs w:val="20"/>
        </w:rPr>
        <w:t xml:space="preserve">  品牌：</w:t>
      </w:r>
      <w:r>
        <w:rPr>
          <w:rFonts w:ascii="宋体" w:hAnsi="宋体"/>
          <w:kern w:val="0"/>
          <w:sz w:val="34"/>
          <w:szCs w:val="21"/>
          <w:u w:val="single"/>
        </w:rPr>
        <w:t xml:space="preserve">       </w:t>
      </w:r>
      <w:r>
        <w:rPr>
          <w:rFonts w:hint="eastAsia" w:ascii="仿宋" w:hAnsi="仿宋" w:eastAsia="仿宋" w:cs="仿宋"/>
          <w:kern w:val="0"/>
          <w:sz w:val="24"/>
          <w:szCs w:val="20"/>
        </w:rPr>
        <w:t xml:space="preserve"> 型号：</w:t>
      </w:r>
      <w:r>
        <w:rPr>
          <w:rFonts w:ascii="宋体" w:hAnsi="宋体"/>
          <w:kern w:val="0"/>
          <w:sz w:val="34"/>
          <w:szCs w:val="21"/>
          <w:u w:val="single"/>
        </w:rPr>
        <w:t xml:space="preserve">       </w:t>
      </w:r>
    </w:p>
    <w:p w14:paraId="662B3DC3">
      <w:pPr>
        <w:adjustRightInd/>
        <w:spacing w:line="440" w:lineRule="exact"/>
        <w:ind w:left="-420" w:leftChars="-200" w:right="-420" w:rightChars="-200" w:firstLine="480" w:firstLineChars="200"/>
        <w:rPr>
          <w:rFonts w:ascii="宋体" w:hAnsi="宋体"/>
          <w:kern w:val="0"/>
          <w:sz w:val="34"/>
          <w:szCs w:val="21"/>
          <w:u w:val="single"/>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关键部件：</w:t>
      </w:r>
      <w:r>
        <w:rPr>
          <w:rFonts w:ascii="宋体" w:hAnsi="宋体"/>
          <w:kern w:val="0"/>
          <w:sz w:val="34"/>
          <w:szCs w:val="21"/>
          <w:u w:val="single"/>
        </w:rPr>
        <w:t xml:space="preserve">      </w:t>
      </w:r>
      <w:r>
        <w:rPr>
          <w:rFonts w:hint="eastAsia" w:ascii="仿宋" w:hAnsi="仿宋" w:eastAsia="仿宋" w:cs="仿宋"/>
          <w:kern w:val="0"/>
          <w:sz w:val="24"/>
          <w:szCs w:val="20"/>
        </w:rPr>
        <w:t xml:space="preserve">  品牌：</w:t>
      </w:r>
      <w:r>
        <w:rPr>
          <w:rFonts w:ascii="宋体" w:hAnsi="宋体"/>
          <w:kern w:val="0"/>
          <w:sz w:val="34"/>
          <w:szCs w:val="21"/>
          <w:u w:val="single"/>
        </w:rPr>
        <w:t xml:space="preserve">       </w:t>
      </w:r>
      <w:r>
        <w:rPr>
          <w:rFonts w:hint="eastAsia" w:ascii="仿宋" w:hAnsi="仿宋" w:eastAsia="仿宋" w:cs="仿宋"/>
          <w:kern w:val="0"/>
          <w:sz w:val="24"/>
          <w:szCs w:val="20"/>
        </w:rPr>
        <w:t xml:space="preserve"> 型号：</w:t>
      </w:r>
      <w:r>
        <w:rPr>
          <w:rFonts w:ascii="宋体" w:hAnsi="宋体"/>
          <w:kern w:val="0"/>
          <w:sz w:val="34"/>
          <w:szCs w:val="21"/>
          <w:u w:val="single"/>
        </w:rPr>
        <w:t xml:space="preserve">       </w:t>
      </w:r>
    </w:p>
    <w:p w14:paraId="02100156">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关键部件：</w:t>
      </w:r>
      <w:r>
        <w:rPr>
          <w:rFonts w:ascii="宋体" w:hAnsi="宋体"/>
          <w:kern w:val="0"/>
          <w:sz w:val="34"/>
          <w:szCs w:val="21"/>
          <w:u w:val="single"/>
        </w:rPr>
        <w:t xml:space="preserve">      </w:t>
      </w:r>
      <w:r>
        <w:rPr>
          <w:rFonts w:hint="eastAsia" w:ascii="仿宋" w:hAnsi="仿宋" w:eastAsia="仿宋" w:cs="仿宋"/>
          <w:kern w:val="0"/>
          <w:sz w:val="24"/>
          <w:szCs w:val="20"/>
        </w:rPr>
        <w:t xml:space="preserve">  品牌：</w:t>
      </w:r>
      <w:r>
        <w:rPr>
          <w:rFonts w:ascii="宋体" w:hAnsi="宋体"/>
          <w:kern w:val="0"/>
          <w:sz w:val="34"/>
          <w:szCs w:val="21"/>
          <w:u w:val="single"/>
        </w:rPr>
        <w:t xml:space="preserve">       </w:t>
      </w:r>
      <w:r>
        <w:rPr>
          <w:rFonts w:hint="eastAsia" w:ascii="仿宋" w:hAnsi="仿宋" w:eastAsia="仿宋" w:cs="仿宋"/>
          <w:kern w:val="0"/>
          <w:sz w:val="24"/>
          <w:szCs w:val="20"/>
        </w:rPr>
        <w:t xml:space="preserve"> 型号：</w:t>
      </w:r>
      <w:r>
        <w:rPr>
          <w:rFonts w:ascii="宋体" w:hAnsi="宋体"/>
          <w:kern w:val="0"/>
          <w:sz w:val="34"/>
          <w:szCs w:val="21"/>
          <w:u w:val="single"/>
        </w:rPr>
        <w:t xml:space="preserve">       </w:t>
      </w:r>
    </w:p>
    <w:p w14:paraId="55CA16D6">
      <w:pPr>
        <w:adjustRightInd/>
        <w:spacing w:line="440" w:lineRule="exact"/>
        <w:ind w:left="-10" w:right="-346" w:rightChars="-165" w:firstLine="398" w:firstLineChars="166"/>
        <w:rPr>
          <w:rFonts w:ascii="仿宋" w:hAnsi="仿宋" w:eastAsia="仿宋" w:cs="仿宋"/>
          <w:kern w:val="0"/>
          <w:sz w:val="24"/>
          <w:szCs w:val="20"/>
        </w:rPr>
      </w:pPr>
      <w:r>
        <w:rPr>
          <w:rFonts w:hint="eastAsia" w:ascii="仿宋" w:hAnsi="仿宋" w:eastAsia="仿宋" w:cs="仿宋"/>
          <w:kern w:val="0"/>
          <w:sz w:val="24"/>
          <w:szCs w:val="20"/>
        </w:rPr>
        <w:t>（注：关键部件是指财政部会同有关部门发布的政府采购需求标准规定的需要通过国家有关部门指定的测评机构开展的安全可靠测评的软硬件，如CPU芯片、操作系统、数据库等。）</w:t>
      </w:r>
    </w:p>
    <w:p w14:paraId="78729027">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②涉及车辆采购，请填写是否属于新能源汽车：</w:t>
      </w:r>
    </w:p>
    <w:p w14:paraId="2B957AF1">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是，《政府采购品目分类目录》底级品目名称：</w:t>
      </w:r>
      <w:r>
        <w:rPr>
          <w:rFonts w:ascii="宋体" w:hAnsi="宋体"/>
          <w:kern w:val="0"/>
          <w:sz w:val="34"/>
          <w:szCs w:val="21"/>
          <w:u w:val="single"/>
        </w:rPr>
        <w:t xml:space="preserve">  </w:t>
      </w:r>
      <w:r>
        <w:rPr>
          <w:rFonts w:hint="eastAsia" w:ascii="仿宋" w:hAnsi="仿宋" w:eastAsia="仿宋" w:cs="仿宋"/>
          <w:kern w:val="0"/>
          <w:sz w:val="24"/>
          <w:szCs w:val="20"/>
        </w:rPr>
        <w:t>数量：</w:t>
      </w:r>
      <w:r>
        <w:rPr>
          <w:rFonts w:ascii="宋体" w:hAnsi="宋体"/>
          <w:kern w:val="0"/>
          <w:sz w:val="34"/>
          <w:szCs w:val="21"/>
          <w:u w:val="single"/>
        </w:rPr>
        <w:t xml:space="preserve">  </w:t>
      </w:r>
      <w:r>
        <w:rPr>
          <w:rFonts w:hint="eastAsia" w:ascii="仿宋" w:hAnsi="仿宋" w:eastAsia="仿宋" w:cs="仿宋"/>
          <w:kern w:val="0"/>
          <w:sz w:val="24"/>
          <w:szCs w:val="20"/>
        </w:rPr>
        <w:t>金额：</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4D5AD566">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1950A11D">
      <w:pPr>
        <w:adjustRightInd/>
        <w:spacing w:line="440" w:lineRule="exact"/>
        <w:ind w:left="-210" w:leftChars="-100" w:right="-420" w:rightChars="-200" w:firstLine="336" w:firstLineChars="140"/>
        <w:rPr>
          <w:rFonts w:ascii="仿宋" w:hAnsi="仿宋" w:eastAsia="仿宋" w:cs="仿宋"/>
          <w:kern w:val="0"/>
          <w:sz w:val="24"/>
          <w:szCs w:val="20"/>
        </w:rPr>
      </w:pPr>
      <w:r>
        <w:rPr>
          <w:rFonts w:hint="eastAsia" w:ascii="仿宋" w:hAnsi="仿宋" w:eastAsia="仿宋" w:cs="仿宋"/>
          <w:kern w:val="0"/>
          <w:sz w:val="24"/>
          <w:szCs w:val="20"/>
        </w:rPr>
        <w:t xml:space="preserve">   （4）政府采购组织形式：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政府集中采购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部门集中采购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分散采购</w:t>
      </w:r>
    </w:p>
    <w:p w14:paraId="130D71F5">
      <w:pPr>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（5）政府采购方式：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公开招标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邀请招标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竞争性谈判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竞争性磋商</w:t>
      </w:r>
    </w:p>
    <w:p w14:paraId="74CED4B3">
      <w:pPr>
        <w:adjustRightInd/>
        <w:spacing w:line="440" w:lineRule="exact"/>
        <w:ind w:right="-420" w:rightChars="-200" w:firstLine="2760" w:firstLineChars="115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询价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单一来源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框架协议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其他：</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4D0045A4">
      <w:pPr>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（注：在框架协议采购的第二阶段，可选择使用该合同文本）</w:t>
      </w:r>
    </w:p>
    <w:p w14:paraId="2E7D803F">
      <w:pPr>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（6）中标（成交）采购标的制造商是否为中小企业：</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756A5629">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本合同是否为专门面向中小企业的采购合同（中小企业预留合同）：</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346B3CC6">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若本项目不专门面向中小企业采购，是否给予小微企业评审优惠：</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18EEBAE2">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中标（成交）采购标的制造商是否为残疾人福利性单位：</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18BC4922">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中标（成交）采购标的制造商是否为监狱企业：</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13411611">
      <w:pPr>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（7）合同是否分包：</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2629F748">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 xml:space="preserve">分包主要内容：                                            </w:t>
      </w:r>
    </w:p>
    <w:p w14:paraId="52A237B0">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分包供应商/制造商名称（如供应商和制造商不同，请分别填写）：</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632248A8">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分包供应商/制造商类型（如果供应商和制造商不同，只填写制造商类型）：</w:t>
      </w:r>
    </w:p>
    <w:p w14:paraId="2A4AE3DF">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大型企业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中型企业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小微型企业  </w:t>
      </w:r>
    </w:p>
    <w:p w14:paraId="47F4FB6D">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残疾人福利性单位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监狱企业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其他</w:t>
      </w:r>
    </w:p>
    <w:p w14:paraId="45EBBE9C">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（8）中标（成交）供应商是否为外商投资企业：</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7C5F27B5">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外商投资企业类型：</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全部由外国投资者投资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部分由外国投资者投资</w:t>
      </w:r>
    </w:p>
    <w:p w14:paraId="7E7EA842">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（9）是否涉及进口产品：</w:t>
      </w:r>
    </w:p>
    <w:p w14:paraId="63D4E723">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是，《政府采购品目分类目录》底级品目名称：</w:t>
      </w:r>
      <w:r>
        <w:rPr>
          <w:rFonts w:ascii="宋体" w:hAnsi="宋体"/>
          <w:kern w:val="0"/>
          <w:sz w:val="34"/>
          <w:szCs w:val="21"/>
          <w:u w:val="single"/>
        </w:rPr>
        <w:t xml:space="preserve">      </w:t>
      </w:r>
      <w:r>
        <w:rPr>
          <w:rFonts w:hint="eastAsia" w:ascii="仿宋" w:hAnsi="仿宋" w:eastAsia="仿宋" w:cs="仿宋"/>
          <w:kern w:val="0"/>
          <w:sz w:val="24"/>
          <w:szCs w:val="20"/>
        </w:rPr>
        <w:t xml:space="preserve"> 金额：</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79963D25">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国别：</w:t>
      </w:r>
      <w:r>
        <w:rPr>
          <w:rFonts w:ascii="宋体" w:hAnsi="宋体"/>
          <w:kern w:val="0"/>
          <w:sz w:val="34"/>
          <w:szCs w:val="21"/>
          <w:u w:val="single"/>
        </w:rPr>
        <w:t xml:space="preserve">      </w:t>
      </w:r>
      <w:r>
        <w:rPr>
          <w:rFonts w:hint="eastAsia" w:ascii="仿宋" w:hAnsi="仿宋" w:eastAsia="仿宋" w:cs="仿宋"/>
          <w:kern w:val="0"/>
          <w:sz w:val="24"/>
          <w:szCs w:val="20"/>
        </w:rPr>
        <w:t>品牌：</w:t>
      </w:r>
      <w:r>
        <w:rPr>
          <w:rFonts w:ascii="宋体" w:hAnsi="宋体"/>
          <w:kern w:val="0"/>
          <w:sz w:val="34"/>
          <w:szCs w:val="21"/>
          <w:u w:val="single"/>
        </w:rPr>
        <w:t xml:space="preserve">      </w:t>
      </w:r>
      <w:r>
        <w:rPr>
          <w:rFonts w:hint="eastAsia" w:ascii="仿宋" w:hAnsi="仿宋" w:eastAsia="仿宋" w:cs="仿宋"/>
          <w:kern w:val="0"/>
          <w:sz w:val="24"/>
          <w:szCs w:val="20"/>
        </w:rPr>
        <w:t xml:space="preserve"> 规格型号：</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611E48B5">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74FDE572">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（10）是否涉及节能产品：</w:t>
      </w:r>
    </w:p>
    <w:p w14:paraId="55AAA729">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是，《节能产品政府采购品目清单》的底级品目名称：</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3A513A31">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强制采购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优先采购    </w:t>
      </w:r>
    </w:p>
    <w:p w14:paraId="24B6B7B8">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4AEC27B5">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是否涉及环境标志产品：</w:t>
      </w:r>
    </w:p>
    <w:p w14:paraId="595E4E58">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是，《环境标志产品政府采购品目清单》的底级品目名称：</w:t>
      </w:r>
      <w:r>
        <w:rPr>
          <w:rFonts w:ascii="宋体" w:hAnsi="宋体"/>
          <w:kern w:val="0"/>
          <w:sz w:val="34"/>
          <w:szCs w:val="21"/>
          <w:u w:val="single"/>
        </w:rPr>
        <w:t xml:space="preserve">        </w:t>
      </w:r>
    </w:p>
    <w:p w14:paraId="102CF550">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强制采购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优先采购    </w:t>
      </w:r>
    </w:p>
    <w:p w14:paraId="3C4ABAFE">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352C42D2">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是否涉及绿色产品： </w:t>
      </w:r>
    </w:p>
    <w:p w14:paraId="5349997A">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是，绿色产品政府采购相关政策确定的底级品目名称：         </w:t>
      </w:r>
    </w:p>
    <w:p w14:paraId="68549806">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强制采购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优先采购    </w:t>
      </w:r>
    </w:p>
    <w:p w14:paraId="650CBA0C">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6D8C61B1">
      <w:pPr>
        <w:adjustRightInd/>
        <w:spacing w:line="440" w:lineRule="exact"/>
        <w:ind w:left="-19" w:leftChars="-9" w:right="-420" w:rightChars="-200" w:firstLine="540" w:firstLineChars="225"/>
        <w:rPr>
          <w:rFonts w:ascii="仿宋" w:hAnsi="仿宋" w:eastAsia="仿宋" w:cs="仿宋"/>
          <w:kern w:val="0"/>
          <w:sz w:val="24"/>
          <w:szCs w:val="20"/>
        </w:rPr>
      </w:pPr>
      <w:r>
        <w:rPr>
          <w:rFonts w:hint="eastAsia" w:ascii="仿宋" w:hAnsi="仿宋" w:eastAsia="仿宋" w:cs="仿宋"/>
          <w:kern w:val="0"/>
          <w:sz w:val="24"/>
          <w:szCs w:val="20"/>
        </w:rPr>
        <w:t>（11）涉及商品包装和快递包装的，是否参考《商品包装政府采购需求标准（试行）》、《快递包装政府采购需求标准（试行）》明确产品及相关快递服务的具体包装要求：</w:t>
      </w:r>
    </w:p>
    <w:p w14:paraId="1384F9DF">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否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不涉及</w:t>
      </w:r>
    </w:p>
    <w:p w14:paraId="3644ED19">
      <w:pPr>
        <w:adjustRightInd/>
        <w:spacing w:line="440" w:lineRule="exact"/>
        <w:ind w:left="-420" w:leftChars="-200" w:right="-420" w:rightChars="-200" w:firstLine="1081" w:firstLineChars="450"/>
        <w:rPr>
          <w:rFonts w:ascii="仿宋" w:hAnsi="仿宋" w:eastAsia="仿宋" w:cs="仿宋"/>
          <w:b/>
          <w:bCs/>
          <w:kern w:val="0"/>
          <w:sz w:val="24"/>
          <w:szCs w:val="20"/>
        </w:rPr>
      </w:pPr>
      <w:r>
        <w:rPr>
          <w:rFonts w:ascii="仿宋" w:hAnsi="仿宋" w:eastAsia="仿宋" w:cs="仿宋"/>
          <w:b/>
          <w:bCs/>
          <w:kern w:val="0"/>
          <w:sz w:val="24"/>
          <w:szCs w:val="20"/>
        </w:rPr>
        <w:t>2.</w:t>
      </w:r>
      <w:r>
        <w:rPr>
          <w:rFonts w:hint="eastAsia" w:ascii="仿宋" w:hAnsi="仿宋" w:eastAsia="仿宋" w:cs="仿宋"/>
          <w:b/>
          <w:bCs/>
          <w:kern w:val="0"/>
          <w:sz w:val="24"/>
          <w:szCs w:val="20"/>
        </w:rPr>
        <w:t>合同金额</w:t>
      </w:r>
    </w:p>
    <w:p w14:paraId="68605DFC">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（1）合同金额小写：</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23EAE295">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大写：</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7BCABB33">
      <w:pPr>
        <w:adjustRightInd/>
        <w:spacing w:line="440" w:lineRule="exact"/>
        <w:ind w:left="-420" w:leftChars="-200" w:right="-420" w:rightChars="-200" w:firstLine="480" w:firstLineChars="200"/>
        <w:rPr>
          <w:rFonts w:ascii="宋体" w:hAnsi="宋体"/>
          <w:kern w:val="0"/>
          <w:sz w:val="34"/>
          <w:szCs w:val="21"/>
          <w:u w:val="single"/>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分包金额（如有）小写：</w:t>
      </w:r>
      <w:r>
        <w:rPr>
          <w:rFonts w:ascii="宋体" w:hAnsi="宋体"/>
          <w:kern w:val="0"/>
          <w:sz w:val="34"/>
          <w:szCs w:val="21"/>
          <w:u w:val="single"/>
        </w:rPr>
        <w:t xml:space="preserve">             </w:t>
      </w:r>
    </w:p>
    <w:p w14:paraId="26E29DFD">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大写：</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30727B1B">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（注：固定单价合同应填写单价和最高限价）</w:t>
      </w:r>
    </w:p>
    <w:p w14:paraId="2A9F64AB">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（2）合同定价方式（采用组合定价方式的，可以勾选多项）：</w:t>
      </w:r>
    </w:p>
    <w:p w14:paraId="77A0B63C">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固定总价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固定单价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固定费率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成本补偿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绩效激励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其他       </w:t>
      </w:r>
    </w:p>
    <w:p w14:paraId="6D9F654B">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（3）付款方式（按项目实际勾选填写）：</w:t>
      </w:r>
    </w:p>
    <w:p w14:paraId="2C321613">
      <w:pPr>
        <w:adjustRightInd/>
        <w:spacing w:line="440" w:lineRule="exact"/>
        <w:ind w:left="-420" w:leftChars="-200" w:right="-420" w:rightChars="-200" w:firstLine="1080" w:firstLineChars="450"/>
        <w:rPr>
          <w:rFonts w:ascii="宋体" w:hAnsi="宋体"/>
          <w:kern w:val="0"/>
          <w:sz w:val="34"/>
          <w:szCs w:val="21"/>
          <w:u w:val="single"/>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全额付款：</w:t>
      </w:r>
      <w:r>
        <w:rPr>
          <w:rFonts w:hint="eastAsia" w:ascii="宋体" w:hAnsi="宋体"/>
          <w:kern w:val="0"/>
          <w:sz w:val="34"/>
          <w:szCs w:val="21"/>
          <w:u w:val="single"/>
        </w:rPr>
        <w:t xml:space="preserve">     </w:t>
      </w:r>
      <w:r>
        <w:rPr>
          <w:rFonts w:hint="eastAsia" w:ascii="仿宋" w:hAnsi="仿宋" w:eastAsia="仿宋" w:cs="仿宋"/>
          <w:kern w:val="0"/>
          <w:sz w:val="24"/>
          <w:u w:val="single"/>
        </w:rPr>
        <w:t>（应明确一次性支付合同款项的条件）</w:t>
      </w:r>
      <w:r>
        <w:rPr>
          <w:rFonts w:hint="eastAsia" w:ascii="宋体" w:hAnsi="宋体"/>
          <w:kern w:val="0"/>
          <w:sz w:val="34"/>
          <w:szCs w:val="21"/>
          <w:u w:val="single"/>
        </w:rPr>
        <w:t xml:space="preserve">                    </w:t>
      </w:r>
    </w:p>
    <w:p w14:paraId="24DCC112">
      <w:pPr>
        <w:adjustRightInd/>
        <w:spacing w:line="440" w:lineRule="exact"/>
        <w:ind w:left="-420" w:leftChars="-200" w:right="-420" w:rightChars="-200" w:firstLine="1080" w:firstLineChars="450"/>
        <w:rPr>
          <w:rFonts w:ascii="仿宋" w:hAnsi="仿宋" w:eastAsia="仿宋" w:cs="仿宋"/>
          <w:kern w:val="0"/>
          <w:sz w:val="24"/>
          <w:u w:val="single"/>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分期付款：</w:t>
      </w:r>
      <w:r>
        <w:rPr>
          <w:rFonts w:hint="eastAsia" w:ascii="仿宋" w:hAnsi="仿宋" w:eastAsia="仿宋" w:cs="仿宋"/>
          <w:kern w:val="0"/>
          <w:sz w:val="24"/>
          <w:u w:val="single"/>
        </w:rPr>
        <w:t xml:space="preserve">  （应明确分期支付合同款项的各期比例和支付条件，各期支付条件</w:t>
      </w:r>
    </w:p>
    <w:p w14:paraId="2DDE90E8">
      <w:pPr>
        <w:adjustRightInd/>
        <w:spacing w:line="440" w:lineRule="exact"/>
        <w:ind w:right="-420" w:rightChars="-200"/>
        <w:rPr>
          <w:rFonts w:ascii="仿宋" w:hAnsi="仿宋" w:eastAsia="仿宋" w:cs="仿宋"/>
          <w:kern w:val="0"/>
          <w:sz w:val="24"/>
          <w:u w:val="single"/>
        </w:rPr>
      </w:pPr>
      <w:r>
        <w:rPr>
          <w:rFonts w:hint="eastAsia" w:ascii="仿宋" w:hAnsi="仿宋" w:eastAsia="仿宋" w:cs="仿宋"/>
          <w:kern w:val="0"/>
          <w:sz w:val="24"/>
          <w:u w:val="single"/>
        </w:rPr>
        <w:t xml:space="preserve">应与分期履约验收情况挂钩） </w:t>
      </w:r>
      <w:r>
        <w:rPr>
          <w:rFonts w:hint="eastAsia" w:ascii="仿宋" w:hAnsi="仿宋" w:eastAsia="仿宋" w:cs="仿宋"/>
          <w:kern w:val="0"/>
          <w:sz w:val="24"/>
          <w:szCs w:val="20"/>
        </w:rPr>
        <w:t>，其中涉及预付款的：</w:t>
      </w:r>
      <w:r>
        <w:rPr>
          <w:rFonts w:hint="eastAsia" w:ascii="仿宋" w:hAnsi="仿宋" w:eastAsia="仿宋" w:cs="仿宋"/>
          <w:kern w:val="0"/>
          <w:sz w:val="24"/>
          <w:u w:val="single"/>
        </w:rPr>
        <w:t xml:space="preserve"> （应明确预付款的支付比例和支付条件）</w:t>
      </w:r>
    </w:p>
    <w:p w14:paraId="49B8298F">
      <w:pPr>
        <w:adjustRightInd/>
        <w:spacing w:line="440" w:lineRule="exact"/>
        <w:ind w:left="-420" w:leftChars="-200" w:right="-420" w:rightChars="-200" w:firstLine="1080" w:firstLineChars="45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成本补偿：      （应明确按照成本补偿方式的支付方式和支付条件）   </w:t>
      </w:r>
    </w:p>
    <w:p w14:paraId="4F927E63">
      <w:pPr>
        <w:adjustRightInd/>
        <w:spacing w:line="440" w:lineRule="exact"/>
        <w:ind w:left="-420" w:leftChars="-200" w:right="-420" w:rightChars="-200" w:firstLine="1080" w:firstLineChars="45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绩效激励：      （应明确按照绩效激励方式的支付方式和支付条件）   </w:t>
      </w:r>
    </w:p>
    <w:p w14:paraId="5A2F8629">
      <w:pPr>
        <w:adjustRightInd/>
        <w:spacing w:line="440" w:lineRule="exact"/>
        <w:ind w:left="-420" w:leftChars="-200" w:right="-420" w:rightChars="-200" w:firstLine="960" w:firstLineChars="400"/>
        <w:rPr>
          <w:rFonts w:ascii="仿宋" w:hAnsi="仿宋" w:eastAsia="仿宋" w:cs="仿宋"/>
          <w:b/>
          <w:bCs/>
          <w:kern w:val="0"/>
          <w:sz w:val="24"/>
          <w:szCs w:val="20"/>
        </w:rPr>
      </w:pPr>
      <w:r>
        <w:rPr>
          <w:rFonts w:ascii="仿宋" w:hAnsi="仿宋" w:eastAsia="仿宋" w:cs="仿宋"/>
          <w:b/>
          <w:bCs/>
          <w:kern w:val="0"/>
          <w:sz w:val="24"/>
          <w:szCs w:val="20"/>
        </w:rPr>
        <w:t>3.</w:t>
      </w:r>
      <w:r>
        <w:rPr>
          <w:rFonts w:hint="eastAsia" w:ascii="仿宋" w:hAnsi="仿宋" w:eastAsia="仿宋" w:cs="仿宋"/>
          <w:b/>
          <w:bCs/>
          <w:kern w:val="0"/>
          <w:sz w:val="24"/>
          <w:szCs w:val="20"/>
        </w:rPr>
        <w:t>合同履行</w:t>
      </w:r>
    </w:p>
    <w:p w14:paraId="3099D64F">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（1）起始日期：</w:t>
      </w:r>
      <w:r>
        <w:rPr>
          <w:rFonts w:ascii="宋体" w:hAnsi="宋体"/>
          <w:kern w:val="0"/>
          <w:sz w:val="34"/>
          <w:szCs w:val="21"/>
          <w:u w:val="single"/>
        </w:rPr>
        <w:t xml:space="preserve">    </w:t>
      </w:r>
      <w:r>
        <w:rPr>
          <w:rFonts w:hint="eastAsia" w:ascii="仿宋" w:hAnsi="仿宋" w:eastAsia="仿宋" w:cs="仿宋"/>
          <w:kern w:val="0"/>
          <w:sz w:val="24"/>
          <w:szCs w:val="20"/>
        </w:rPr>
        <w:t>年</w:t>
      </w:r>
      <w:r>
        <w:rPr>
          <w:rFonts w:ascii="宋体" w:hAnsi="宋体"/>
          <w:kern w:val="0"/>
          <w:sz w:val="34"/>
          <w:szCs w:val="21"/>
          <w:u w:val="single"/>
        </w:rPr>
        <w:t xml:space="preserve">  </w:t>
      </w:r>
      <w:r>
        <w:rPr>
          <w:rFonts w:hint="eastAsia" w:ascii="仿宋" w:hAnsi="仿宋" w:eastAsia="仿宋" w:cs="仿宋"/>
          <w:kern w:val="0"/>
          <w:sz w:val="24"/>
          <w:szCs w:val="20"/>
        </w:rPr>
        <w:t>月</w:t>
      </w:r>
      <w:r>
        <w:rPr>
          <w:rFonts w:ascii="宋体" w:hAnsi="宋体"/>
          <w:kern w:val="0"/>
          <w:sz w:val="34"/>
          <w:szCs w:val="21"/>
          <w:u w:val="single"/>
        </w:rPr>
        <w:t xml:space="preserve">  </w:t>
      </w:r>
      <w:r>
        <w:rPr>
          <w:rFonts w:hint="eastAsia" w:ascii="仿宋" w:hAnsi="仿宋" w:eastAsia="仿宋" w:cs="仿宋"/>
          <w:kern w:val="0"/>
          <w:sz w:val="24"/>
          <w:szCs w:val="20"/>
        </w:rPr>
        <w:t>日，完成日期：</w:t>
      </w:r>
      <w:r>
        <w:rPr>
          <w:rFonts w:ascii="宋体" w:hAnsi="宋体"/>
          <w:kern w:val="0"/>
          <w:sz w:val="34"/>
          <w:szCs w:val="21"/>
          <w:u w:val="single"/>
        </w:rPr>
        <w:t xml:space="preserve">    </w:t>
      </w:r>
      <w:r>
        <w:rPr>
          <w:rFonts w:hint="eastAsia" w:ascii="仿宋" w:hAnsi="仿宋" w:eastAsia="仿宋" w:cs="仿宋"/>
          <w:kern w:val="0"/>
          <w:sz w:val="24"/>
          <w:szCs w:val="20"/>
        </w:rPr>
        <w:t>年</w:t>
      </w:r>
      <w:r>
        <w:rPr>
          <w:rFonts w:ascii="宋体" w:hAnsi="宋体"/>
          <w:kern w:val="0"/>
          <w:sz w:val="34"/>
          <w:szCs w:val="21"/>
          <w:u w:val="single"/>
        </w:rPr>
        <w:t xml:space="preserve">  </w:t>
      </w:r>
      <w:r>
        <w:rPr>
          <w:rFonts w:hint="eastAsia" w:ascii="仿宋" w:hAnsi="仿宋" w:eastAsia="仿宋" w:cs="仿宋"/>
          <w:kern w:val="0"/>
          <w:sz w:val="24"/>
          <w:szCs w:val="20"/>
        </w:rPr>
        <w:t xml:space="preserve">月 </w:t>
      </w:r>
      <w:r>
        <w:rPr>
          <w:rFonts w:ascii="宋体" w:hAnsi="宋体"/>
          <w:kern w:val="0"/>
          <w:sz w:val="34"/>
          <w:szCs w:val="21"/>
          <w:u w:val="single"/>
        </w:rPr>
        <w:t xml:space="preserve">  </w:t>
      </w:r>
      <w:r>
        <w:rPr>
          <w:rFonts w:hint="eastAsia" w:ascii="仿宋" w:hAnsi="仿宋" w:eastAsia="仿宋" w:cs="仿宋"/>
          <w:kern w:val="0"/>
          <w:sz w:val="24"/>
          <w:szCs w:val="20"/>
        </w:rPr>
        <w:t>日。</w:t>
      </w:r>
    </w:p>
    <w:p w14:paraId="653F751C">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（2）履约地点：</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5EF0ED8F">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（3）履约担保：是否收取履约保证金：</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4B764EE3">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收取履约保证金形式：</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7E2A58C3">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收取履约保证金金额：</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1C14AF76">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履约担保期限：</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0E6E85CF">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 xml:space="preserve">（4）分期履行要求： </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1E78D4C0">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（5）风险处置措施和替代方案：</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7353FC60">
      <w:pPr>
        <w:adjustRightInd/>
        <w:spacing w:line="440" w:lineRule="exact"/>
        <w:ind w:left="-420" w:leftChars="-200" w:right="-420" w:rightChars="-200" w:firstLine="960" w:firstLineChars="400"/>
        <w:rPr>
          <w:rFonts w:ascii="仿宋" w:hAnsi="仿宋" w:eastAsia="仿宋" w:cs="仿宋"/>
          <w:b/>
          <w:bCs/>
          <w:kern w:val="0"/>
          <w:sz w:val="24"/>
          <w:szCs w:val="20"/>
        </w:rPr>
      </w:pPr>
      <w:r>
        <w:rPr>
          <w:rFonts w:ascii="仿宋" w:hAnsi="仿宋" w:eastAsia="仿宋" w:cs="仿宋"/>
          <w:b/>
          <w:bCs/>
          <w:kern w:val="0"/>
          <w:sz w:val="24"/>
          <w:szCs w:val="20"/>
        </w:rPr>
        <w:t>4.</w:t>
      </w:r>
      <w:r>
        <w:rPr>
          <w:rFonts w:hint="eastAsia" w:ascii="仿宋" w:hAnsi="仿宋" w:eastAsia="仿宋" w:cs="仿宋"/>
          <w:b/>
          <w:bCs/>
          <w:kern w:val="0"/>
          <w:sz w:val="24"/>
          <w:szCs w:val="20"/>
        </w:rPr>
        <w:t>合同验收</w:t>
      </w:r>
    </w:p>
    <w:p w14:paraId="0848475C">
      <w:pPr>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（1）验收组织方式：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自行组织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委托第三方组织</w:t>
      </w:r>
    </w:p>
    <w:p w14:paraId="4623F844">
      <w:pPr>
        <w:adjustRightInd/>
        <w:spacing w:line="440" w:lineRule="exact"/>
        <w:ind w:right="-420" w:rightChars="-200" w:firstLine="1080" w:firstLineChars="450"/>
        <w:rPr>
          <w:rFonts w:ascii="宋体" w:hAnsi="宋体"/>
          <w:kern w:val="0"/>
          <w:sz w:val="34"/>
          <w:szCs w:val="21"/>
          <w:u w:val="single"/>
        </w:rPr>
      </w:pPr>
      <w:r>
        <w:rPr>
          <w:rFonts w:hint="eastAsia" w:ascii="仿宋" w:hAnsi="仿宋" w:eastAsia="仿宋" w:cs="仿宋"/>
          <w:kern w:val="0"/>
          <w:sz w:val="24"/>
          <w:szCs w:val="20"/>
        </w:rPr>
        <w:t>验收主体：</w:t>
      </w:r>
      <w:r>
        <w:rPr>
          <w:rFonts w:ascii="宋体" w:hAnsi="宋体"/>
          <w:kern w:val="0"/>
          <w:sz w:val="34"/>
          <w:szCs w:val="21"/>
          <w:u w:val="single"/>
        </w:rPr>
        <w:t xml:space="preserve">                      </w:t>
      </w:r>
    </w:p>
    <w:p w14:paraId="4819039F">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 xml:space="preserve"> 是否邀请本项目的其他供应商参加验收：</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093A0DB9">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是否邀请专家参加验收：</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23778736">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是否邀请服务对象参加验收：</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14526BE3">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是否邀请第三方检测机构参加验收：</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626ABBA5">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是否进行抽查检测：</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是，抽查比例：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35595AE0">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是否存在破坏性检测：</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是，（应明确对被破坏的检测产品的处理方式）</w:t>
      </w:r>
    </w:p>
    <w:p w14:paraId="7393C8F5">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691D75E1">
      <w:pPr>
        <w:adjustRightInd/>
        <w:spacing w:line="440" w:lineRule="exact"/>
        <w:ind w:right="-420" w:rightChars="-200" w:firstLine="1080" w:firstLineChars="450"/>
        <w:rPr>
          <w:rFonts w:ascii="仿宋" w:hAnsi="仿宋" w:eastAsia="仿宋" w:cs="仿宋"/>
          <w:kern w:val="0"/>
          <w:sz w:val="24"/>
          <w:szCs w:val="20"/>
        </w:rPr>
      </w:pPr>
      <w:r>
        <w:rPr>
          <w:rFonts w:hint="eastAsia" w:ascii="仿宋" w:hAnsi="仿宋" w:eastAsia="仿宋" w:cs="仿宋"/>
          <w:kern w:val="0"/>
          <w:sz w:val="24"/>
          <w:szCs w:val="20"/>
        </w:rPr>
        <w:t>验收组织的其他事项：</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42C97437">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w:t>
      </w:r>
      <w:r>
        <w:rPr>
          <w:rFonts w:ascii="仿宋" w:hAnsi="仿宋" w:eastAsia="仿宋" w:cs="仿宋"/>
          <w:kern w:val="0"/>
          <w:sz w:val="24"/>
          <w:szCs w:val="20"/>
        </w:rPr>
        <w:t>2</w:t>
      </w:r>
      <w:r>
        <w:rPr>
          <w:rFonts w:hint="eastAsia" w:ascii="仿宋" w:hAnsi="仿宋" w:eastAsia="仿宋" w:cs="仿宋"/>
          <w:kern w:val="0"/>
          <w:sz w:val="24"/>
          <w:szCs w:val="20"/>
        </w:rPr>
        <w:t>）履约验收时间：</w:t>
      </w:r>
      <w:r>
        <w:rPr>
          <w:rFonts w:hint="eastAsia" w:ascii="仿宋" w:hAnsi="仿宋" w:eastAsia="仿宋" w:cs="仿宋"/>
          <w:bCs/>
          <w:kern w:val="0"/>
          <w:sz w:val="24"/>
          <w:u w:val="single"/>
        </w:rPr>
        <w:t>（计划于何时验收/供应商提出验收申请之日起   日内组织验收）</w:t>
      </w:r>
    </w:p>
    <w:p w14:paraId="2D21474A">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（3）履约验收方式：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一次性验收         </w:t>
      </w:r>
    </w:p>
    <w:p w14:paraId="7E4A40D4">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分期/分项验收：</w:t>
      </w:r>
      <w:r>
        <w:rPr>
          <w:rFonts w:hint="eastAsia" w:ascii="仿宋" w:hAnsi="仿宋" w:eastAsia="仿宋" w:cs="仿宋"/>
          <w:bCs/>
          <w:kern w:val="0"/>
          <w:sz w:val="24"/>
          <w:u w:val="single"/>
        </w:rPr>
        <w:t xml:space="preserve"> （应明确分期/分项验收的工作安排） </w:t>
      </w:r>
      <w:r>
        <w:rPr>
          <w:rFonts w:hint="eastAsia" w:ascii="仿宋" w:hAnsi="仿宋" w:eastAsia="仿宋" w:cs="仿宋"/>
          <w:kern w:val="0"/>
          <w:sz w:val="24"/>
          <w:szCs w:val="20"/>
        </w:rPr>
        <w:t xml:space="preserve"> </w:t>
      </w:r>
    </w:p>
    <w:p w14:paraId="1C89C019">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（4）履约验收程序：</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21EE0854">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（5）履约验收的内容：</w:t>
      </w:r>
      <w:r>
        <w:rPr>
          <w:rFonts w:hint="eastAsia" w:ascii="仿宋" w:hAnsi="仿宋" w:eastAsia="仿宋" w:cs="仿宋"/>
          <w:bCs/>
          <w:kern w:val="0"/>
          <w:sz w:val="24"/>
          <w:u w:val="single"/>
        </w:rPr>
        <w:t xml:space="preserve"> （应当包括每一项技术和商务要求的履约情况，特别是落实政府采购扶持中小企业，支持绿色发展和乡村振兴等政策情况）</w:t>
      </w:r>
      <w:r>
        <w:rPr>
          <w:rFonts w:hint="eastAsia" w:ascii="仿宋" w:hAnsi="仿宋" w:eastAsia="仿宋" w:cs="仿宋"/>
          <w:kern w:val="0"/>
          <w:sz w:val="24"/>
          <w:szCs w:val="20"/>
        </w:rPr>
        <w:t xml:space="preserve">                                      </w:t>
      </w:r>
    </w:p>
    <w:p w14:paraId="31992BC4">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 xml:space="preserve">（6）履约验收标准： </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15EE6011">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（7）是否以采购活动中供应商提供的样品作为参考：</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55ED867E">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（8）履约验收其他事项：</w:t>
      </w:r>
      <w:r>
        <w:rPr>
          <w:rFonts w:hint="eastAsia" w:ascii="仿宋" w:hAnsi="仿宋" w:eastAsia="仿宋" w:cs="仿宋"/>
          <w:bCs/>
          <w:kern w:val="0"/>
          <w:sz w:val="24"/>
          <w:u w:val="single"/>
        </w:rPr>
        <w:t xml:space="preserve">      （产权过户登记等）       </w:t>
      </w:r>
      <w:r>
        <w:rPr>
          <w:rFonts w:hint="eastAsia" w:ascii="仿宋" w:hAnsi="仿宋" w:eastAsia="仿宋" w:cs="仿宋"/>
          <w:kern w:val="0"/>
          <w:sz w:val="24"/>
          <w:szCs w:val="20"/>
        </w:rPr>
        <w:t xml:space="preserve">   </w:t>
      </w:r>
    </w:p>
    <w:p w14:paraId="30EF5882">
      <w:pPr>
        <w:adjustRightInd/>
        <w:spacing w:line="440" w:lineRule="exact"/>
        <w:ind w:left="-420" w:leftChars="-200" w:right="-420" w:rightChars="-200" w:firstLine="840" w:firstLineChars="350"/>
        <w:rPr>
          <w:rFonts w:ascii="仿宋" w:hAnsi="仿宋" w:eastAsia="仿宋" w:cs="仿宋"/>
          <w:b/>
          <w:bCs/>
          <w:kern w:val="0"/>
          <w:sz w:val="24"/>
          <w:szCs w:val="20"/>
        </w:rPr>
      </w:pPr>
      <w:r>
        <w:rPr>
          <w:rFonts w:ascii="仿宋" w:hAnsi="仿宋" w:eastAsia="仿宋" w:cs="仿宋"/>
          <w:b/>
          <w:bCs/>
          <w:kern w:val="0"/>
          <w:sz w:val="24"/>
          <w:szCs w:val="20"/>
        </w:rPr>
        <w:t>5.</w:t>
      </w:r>
      <w:r>
        <w:rPr>
          <w:rFonts w:hint="eastAsia" w:ascii="仿宋" w:hAnsi="仿宋" w:eastAsia="仿宋" w:cs="仿宋"/>
          <w:b/>
          <w:bCs/>
          <w:kern w:val="0"/>
          <w:sz w:val="24"/>
          <w:szCs w:val="20"/>
        </w:rPr>
        <w:t>组成合同的文件</w:t>
      </w:r>
    </w:p>
    <w:p w14:paraId="092FB262">
      <w:pPr>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本协议书与下列文件一起构成合同文件，如下述文件之间有任何抵触、矛盾或歧义，应按以下顺序解释：</w:t>
      </w:r>
    </w:p>
    <w:p w14:paraId="1A0B9702">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（1）政府采购合同协议书及其变更、补充协议</w:t>
      </w:r>
    </w:p>
    <w:p w14:paraId="54EE6F48">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（2）政府采购合同专用条款</w:t>
      </w:r>
    </w:p>
    <w:p w14:paraId="6A54E3BC">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（3）政府采购合同通用条款</w:t>
      </w:r>
    </w:p>
    <w:p w14:paraId="281A0975">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（4）中标（成交）通知书</w:t>
      </w:r>
    </w:p>
    <w:p w14:paraId="7E15F397">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（5）投标（响应）文件</w:t>
      </w:r>
    </w:p>
    <w:p w14:paraId="36ECC8FA">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（6）采购文件</w:t>
      </w:r>
    </w:p>
    <w:p w14:paraId="32679AED">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（7）有关技术文件，图纸</w:t>
      </w:r>
    </w:p>
    <w:p w14:paraId="470C5135">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（8）国家法律、行政法规和规章制度规定或合同约定的作为合同组成部分的其他文件</w:t>
      </w:r>
    </w:p>
    <w:p w14:paraId="66A990CD">
      <w:pPr>
        <w:adjustRightInd/>
        <w:spacing w:line="440" w:lineRule="exact"/>
        <w:ind w:left="-420" w:leftChars="-200" w:right="-420" w:rightChars="-200" w:firstLine="840" w:firstLineChars="350"/>
        <w:rPr>
          <w:rFonts w:ascii="仿宋" w:hAnsi="仿宋" w:eastAsia="仿宋" w:cs="仿宋"/>
          <w:b/>
          <w:bCs/>
          <w:kern w:val="0"/>
          <w:sz w:val="24"/>
          <w:szCs w:val="20"/>
        </w:rPr>
      </w:pPr>
      <w:r>
        <w:rPr>
          <w:rFonts w:ascii="仿宋" w:hAnsi="仿宋" w:eastAsia="仿宋" w:cs="仿宋"/>
          <w:b/>
          <w:bCs/>
          <w:kern w:val="0"/>
          <w:sz w:val="24"/>
          <w:szCs w:val="20"/>
        </w:rPr>
        <w:t>6.</w:t>
      </w:r>
      <w:r>
        <w:rPr>
          <w:rFonts w:hint="eastAsia" w:ascii="仿宋" w:hAnsi="仿宋" w:eastAsia="仿宋" w:cs="仿宋"/>
          <w:b/>
          <w:bCs/>
          <w:kern w:val="0"/>
          <w:sz w:val="24"/>
          <w:szCs w:val="20"/>
        </w:rPr>
        <w:t>合同生效</w:t>
      </w:r>
    </w:p>
    <w:p w14:paraId="0789D092">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本合同自</w:t>
      </w:r>
      <w:r>
        <w:rPr>
          <w:rFonts w:hint="eastAsia" w:ascii="仿宋" w:hAnsi="仿宋" w:eastAsia="仿宋" w:cs="仿宋"/>
          <w:bCs/>
          <w:kern w:val="0"/>
          <w:sz w:val="24"/>
          <w:u w:val="single"/>
        </w:rPr>
        <w:t xml:space="preserve">    </w:t>
      </w:r>
      <w:r>
        <w:rPr>
          <w:rFonts w:ascii="仿宋" w:hAnsi="仿宋" w:eastAsia="仿宋" w:cs="仿宋"/>
          <w:bCs/>
          <w:kern w:val="0"/>
          <w:sz w:val="24"/>
          <w:u w:val="single"/>
        </w:rPr>
        <w:t xml:space="preserve">                  </w:t>
      </w:r>
      <w:r>
        <w:rPr>
          <w:rFonts w:hint="eastAsia" w:ascii="仿宋" w:hAnsi="仿宋" w:eastAsia="仿宋" w:cs="仿宋"/>
          <w:kern w:val="0"/>
          <w:sz w:val="24"/>
          <w:szCs w:val="20"/>
        </w:rPr>
        <w:t>生效。</w:t>
      </w:r>
    </w:p>
    <w:p w14:paraId="09DBC3CD">
      <w:pPr>
        <w:adjustRightInd/>
        <w:spacing w:line="440" w:lineRule="exact"/>
        <w:ind w:left="-420" w:leftChars="-200" w:right="-420" w:rightChars="-200" w:firstLine="840" w:firstLineChars="350"/>
        <w:rPr>
          <w:rFonts w:ascii="仿宋" w:hAnsi="仿宋" w:eastAsia="仿宋" w:cs="仿宋"/>
          <w:b/>
          <w:bCs/>
          <w:kern w:val="0"/>
          <w:sz w:val="24"/>
          <w:szCs w:val="20"/>
        </w:rPr>
      </w:pPr>
      <w:r>
        <w:rPr>
          <w:rFonts w:ascii="仿宋" w:hAnsi="仿宋" w:eastAsia="仿宋" w:cs="仿宋"/>
          <w:b/>
          <w:bCs/>
          <w:kern w:val="0"/>
          <w:sz w:val="24"/>
          <w:szCs w:val="20"/>
        </w:rPr>
        <w:t>7.</w:t>
      </w:r>
      <w:r>
        <w:rPr>
          <w:rFonts w:hint="eastAsia" w:ascii="仿宋" w:hAnsi="仿宋" w:eastAsia="仿宋" w:cs="仿宋"/>
          <w:b/>
          <w:bCs/>
          <w:kern w:val="0"/>
          <w:sz w:val="24"/>
          <w:szCs w:val="20"/>
        </w:rPr>
        <w:t>合同份数</w:t>
      </w:r>
    </w:p>
    <w:p w14:paraId="23EECCB1">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本合同一式</w:t>
      </w:r>
      <w:r>
        <w:rPr>
          <w:rFonts w:ascii="仿宋" w:hAnsi="仿宋" w:eastAsia="仿宋" w:cs="仿宋"/>
          <w:bCs/>
          <w:kern w:val="0"/>
          <w:sz w:val="24"/>
          <w:u w:val="single"/>
        </w:rPr>
        <w:t xml:space="preserve">    </w:t>
      </w:r>
      <w:r>
        <w:rPr>
          <w:rFonts w:hint="eastAsia" w:ascii="仿宋" w:hAnsi="仿宋" w:eastAsia="仿宋" w:cs="仿宋"/>
          <w:kern w:val="0"/>
          <w:sz w:val="24"/>
          <w:szCs w:val="20"/>
        </w:rPr>
        <w:t xml:space="preserve">份，甲方执 </w:t>
      </w:r>
      <w:r>
        <w:rPr>
          <w:rFonts w:ascii="仿宋" w:hAnsi="仿宋" w:eastAsia="仿宋" w:cs="仿宋"/>
          <w:bCs/>
          <w:kern w:val="0"/>
          <w:sz w:val="24"/>
          <w:u w:val="single"/>
        </w:rPr>
        <w:t xml:space="preserve">    </w:t>
      </w:r>
      <w:r>
        <w:rPr>
          <w:rFonts w:hint="eastAsia" w:ascii="仿宋" w:hAnsi="仿宋" w:eastAsia="仿宋" w:cs="仿宋"/>
          <w:kern w:val="0"/>
          <w:sz w:val="24"/>
          <w:szCs w:val="20"/>
        </w:rPr>
        <w:t>份，乙方执</w:t>
      </w:r>
      <w:r>
        <w:rPr>
          <w:rFonts w:ascii="仿宋" w:hAnsi="仿宋" w:eastAsia="仿宋" w:cs="仿宋"/>
          <w:bCs/>
          <w:kern w:val="0"/>
          <w:sz w:val="24"/>
          <w:u w:val="single"/>
        </w:rPr>
        <w:t xml:space="preserve">    </w:t>
      </w:r>
      <w:r>
        <w:rPr>
          <w:rFonts w:hint="eastAsia" w:ascii="仿宋" w:hAnsi="仿宋" w:eastAsia="仿宋" w:cs="仿宋"/>
          <w:kern w:val="0"/>
          <w:sz w:val="24"/>
          <w:szCs w:val="20"/>
        </w:rPr>
        <w:t>份，均具有同等法律效力。</w:t>
      </w:r>
    </w:p>
    <w:p w14:paraId="7504F497">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合同订立时间：</w:t>
      </w:r>
      <w:r>
        <w:rPr>
          <w:rFonts w:ascii="仿宋" w:hAnsi="仿宋" w:eastAsia="仿宋" w:cs="仿宋"/>
          <w:bCs/>
          <w:kern w:val="0"/>
          <w:sz w:val="24"/>
          <w:u w:val="single"/>
        </w:rPr>
        <w:t xml:space="preserve">         </w:t>
      </w:r>
      <w:r>
        <w:rPr>
          <w:rFonts w:hint="eastAsia" w:ascii="仿宋" w:hAnsi="仿宋" w:eastAsia="仿宋" w:cs="仿宋"/>
          <w:kern w:val="0"/>
          <w:sz w:val="24"/>
          <w:szCs w:val="20"/>
        </w:rPr>
        <w:t>年</w:t>
      </w:r>
      <w:r>
        <w:rPr>
          <w:rFonts w:ascii="仿宋" w:hAnsi="仿宋" w:eastAsia="仿宋" w:cs="仿宋"/>
          <w:bCs/>
          <w:kern w:val="0"/>
          <w:sz w:val="24"/>
          <w:u w:val="single"/>
        </w:rPr>
        <w:t xml:space="preserve">    </w:t>
      </w:r>
      <w:r>
        <w:rPr>
          <w:rFonts w:hint="eastAsia" w:ascii="仿宋" w:hAnsi="仿宋" w:eastAsia="仿宋" w:cs="仿宋"/>
          <w:kern w:val="0"/>
          <w:sz w:val="24"/>
          <w:szCs w:val="20"/>
        </w:rPr>
        <w:t xml:space="preserve"> 月</w:t>
      </w:r>
      <w:r>
        <w:rPr>
          <w:rFonts w:ascii="仿宋" w:hAnsi="仿宋" w:eastAsia="仿宋" w:cs="仿宋"/>
          <w:bCs/>
          <w:kern w:val="0"/>
          <w:sz w:val="24"/>
          <w:u w:val="single"/>
        </w:rPr>
        <w:t xml:space="preserve">    </w:t>
      </w:r>
      <w:r>
        <w:rPr>
          <w:rFonts w:hint="eastAsia" w:ascii="仿宋" w:hAnsi="仿宋" w:eastAsia="仿宋" w:cs="仿宋"/>
          <w:kern w:val="0"/>
          <w:sz w:val="24"/>
          <w:szCs w:val="20"/>
        </w:rPr>
        <w:t>日</w:t>
      </w:r>
    </w:p>
    <w:p w14:paraId="7655CE93">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合同订立地点：</w:t>
      </w:r>
      <w:r>
        <w:rPr>
          <w:rFonts w:ascii="仿宋" w:hAnsi="仿宋" w:eastAsia="仿宋" w:cs="仿宋"/>
          <w:bCs/>
          <w:kern w:val="0"/>
          <w:sz w:val="24"/>
          <w:u w:val="single"/>
        </w:rPr>
        <w:t xml:space="preserve">                                  </w:t>
      </w:r>
      <w:r>
        <w:rPr>
          <w:rFonts w:hint="eastAsia" w:ascii="仿宋" w:hAnsi="仿宋" w:eastAsia="仿宋" w:cs="仿宋"/>
          <w:kern w:val="0"/>
          <w:sz w:val="24"/>
          <w:szCs w:val="20"/>
        </w:rPr>
        <w:t xml:space="preserve">      </w:t>
      </w:r>
    </w:p>
    <w:p w14:paraId="5B2C8B51">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附件：具体标的及其技术要求和商务要求、联合协议、分包意向协议等。</w:t>
      </w:r>
    </w:p>
    <w:p w14:paraId="4726E1A2">
      <w:pPr>
        <w:adjustRightInd/>
        <w:spacing w:line="440" w:lineRule="exact"/>
        <w:ind w:left="-420" w:leftChars="-200" w:right="-420" w:rightChars="-200" w:firstLine="480" w:firstLineChars="200"/>
        <w:rPr>
          <w:rFonts w:ascii="仿宋" w:hAnsi="仿宋" w:eastAsia="仿宋" w:cs="仿宋"/>
          <w:kern w:val="0"/>
          <w:sz w:val="24"/>
          <w:szCs w:val="20"/>
        </w:rPr>
      </w:pPr>
    </w:p>
    <w:p w14:paraId="6A00DD54">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p>
    <w:p w14:paraId="6F3E4BD8">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br w:type="page"/>
      </w:r>
    </w:p>
    <w:p w14:paraId="6A69782E">
      <w:pPr>
        <w:adjustRightInd/>
        <w:spacing w:line="440" w:lineRule="exact"/>
        <w:ind w:left="-420" w:leftChars="-200" w:right="-420" w:rightChars="-200" w:firstLine="480" w:firstLineChars="200"/>
        <w:rPr>
          <w:rFonts w:ascii="仿宋" w:hAnsi="仿宋" w:eastAsia="仿宋" w:cs="仿宋"/>
          <w:kern w:val="0"/>
          <w:sz w:val="24"/>
          <w:szCs w:val="20"/>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7877C1A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1C9354CE">
            <w:pPr>
              <w:adjustRightInd/>
              <w:spacing w:line="440" w:lineRule="exact"/>
              <w:ind w:left="-420" w:leftChars="-200" w:right="-420" w:rightChars="-200" w:firstLine="630" w:firstLineChars="300"/>
              <w:rPr>
                <w:rFonts w:ascii="仿宋" w:hAnsi="仿宋" w:eastAsia="仿宋" w:cs="仿宋"/>
                <w:kern w:val="0"/>
                <w:szCs w:val="21"/>
              </w:rPr>
            </w:pPr>
            <w:r>
              <w:rPr>
                <w:rFonts w:hint="eastAsia" w:ascii="仿宋" w:hAnsi="仿宋" w:eastAsia="仿宋" w:cs="仿宋"/>
                <w:kern w:val="0"/>
                <w:szCs w:val="21"/>
              </w:rPr>
              <w:t>甲方（采购人、受采购人委托签订合同的</w:t>
            </w:r>
          </w:p>
          <w:p w14:paraId="52C95096">
            <w:pPr>
              <w:adjustRightInd/>
              <w:spacing w:line="440" w:lineRule="exact"/>
              <w:ind w:left="-420" w:leftChars="-200" w:right="-420" w:rightChars="-200" w:firstLine="1050" w:firstLineChars="500"/>
              <w:rPr>
                <w:rFonts w:ascii="仿宋" w:hAnsi="仿宋" w:eastAsia="仿宋" w:cs="仿宋"/>
                <w:kern w:val="0"/>
                <w:sz w:val="24"/>
                <w:szCs w:val="20"/>
              </w:rPr>
            </w:pPr>
            <w:r>
              <w:rPr>
                <w:rFonts w:hint="eastAsia" w:ascii="仿宋" w:hAnsi="仿宋" w:eastAsia="仿宋" w:cs="仿宋"/>
                <w:kern w:val="0"/>
                <w:szCs w:val="21"/>
              </w:rPr>
              <w:t>单位或采购文件约定的合同甲方）</w:t>
            </w:r>
          </w:p>
        </w:tc>
        <w:tc>
          <w:tcPr>
            <w:tcW w:w="2437" w:type="pct"/>
            <w:gridSpan w:val="2"/>
            <w:tcBorders>
              <w:left w:val="single" w:color="auto" w:sz="2" w:space="0"/>
              <w:bottom w:val="single" w:color="auto" w:sz="2" w:space="0"/>
            </w:tcBorders>
            <w:vAlign w:val="center"/>
          </w:tcPr>
          <w:p w14:paraId="7AEDCF84">
            <w:pPr>
              <w:adjustRightInd/>
              <w:spacing w:line="440" w:lineRule="exact"/>
              <w:ind w:left="-420" w:leftChars="-200" w:right="-420" w:rightChars="-200" w:firstLine="1680" w:firstLineChars="700"/>
              <w:rPr>
                <w:rFonts w:ascii="仿宋" w:hAnsi="仿宋" w:eastAsia="仿宋" w:cs="仿宋"/>
                <w:kern w:val="0"/>
                <w:sz w:val="24"/>
                <w:szCs w:val="20"/>
              </w:rPr>
            </w:pPr>
            <w:r>
              <w:rPr>
                <w:rFonts w:hint="eastAsia" w:ascii="仿宋" w:hAnsi="仿宋" w:eastAsia="仿宋" w:cs="仿宋"/>
                <w:kern w:val="0"/>
                <w:sz w:val="24"/>
                <w:szCs w:val="20"/>
              </w:rPr>
              <w:t>乙方（供应商）</w:t>
            </w:r>
          </w:p>
        </w:tc>
      </w:tr>
      <w:tr w14:paraId="69CE6EA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5BBA95A1">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单位名称</w:t>
            </w:r>
          </w:p>
          <w:p w14:paraId="2A76F217">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116B9579">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6C7B7C32">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单位名称</w:t>
            </w:r>
          </w:p>
          <w:p w14:paraId="2F13D860">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（公章或合同章）</w:t>
            </w:r>
          </w:p>
        </w:tc>
        <w:tc>
          <w:tcPr>
            <w:tcW w:w="1259" w:type="pct"/>
            <w:tcBorders>
              <w:top w:val="single" w:color="auto" w:sz="2" w:space="0"/>
              <w:left w:val="single" w:color="auto" w:sz="2" w:space="0"/>
              <w:bottom w:val="single" w:color="auto" w:sz="2" w:space="0"/>
            </w:tcBorders>
            <w:vAlign w:val="center"/>
          </w:tcPr>
          <w:p w14:paraId="12D55242">
            <w:pPr>
              <w:adjustRightInd/>
              <w:spacing w:line="440" w:lineRule="exact"/>
              <w:ind w:left="-420" w:leftChars="-200" w:right="-420" w:rightChars="-200" w:firstLine="480" w:firstLineChars="200"/>
              <w:rPr>
                <w:rFonts w:ascii="仿宋" w:hAnsi="仿宋" w:eastAsia="仿宋" w:cs="仿宋"/>
                <w:kern w:val="0"/>
                <w:sz w:val="24"/>
                <w:szCs w:val="20"/>
              </w:rPr>
            </w:pPr>
          </w:p>
        </w:tc>
      </w:tr>
      <w:tr w14:paraId="22759C9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45BE1E03">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法定代表人</w:t>
            </w:r>
          </w:p>
          <w:p w14:paraId="67A8C01C">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或其委托代理人</w:t>
            </w:r>
            <w:r>
              <w:rPr>
                <w:rFonts w:hint="eastAsia" w:ascii="仿宋" w:hAnsi="仿宋" w:eastAsia="仿宋" w:cs="仿宋"/>
                <w:kern w:val="0"/>
                <w:sz w:val="24"/>
                <w:szCs w:val="20"/>
              </w:rPr>
              <w:br w:type="textWrapping"/>
            </w:r>
            <w:r>
              <w:rPr>
                <w:rFonts w:hint="eastAsia" w:ascii="仿宋" w:hAnsi="仿宋" w:eastAsia="仿宋" w:cs="仿宋"/>
                <w:kern w:val="0"/>
                <w:sz w:val="24"/>
                <w:szCs w:val="20"/>
              </w:rPr>
              <w:t>（签章）</w:t>
            </w:r>
          </w:p>
        </w:tc>
        <w:tc>
          <w:tcPr>
            <w:tcW w:w="1436" w:type="pct"/>
            <w:vMerge w:val="restart"/>
            <w:tcBorders>
              <w:top w:val="single" w:color="auto" w:sz="2" w:space="0"/>
              <w:left w:val="single" w:color="auto" w:sz="2" w:space="0"/>
              <w:right w:val="single" w:color="auto" w:sz="2" w:space="0"/>
            </w:tcBorders>
            <w:vAlign w:val="center"/>
          </w:tcPr>
          <w:p w14:paraId="7012D253">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right w:val="single" w:color="auto" w:sz="2" w:space="0"/>
            </w:tcBorders>
            <w:vAlign w:val="center"/>
          </w:tcPr>
          <w:p w14:paraId="4C79D723">
            <w:pPr>
              <w:adjustRightInd/>
              <w:spacing w:line="440" w:lineRule="exact"/>
              <w:ind w:left="-420" w:leftChars="-200" w:right="-420" w:rightChars="-200" w:firstLine="600" w:firstLineChars="250"/>
              <w:rPr>
                <w:rFonts w:ascii="仿宋" w:hAnsi="仿宋" w:eastAsia="仿宋" w:cs="仿宋"/>
                <w:kern w:val="0"/>
                <w:sz w:val="24"/>
                <w:szCs w:val="20"/>
              </w:rPr>
            </w:pPr>
            <w:r>
              <w:rPr>
                <w:rFonts w:hint="eastAsia" w:ascii="仿宋" w:hAnsi="仿宋" w:eastAsia="仿宋" w:cs="仿宋"/>
                <w:kern w:val="0"/>
                <w:sz w:val="24"/>
                <w:szCs w:val="20"/>
              </w:rPr>
              <w:t>法定代表人或其</w:t>
            </w:r>
            <w:r>
              <w:rPr>
                <w:rFonts w:hint="eastAsia" w:ascii="仿宋" w:hAnsi="仿宋" w:eastAsia="仿宋" w:cs="仿宋"/>
                <w:kern w:val="0"/>
                <w:sz w:val="24"/>
                <w:szCs w:val="20"/>
              </w:rPr>
              <w:br w:type="textWrapping"/>
            </w:r>
            <w:r>
              <w:rPr>
                <w:rFonts w:hint="eastAsia" w:ascii="仿宋" w:hAnsi="仿宋" w:eastAsia="仿宋" w:cs="仿宋"/>
                <w:kern w:val="0"/>
                <w:sz w:val="24"/>
                <w:szCs w:val="20"/>
              </w:rPr>
              <w:t>委</w:t>
            </w:r>
            <w:r>
              <w:rPr>
                <w:rFonts w:ascii="仿宋" w:hAnsi="仿宋" w:eastAsia="仿宋" w:cs="仿宋"/>
                <w:kern w:val="0"/>
                <w:sz w:val="24"/>
                <w:szCs w:val="20"/>
              </w:rPr>
              <w:t xml:space="preserve"> </w:t>
            </w:r>
            <w:r>
              <w:rPr>
                <w:rFonts w:hint="eastAsia" w:ascii="仿宋" w:hAnsi="仿宋" w:eastAsia="仿宋" w:cs="仿宋"/>
                <w:kern w:val="0"/>
                <w:sz w:val="24"/>
                <w:szCs w:val="20"/>
              </w:rPr>
              <w:t>托代理人（签章）</w:t>
            </w:r>
          </w:p>
        </w:tc>
        <w:tc>
          <w:tcPr>
            <w:tcW w:w="1259" w:type="pct"/>
            <w:tcBorders>
              <w:top w:val="single" w:color="auto" w:sz="2" w:space="0"/>
              <w:left w:val="single" w:color="auto" w:sz="2" w:space="0"/>
              <w:bottom w:val="single" w:color="auto" w:sz="2" w:space="0"/>
            </w:tcBorders>
            <w:vAlign w:val="center"/>
          </w:tcPr>
          <w:p w14:paraId="1A99F5FC">
            <w:pPr>
              <w:adjustRightInd/>
              <w:spacing w:line="440" w:lineRule="exact"/>
              <w:ind w:left="-420" w:leftChars="-200" w:right="-420" w:rightChars="-200" w:firstLine="480" w:firstLineChars="200"/>
              <w:rPr>
                <w:rFonts w:ascii="仿宋" w:hAnsi="仿宋" w:eastAsia="仿宋" w:cs="仿宋"/>
                <w:kern w:val="0"/>
                <w:sz w:val="24"/>
                <w:szCs w:val="20"/>
              </w:rPr>
            </w:pPr>
          </w:p>
        </w:tc>
      </w:tr>
      <w:tr w14:paraId="4B16621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2B815B6B">
            <w:pPr>
              <w:adjustRightInd/>
              <w:spacing w:line="440" w:lineRule="exact"/>
              <w:ind w:left="-420" w:leftChars="-200" w:right="-420" w:rightChars="-200" w:firstLine="480" w:firstLineChars="200"/>
              <w:rPr>
                <w:rFonts w:ascii="仿宋" w:hAnsi="仿宋" w:eastAsia="仿宋" w:cs="仿宋"/>
                <w:kern w:val="0"/>
                <w:sz w:val="24"/>
                <w:szCs w:val="20"/>
              </w:rPr>
            </w:pPr>
          </w:p>
        </w:tc>
        <w:tc>
          <w:tcPr>
            <w:tcW w:w="1436" w:type="pct"/>
            <w:vMerge w:val="continue"/>
            <w:tcBorders>
              <w:left w:val="single" w:color="auto" w:sz="2" w:space="0"/>
              <w:bottom w:val="single" w:color="auto" w:sz="2" w:space="0"/>
              <w:right w:val="single" w:color="auto" w:sz="2" w:space="0"/>
            </w:tcBorders>
            <w:vAlign w:val="center"/>
          </w:tcPr>
          <w:p w14:paraId="776A6FA9">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32B5765E">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拥有者性别</w:t>
            </w:r>
          </w:p>
        </w:tc>
        <w:tc>
          <w:tcPr>
            <w:tcW w:w="1259" w:type="pct"/>
            <w:tcBorders>
              <w:top w:val="single" w:color="auto" w:sz="2" w:space="0"/>
              <w:left w:val="single" w:color="auto" w:sz="2" w:space="0"/>
              <w:bottom w:val="single" w:color="auto" w:sz="2" w:space="0"/>
            </w:tcBorders>
            <w:vAlign w:val="center"/>
          </w:tcPr>
          <w:p w14:paraId="0FE4A37A">
            <w:pPr>
              <w:adjustRightInd/>
              <w:spacing w:line="440" w:lineRule="exact"/>
              <w:ind w:left="-420" w:leftChars="-200" w:right="-420" w:rightChars="-200" w:firstLine="480" w:firstLineChars="200"/>
              <w:rPr>
                <w:rFonts w:ascii="仿宋" w:hAnsi="仿宋" w:eastAsia="仿宋" w:cs="仿宋"/>
                <w:kern w:val="0"/>
                <w:sz w:val="24"/>
                <w:szCs w:val="20"/>
              </w:rPr>
            </w:pPr>
          </w:p>
        </w:tc>
      </w:tr>
      <w:tr w14:paraId="780EF6B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C77F87A">
            <w:pPr>
              <w:adjustRightInd/>
              <w:spacing w:line="440" w:lineRule="exact"/>
              <w:ind w:left="-420" w:leftChars="-200" w:right="-420" w:rightChars="-200" w:firstLine="1080" w:firstLineChars="450"/>
              <w:rPr>
                <w:rFonts w:ascii="仿宋" w:hAnsi="仿宋" w:eastAsia="仿宋" w:cs="仿宋"/>
                <w:kern w:val="0"/>
                <w:sz w:val="24"/>
                <w:szCs w:val="20"/>
              </w:rPr>
            </w:pPr>
            <w:r>
              <w:rPr>
                <w:rFonts w:hint="eastAsia" w:ascii="仿宋" w:hAnsi="仿宋" w:eastAsia="仿宋" w:cs="仿宋"/>
                <w:kern w:val="0"/>
                <w:sz w:val="24"/>
                <w:szCs w:val="20"/>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08FEA31F">
            <w:pPr>
              <w:adjustRightInd/>
              <w:spacing w:line="440" w:lineRule="exact"/>
              <w:ind w:left="-420" w:leftChars="-200" w:right="-420" w:rightChars="-200" w:firstLine="480" w:firstLineChars="200"/>
              <w:rPr>
                <w:rFonts w:ascii="仿宋" w:hAnsi="仿宋" w:eastAsia="仿宋" w:cs="仿宋"/>
                <w:kern w:val="0"/>
                <w:sz w:val="24"/>
                <w:szCs w:val="20"/>
              </w:rPr>
            </w:pPr>
            <w:r>
              <w:rPr>
                <w:rFonts w:ascii="仿宋" w:hAnsi="仿宋" w:eastAsia="仿宋" w:cs="仿宋"/>
                <w:kern w:val="0"/>
                <w:sz w:val="24"/>
                <w:szCs w:val="20"/>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0247790C">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住  所</w:t>
            </w:r>
          </w:p>
        </w:tc>
        <w:tc>
          <w:tcPr>
            <w:tcW w:w="1259" w:type="pct"/>
            <w:tcBorders>
              <w:top w:val="single" w:color="auto" w:sz="2" w:space="0"/>
              <w:left w:val="single" w:color="auto" w:sz="2" w:space="0"/>
              <w:bottom w:val="single" w:color="auto" w:sz="2" w:space="0"/>
            </w:tcBorders>
            <w:vAlign w:val="center"/>
          </w:tcPr>
          <w:p w14:paraId="13741B2C">
            <w:pPr>
              <w:adjustRightInd/>
              <w:spacing w:line="440" w:lineRule="exact"/>
              <w:ind w:left="-420" w:leftChars="-200" w:right="-420" w:rightChars="-200" w:firstLine="480" w:firstLineChars="200"/>
              <w:rPr>
                <w:rFonts w:ascii="仿宋" w:hAnsi="仿宋" w:eastAsia="仿宋" w:cs="仿宋"/>
                <w:kern w:val="0"/>
                <w:sz w:val="24"/>
                <w:szCs w:val="20"/>
              </w:rPr>
            </w:pPr>
          </w:p>
        </w:tc>
      </w:tr>
      <w:tr w14:paraId="2601255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53242BB">
            <w:pPr>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42BAD98D">
            <w:pPr>
              <w:adjustRightInd/>
              <w:spacing w:line="440" w:lineRule="exact"/>
              <w:ind w:left="-420" w:leftChars="-200" w:right="-420" w:rightChars="-200" w:firstLine="480" w:firstLineChars="200"/>
              <w:rPr>
                <w:rFonts w:ascii="仿宋" w:hAnsi="仿宋" w:eastAsia="仿宋" w:cs="仿宋"/>
                <w:kern w:val="0"/>
                <w:sz w:val="24"/>
                <w:szCs w:val="20"/>
              </w:rPr>
            </w:pPr>
            <w:r>
              <w:rPr>
                <w:rFonts w:ascii="仿宋" w:hAnsi="仿宋" w:eastAsia="仿宋" w:cs="仿宋"/>
                <w:kern w:val="0"/>
                <w:sz w:val="24"/>
                <w:szCs w:val="20"/>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73E6DAB2">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联 系 人</w:t>
            </w:r>
          </w:p>
        </w:tc>
        <w:tc>
          <w:tcPr>
            <w:tcW w:w="1259" w:type="pct"/>
            <w:tcBorders>
              <w:top w:val="single" w:color="auto" w:sz="2" w:space="0"/>
              <w:left w:val="single" w:color="auto" w:sz="2" w:space="0"/>
              <w:bottom w:val="single" w:color="auto" w:sz="2" w:space="0"/>
            </w:tcBorders>
            <w:vAlign w:val="center"/>
          </w:tcPr>
          <w:p w14:paraId="587434A4">
            <w:pPr>
              <w:adjustRightInd/>
              <w:spacing w:line="440" w:lineRule="exact"/>
              <w:ind w:left="-420" w:leftChars="-200" w:right="-420" w:rightChars="-200" w:firstLine="480" w:firstLineChars="200"/>
              <w:rPr>
                <w:rFonts w:ascii="仿宋" w:hAnsi="仿宋" w:eastAsia="仿宋" w:cs="仿宋"/>
                <w:kern w:val="0"/>
                <w:sz w:val="24"/>
                <w:szCs w:val="20"/>
              </w:rPr>
            </w:pPr>
          </w:p>
        </w:tc>
      </w:tr>
      <w:tr w14:paraId="5AC7766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8D140E9">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2C35DF08">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5D2BCFA1">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联系电话</w:t>
            </w:r>
          </w:p>
        </w:tc>
        <w:tc>
          <w:tcPr>
            <w:tcW w:w="1259" w:type="pct"/>
            <w:tcBorders>
              <w:top w:val="single" w:color="auto" w:sz="2" w:space="0"/>
              <w:left w:val="single" w:color="auto" w:sz="2" w:space="0"/>
              <w:bottom w:val="single" w:color="auto" w:sz="2" w:space="0"/>
            </w:tcBorders>
            <w:vAlign w:val="center"/>
          </w:tcPr>
          <w:p w14:paraId="06FCAF9E">
            <w:pPr>
              <w:adjustRightInd/>
              <w:spacing w:line="440" w:lineRule="exact"/>
              <w:ind w:left="-420" w:leftChars="-200" w:right="-420" w:rightChars="-200" w:firstLine="480" w:firstLineChars="200"/>
              <w:rPr>
                <w:rFonts w:ascii="仿宋" w:hAnsi="仿宋" w:eastAsia="仿宋" w:cs="仿宋"/>
                <w:kern w:val="0"/>
                <w:sz w:val="24"/>
                <w:szCs w:val="20"/>
              </w:rPr>
            </w:pPr>
          </w:p>
        </w:tc>
      </w:tr>
      <w:tr w14:paraId="4B580B3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3D57500">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6FCA8BD9">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5C2C887B">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通信地址</w:t>
            </w:r>
          </w:p>
        </w:tc>
        <w:tc>
          <w:tcPr>
            <w:tcW w:w="1259" w:type="pct"/>
            <w:tcBorders>
              <w:top w:val="single" w:color="auto" w:sz="2" w:space="0"/>
              <w:left w:val="single" w:color="auto" w:sz="2" w:space="0"/>
              <w:bottom w:val="single" w:color="auto" w:sz="2" w:space="0"/>
            </w:tcBorders>
            <w:vAlign w:val="center"/>
          </w:tcPr>
          <w:p w14:paraId="26383B0D">
            <w:pPr>
              <w:adjustRightInd/>
              <w:spacing w:line="440" w:lineRule="exact"/>
              <w:ind w:left="-420" w:leftChars="-200" w:right="-420" w:rightChars="-200" w:firstLine="480" w:firstLineChars="200"/>
              <w:rPr>
                <w:rFonts w:ascii="仿宋" w:hAnsi="仿宋" w:eastAsia="仿宋" w:cs="仿宋"/>
                <w:kern w:val="0"/>
                <w:sz w:val="24"/>
                <w:szCs w:val="20"/>
              </w:rPr>
            </w:pPr>
          </w:p>
        </w:tc>
      </w:tr>
      <w:tr w14:paraId="3471FB4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A785B3A">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1A494F20">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04BC2971">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邮政编码</w:t>
            </w:r>
          </w:p>
        </w:tc>
        <w:tc>
          <w:tcPr>
            <w:tcW w:w="1259" w:type="pct"/>
            <w:tcBorders>
              <w:top w:val="single" w:color="auto" w:sz="2" w:space="0"/>
              <w:left w:val="single" w:color="auto" w:sz="2" w:space="0"/>
              <w:bottom w:val="single" w:color="auto" w:sz="2" w:space="0"/>
            </w:tcBorders>
            <w:vAlign w:val="center"/>
          </w:tcPr>
          <w:p w14:paraId="0874B85B">
            <w:pPr>
              <w:adjustRightInd/>
              <w:spacing w:line="440" w:lineRule="exact"/>
              <w:ind w:left="-420" w:leftChars="-200" w:right="-420" w:rightChars="-200" w:firstLine="480" w:firstLineChars="200"/>
              <w:rPr>
                <w:rFonts w:ascii="仿宋" w:hAnsi="仿宋" w:eastAsia="仿宋" w:cs="仿宋"/>
                <w:kern w:val="0"/>
                <w:sz w:val="24"/>
                <w:szCs w:val="20"/>
              </w:rPr>
            </w:pPr>
          </w:p>
        </w:tc>
      </w:tr>
      <w:tr w14:paraId="300A07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0BF63F8">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7EE1A844">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773713C2">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电子邮箱</w:t>
            </w:r>
          </w:p>
        </w:tc>
        <w:tc>
          <w:tcPr>
            <w:tcW w:w="1259" w:type="pct"/>
            <w:tcBorders>
              <w:top w:val="single" w:color="auto" w:sz="2" w:space="0"/>
              <w:left w:val="single" w:color="auto" w:sz="2" w:space="0"/>
              <w:bottom w:val="single" w:color="auto" w:sz="2" w:space="0"/>
            </w:tcBorders>
            <w:vAlign w:val="center"/>
          </w:tcPr>
          <w:p w14:paraId="13D6D145">
            <w:pPr>
              <w:adjustRightInd/>
              <w:spacing w:line="440" w:lineRule="exact"/>
              <w:ind w:left="-420" w:leftChars="-200" w:right="-420" w:rightChars="-200" w:firstLine="480" w:firstLineChars="200"/>
              <w:rPr>
                <w:rFonts w:ascii="仿宋" w:hAnsi="仿宋" w:eastAsia="仿宋" w:cs="仿宋"/>
                <w:kern w:val="0"/>
                <w:sz w:val="24"/>
                <w:szCs w:val="20"/>
              </w:rPr>
            </w:pPr>
          </w:p>
        </w:tc>
      </w:tr>
      <w:tr w14:paraId="2C86221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0CB52E7">
            <w:pPr>
              <w:adjustRightInd/>
              <w:spacing w:line="440" w:lineRule="exact"/>
              <w:ind w:left="480" w:right="-420" w:rightChars="-200" w:hanging="480" w:hangingChars="200"/>
              <w:rPr>
                <w:rFonts w:ascii="仿宋" w:hAnsi="仿宋" w:eastAsia="仿宋" w:cs="仿宋"/>
                <w:kern w:val="0"/>
                <w:sz w:val="24"/>
                <w:szCs w:val="20"/>
              </w:rPr>
            </w:pPr>
            <w:r>
              <w:rPr>
                <w:rFonts w:hint="eastAsia" w:ascii="仿宋" w:hAnsi="仿宋" w:eastAsia="仿宋" w:cs="仿宋"/>
                <w:kern w:val="0"/>
                <w:sz w:val="24"/>
                <w:szCs w:val="20"/>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249EF688">
            <w:pPr>
              <w:adjustRightInd/>
              <w:spacing w:line="440" w:lineRule="exact"/>
              <w:ind w:left="-420" w:leftChars="-200" w:right="-420" w:rightChars="-200" w:firstLine="480" w:firstLineChars="200"/>
              <w:rPr>
                <w:rFonts w:ascii="仿宋" w:hAnsi="仿宋" w:eastAsia="仿宋" w:cs="仿宋"/>
                <w:kern w:val="0"/>
                <w:sz w:val="24"/>
                <w:szCs w:val="20"/>
              </w:rPr>
            </w:pPr>
            <w:r>
              <w:rPr>
                <w:rFonts w:ascii="仿宋" w:hAnsi="仿宋" w:eastAsia="仿宋" w:cs="仿宋"/>
                <w:kern w:val="0"/>
                <w:sz w:val="24"/>
                <w:szCs w:val="20"/>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00429241">
            <w:pPr>
              <w:adjustRightInd/>
              <w:spacing w:line="440" w:lineRule="exact"/>
              <w:ind w:left="480" w:right="-420" w:rightChars="-200" w:hanging="480" w:hangingChars="200"/>
              <w:rPr>
                <w:rFonts w:ascii="仿宋" w:hAnsi="仿宋" w:eastAsia="仿宋" w:cs="仿宋"/>
                <w:kern w:val="0"/>
                <w:sz w:val="24"/>
                <w:szCs w:val="20"/>
              </w:rPr>
            </w:pPr>
            <w:r>
              <w:rPr>
                <w:rFonts w:hint="eastAsia" w:ascii="仿宋" w:hAnsi="仿宋" w:eastAsia="仿宋" w:cs="仿宋"/>
                <w:kern w:val="0"/>
                <w:sz w:val="24"/>
                <w:szCs w:val="20"/>
              </w:rPr>
              <w:t>统一社会信用代码</w:t>
            </w:r>
          </w:p>
        </w:tc>
        <w:tc>
          <w:tcPr>
            <w:tcW w:w="1259" w:type="pct"/>
            <w:tcBorders>
              <w:top w:val="single" w:color="auto" w:sz="2" w:space="0"/>
              <w:left w:val="single" w:color="auto" w:sz="2" w:space="0"/>
              <w:bottom w:val="single" w:color="auto" w:sz="2" w:space="0"/>
            </w:tcBorders>
            <w:vAlign w:val="center"/>
          </w:tcPr>
          <w:p w14:paraId="02868CE1">
            <w:pPr>
              <w:adjustRightInd/>
              <w:spacing w:line="440" w:lineRule="exact"/>
              <w:ind w:left="-420" w:leftChars="-200" w:right="-420" w:rightChars="-200" w:firstLine="480" w:firstLineChars="200"/>
              <w:rPr>
                <w:rFonts w:ascii="仿宋" w:hAnsi="仿宋" w:eastAsia="仿宋" w:cs="仿宋"/>
                <w:kern w:val="0"/>
                <w:sz w:val="24"/>
                <w:szCs w:val="20"/>
              </w:rPr>
            </w:pPr>
          </w:p>
        </w:tc>
      </w:tr>
      <w:tr w14:paraId="70C44D2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574AC51">
            <w:pPr>
              <w:adjustRightInd/>
              <w:spacing w:line="440" w:lineRule="exact"/>
              <w:ind w:left="-420" w:leftChars="-200" w:right="-420" w:rightChars="-200" w:firstLine="480" w:firstLineChars="200"/>
              <w:rPr>
                <w:rFonts w:ascii="仿宋" w:hAnsi="仿宋" w:eastAsia="仿宋" w:cs="仿宋"/>
                <w:kern w:val="0"/>
                <w:sz w:val="24"/>
                <w:szCs w:val="20"/>
              </w:rPr>
            </w:pPr>
          </w:p>
        </w:tc>
        <w:tc>
          <w:tcPr>
            <w:tcW w:w="1436" w:type="pct"/>
            <w:tcBorders>
              <w:top w:val="single" w:color="auto" w:sz="2" w:space="0"/>
              <w:left w:val="single" w:color="auto" w:sz="2" w:space="0"/>
              <w:bottom w:val="single" w:color="auto" w:sz="2" w:space="0"/>
              <w:right w:val="single" w:color="auto" w:sz="2" w:space="0"/>
            </w:tcBorders>
            <w:vAlign w:val="center"/>
          </w:tcPr>
          <w:p w14:paraId="4045377B">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0B2CB0E2">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开户名称</w:t>
            </w:r>
          </w:p>
        </w:tc>
        <w:tc>
          <w:tcPr>
            <w:tcW w:w="1259" w:type="pct"/>
            <w:tcBorders>
              <w:top w:val="single" w:color="auto" w:sz="2" w:space="0"/>
              <w:left w:val="single" w:color="auto" w:sz="2" w:space="0"/>
              <w:bottom w:val="single" w:color="auto" w:sz="2" w:space="0"/>
            </w:tcBorders>
            <w:vAlign w:val="center"/>
          </w:tcPr>
          <w:p w14:paraId="2B687A6B">
            <w:pPr>
              <w:adjustRightInd/>
              <w:spacing w:line="440" w:lineRule="exact"/>
              <w:ind w:left="-420" w:leftChars="-200" w:right="-420" w:rightChars="-200" w:firstLine="480" w:firstLineChars="200"/>
              <w:rPr>
                <w:rFonts w:ascii="仿宋" w:hAnsi="仿宋" w:eastAsia="仿宋" w:cs="仿宋"/>
                <w:kern w:val="0"/>
                <w:sz w:val="24"/>
                <w:szCs w:val="20"/>
              </w:rPr>
            </w:pPr>
          </w:p>
        </w:tc>
      </w:tr>
      <w:tr w14:paraId="6CAE10C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68E4FDB">
            <w:pPr>
              <w:adjustRightInd/>
              <w:spacing w:line="440" w:lineRule="exact"/>
              <w:ind w:left="-420" w:leftChars="-200" w:right="-420" w:rightChars="-200" w:firstLine="480" w:firstLineChars="200"/>
              <w:rPr>
                <w:rFonts w:ascii="仿宋" w:hAnsi="仿宋" w:eastAsia="仿宋" w:cs="仿宋"/>
                <w:kern w:val="0"/>
                <w:sz w:val="24"/>
                <w:szCs w:val="20"/>
              </w:rPr>
            </w:pPr>
          </w:p>
        </w:tc>
        <w:tc>
          <w:tcPr>
            <w:tcW w:w="1436" w:type="pct"/>
            <w:tcBorders>
              <w:top w:val="single" w:color="auto" w:sz="2" w:space="0"/>
              <w:left w:val="single" w:color="auto" w:sz="2" w:space="0"/>
              <w:bottom w:val="single" w:color="auto" w:sz="2" w:space="0"/>
              <w:right w:val="single" w:color="auto" w:sz="2" w:space="0"/>
            </w:tcBorders>
            <w:vAlign w:val="center"/>
          </w:tcPr>
          <w:p w14:paraId="02392CC6">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3322BA26">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开户银行</w:t>
            </w:r>
          </w:p>
        </w:tc>
        <w:tc>
          <w:tcPr>
            <w:tcW w:w="1259" w:type="pct"/>
            <w:tcBorders>
              <w:top w:val="single" w:color="auto" w:sz="2" w:space="0"/>
              <w:left w:val="single" w:color="auto" w:sz="2" w:space="0"/>
              <w:bottom w:val="single" w:color="auto" w:sz="2" w:space="0"/>
            </w:tcBorders>
            <w:vAlign w:val="center"/>
          </w:tcPr>
          <w:p w14:paraId="13B68F55">
            <w:pPr>
              <w:adjustRightInd/>
              <w:spacing w:line="440" w:lineRule="exact"/>
              <w:ind w:left="-420" w:leftChars="-200" w:right="-420" w:rightChars="-200" w:firstLine="480" w:firstLineChars="200"/>
              <w:rPr>
                <w:rFonts w:ascii="仿宋" w:hAnsi="仿宋" w:eastAsia="仿宋" w:cs="仿宋"/>
                <w:kern w:val="0"/>
                <w:sz w:val="24"/>
                <w:szCs w:val="20"/>
              </w:rPr>
            </w:pPr>
          </w:p>
        </w:tc>
      </w:tr>
      <w:tr w14:paraId="47AF13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8F210D4">
            <w:pPr>
              <w:adjustRightInd/>
              <w:spacing w:line="440" w:lineRule="exact"/>
              <w:ind w:left="-420" w:leftChars="-200" w:right="-420" w:rightChars="-200" w:firstLine="480" w:firstLineChars="200"/>
              <w:rPr>
                <w:rFonts w:ascii="仿宋" w:hAnsi="仿宋" w:eastAsia="仿宋" w:cs="仿宋"/>
                <w:kern w:val="0"/>
                <w:sz w:val="24"/>
                <w:szCs w:val="20"/>
              </w:rPr>
            </w:pPr>
          </w:p>
        </w:tc>
        <w:tc>
          <w:tcPr>
            <w:tcW w:w="1436" w:type="pct"/>
            <w:tcBorders>
              <w:top w:val="single" w:color="auto" w:sz="2" w:space="0"/>
              <w:left w:val="single" w:color="auto" w:sz="2" w:space="0"/>
              <w:bottom w:val="single" w:color="auto" w:sz="2" w:space="0"/>
              <w:right w:val="single" w:color="auto" w:sz="2" w:space="0"/>
            </w:tcBorders>
            <w:vAlign w:val="center"/>
          </w:tcPr>
          <w:p w14:paraId="5C20207D">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6E4C4251">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银行账号</w:t>
            </w:r>
          </w:p>
        </w:tc>
        <w:tc>
          <w:tcPr>
            <w:tcW w:w="1259" w:type="pct"/>
            <w:tcBorders>
              <w:top w:val="single" w:color="auto" w:sz="2" w:space="0"/>
              <w:left w:val="single" w:color="auto" w:sz="2" w:space="0"/>
              <w:bottom w:val="single" w:color="auto" w:sz="2" w:space="0"/>
            </w:tcBorders>
            <w:vAlign w:val="center"/>
          </w:tcPr>
          <w:p w14:paraId="143EB89F">
            <w:pPr>
              <w:adjustRightInd/>
              <w:spacing w:line="440" w:lineRule="exact"/>
              <w:ind w:left="-420" w:leftChars="-200" w:right="-420" w:rightChars="-200" w:firstLine="480" w:firstLineChars="200"/>
              <w:rPr>
                <w:rFonts w:ascii="仿宋" w:hAnsi="仿宋" w:eastAsia="仿宋" w:cs="仿宋"/>
                <w:kern w:val="0"/>
                <w:sz w:val="24"/>
                <w:szCs w:val="20"/>
              </w:rPr>
            </w:pPr>
          </w:p>
        </w:tc>
      </w:tr>
      <w:tr w14:paraId="0597E12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43A627A2">
            <w:pPr>
              <w:adjustRightInd/>
              <w:spacing w:line="440" w:lineRule="exact"/>
              <w:ind w:left="-420" w:leftChars="-200" w:right="-420" w:rightChars="-200" w:firstLine="600" w:firstLineChars="250"/>
              <w:rPr>
                <w:rFonts w:ascii="仿宋" w:hAnsi="仿宋" w:eastAsia="仿宋" w:cs="仿宋"/>
                <w:kern w:val="0"/>
                <w:sz w:val="24"/>
                <w:szCs w:val="20"/>
              </w:rPr>
            </w:pPr>
            <w:r>
              <w:rPr>
                <w:rFonts w:hint="eastAsia" w:ascii="仿宋" w:hAnsi="仿宋" w:eastAsia="仿宋" w:cs="仿宋"/>
                <w:kern w:val="0"/>
                <w:sz w:val="24"/>
                <w:szCs w:val="20"/>
              </w:rPr>
              <w:t>注：涉及联合体或其他合同主体的信息应按上表格式加列。</w:t>
            </w:r>
          </w:p>
        </w:tc>
      </w:tr>
    </w:tbl>
    <w:p w14:paraId="60CDD8E4">
      <w:pPr>
        <w:numPr>
          <w:ilvl w:val="0"/>
          <w:numId w:val="4"/>
        </w:numPr>
        <w:adjustRightInd/>
        <w:spacing w:line="440" w:lineRule="exact"/>
        <w:ind w:left="-420" w:leftChars="-200" w:right="-420" w:rightChars="-200" w:firstLine="480" w:firstLineChars="200"/>
        <w:jc w:val="center"/>
        <w:rPr>
          <w:rFonts w:ascii="仿宋" w:hAnsi="仿宋" w:eastAsia="仿宋" w:cs="仿宋"/>
          <w:b/>
          <w:bCs/>
          <w:kern w:val="0"/>
          <w:sz w:val="24"/>
          <w:szCs w:val="20"/>
        </w:rPr>
      </w:pPr>
      <w:r>
        <w:rPr>
          <w:rFonts w:hint="eastAsia" w:ascii="仿宋" w:hAnsi="仿宋" w:eastAsia="仿宋" w:cs="仿宋"/>
          <w:kern w:val="0"/>
          <w:sz w:val="24"/>
          <w:szCs w:val="20"/>
        </w:rPr>
        <w:br w:type="page"/>
      </w:r>
      <w:r>
        <w:rPr>
          <w:rFonts w:hint="eastAsia" w:ascii="仿宋" w:hAnsi="仿宋" w:eastAsia="仿宋" w:cs="仿宋"/>
          <w:b/>
          <w:bCs/>
          <w:kern w:val="0"/>
          <w:sz w:val="24"/>
          <w:szCs w:val="20"/>
        </w:rPr>
        <w:t>政府采购合同通用条款</w:t>
      </w:r>
    </w:p>
    <w:p w14:paraId="66989129">
      <w:pPr>
        <w:numPr>
          <w:ilvl w:val="255"/>
          <w:numId w:val="0"/>
        </w:numPr>
        <w:adjustRightInd/>
        <w:spacing w:line="440" w:lineRule="exact"/>
        <w:ind w:left="-200" w:right="-420" w:rightChars="-200" w:firstLine="480" w:firstLineChars="200"/>
        <w:rPr>
          <w:rFonts w:ascii="仿宋" w:hAnsi="仿宋" w:eastAsia="仿宋" w:cs="仿宋"/>
          <w:b/>
          <w:bCs/>
          <w:kern w:val="0"/>
          <w:sz w:val="24"/>
          <w:szCs w:val="20"/>
        </w:rPr>
      </w:pPr>
      <w:r>
        <w:rPr>
          <w:rFonts w:hint="eastAsia" w:ascii="仿宋" w:hAnsi="仿宋" w:eastAsia="仿宋" w:cs="仿宋"/>
          <w:b/>
          <w:bCs/>
          <w:kern w:val="0"/>
          <w:sz w:val="24"/>
          <w:szCs w:val="20"/>
        </w:rPr>
        <w:t>1.定义</w:t>
      </w:r>
    </w:p>
    <w:p w14:paraId="75D62887">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1.1合同当事人</w:t>
      </w:r>
    </w:p>
    <w:p w14:paraId="7B0E01AC">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（1）采购人（以下称甲方）是指使用财政性资金，通过政府采购方式向供应商购买货物及其相关服务的国家机关、事业单位、团体组织。</w:t>
      </w:r>
    </w:p>
    <w:p w14:paraId="2E46E7D6">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（2）供应商（以下称乙方）是指参加政府采购活动并且中标（成交），向采购人提供合同约定的货物及其相关服务的法人、非法人组织或者自然人。</w:t>
      </w:r>
    </w:p>
    <w:p w14:paraId="2EE0645B">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（3）其他合同主体是指除采购人和供应商以外，依法参与合同缔结或履行，享有权利、承担义务的合同当事人。</w:t>
      </w:r>
    </w:p>
    <w:p w14:paraId="1601B32D">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1.2本合同下列术语应解释为：</w:t>
      </w:r>
    </w:p>
    <w:p w14:paraId="4CD68462">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691C0570">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（2）“合同价款”系指根据本合同规定乙方在全面履行合同义务后甲方应支付给乙方的价款。</w:t>
      </w:r>
    </w:p>
    <w:p w14:paraId="3082B9C4">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（3）“货物”系指乙方根据本合同规定须向甲方提供的各种形态和种类的物品，包括原材料、设备、产品（包括软件）及相关的其备品备件、工具、手册及其他技术资料和材料等。</w:t>
      </w:r>
    </w:p>
    <w:p w14:paraId="1E7BDE57">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14:paraId="5D2E156D">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（5）“分包”系指中标（成交）供应商按采购文件、投标（响应）文件的规定，根据分包意向协议，将中标（成交）项目中的部分履约内容，分给具有相应资质条件的供应商履行合同的行为。</w:t>
      </w:r>
    </w:p>
    <w:p w14:paraId="08CEE318">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14:paraId="58FAE2B2">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（7）其他术语解释，见【政府采购合同专用条款】。</w:t>
      </w:r>
    </w:p>
    <w:p w14:paraId="1BA16D20">
      <w:pPr>
        <w:adjustRightInd/>
        <w:spacing w:line="440" w:lineRule="exact"/>
        <w:ind w:left="-200" w:right="-420" w:rightChars="-200" w:firstLine="480" w:firstLineChars="200"/>
        <w:rPr>
          <w:rFonts w:ascii="仿宋" w:hAnsi="仿宋" w:eastAsia="仿宋" w:cs="仿宋"/>
          <w:b/>
          <w:bCs/>
          <w:kern w:val="0"/>
          <w:sz w:val="24"/>
          <w:szCs w:val="20"/>
        </w:rPr>
      </w:pPr>
      <w:r>
        <w:rPr>
          <w:rFonts w:hint="eastAsia" w:ascii="仿宋" w:hAnsi="仿宋" w:eastAsia="仿宋" w:cs="仿宋"/>
          <w:b/>
          <w:bCs/>
          <w:kern w:val="0"/>
          <w:sz w:val="24"/>
          <w:szCs w:val="20"/>
        </w:rPr>
        <w:t>2.合同标的及金额</w:t>
      </w:r>
    </w:p>
    <w:p w14:paraId="2B2D0BEE">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2.1 合同标的及金额应与中标（成交）结果一致。乙方为履行本合同而发生的所有费用均应包含在合同价款中，甲方不再另行支付其他任何费用。</w:t>
      </w:r>
    </w:p>
    <w:p w14:paraId="06157A4A">
      <w:pPr>
        <w:adjustRightInd/>
        <w:spacing w:line="440" w:lineRule="exact"/>
        <w:ind w:left="-420" w:right="-420" w:rightChars="-200" w:firstLine="720" w:firstLineChars="300"/>
        <w:rPr>
          <w:rFonts w:ascii="仿宋" w:hAnsi="仿宋" w:eastAsia="仿宋" w:cs="仿宋"/>
          <w:b/>
          <w:bCs/>
          <w:kern w:val="0"/>
          <w:sz w:val="24"/>
          <w:szCs w:val="20"/>
        </w:rPr>
      </w:pPr>
      <w:r>
        <w:rPr>
          <w:rFonts w:hint="eastAsia" w:ascii="仿宋" w:hAnsi="仿宋" w:eastAsia="仿宋" w:cs="仿宋"/>
          <w:b/>
          <w:bCs/>
          <w:kern w:val="0"/>
          <w:sz w:val="24"/>
          <w:szCs w:val="20"/>
        </w:rPr>
        <w:t>3.履行合同的时间、地点和方式</w:t>
      </w:r>
    </w:p>
    <w:p w14:paraId="46DACA4B">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3.1 乙方应当在约定的时间、地点，按照约定方式履行合同。</w:t>
      </w:r>
    </w:p>
    <w:p w14:paraId="6B7B0D54">
      <w:pPr>
        <w:adjustRightInd/>
        <w:spacing w:line="440" w:lineRule="exact"/>
        <w:ind w:left="-420" w:right="-420" w:rightChars="-200" w:firstLine="720" w:firstLineChars="300"/>
        <w:rPr>
          <w:rFonts w:ascii="仿宋" w:hAnsi="仿宋" w:eastAsia="仿宋" w:cs="仿宋"/>
          <w:b/>
          <w:bCs/>
          <w:kern w:val="0"/>
          <w:sz w:val="24"/>
          <w:szCs w:val="20"/>
        </w:rPr>
      </w:pPr>
      <w:r>
        <w:rPr>
          <w:rFonts w:hint="eastAsia" w:ascii="仿宋" w:hAnsi="仿宋" w:eastAsia="仿宋" w:cs="仿宋"/>
          <w:b/>
          <w:bCs/>
          <w:kern w:val="0"/>
          <w:sz w:val="24"/>
          <w:szCs w:val="20"/>
        </w:rPr>
        <w:t>4.甲方的权利和义务</w:t>
      </w:r>
    </w:p>
    <w:p w14:paraId="4F007814">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4.1 签署合同后，甲方应确定项目负责人（或项目联系人），负责与本合同有关的事务。甲方有权对乙方的履约行为进行检查，并及时确认乙方提交的事项。甲方应当配合乙方完成相关项目实施工作。</w:t>
      </w:r>
    </w:p>
    <w:p w14:paraId="17FBFE26">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4.2 甲方有权要求乙方按时提交各阶段有关安排计划，并有权定期核对乙方提供货物数量、规格、质量等内容。甲方有权督促乙方工作并要求乙方更换不符合要求的货物。</w:t>
      </w:r>
    </w:p>
    <w:p w14:paraId="3A905C1F">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4.3 甲方有权要求乙方对缺陷部分予以修复，并按合同约定享有货物保修及其他合同约定的权利。</w:t>
      </w:r>
    </w:p>
    <w:p w14:paraId="510B2C88">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4.4 甲方应当按照合同约定及时对交付的货物进行验收，未在【政府采购合同专用条款】约定的期限内对乙方履约提出任何异议或者向乙方作出任何说明的，视为验收通过。</w:t>
      </w:r>
    </w:p>
    <w:p w14:paraId="5CD007F6">
      <w:pPr>
        <w:numPr>
          <w:ilvl w:val="255"/>
          <w:numId w:val="0"/>
        </w:num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4.5 甲方应当根据合同约定及时向乙方支付合同价款，不得以内部人员变更、履行内部付款流程等为由，拒绝或迟延支付。</w:t>
      </w:r>
    </w:p>
    <w:p w14:paraId="4F4DBB20">
      <w:pPr>
        <w:numPr>
          <w:ilvl w:val="255"/>
          <w:numId w:val="0"/>
        </w:num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4.6 国家法律法规规定及【政府采购合同专用条款】约定应由甲方承担的其他义务和责任。</w:t>
      </w:r>
    </w:p>
    <w:p w14:paraId="1A7ADCAB">
      <w:pPr>
        <w:adjustRightInd/>
        <w:spacing w:line="440" w:lineRule="exact"/>
        <w:ind w:left="-200" w:right="-420" w:rightChars="-200" w:firstLine="480" w:firstLineChars="200"/>
        <w:rPr>
          <w:rFonts w:ascii="仿宋" w:hAnsi="仿宋" w:eastAsia="仿宋" w:cs="仿宋"/>
          <w:b/>
          <w:bCs/>
          <w:kern w:val="0"/>
          <w:sz w:val="24"/>
          <w:szCs w:val="20"/>
        </w:rPr>
      </w:pPr>
      <w:r>
        <w:rPr>
          <w:rFonts w:hint="eastAsia" w:ascii="仿宋" w:hAnsi="仿宋" w:eastAsia="仿宋" w:cs="仿宋"/>
          <w:b/>
          <w:bCs/>
          <w:kern w:val="0"/>
          <w:sz w:val="24"/>
          <w:szCs w:val="20"/>
        </w:rPr>
        <w:t>5.乙方的权利和义务</w:t>
      </w:r>
    </w:p>
    <w:p w14:paraId="20CBF69A">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5.1 签署合同后，乙方应确定项目负责人（或项目联系人），负责与本合同有关的事务。</w:t>
      </w:r>
    </w:p>
    <w:p w14:paraId="5BBB71EA">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68AAAE2B">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5.3乙方有权根据合同约定向甲方收取合同价款。</w:t>
      </w:r>
    </w:p>
    <w:p w14:paraId="1A480793">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5.4国家法律法规规定及【政府采购合同专用条款】约定应由乙方承担的其他义务和责任。</w:t>
      </w:r>
    </w:p>
    <w:p w14:paraId="2D3FADC5">
      <w:pPr>
        <w:adjustRightInd/>
        <w:spacing w:line="440" w:lineRule="exact"/>
        <w:ind w:left="-200" w:right="-420" w:rightChars="-200" w:firstLine="480" w:firstLineChars="200"/>
        <w:rPr>
          <w:rFonts w:ascii="仿宋" w:hAnsi="仿宋" w:eastAsia="仿宋" w:cs="仿宋"/>
          <w:b/>
          <w:bCs/>
          <w:kern w:val="0"/>
          <w:sz w:val="24"/>
          <w:szCs w:val="20"/>
        </w:rPr>
      </w:pPr>
      <w:r>
        <w:rPr>
          <w:rFonts w:hint="eastAsia" w:ascii="仿宋" w:hAnsi="仿宋" w:eastAsia="仿宋" w:cs="仿宋"/>
          <w:b/>
          <w:bCs/>
          <w:kern w:val="0"/>
          <w:sz w:val="24"/>
          <w:szCs w:val="20"/>
        </w:rPr>
        <w:t>6.合同履行</w:t>
      </w:r>
    </w:p>
    <w:p w14:paraId="0D4EEB5E">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6.1 甲乙双方应当按照【政府采购合同专用条款】约定顺序履行合同义务；如果没有先后顺序的，应当同时履行。</w:t>
      </w:r>
    </w:p>
    <w:p w14:paraId="15C13FE9">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6.2 甲乙双方按照合同约定顺序履行合同义务时，应当先履行一方未履行的，后履行一方有权拒绝其履行请求。先履行一方履行不符合约定的，后履行一方有权拒绝其相应的履行请求。</w:t>
      </w:r>
    </w:p>
    <w:p w14:paraId="73ED0723">
      <w:pPr>
        <w:adjustRightInd/>
        <w:spacing w:line="440" w:lineRule="exact"/>
        <w:ind w:left="-200" w:right="-420" w:rightChars="-200" w:firstLine="480" w:firstLineChars="200"/>
        <w:rPr>
          <w:rFonts w:ascii="仿宋" w:hAnsi="仿宋" w:eastAsia="仿宋" w:cs="仿宋"/>
          <w:b/>
          <w:bCs/>
          <w:kern w:val="0"/>
          <w:sz w:val="24"/>
          <w:szCs w:val="20"/>
        </w:rPr>
      </w:pPr>
      <w:r>
        <w:rPr>
          <w:rFonts w:hint="eastAsia" w:ascii="仿宋" w:hAnsi="仿宋" w:eastAsia="仿宋" w:cs="仿宋"/>
          <w:b/>
          <w:bCs/>
          <w:kern w:val="0"/>
          <w:sz w:val="24"/>
          <w:szCs w:val="20"/>
        </w:rPr>
        <w:t>7.货物包装、运输、保险和交付要求</w:t>
      </w:r>
    </w:p>
    <w:p w14:paraId="1857E9F4">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7.1 本合同涉及商品包装、快递包装的，除【政府采购合同专用条款】另有约定外，包装应适应远距离运输、防潮、防震、防锈和防野蛮装卸等要求，确保货物安全无损地运抵【政府采购合同专用条款】约定的指定现场。</w:t>
      </w:r>
    </w:p>
    <w:p w14:paraId="3455DD33">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7.2 除【政府采购合同专用条款】另有约定外，乙方负责办理将货物运抵本合同规定的交货地点，并装卸、交付至甲方的一切运输事项，相关费用应包含在合同价款中。</w:t>
      </w:r>
    </w:p>
    <w:p w14:paraId="0E93210B">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7.3 货物保险要求按【政府采购合同专用条款】规定执行。</w:t>
      </w:r>
    </w:p>
    <w:p w14:paraId="667754AE">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46EB40C4">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7.5 乙方在运输到达之前应提前通知甲方，并提示货物运输装卸的注意事项，甲方配合乙方做好货物的接收工作。</w:t>
      </w:r>
    </w:p>
    <w:p w14:paraId="44D44D06">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7.6 如因包装、运输问题导致货物损毁、丢失或者品质下降，甲方有权要求降价、换货、拒收部分或整批货物，由此产生的费用和损失，均由乙方承担。</w:t>
      </w:r>
    </w:p>
    <w:p w14:paraId="4C64D02C">
      <w:pPr>
        <w:adjustRightInd/>
        <w:spacing w:line="440" w:lineRule="exact"/>
        <w:ind w:left="-200" w:right="-420" w:rightChars="-200" w:firstLine="480" w:firstLineChars="200"/>
        <w:rPr>
          <w:rFonts w:ascii="仿宋" w:hAnsi="仿宋" w:eastAsia="仿宋" w:cs="仿宋"/>
          <w:b/>
          <w:bCs/>
          <w:kern w:val="0"/>
          <w:sz w:val="24"/>
          <w:szCs w:val="20"/>
        </w:rPr>
      </w:pPr>
      <w:r>
        <w:rPr>
          <w:rFonts w:ascii="仿宋" w:hAnsi="仿宋" w:eastAsia="仿宋" w:cs="仿宋"/>
          <w:b/>
          <w:bCs/>
          <w:kern w:val="0"/>
          <w:sz w:val="24"/>
          <w:szCs w:val="20"/>
        </w:rPr>
        <w:t>8</w:t>
      </w:r>
      <w:r>
        <w:rPr>
          <w:rFonts w:hint="eastAsia" w:ascii="仿宋" w:hAnsi="仿宋" w:eastAsia="仿宋" w:cs="仿宋"/>
          <w:b/>
          <w:bCs/>
          <w:kern w:val="0"/>
          <w:sz w:val="24"/>
          <w:szCs w:val="20"/>
        </w:rPr>
        <w:t>.质量标准和保证</w:t>
      </w:r>
    </w:p>
    <w:p w14:paraId="3BEDBDEE">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8.1 质量标准</w:t>
      </w:r>
    </w:p>
    <w:p w14:paraId="58B5EA4A">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6B5FA5A1">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（2）采用中华人民共和国法定计量单位。</w:t>
      </w:r>
    </w:p>
    <w:p w14:paraId="018B846E">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（3）乙方所提供的货物应符合国家有关安全、环保、卫生的规定。</w:t>
      </w:r>
    </w:p>
    <w:p w14:paraId="0D33ADD5">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（4）乙方应向甲方提交所提供货物的技术文件，包括相应的中文技术文件，如：产品目录、图纸、操作手册、使用说明、维护手册或服务指南等。上述文件应包装好随货物一同发运。</w:t>
      </w:r>
    </w:p>
    <w:p w14:paraId="547CFB18">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8.2 保证</w:t>
      </w:r>
    </w:p>
    <w:p w14:paraId="194E9161">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14:paraId="6F10CBCD">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（2）在质量保证期内所发现的缺陷，甲方应尽快以书面形式通知乙方。</w:t>
      </w:r>
    </w:p>
    <w:p w14:paraId="5123D04E">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（3）乙方收到通知后，应在【政府采购合同专用条款】规定的响应时间内以合理的速度免费维修或更换有缺陷的货物或部件。</w:t>
      </w:r>
    </w:p>
    <w:p w14:paraId="38F9E610">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（4）在质量保证期内，如果货物的质量或规格与合同不符，或证实货物是有缺陷的，包括潜在的缺陷或使用不符合要求的材料等，甲方可以根据本合同第15.1条规定以书面形式追究乙方的违约责任。</w:t>
      </w:r>
    </w:p>
    <w:p w14:paraId="4A8C8E70">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（5）乙方在约定的时间内未能弥补缺陷，甲方可采取必要的补救措施，但其风险和费用将由乙方承担，甲方根据合同约定对乙方行使的其他权利不受影响。</w:t>
      </w:r>
    </w:p>
    <w:p w14:paraId="17E514BD">
      <w:pPr>
        <w:adjustRightInd/>
        <w:spacing w:line="440" w:lineRule="exact"/>
        <w:ind w:left="-200" w:right="-420" w:rightChars="-200" w:firstLine="480" w:firstLineChars="200"/>
        <w:rPr>
          <w:rFonts w:ascii="仿宋" w:hAnsi="仿宋" w:eastAsia="仿宋" w:cs="仿宋"/>
          <w:b/>
          <w:bCs/>
          <w:kern w:val="0"/>
          <w:sz w:val="24"/>
          <w:szCs w:val="20"/>
        </w:rPr>
      </w:pPr>
      <w:r>
        <w:rPr>
          <w:rFonts w:ascii="仿宋" w:hAnsi="仿宋" w:eastAsia="仿宋" w:cs="仿宋"/>
          <w:b/>
          <w:bCs/>
          <w:kern w:val="0"/>
          <w:sz w:val="24"/>
          <w:szCs w:val="20"/>
        </w:rPr>
        <w:t>9.权利瑕疵担保</w:t>
      </w:r>
    </w:p>
    <w:p w14:paraId="0B850BFF">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9.1 乙方保证对其出售的货物享有合法的权利。</w:t>
      </w:r>
    </w:p>
    <w:p w14:paraId="67330A20">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9.2 乙方保证在交付的货物上不存在抵押权等担保物权。</w:t>
      </w:r>
    </w:p>
    <w:p w14:paraId="70068751">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9.3 如甲方使用上述货物构成对第三人侵权的，则由乙方承担全部责任。</w:t>
      </w:r>
    </w:p>
    <w:p w14:paraId="7247716D">
      <w:pPr>
        <w:adjustRightInd/>
        <w:spacing w:line="440" w:lineRule="exact"/>
        <w:ind w:left="-200" w:right="-420" w:rightChars="-200" w:firstLine="480" w:firstLineChars="200"/>
        <w:rPr>
          <w:rFonts w:ascii="仿宋" w:hAnsi="仿宋" w:eastAsia="仿宋" w:cs="仿宋"/>
          <w:b/>
          <w:bCs/>
          <w:kern w:val="0"/>
          <w:sz w:val="24"/>
          <w:szCs w:val="20"/>
        </w:rPr>
      </w:pPr>
      <w:r>
        <w:rPr>
          <w:rFonts w:ascii="仿宋" w:hAnsi="仿宋" w:eastAsia="仿宋" w:cs="仿宋"/>
          <w:b/>
          <w:bCs/>
          <w:kern w:val="0"/>
          <w:sz w:val="24"/>
          <w:szCs w:val="20"/>
        </w:rPr>
        <w:t>10.知识产权保护</w:t>
      </w:r>
    </w:p>
    <w:p w14:paraId="15696345">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10.1 乙方对其所销售的货物应当享有知识产权或经权利人合法授权，保证没有侵犯任何第三人的知识产权等权利。因违反前述约定对第三人构成侵权的，应当由乙方向第三人承担法律责任；甲方依法向第三人赔偿后，有权向乙方追偿。甲方有其他损失的，乙方应当赔偿。</w:t>
      </w:r>
    </w:p>
    <w:p w14:paraId="7AB9E1A1">
      <w:pPr>
        <w:adjustRightInd/>
        <w:spacing w:line="440" w:lineRule="exact"/>
        <w:ind w:left="-200" w:right="-420" w:rightChars="-200" w:firstLine="480" w:firstLineChars="200"/>
        <w:rPr>
          <w:rFonts w:ascii="仿宋" w:hAnsi="仿宋" w:eastAsia="仿宋" w:cs="仿宋"/>
          <w:b/>
          <w:bCs/>
          <w:kern w:val="0"/>
          <w:sz w:val="24"/>
          <w:szCs w:val="20"/>
        </w:rPr>
      </w:pPr>
      <w:r>
        <w:rPr>
          <w:rFonts w:ascii="仿宋" w:hAnsi="仿宋" w:eastAsia="仿宋" w:cs="仿宋"/>
          <w:b/>
          <w:bCs/>
          <w:kern w:val="0"/>
          <w:sz w:val="24"/>
          <w:szCs w:val="20"/>
        </w:rPr>
        <w:t>11.保密义务</w:t>
      </w:r>
    </w:p>
    <w:p w14:paraId="2D405CE7">
      <w:pPr>
        <w:adjustRightInd/>
        <w:spacing w:line="440" w:lineRule="exact"/>
        <w:ind w:left="-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14:paraId="123588D9">
      <w:pPr>
        <w:adjustRightInd/>
        <w:spacing w:line="440" w:lineRule="exact"/>
        <w:ind w:left="-200" w:right="-420" w:rightChars="-200" w:firstLine="480" w:firstLineChars="200"/>
        <w:rPr>
          <w:rFonts w:ascii="仿宋" w:hAnsi="仿宋" w:eastAsia="仿宋" w:cs="仿宋"/>
          <w:b/>
          <w:bCs/>
          <w:kern w:val="0"/>
          <w:sz w:val="24"/>
          <w:szCs w:val="20"/>
        </w:rPr>
      </w:pPr>
      <w:r>
        <w:rPr>
          <w:rFonts w:ascii="仿宋" w:hAnsi="仿宋" w:eastAsia="仿宋" w:cs="仿宋"/>
          <w:b/>
          <w:bCs/>
          <w:kern w:val="0"/>
          <w:sz w:val="24"/>
          <w:szCs w:val="20"/>
        </w:rPr>
        <w:t>12. 合同价款支付</w:t>
      </w:r>
    </w:p>
    <w:p w14:paraId="50D8CC5C">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12.1 合同价款支付按照国库集中支付制度及财政管理相关规定执行。</w:t>
      </w:r>
    </w:p>
    <w:p w14:paraId="49D87DBE">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14:paraId="1B99D314">
      <w:pPr>
        <w:adjustRightInd/>
        <w:spacing w:line="440" w:lineRule="exact"/>
        <w:ind w:left="-200" w:right="-420" w:rightChars="-200" w:firstLine="480" w:firstLineChars="200"/>
        <w:rPr>
          <w:rFonts w:ascii="仿宋" w:hAnsi="仿宋" w:eastAsia="仿宋" w:cs="仿宋"/>
          <w:b/>
          <w:bCs/>
          <w:kern w:val="0"/>
          <w:sz w:val="24"/>
          <w:szCs w:val="20"/>
        </w:rPr>
      </w:pPr>
      <w:r>
        <w:rPr>
          <w:rFonts w:ascii="仿宋" w:hAnsi="仿宋" w:eastAsia="仿宋" w:cs="仿宋"/>
          <w:b/>
          <w:bCs/>
          <w:kern w:val="0"/>
          <w:sz w:val="24"/>
          <w:szCs w:val="20"/>
        </w:rPr>
        <w:t>13.履约保证金</w:t>
      </w:r>
    </w:p>
    <w:p w14:paraId="0C00849A">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13.1 乙方应当以支票、汇票、本票或者金融机构、担保机构出具的保函等非现金形式提交。</w:t>
      </w:r>
    </w:p>
    <w:p w14:paraId="0470C37D">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14:paraId="76EA9778">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13.3 甲方在项目通过验收后按照【政府采购合同专用条款】规定的时间内将履约保证金退还乙方；逾期退还的，乙方可要求甲方支付违约金，违约金按照【政府采购合同专用条款】规定支付。</w:t>
      </w:r>
    </w:p>
    <w:p w14:paraId="2AF6F2CC">
      <w:pPr>
        <w:adjustRightInd/>
        <w:spacing w:line="440" w:lineRule="exact"/>
        <w:ind w:left="-200" w:right="-420" w:rightChars="-200" w:firstLine="480" w:firstLineChars="200"/>
        <w:rPr>
          <w:rFonts w:ascii="仿宋" w:hAnsi="仿宋" w:eastAsia="仿宋" w:cs="仿宋"/>
          <w:b/>
          <w:bCs/>
          <w:kern w:val="0"/>
          <w:sz w:val="24"/>
          <w:szCs w:val="20"/>
        </w:rPr>
      </w:pPr>
      <w:r>
        <w:rPr>
          <w:rFonts w:ascii="仿宋" w:hAnsi="仿宋" w:eastAsia="仿宋" w:cs="仿宋"/>
          <w:b/>
          <w:bCs/>
          <w:kern w:val="0"/>
          <w:sz w:val="24"/>
          <w:szCs w:val="20"/>
        </w:rPr>
        <w:t>14.售后服务</w:t>
      </w:r>
    </w:p>
    <w:p w14:paraId="0FDCB7C9">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14.1 除项目不涉及或采购活动中明确约定无须承担外，乙方还应提供下列服务：</w:t>
      </w:r>
    </w:p>
    <w:p w14:paraId="2F58A232">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（1）货物的现场移动、安装、调试、启动监督及技术支持；</w:t>
      </w:r>
    </w:p>
    <w:p w14:paraId="003F07DA">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（2）提供货物组装和维修所需的专用工具和辅助材料；</w:t>
      </w:r>
    </w:p>
    <w:p w14:paraId="4F309704">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（3）在【政府采购合同专用条款】约定的期限内对所有的货物实施运行监督、维修，但前提条件是该服务并不能免除乙方在质量保证期内所承担的义务；</w:t>
      </w:r>
    </w:p>
    <w:p w14:paraId="319337E4">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（4）在制造商所在地或指定现场就货物的安装、启动、运营、维护、废弃处置等对甲方操作人员进行培训；</w:t>
      </w:r>
    </w:p>
    <w:p w14:paraId="6DE6ED1D">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（5）依照法律、行政法规的规定或者按照【政府采购合同专用条款】约定，货物在有效使用年限届满后应予回收的，乙方负有自行或者委托第三人对货物予以回收的义务；</w:t>
      </w:r>
    </w:p>
    <w:p w14:paraId="1CBD9923">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（6）【政府采购合同专用条款】规定由乙方提供的其他服务。</w:t>
      </w:r>
    </w:p>
    <w:p w14:paraId="4E73B94B">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14.2 乙方提供的售后服务的费用已包含在合同价款中，甲方不再另行支付。</w:t>
      </w:r>
    </w:p>
    <w:p w14:paraId="51A049DC">
      <w:pPr>
        <w:adjustRightInd/>
        <w:spacing w:line="440" w:lineRule="exact"/>
        <w:ind w:left="-200" w:right="-420" w:rightChars="-200" w:firstLine="480" w:firstLineChars="200"/>
        <w:rPr>
          <w:rFonts w:ascii="仿宋" w:hAnsi="仿宋" w:eastAsia="仿宋" w:cs="仿宋"/>
          <w:b/>
          <w:bCs/>
          <w:kern w:val="0"/>
          <w:sz w:val="24"/>
          <w:szCs w:val="20"/>
        </w:rPr>
      </w:pPr>
      <w:r>
        <w:rPr>
          <w:rFonts w:ascii="仿宋" w:hAnsi="仿宋" w:eastAsia="仿宋" w:cs="仿宋"/>
          <w:b/>
          <w:bCs/>
          <w:kern w:val="0"/>
          <w:sz w:val="24"/>
          <w:szCs w:val="20"/>
        </w:rPr>
        <w:t>15.违约责任</w:t>
      </w:r>
    </w:p>
    <w:p w14:paraId="3628AD78">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15.1质量瑕疵的违约责任</w:t>
      </w:r>
    </w:p>
    <w:p w14:paraId="203DFE5E">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乙方提供的产品不符合合同约定的质量标准或存在产品质量缺陷，甲方有权要求乙方根据【政府采购合同专用条款】要求及时修理、重作、更换，并承担由此给甲方造成的损失。</w:t>
      </w:r>
    </w:p>
    <w:p w14:paraId="7C13068B">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15.2 迟延交货的违约责任</w:t>
      </w:r>
    </w:p>
    <w:p w14:paraId="57B248B8">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15B95F70">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14:paraId="1800A709">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15.3 迟延支付的违约责任</w:t>
      </w:r>
    </w:p>
    <w:p w14:paraId="3D5DF2A7">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甲方存在迟延支付乙方合同款项的，应当承担【政府采购合同专用条款】规定的逾期付款利息。</w:t>
      </w:r>
    </w:p>
    <w:p w14:paraId="7E5CA0D1">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15.4其他违约责任根据项目实际需要按【政府采购合同专用条款】规定执行。</w:t>
      </w:r>
    </w:p>
    <w:p w14:paraId="784E21E8">
      <w:pPr>
        <w:adjustRightInd/>
        <w:spacing w:line="440" w:lineRule="exact"/>
        <w:ind w:left="-200" w:right="-420" w:rightChars="-200" w:firstLine="480" w:firstLineChars="200"/>
        <w:rPr>
          <w:rFonts w:ascii="仿宋" w:hAnsi="仿宋" w:eastAsia="仿宋" w:cs="仿宋"/>
          <w:b/>
          <w:bCs/>
          <w:kern w:val="0"/>
          <w:sz w:val="24"/>
          <w:szCs w:val="20"/>
        </w:rPr>
      </w:pPr>
      <w:r>
        <w:rPr>
          <w:rFonts w:ascii="仿宋" w:hAnsi="仿宋" w:eastAsia="仿宋" w:cs="仿宋"/>
          <w:b/>
          <w:bCs/>
          <w:kern w:val="0"/>
          <w:sz w:val="24"/>
          <w:szCs w:val="20"/>
        </w:rPr>
        <w:t>16.合同变更、中止与终止</w:t>
      </w:r>
    </w:p>
    <w:p w14:paraId="7988F055">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16.1合同的变更</w:t>
      </w:r>
    </w:p>
    <w:p w14:paraId="01575E31">
      <w:pPr>
        <w:adjustRightInd/>
        <w:spacing w:line="440" w:lineRule="exact"/>
        <w:ind w:left="-199" w:leftChars="-95" w:right="-420" w:rightChars="-200" w:firstLine="259" w:firstLineChars="108"/>
        <w:rPr>
          <w:rFonts w:ascii="仿宋" w:hAnsi="仿宋" w:eastAsia="仿宋" w:cs="仿宋"/>
          <w:kern w:val="0"/>
          <w:sz w:val="24"/>
          <w:szCs w:val="20"/>
        </w:rPr>
      </w:pPr>
      <w:r>
        <w:rPr>
          <w:rFonts w:hint="eastAsia" w:ascii="仿宋" w:hAnsi="仿宋" w:eastAsia="仿宋" w:cs="仿宋"/>
          <w:kern w:val="0"/>
          <w:sz w:val="24"/>
          <w:szCs w:val="20"/>
        </w:rPr>
        <w:t>政府采购合同履行中，在不改变合同其他条款的前提下，甲方可以在合同价款10%的范围内追加与合同标的相同的货物，并就此与乙方协商一致后签订补充协议。</w:t>
      </w:r>
    </w:p>
    <w:p w14:paraId="52155251">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16.2合同的中止</w:t>
      </w:r>
    </w:p>
    <w:p w14:paraId="4C15D09E">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（1）合同履行过程中因供应商就采购文件、采购过程或结果提起投诉的，甲方认为有必要的，可以中止合同的履行。</w:t>
      </w:r>
    </w:p>
    <w:p w14:paraId="39C513D6">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55356276">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（3）乙方分立、合并或者变更住所的，应当及时以书面形式告知甲方。乙方没有及时告知甲方，致使合同履行发生困难的，甲方可以中止合同履行并要求乙方承担由此给甲方造成的损失。</w:t>
      </w:r>
    </w:p>
    <w:p w14:paraId="48B96876">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（4）甲方不得以行政区划调整、政府换届、机构或者职能调整以及相关责任人更替为由中止合同。</w:t>
      </w:r>
    </w:p>
    <w:p w14:paraId="5CFC5B11">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16.3合同的终止</w:t>
      </w:r>
    </w:p>
    <w:p w14:paraId="165ED51E">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（1）合同因有效期限届满而终止；</w:t>
      </w:r>
    </w:p>
    <w:p w14:paraId="55530A42">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（2）乙方未按合同约定履行，构成根本性违约的，甲方有权终止合同，并追究乙方的违约责任。</w:t>
      </w:r>
    </w:p>
    <w:p w14:paraId="2DF3D764">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16.4 涉及国家利益、社会公共利益的情形</w:t>
      </w:r>
    </w:p>
    <w:p w14:paraId="2CDEA688">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政府采购合同继续履行将损害国家利益和社会公共利益的，双方当事人应当变更、中止或者终止合同。有过错的一方应当承担赔偿责任，双方都有过错的，各自承担相应的责任。</w:t>
      </w:r>
    </w:p>
    <w:p w14:paraId="4A793D73">
      <w:pPr>
        <w:adjustRightInd/>
        <w:spacing w:line="440" w:lineRule="exact"/>
        <w:ind w:left="-200" w:right="-420" w:rightChars="-200" w:firstLine="480" w:firstLineChars="200"/>
        <w:rPr>
          <w:rFonts w:ascii="仿宋" w:hAnsi="仿宋" w:eastAsia="仿宋" w:cs="仿宋"/>
          <w:b/>
          <w:bCs/>
          <w:kern w:val="0"/>
          <w:sz w:val="24"/>
          <w:szCs w:val="20"/>
        </w:rPr>
      </w:pPr>
      <w:r>
        <w:rPr>
          <w:rFonts w:ascii="仿宋" w:hAnsi="仿宋" w:eastAsia="仿宋" w:cs="仿宋"/>
          <w:b/>
          <w:bCs/>
          <w:kern w:val="0"/>
          <w:sz w:val="24"/>
          <w:szCs w:val="20"/>
        </w:rPr>
        <w:t>17.合同分包</w:t>
      </w:r>
    </w:p>
    <w:p w14:paraId="5280F32A">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17.1 乙方不得将合同转包给其他供应商。涉及合同分包的，乙方应根据采购文件和投标（响应）文件规定进行合同分包。</w:t>
      </w:r>
    </w:p>
    <w:p w14:paraId="4AD4B4A5">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17.2 乙方执行政府采购政策向中小企业依法分包的，乙方应当按采购文件和投标（响应）文件签订分包意向协议，分包意向协议属于本合同组成部分。</w:t>
      </w:r>
    </w:p>
    <w:p w14:paraId="0D167A66">
      <w:pPr>
        <w:adjustRightInd/>
        <w:spacing w:line="440" w:lineRule="exact"/>
        <w:ind w:left="-200" w:right="-420" w:rightChars="-200" w:firstLine="480" w:firstLineChars="200"/>
        <w:rPr>
          <w:rFonts w:ascii="仿宋" w:hAnsi="仿宋" w:eastAsia="仿宋" w:cs="仿宋"/>
          <w:b/>
          <w:bCs/>
          <w:kern w:val="0"/>
          <w:sz w:val="24"/>
          <w:szCs w:val="20"/>
        </w:rPr>
      </w:pPr>
      <w:r>
        <w:rPr>
          <w:rFonts w:ascii="仿宋" w:hAnsi="仿宋" w:eastAsia="仿宋" w:cs="仿宋"/>
          <w:b/>
          <w:bCs/>
          <w:kern w:val="0"/>
          <w:sz w:val="24"/>
          <w:szCs w:val="20"/>
        </w:rPr>
        <w:t>18.不可抗力</w:t>
      </w:r>
    </w:p>
    <w:p w14:paraId="05198641">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18.1 不可抗力是指合同双方不能预见、不能避免且不能克服的客观情况。</w:t>
      </w:r>
    </w:p>
    <w:p w14:paraId="21006B7D">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18.2 任何一方对由于不可抗力造成的部分或全部不能履行合同不承担违约责任。但迟延履行后发生不可抗力的，不能免除责任。</w:t>
      </w:r>
    </w:p>
    <w:p w14:paraId="04236C65">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057F8778">
      <w:pPr>
        <w:adjustRightInd/>
        <w:spacing w:line="440" w:lineRule="exact"/>
        <w:ind w:left="-200" w:right="-420" w:rightChars="-200" w:firstLine="480" w:firstLineChars="200"/>
        <w:rPr>
          <w:rFonts w:ascii="仿宋" w:hAnsi="仿宋" w:eastAsia="仿宋" w:cs="仿宋"/>
          <w:b/>
          <w:bCs/>
          <w:kern w:val="0"/>
          <w:sz w:val="24"/>
          <w:szCs w:val="20"/>
        </w:rPr>
      </w:pPr>
      <w:r>
        <w:rPr>
          <w:rFonts w:ascii="仿宋" w:hAnsi="仿宋" w:eastAsia="仿宋" w:cs="仿宋"/>
          <w:b/>
          <w:bCs/>
          <w:kern w:val="0"/>
          <w:sz w:val="24"/>
          <w:szCs w:val="20"/>
        </w:rPr>
        <w:t>19.解决争议的方法</w:t>
      </w:r>
    </w:p>
    <w:p w14:paraId="209C3AB4">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19.1 因本合同及合同有关事项发生的争议，由甲乙双方友好协商解决。协商不成时，可以向有关组织申请调解。合同一方或双方不愿调解或调解不成的，可以通过仲裁的方式解决争议，将争议提交绍兴仲裁委员会柯桥分会仲裁。</w:t>
      </w:r>
    </w:p>
    <w:p w14:paraId="1E4AAA7C">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19.2 如甲乙双方有争议的事项不影响合同其他部分的履行，在争议解决期间，合同其他部分应当继续履行。</w:t>
      </w:r>
    </w:p>
    <w:p w14:paraId="57A200D2">
      <w:pPr>
        <w:adjustRightInd/>
        <w:spacing w:line="440" w:lineRule="exact"/>
        <w:ind w:left="-200" w:right="-420" w:rightChars="-200" w:firstLine="480" w:firstLineChars="200"/>
        <w:rPr>
          <w:rFonts w:ascii="仿宋" w:hAnsi="仿宋" w:eastAsia="仿宋" w:cs="仿宋"/>
          <w:b/>
          <w:bCs/>
          <w:kern w:val="0"/>
          <w:sz w:val="24"/>
          <w:szCs w:val="20"/>
        </w:rPr>
      </w:pPr>
      <w:r>
        <w:rPr>
          <w:rFonts w:ascii="仿宋" w:hAnsi="仿宋" w:eastAsia="仿宋" w:cs="仿宋"/>
          <w:b/>
          <w:bCs/>
          <w:kern w:val="0"/>
          <w:sz w:val="24"/>
          <w:szCs w:val="20"/>
        </w:rPr>
        <w:t>20.政府采购政策</w:t>
      </w:r>
    </w:p>
    <w:p w14:paraId="0B0FB71C">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 xml:space="preserve">20.1 </w:t>
      </w:r>
      <w:r>
        <w:rPr>
          <w:rFonts w:hint="eastAsia" w:ascii="仿宋" w:hAnsi="仿宋" w:eastAsia="仿宋" w:cs="仿宋"/>
          <w:kern w:val="0"/>
          <w:sz w:val="24"/>
          <w:szCs w:val="20"/>
          <w:lang w:val="en-GB"/>
        </w:rPr>
        <w:t>本合同应当按照规定执行政府采购政策。</w:t>
      </w:r>
    </w:p>
    <w:p w14:paraId="6A62D15B">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20.2 本合同依法执行政府采购政策的方式和内容，属于合同履约验收的范围。甲乙双方</w:t>
      </w:r>
      <w:r>
        <w:rPr>
          <w:rFonts w:hint="eastAsia" w:ascii="仿宋" w:hAnsi="仿宋" w:eastAsia="仿宋" w:cs="仿宋"/>
          <w:kern w:val="0"/>
          <w:sz w:val="24"/>
          <w:szCs w:val="20"/>
          <w:lang w:val="en-GB"/>
        </w:rPr>
        <w:t>未按规定要求执行政府采购政策造成损失的</w:t>
      </w:r>
      <w:r>
        <w:rPr>
          <w:rFonts w:hint="eastAsia" w:ascii="仿宋" w:hAnsi="仿宋" w:eastAsia="仿宋" w:cs="仿宋"/>
          <w:kern w:val="0"/>
          <w:sz w:val="24"/>
          <w:szCs w:val="20"/>
        </w:rPr>
        <w:t>，有过错的一方应当承担赔偿责任，双方都有过错的，各自承担相应的责任。</w:t>
      </w:r>
    </w:p>
    <w:p w14:paraId="68D157AC">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7D85F192">
      <w:pPr>
        <w:adjustRightInd/>
        <w:spacing w:line="440" w:lineRule="exact"/>
        <w:ind w:left="-200" w:right="-420" w:rightChars="-200" w:firstLine="480" w:firstLineChars="200"/>
        <w:rPr>
          <w:rFonts w:ascii="仿宋" w:hAnsi="仿宋" w:eastAsia="仿宋" w:cs="仿宋"/>
          <w:b/>
          <w:bCs/>
          <w:kern w:val="0"/>
          <w:sz w:val="24"/>
          <w:szCs w:val="20"/>
        </w:rPr>
      </w:pPr>
      <w:r>
        <w:rPr>
          <w:rFonts w:ascii="仿宋" w:hAnsi="仿宋" w:eastAsia="仿宋" w:cs="仿宋"/>
          <w:b/>
          <w:bCs/>
          <w:kern w:val="0"/>
          <w:sz w:val="24"/>
          <w:szCs w:val="20"/>
        </w:rPr>
        <w:t>21.法律适用</w:t>
      </w:r>
    </w:p>
    <w:p w14:paraId="74179BFA">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21.1 本合同的订立、生效、解释、履行及与本合同有关的争议解决，均适用法律、行政法规。</w:t>
      </w:r>
    </w:p>
    <w:p w14:paraId="0F80A388">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21.2 本合同条款与法律、行政法规的强制性规定不一致的，双方当事人应按照法律、行政法规的强制性规定修改本合同的相关条款。</w:t>
      </w:r>
    </w:p>
    <w:p w14:paraId="26E5947D">
      <w:pPr>
        <w:adjustRightInd/>
        <w:spacing w:line="440" w:lineRule="exact"/>
        <w:ind w:left="-200" w:right="-420" w:rightChars="-200" w:firstLine="480" w:firstLineChars="200"/>
        <w:rPr>
          <w:rFonts w:ascii="仿宋" w:hAnsi="仿宋" w:eastAsia="仿宋" w:cs="仿宋"/>
          <w:b/>
          <w:bCs/>
          <w:kern w:val="0"/>
          <w:sz w:val="24"/>
          <w:szCs w:val="20"/>
        </w:rPr>
      </w:pPr>
      <w:r>
        <w:rPr>
          <w:rFonts w:ascii="仿宋" w:hAnsi="仿宋" w:eastAsia="仿宋" w:cs="仿宋"/>
          <w:b/>
          <w:bCs/>
          <w:kern w:val="0"/>
          <w:sz w:val="24"/>
          <w:szCs w:val="20"/>
        </w:rPr>
        <w:t>22.通知</w:t>
      </w:r>
    </w:p>
    <w:p w14:paraId="442E02C1">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22.1 本合同任何一方向对方发出的通知、信件、数据电文等，应当发送至本合同第一部分《政府采购合同协议书》所约定的通讯地址、联系人、联系电话或电子邮箱。</w:t>
      </w:r>
    </w:p>
    <w:p w14:paraId="5EAFD9BC">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22.2 一方当事人变更名称、住所、联系人、联系电话或电子邮箱等信息的，应当在变更后3日内及时书面通知对方，对方实际收到变更通知前的送达仍为有效送达。</w:t>
      </w:r>
    </w:p>
    <w:p w14:paraId="499154E2">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22.3本合同一方给另一方的通知均应采用书面形式，传真或快递送到本合同中规定的对方的地址和办理签收手续。</w:t>
      </w:r>
    </w:p>
    <w:p w14:paraId="0413D8BA">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22.4通知以送达之日或通知书中规定的生效之日起生效，两者中以较迟之日为准。</w:t>
      </w:r>
    </w:p>
    <w:p w14:paraId="4BDC4520">
      <w:pPr>
        <w:adjustRightInd/>
        <w:spacing w:line="440" w:lineRule="exact"/>
        <w:ind w:left="-200" w:right="-420" w:rightChars="-200" w:firstLine="480" w:firstLineChars="200"/>
        <w:rPr>
          <w:rFonts w:ascii="仿宋" w:hAnsi="仿宋" w:eastAsia="仿宋" w:cs="仿宋"/>
          <w:b/>
          <w:bCs/>
          <w:kern w:val="0"/>
          <w:sz w:val="24"/>
          <w:szCs w:val="20"/>
        </w:rPr>
      </w:pPr>
      <w:r>
        <w:rPr>
          <w:rFonts w:ascii="仿宋" w:hAnsi="仿宋" w:eastAsia="仿宋" w:cs="仿宋"/>
          <w:b/>
          <w:bCs/>
          <w:kern w:val="0"/>
          <w:sz w:val="24"/>
          <w:szCs w:val="20"/>
        </w:rPr>
        <w:t>23.合同未尽事项</w:t>
      </w:r>
    </w:p>
    <w:p w14:paraId="5D4BE86E">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23.1合同未尽事项见【政府采购合同专用条款】。</w:t>
      </w:r>
    </w:p>
    <w:p w14:paraId="0459FADB">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23.2 合同附件与合同正文具有同等的法律效力。</w:t>
      </w:r>
    </w:p>
    <w:p w14:paraId="6A272983">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br w:type="page"/>
      </w:r>
    </w:p>
    <w:p w14:paraId="6380A935">
      <w:pPr>
        <w:adjustRightInd/>
        <w:spacing w:line="440" w:lineRule="exact"/>
        <w:ind w:left="-420" w:leftChars="-200" w:right="-420" w:rightChars="-200" w:firstLine="480" w:firstLineChars="200"/>
        <w:jc w:val="center"/>
        <w:rPr>
          <w:rFonts w:ascii="仿宋" w:hAnsi="仿宋" w:eastAsia="仿宋" w:cs="仿宋"/>
          <w:b/>
          <w:bCs/>
          <w:kern w:val="0"/>
          <w:sz w:val="24"/>
          <w:szCs w:val="20"/>
        </w:rPr>
      </w:pPr>
      <w:r>
        <w:rPr>
          <w:rFonts w:hint="eastAsia" w:ascii="仿宋" w:hAnsi="仿宋" w:eastAsia="仿宋" w:cs="仿宋"/>
          <w:b/>
          <w:bCs/>
          <w:kern w:val="0"/>
          <w:sz w:val="24"/>
          <w:szCs w:val="20"/>
        </w:rPr>
        <w:t>第三节 政府采购合同专用条款</w:t>
      </w:r>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5A7036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196579A7">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5CDB6097">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第1.2（6）项</w:t>
            </w:r>
          </w:p>
        </w:tc>
        <w:tc>
          <w:tcPr>
            <w:tcW w:w="1857" w:type="dxa"/>
            <w:vAlign w:val="center"/>
          </w:tcPr>
          <w:p w14:paraId="2A756175">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联合体具体要求</w:t>
            </w:r>
          </w:p>
        </w:tc>
        <w:tc>
          <w:tcPr>
            <w:tcW w:w="4875" w:type="dxa"/>
            <w:vAlign w:val="center"/>
          </w:tcPr>
          <w:p w14:paraId="13CE5023">
            <w:pPr>
              <w:adjustRightInd/>
              <w:spacing w:line="440" w:lineRule="exact"/>
              <w:ind w:left="-420" w:leftChars="-200" w:right="-420" w:rightChars="-200" w:firstLine="480" w:firstLineChars="200"/>
              <w:rPr>
                <w:rFonts w:ascii="仿宋" w:hAnsi="仿宋" w:eastAsia="仿宋" w:cs="仿宋"/>
                <w:kern w:val="0"/>
                <w:sz w:val="24"/>
                <w:szCs w:val="20"/>
              </w:rPr>
            </w:pPr>
          </w:p>
        </w:tc>
      </w:tr>
      <w:tr w14:paraId="331541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vAlign w:val="center"/>
          </w:tcPr>
          <w:p w14:paraId="74349CEE">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3919072C">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第1.2（7）项</w:t>
            </w:r>
          </w:p>
        </w:tc>
        <w:tc>
          <w:tcPr>
            <w:tcW w:w="1857" w:type="dxa"/>
            <w:vAlign w:val="center"/>
          </w:tcPr>
          <w:p w14:paraId="4CA08116">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其他术语解释</w:t>
            </w:r>
          </w:p>
        </w:tc>
        <w:tc>
          <w:tcPr>
            <w:tcW w:w="4875" w:type="dxa"/>
            <w:vAlign w:val="center"/>
          </w:tcPr>
          <w:p w14:paraId="372F7D51">
            <w:pPr>
              <w:adjustRightInd/>
              <w:spacing w:line="440" w:lineRule="exact"/>
              <w:ind w:left="-420" w:leftChars="-200" w:right="-420" w:rightChars="-200" w:firstLine="480" w:firstLineChars="200"/>
              <w:rPr>
                <w:rFonts w:ascii="仿宋" w:hAnsi="仿宋" w:eastAsia="仿宋" w:cs="仿宋"/>
                <w:kern w:val="0"/>
                <w:sz w:val="24"/>
                <w:szCs w:val="20"/>
              </w:rPr>
            </w:pPr>
          </w:p>
        </w:tc>
      </w:tr>
      <w:tr w14:paraId="186E4A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47C92607">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19FFDC24">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第4.4款</w:t>
            </w:r>
          </w:p>
        </w:tc>
        <w:tc>
          <w:tcPr>
            <w:tcW w:w="1857" w:type="dxa"/>
            <w:vAlign w:val="center"/>
          </w:tcPr>
          <w:p w14:paraId="38925F10">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履约验收中甲方</w:t>
            </w:r>
          </w:p>
          <w:p w14:paraId="58962783">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提出异议或作</w:t>
            </w:r>
          </w:p>
          <w:p w14:paraId="3122A037">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出说明的期限</w:t>
            </w:r>
          </w:p>
        </w:tc>
        <w:tc>
          <w:tcPr>
            <w:tcW w:w="4875" w:type="dxa"/>
            <w:vAlign w:val="center"/>
          </w:tcPr>
          <w:p w14:paraId="7EAAB04C">
            <w:pPr>
              <w:adjustRightInd/>
              <w:spacing w:line="440" w:lineRule="exact"/>
              <w:ind w:left="-420" w:leftChars="-200" w:right="-420" w:rightChars="-200" w:firstLine="480" w:firstLineChars="200"/>
              <w:rPr>
                <w:rFonts w:ascii="仿宋" w:hAnsi="仿宋" w:eastAsia="仿宋" w:cs="仿宋"/>
                <w:kern w:val="0"/>
                <w:sz w:val="24"/>
                <w:szCs w:val="20"/>
              </w:rPr>
            </w:pPr>
          </w:p>
        </w:tc>
      </w:tr>
      <w:tr w14:paraId="7E7E81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5B80EBBC">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1AA15FB5">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第4.6款</w:t>
            </w:r>
          </w:p>
        </w:tc>
        <w:tc>
          <w:tcPr>
            <w:tcW w:w="1857" w:type="dxa"/>
            <w:vAlign w:val="center"/>
          </w:tcPr>
          <w:p w14:paraId="5C8BDE48">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约定甲方承担的</w:t>
            </w:r>
          </w:p>
          <w:p w14:paraId="76BE936F">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其他义务和责任</w:t>
            </w:r>
          </w:p>
        </w:tc>
        <w:tc>
          <w:tcPr>
            <w:tcW w:w="4875" w:type="dxa"/>
            <w:vAlign w:val="center"/>
          </w:tcPr>
          <w:p w14:paraId="62435884">
            <w:pPr>
              <w:adjustRightInd/>
              <w:spacing w:line="440" w:lineRule="exact"/>
              <w:ind w:left="-420" w:leftChars="-200" w:right="-420" w:rightChars="-200" w:firstLine="480" w:firstLineChars="200"/>
              <w:rPr>
                <w:rFonts w:ascii="仿宋" w:hAnsi="仿宋" w:eastAsia="仿宋" w:cs="仿宋"/>
                <w:kern w:val="0"/>
                <w:sz w:val="24"/>
                <w:szCs w:val="20"/>
              </w:rPr>
            </w:pPr>
          </w:p>
        </w:tc>
      </w:tr>
      <w:tr w14:paraId="6510FD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0BA80D4D">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5C4A28B0">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第5.4款</w:t>
            </w:r>
          </w:p>
        </w:tc>
        <w:tc>
          <w:tcPr>
            <w:tcW w:w="1857" w:type="dxa"/>
            <w:vAlign w:val="center"/>
          </w:tcPr>
          <w:p w14:paraId="14DF95D5">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约定乙方承担的</w:t>
            </w:r>
          </w:p>
          <w:p w14:paraId="470C1D09">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其他义务和责任</w:t>
            </w:r>
          </w:p>
        </w:tc>
        <w:tc>
          <w:tcPr>
            <w:tcW w:w="4875" w:type="dxa"/>
            <w:vAlign w:val="center"/>
          </w:tcPr>
          <w:p w14:paraId="35C3A529">
            <w:pPr>
              <w:adjustRightInd/>
              <w:spacing w:line="440" w:lineRule="exact"/>
              <w:ind w:left="-420" w:leftChars="-200" w:right="-420" w:rightChars="-200" w:firstLine="480" w:firstLineChars="200"/>
              <w:rPr>
                <w:rFonts w:ascii="仿宋" w:hAnsi="仿宋" w:eastAsia="仿宋" w:cs="仿宋"/>
                <w:kern w:val="0"/>
                <w:sz w:val="24"/>
                <w:szCs w:val="20"/>
              </w:rPr>
            </w:pPr>
          </w:p>
        </w:tc>
      </w:tr>
      <w:tr w14:paraId="1BF44C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2B09B1DC">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2BE39082">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第6.1款</w:t>
            </w:r>
          </w:p>
        </w:tc>
        <w:tc>
          <w:tcPr>
            <w:tcW w:w="1857" w:type="dxa"/>
            <w:vAlign w:val="center"/>
          </w:tcPr>
          <w:p w14:paraId="18182186">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履行合同义务</w:t>
            </w:r>
          </w:p>
          <w:p w14:paraId="1CF7AD4B">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的顺序</w:t>
            </w:r>
          </w:p>
        </w:tc>
        <w:tc>
          <w:tcPr>
            <w:tcW w:w="4875" w:type="dxa"/>
            <w:vAlign w:val="center"/>
          </w:tcPr>
          <w:p w14:paraId="39D7EDD5">
            <w:pPr>
              <w:adjustRightInd/>
              <w:spacing w:line="440" w:lineRule="exact"/>
              <w:ind w:left="-420" w:leftChars="-200" w:right="-420" w:rightChars="-200" w:firstLine="480" w:firstLineChars="200"/>
              <w:rPr>
                <w:rFonts w:ascii="仿宋" w:hAnsi="仿宋" w:eastAsia="仿宋" w:cs="仿宋"/>
                <w:kern w:val="0"/>
                <w:sz w:val="24"/>
                <w:szCs w:val="20"/>
              </w:rPr>
            </w:pPr>
          </w:p>
        </w:tc>
      </w:tr>
      <w:tr w14:paraId="51B1F2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vAlign w:val="center"/>
          </w:tcPr>
          <w:p w14:paraId="26875E86">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4BD5A9F5">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第7.1款</w:t>
            </w:r>
          </w:p>
        </w:tc>
        <w:tc>
          <w:tcPr>
            <w:tcW w:w="1857" w:type="dxa"/>
            <w:vAlign w:val="center"/>
          </w:tcPr>
          <w:p w14:paraId="1806AABA">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包装特殊要求</w:t>
            </w:r>
          </w:p>
        </w:tc>
        <w:tc>
          <w:tcPr>
            <w:tcW w:w="4875" w:type="dxa"/>
            <w:vAlign w:val="center"/>
          </w:tcPr>
          <w:p w14:paraId="7109BF06">
            <w:pPr>
              <w:adjustRightInd/>
              <w:spacing w:line="440" w:lineRule="exact"/>
              <w:ind w:left="-420" w:leftChars="-200" w:right="-420" w:rightChars="-200" w:firstLine="480" w:firstLineChars="200"/>
              <w:rPr>
                <w:rFonts w:ascii="仿宋" w:hAnsi="仿宋" w:eastAsia="仿宋" w:cs="仿宋"/>
                <w:kern w:val="0"/>
                <w:sz w:val="24"/>
                <w:szCs w:val="20"/>
              </w:rPr>
            </w:pPr>
          </w:p>
        </w:tc>
      </w:tr>
      <w:tr w14:paraId="1E9D6F2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vAlign w:val="center"/>
          </w:tcPr>
          <w:p w14:paraId="1F9FF1A3">
            <w:pPr>
              <w:adjustRightInd/>
              <w:spacing w:line="440" w:lineRule="exact"/>
              <w:ind w:left="-420" w:leftChars="-200" w:right="-420" w:rightChars="-200" w:firstLine="480" w:firstLineChars="200"/>
              <w:rPr>
                <w:rFonts w:ascii="仿宋" w:hAnsi="仿宋" w:eastAsia="仿宋" w:cs="仿宋"/>
                <w:kern w:val="0"/>
                <w:sz w:val="24"/>
                <w:szCs w:val="20"/>
              </w:rPr>
            </w:pPr>
          </w:p>
        </w:tc>
        <w:tc>
          <w:tcPr>
            <w:tcW w:w="1857" w:type="dxa"/>
            <w:vAlign w:val="center"/>
          </w:tcPr>
          <w:p w14:paraId="097319B7">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指定现场</w:t>
            </w:r>
          </w:p>
        </w:tc>
        <w:tc>
          <w:tcPr>
            <w:tcW w:w="4875" w:type="dxa"/>
            <w:vAlign w:val="center"/>
          </w:tcPr>
          <w:p w14:paraId="5634E1E5">
            <w:pPr>
              <w:adjustRightInd/>
              <w:spacing w:line="440" w:lineRule="exact"/>
              <w:ind w:left="-420" w:leftChars="-200" w:right="-420" w:rightChars="-200" w:firstLine="480" w:firstLineChars="200"/>
              <w:rPr>
                <w:rFonts w:ascii="仿宋" w:hAnsi="仿宋" w:eastAsia="仿宋" w:cs="仿宋"/>
                <w:kern w:val="0"/>
                <w:sz w:val="24"/>
                <w:szCs w:val="20"/>
              </w:rPr>
            </w:pPr>
          </w:p>
        </w:tc>
      </w:tr>
      <w:tr w14:paraId="4B404A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vAlign w:val="center"/>
          </w:tcPr>
          <w:p w14:paraId="67992842">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458D27D8">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第7.2款</w:t>
            </w:r>
          </w:p>
        </w:tc>
        <w:tc>
          <w:tcPr>
            <w:tcW w:w="1857" w:type="dxa"/>
            <w:vAlign w:val="center"/>
          </w:tcPr>
          <w:p w14:paraId="71C36F44">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运输特殊要求</w:t>
            </w:r>
          </w:p>
        </w:tc>
        <w:tc>
          <w:tcPr>
            <w:tcW w:w="4875" w:type="dxa"/>
            <w:vAlign w:val="center"/>
          </w:tcPr>
          <w:p w14:paraId="2D724860">
            <w:pPr>
              <w:adjustRightInd/>
              <w:spacing w:line="440" w:lineRule="exact"/>
              <w:ind w:left="-420" w:leftChars="-200" w:right="-420" w:rightChars="-200" w:firstLine="480" w:firstLineChars="200"/>
              <w:rPr>
                <w:rFonts w:ascii="仿宋" w:hAnsi="仿宋" w:eastAsia="仿宋" w:cs="仿宋"/>
                <w:kern w:val="0"/>
                <w:sz w:val="24"/>
                <w:szCs w:val="20"/>
              </w:rPr>
            </w:pPr>
          </w:p>
        </w:tc>
      </w:tr>
      <w:tr w14:paraId="313D0F7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Align w:val="center"/>
          </w:tcPr>
          <w:p w14:paraId="78DB3FF0">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06907AAA">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第7.3款</w:t>
            </w:r>
          </w:p>
        </w:tc>
        <w:tc>
          <w:tcPr>
            <w:tcW w:w="1857" w:type="dxa"/>
            <w:vAlign w:val="center"/>
          </w:tcPr>
          <w:p w14:paraId="7AC656F3">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保险要求</w:t>
            </w:r>
          </w:p>
        </w:tc>
        <w:tc>
          <w:tcPr>
            <w:tcW w:w="4875" w:type="dxa"/>
            <w:vAlign w:val="center"/>
          </w:tcPr>
          <w:p w14:paraId="0136393B">
            <w:pPr>
              <w:adjustRightInd/>
              <w:spacing w:line="440" w:lineRule="exact"/>
              <w:ind w:left="-420" w:leftChars="-200" w:right="-420" w:rightChars="-200" w:firstLine="480" w:firstLineChars="200"/>
              <w:rPr>
                <w:rFonts w:ascii="仿宋" w:hAnsi="仿宋" w:eastAsia="仿宋" w:cs="仿宋"/>
                <w:kern w:val="0"/>
                <w:sz w:val="24"/>
                <w:szCs w:val="20"/>
              </w:rPr>
            </w:pPr>
          </w:p>
        </w:tc>
      </w:tr>
      <w:tr w14:paraId="7A516F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669A621F">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6C203030">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第8.2（1）项</w:t>
            </w:r>
          </w:p>
        </w:tc>
        <w:tc>
          <w:tcPr>
            <w:tcW w:w="1857" w:type="dxa"/>
            <w:vAlign w:val="center"/>
          </w:tcPr>
          <w:p w14:paraId="21432236">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质量保证期</w:t>
            </w:r>
          </w:p>
        </w:tc>
        <w:tc>
          <w:tcPr>
            <w:tcW w:w="4875" w:type="dxa"/>
            <w:vAlign w:val="center"/>
          </w:tcPr>
          <w:p w14:paraId="1B8AACA5">
            <w:pPr>
              <w:adjustRightInd/>
              <w:spacing w:line="440" w:lineRule="exact"/>
              <w:ind w:left="-420" w:leftChars="-200" w:right="-420" w:rightChars="-200" w:firstLine="480" w:firstLineChars="200"/>
              <w:rPr>
                <w:rFonts w:ascii="仿宋" w:hAnsi="仿宋" w:eastAsia="仿宋" w:cs="仿宋"/>
                <w:kern w:val="0"/>
                <w:sz w:val="24"/>
                <w:szCs w:val="20"/>
              </w:rPr>
            </w:pPr>
          </w:p>
        </w:tc>
      </w:tr>
      <w:tr w14:paraId="2AA7F71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2895229E">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3AA6E6CE">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第8.2（3）项</w:t>
            </w:r>
          </w:p>
        </w:tc>
        <w:tc>
          <w:tcPr>
            <w:tcW w:w="1857" w:type="dxa"/>
            <w:vAlign w:val="center"/>
          </w:tcPr>
          <w:p w14:paraId="13A518C3">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货物质量缺陷</w:t>
            </w:r>
          </w:p>
          <w:p w14:paraId="64A961D4">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响应时间</w:t>
            </w:r>
          </w:p>
        </w:tc>
        <w:tc>
          <w:tcPr>
            <w:tcW w:w="4875" w:type="dxa"/>
            <w:vAlign w:val="center"/>
          </w:tcPr>
          <w:p w14:paraId="7B6A8074">
            <w:pPr>
              <w:adjustRightInd/>
              <w:spacing w:line="440" w:lineRule="exact"/>
              <w:ind w:left="-420" w:leftChars="-200" w:right="-420" w:rightChars="-200" w:firstLine="480" w:firstLineChars="200"/>
              <w:rPr>
                <w:rFonts w:ascii="仿宋" w:hAnsi="仿宋" w:eastAsia="仿宋" w:cs="仿宋"/>
                <w:kern w:val="0"/>
                <w:sz w:val="24"/>
                <w:szCs w:val="20"/>
              </w:rPr>
            </w:pPr>
          </w:p>
        </w:tc>
      </w:tr>
      <w:tr w14:paraId="69EA0E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1E148123">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24E1229B">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第11.1款</w:t>
            </w:r>
          </w:p>
        </w:tc>
        <w:tc>
          <w:tcPr>
            <w:tcW w:w="1857" w:type="dxa"/>
            <w:vAlign w:val="center"/>
          </w:tcPr>
          <w:p w14:paraId="154D8865">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其他应当保密</w:t>
            </w:r>
          </w:p>
          <w:p w14:paraId="5FBE411C">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的信息</w:t>
            </w:r>
          </w:p>
        </w:tc>
        <w:tc>
          <w:tcPr>
            <w:tcW w:w="4875" w:type="dxa"/>
            <w:vAlign w:val="center"/>
          </w:tcPr>
          <w:p w14:paraId="74870A9F">
            <w:pPr>
              <w:adjustRightInd/>
              <w:spacing w:line="440" w:lineRule="exact"/>
              <w:ind w:left="-420" w:leftChars="-200" w:right="-420" w:rightChars="-200" w:firstLine="480" w:firstLineChars="200"/>
              <w:rPr>
                <w:rFonts w:ascii="仿宋" w:hAnsi="仿宋" w:eastAsia="仿宋" w:cs="仿宋"/>
                <w:kern w:val="0"/>
                <w:sz w:val="24"/>
                <w:szCs w:val="20"/>
              </w:rPr>
            </w:pPr>
          </w:p>
        </w:tc>
      </w:tr>
      <w:tr w14:paraId="65835E5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14:paraId="292054C2">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78ECF668">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第12.2款</w:t>
            </w:r>
          </w:p>
        </w:tc>
        <w:tc>
          <w:tcPr>
            <w:tcW w:w="1857" w:type="dxa"/>
            <w:vAlign w:val="center"/>
          </w:tcPr>
          <w:p w14:paraId="5D01631B">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合同价款支付</w:t>
            </w:r>
          </w:p>
          <w:p w14:paraId="1D457E44">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时间</w:t>
            </w:r>
          </w:p>
        </w:tc>
        <w:tc>
          <w:tcPr>
            <w:tcW w:w="4875" w:type="dxa"/>
            <w:vAlign w:val="center"/>
          </w:tcPr>
          <w:p w14:paraId="200123A9">
            <w:pPr>
              <w:adjustRightInd/>
              <w:spacing w:line="440" w:lineRule="exact"/>
              <w:ind w:left="-420" w:leftChars="-200" w:right="-420" w:rightChars="-200" w:firstLine="480" w:firstLineChars="200"/>
              <w:rPr>
                <w:rFonts w:ascii="仿宋" w:hAnsi="仿宋" w:eastAsia="仿宋" w:cs="仿宋"/>
                <w:kern w:val="0"/>
                <w:sz w:val="24"/>
                <w:szCs w:val="20"/>
              </w:rPr>
            </w:pPr>
          </w:p>
        </w:tc>
      </w:tr>
      <w:tr w14:paraId="39F0C41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14:paraId="2B73324A">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5C25DDDF">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第13.2款</w:t>
            </w:r>
          </w:p>
        </w:tc>
        <w:tc>
          <w:tcPr>
            <w:tcW w:w="1857" w:type="dxa"/>
            <w:vAlign w:val="center"/>
          </w:tcPr>
          <w:p w14:paraId="0E5C4100">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履约保证金</w:t>
            </w:r>
          </w:p>
          <w:p w14:paraId="61FCC927">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不予退还的情形</w:t>
            </w:r>
          </w:p>
        </w:tc>
        <w:tc>
          <w:tcPr>
            <w:tcW w:w="4875" w:type="dxa"/>
            <w:vAlign w:val="center"/>
          </w:tcPr>
          <w:p w14:paraId="23C28A8D">
            <w:pPr>
              <w:adjustRightInd/>
              <w:spacing w:line="440" w:lineRule="exact"/>
              <w:ind w:left="-420" w:leftChars="-200" w:right="-420" w:rightChars="-200" w:firstLine="480" w:firstLineChars="200"/>
              <w:rPr>
                <w:rFonts w:ascii="仿宋" w:hAnsi="仿宋" w:eastAsia="仿宋" w:cs="仿宋"/>
                <w:kern w:val="0"/>
                <w:sz w:val="24"/>
                <w:szCs w:val="20"/>
              </w:rPr>
            </w:pPr>
          </w:p>
        </w:tc>
      </w:tr>
      <w:tr w14:paraId="63A2068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62CFCF81">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00F35935">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第13.3款</w:t>
            </w:r>
          </w:p>
        </w:tc>
        <w:tc>
          <w:tcPr>
            <w:tcW w:w="1857" w:type="dxa"/>
            <w:vAlign w:val="center"/>
          </w:tcPr>
          <w:p w14:paraId="0419B78C">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履约保证金退还</w:t>
            </w:r>
          </w:p>
          <w:p w14:paraId="1B27163C">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时间及逾期退还</w:t>
            </w:r>
          </w:p>
          <w:p w14:paraId="26EBE8FB">
            <w:pPr>
              <w:adjustRightInd/>
              <w:spacing w:line="440" w:lineRule="exact"/>
              <w:ind w:right="-420" w:rightChars="-200"/>
              <w:rPr>
                <w:rFonts w:ascii="仿宋" w:hAnsi="仿宋" w:cs="仿宋"/>
                <w:kern w:val="0"/>
                <w:sz w:val="24"/>
                <w:szCs w:val="20"/>
              </w:rPr>
            </w:pPr>
            <w:r>
              <w:rPr>
                <w:rFonts w:hint="eastAsia" w:ascii="仿宋" w:hAnsi="仿宋" w:eastAsia="仿宋" w:cs="仿宋"/>
                <w:kern w:val="0"/>
                <w:sz w:val="24"/>
                <w:szCs w:val="20"/>
              </w:rPr>
              <w:t>的违约金</w:t>
            </w:r>
          </w:p>
        </w:tc>
        <w:tc>
          <w:tcPr>
            <w:tcW w:w="4875" w:type="dxa"/>
            <w:vAlign w:val="center"/>
          </w:tcPr>
          <w:p w14:paraId="29C66A99">
            <w:pPr>
              <w:adjustRightInd/>
              <w:spacing w:line="440" w:lineRule="exact"/>
              <w:ind w:left="-420" w:leftChars="-200" w:right="-420" w:rightChars="-200" w:firstLine="480" w:firstLineChars="200"/>
              <w:rPr>
                <w:rFonts w:ascii="仿宋" w:hAnsi="仿宋" w:eastAsia="仿宋" w:cs="仿宋"/>
                <w:kern w:val="0"/>
                <w:sz w:val="24"/>
                <w:szCs w:val="20"/>
              </w:rPr>
            </w:pPr>
          </w:p>
        </w:tc>
      </w:tr>
      <w:tr w14:paraId="3ECA2B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14:paraId="68C28C0A">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1CC4C8B3">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第14.1（3）项</w:t>
            </w:r>
          </w:p>
        </w:tc>
        <w:tc>
          <w:tcPr>
            <w:tcW w:w="1857" w:type="dxa"/>
            <w:vAlign w:val="center"/>
          </w:tcPr>
          <w:p w14:paraId="09843E2D">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运行监督、</w:t>
            </w:r>
          </w:p>
          <w:p w14:paraId="6C603225">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维修期限</w:t>
            </w:r>
          </w:p>
        </w:tc>
        <w:tc>
          <w:tcPr>
            <w:tcW w:w="4875" w:type="dxa"/>
            <w:vAlign w:val="center"/>
          </w:tcPr>
          <w:p w14:paraId="6CCCF6A8">
            <w:pPr>
              <w:adjustRightInd/>
              <w:spacing w:line="440" w:lineRule="exact"/>
              <w:ind w:right="-420" w:rightChars="-200"/>
              <w:rPr>
                <w:rFonts w:ascii="仿宋" w:hAnsi="仿宋" w:eastAsia="仿宋" w:cs="仿宋"/>
                <w:kern w:val="0"/>
                <w:sz w:val="24"/>
                <w:szCs w:val="20"/>
              </w:rPr>
            </w:pPr>
          </w:p>
        </w:tc>
      </w:tr>
      <w:tr w14:paraId="5AB97AA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14:paraId="6832F8FA">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4723C5D4">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第14.1（5）项</w:t>
            </w:r>
          </w:p>
        </w:tc>
        <w:tc>
          <w:tcPr>
            <w:tcW w:w="1857" w:type="dxa"/>
            <w:vAlign w:val="center"/>
          </w:tcPr>
          <w:p w14:paraId="69982802">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货物回收的约定</w:t>
            </w:r>
          </w:p>
        </w:tc>
        <w:tc>
          <w:tcPr>
            <w:tcW w:w="4875" w:type="dxa"/>
            <w:vAlign w:val="center"/>
          </w:tcPr>
          <w:p w14:paraId="46D82F05">
            <w:pPr>
              <w:adjustRightInd/>
              <w:spacing w:line="440" w:lineRule="exact"/>
              <w:ind w:left="-420" w:leftChars="-200" w:right="-420" w:rightChars="-200" w:firstLine="480" w:firstLineChars="200"/>
              <w:rPr>
                <w:rFonts w:ascii="仿宋" w:hAnsi="仿宋" w:eastAsia="仿宋" w:cs="仿宋"/>
                <w:kern w:val="0"/>
                <w:sz w:val="24"/>
                <w:szCs w:val="20"/>
              </w:rPr>
            </w:pPr>
          </w:p>
        </w:tc>
      </w:tr>
      <w:tr w14:paraId="778C98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747C5A53">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72DE47DC">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第14.1（6）项</w:t>
            </w:r>
          </w:p>
        </w:tc>
        <w:tc>
          <w:tcPr>
            <w:tcW w:w="1857" w:type="dxa"/>
            <w:vAlign w:val="center"/>
          </w:tcPr>
          <w:p w14:paraId="7DD4BD80">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乙方提供的其他</w:t>
            </w:r>
          </w:p>
          <w:p w14:paraId="1F00EEC0">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服务</w:t>
            </w:r>
          </w:p>
        </w:tc>
        <w:tc>
          <w:tcPr>
            <w:tcW w:w="4875" w:type="dxa"/>
            <w:vAlign w:val="center"/>
          </w:tcPr>
          <w:p w14:paraId="483A5ED4">
            <w:pPr>
              <w:adjustRightInd/>
              <w:spacing w:line="440" w:lineRule="exact"/>
              <w:ind w:left="-420" w:leftChars="-200" w:right="-420" w:rightChars="-200" w:firstLine="480" w:firstLineChars="200"/>
              <w:rPr>
                <w:rFonts w:ascii="仿宋" w:hAnsi="仿宋" w:eastAsia="仿宋" w:cs="仿宋"/>
                <w:kern w:val="0"/>
                <w:sz w:val="24"/>
                <w:szCs w:val="20"/>
              </w:rPr>
            </w:pPr>
          </w:p>
        </w:tc>
      </w:tr>
      <w:tr w14:paraId="145905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7E221BA7">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549CE8B0">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第15.1款</w:t>
            </w:r>
          </w:p>
        </w:tc>
        <w:tc>
          <w:tcPr>
            <w:tcW w:w="1857" w:type="dxa"/>
            <w:vAlign w:val="center"/>
          </w:tcPr>
          <w:p w14:paraId="699979D5">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修理、重作、更</w:t>
            </w:r>
          </w:p>
          <w:p w14:paraId="41B4AF5F">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换相关具体规定</w:t>
            </w:r>
          </w:p>
        </w:tc>
        <w:tc>
          <w:tcPr>
            <w:tcW w:w="4875" w:type="dxa"/>
            <w:vAlign w:val="center"/>
          </w:tcPr>
          <w:p w14:paraId="2B9ED187">
            <w:pPr>
              <w:adjustRightInd/>
              <w:spacing w:line="440" w:lineRule="exact"/>
              <w:ind w:left="-420" w:leftChars="-200" w:right="-420" w:rightChars="-200" w:firstLine="480" w:firstLineChars="200"/>
              <w:rPr>
                <w:rFonts w:ascii="仿宋" w:hAnsi="仿宋" w:eastAsia="仿宋" w:cs="仿宋"/>
                <w:kern w:val="0"/>
                <w:sz w:val="24"/>
                <w:szCs w:val="20"/>
              </w:rPr>
            </w:pPr>
          </w:p>
        </w:tc>
      </w:tr>
      <w:tr w14:paraId="6A77A63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60631DA0">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417B5269">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第15.2（2）项</w:t>
            </w:r>
          </w:p>
        </w:tc>
        <w:tc>
          <w:tcPr>
            <w:tcW w:w="1857" w:type="dxa"/>
            <w:vAlign w:val="center"/>
          </w:tcPr>
          <w:p w14:paraId="7B71BF17">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迟延交货赔偿费</w:t>
            </w:r>
          </w:p>
        </w:tc>
        <w:tc>
          <w:tcPr>
            <w:tcW w:w="4875" w:type="dxa"/>
            <w:vAlign w:val="center"/>
          </w:tcPr>
          <w:p w14:paraId="1476F1CA">
            <w:pPr>
              <w:adjustRightInd/>
              <w:spacing w:line="440" w:lineRule="exact"/>
              <w:ind w:left="-420" w:leftChars="-200" w:right="-420" w:rightChars="-200" w:firstLine="480" w:firstLineChars="200"/>
              <w:rPr>
                <w:rFonts w:ascii="仿宋" w:hAnsi="仿宋" w:eastAsia="仿宋" w:cs="仿宋"/>
                <w:kern w:val="0"/>
                <w:sz w:val="24"/>
                <w:szCs w:val="20"/>
              </w:rPr>
            </w:pPr>
          </w:p>
        </w:tc>
      </w:tr>
      <w:tr w14:paraId="429940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272F4896">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19BDE8A9">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第15.3款</w:t>
            </w:r>
          </w:p>
        </w:tc>
        <w:tc>
          <w:tcPr>
            <w:tcW w:w="1857" w:type="dxa"/>
            <w:vAlign w:val="center"/>
          </w:tcPr>
          <w:p w14:paraId="5BAF738D">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逾期付款利息</w:t>
            </w:r>
          </w:p>
        </w:tc>
        <w:tc>
          <w:tcPr>
            <w:tcW w:w="4875" w:type="dxa"/>
            <w:vAlign w:val="center"/>
          </w:tcPr>
          <w:p w14:paraId="76B190C3">
            <w:pPr>
              <w:adjustRightInd/>
              <w:spacing w:line="440" w:lineRule="exact"/>
              <w:ind w:left="-420" w:leftChars="-200" w:right="-420" w:rightChars="-200" w:firstLine="480" w:firstLineChars="200"/>
              <w:rPr>
                <w:rFonts w:ascii="仿宋" w:hAnsi="仿宋" w:eastAsia="仿宋" w:cs="仿宋"/>
                <w:kern w:val="0"/>
                <w:sz w:val="24"/>
                <w:szCs w:val="20"/>
              </w:rPr>
            </w:pPr>
          </w:p>
        </w:tc>
      </w:tr>
      <w:tr w14:paraId="3FA813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vAlign w:val="center"/>
          </w:tcPr>
          <w:p w14:paraId="7CB639D1">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24F803FF">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第15.4款</w:t>
            </w:r>
          </w:p>
        </w:tc>
        <w:tc>
          <w:tcPr>
            <w:tcW w:w="1857" w:type="dxa"/>
            <w:tcBorders>
              <w:left w:val="single" w:color="auto" w:sz="2" w:space="0"/>
              <w:bottom w:val="single" w:color="auto" w:sz="2" w:space="0"/>
              <w:right w:val="single" w:color="auto" w:sz="2" w:space="0"/>
            </w:tcBorders>
            <w:vAlign w:val="center"/>
          </w:tcPr>
          <w:p w14:paraId="60378F20">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其他违约责任</w:t>
            </w:r>
          </w:p>
        </w:tc>
        <w:tc>
          <w:tcPr>
            <w:tcW w:w="4875" w:type="dxa"/>
            <w:tcBorders>
              <w:left w:val="single" w:color="auto" w:sz="2" w:space="0"/>
              <w:bottom w:val="single" w:color="auto" w:sz="2" w:space="0"/>
            </w:tcBorders>
            <w:vAlign w:val="center"/>
          </w:tcPr>
          <w:p w14:paraId="207F6AC9">
            <w:pPr>
              <w:adjustRightInd/>
              <w:spacing w:line="440" w:lineRule="exact"/>
              <w:ind w:left="-420" w:leftChars="-200" w:right="-420" w:rightChars="-200" w:firstLine="480" w:firstLineChars="200"/>
              <w:rPr>
                <w:rFonts w:ascii="仿宋" w:hAnsi="仿宋" w:eastAsia="仿宋" w:cs="仿宋"/>
                <w:kern w:val="0"/>
                <w:sz w:val="24"/>
                <w:szCs w:val="20"/>
              </w:rPr>
            </w:pPr>
          </w:p>
        </w:tc>
      </w:tr>
      <w:tr w14:paraId="37CE93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vAlign w:val="center"/>
          </w:tcPr>
          <w:p w14:paraId="63190AB5">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1BB8802C">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第19.2款</w:t>
            </w:r>
          </w:p>
        </w:tc>
        <w:tc>
          <w:tcPr>
            <w:tcW w:w="1857" w:type="dxa"/>
            <w:tcBorders>
              <w:top w:val="single" w:color="auto" w:sz="2" w:space="0"/>
              <w:left w:val="single" w:color="auto" w:sz="2" w:space="0"/>
              <w:right w:val="single" w:color="auto" w:sz="2" w:space="0"/>
            </w:tcBorders>
            <w:vAlign w:val="center"/>
          </w:tcPr>
          <w:p w14:paraId="34D05673">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解决争议的方法</w:t>
            </w:r>
          </w:p>
        </w:tc>
        <w:tc>
          <w:tcPr>
            <w:tcW w:w="4875" w:type="dxa"/>
            <w:tcBorders>
              <w:top w:val="single" w:color="auto" w:sz="2" w:space="0"/>
              <w:left w:val="single" w:color="auto" w:sz="2" w:space="0"/>
            </w:tcBorders>
            <w:vAlign w:val="center"/>
          </w:tcPr>
          <w:p w14:paraId="65C2D2E7">
            <w:pPr>
              <w:spacing w:line="440" w:lineRule="exact"/>
              <w:ind w:right="-420" w:rightChars="-200"/>
              <w:rPr>
                <w:rFonts w:ascii="仿宋" w:hAnsi="仿宋" w:eastAsia="仿宋" w:cs="仿宋"/>
                <w:sz w:val="24"/>
              </w:rPr>
            </w:pPr>
            <w:r>
              <w:rPr>
                <w:rFonts w:hint="eastAsia" w:ascii="仿宋" w:hAnsi="仿宋" w:eastAsia="仿宋" w:cs="仿宋"/>
                <w:sz w:val="24"/>
              </w:rPr>
              <w:t>双方当事人均可通过和解或者调解解决；不</w:t>
            </w:r>
          </w:p>
          <w:p w14:paraId="37DDAF2C">
            <w:pPr>
              <w:spacing w:line="440" w:lineRule="exact"/>
              <w:ind w:right="-420" w:rightChars="-200"/>
              <w:rPr>
                <w:rFonts w:ascii="仿宋" w:hAnsi="仿宋" w:eastAsia="仿宋" w:cs="仿宋"/>
                <w:sz w:val="24"/>
              </w:rPr>
            </w:pPr>
            <w:r>
              <w:rPr>
                <w:rFonts w:hint="eastAsia" w:ascii="仿宋" w:hAnsi="仿宋" w:eastAsia="仿宋" w:cs="仿宋"/>
                <w:sz w:val="24"/>
              </w:rPr>
              <w:t>愿和解、调解或者和解、调解不成的，将争</w:t>
            </w:r>
          </w:p>
          <w:p w14:paraId="642D6600">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sz w:val="24"/>
              </w:rPr>
              <w:t>议提交绍兴仲裁委员会柯桥分会仲裁。</w:t>
            </w:r>
          </w:p>
        </w:tc>
      </w:tr>
      <w:tr w14:paraId="27F3A5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vAlign w:val="center"/>
          </w:tcPr>
          <w:p w14:paraId="749654E7">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206661A1">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第23.1款</w:t>
            </w:r>
          </w:p>
        </w:tc>
        <w:tc>
          <w:tcPr>
            <w:tcW w:w="1857" w:type="dxa"/>
            <w:vAlign w:val="center"/>
          </w:tcPr>
          <w:p w14:paraId="1C03372D">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其他专用条款</w:t>
            </w:r>
          </w:p>
        </w:tc>
        <w:tc>
          <w:tcPr>
            <w:tcW w:w="4875" w:type="dxa"/>
            <w:vAlign w:val="center"/>
          </w:tcPr>
          <w:p w14:paraId="3A5841D9">
            <w:pPr>
              <w:adjustRightInd/>
              <w:spacing w:line="440" w:lineRule="exact"/>
              <w:ind w:left="-420" w:leftChars="-200" w:right="-420" w:rightChars="-200" w:firstLine="480" w:firstLineChars="200"/>
              <w:rPr>
                <w:rFonts w:ascii="仿宋" w:hAnsi="仿宋" w:eastAsia="仿宋" w:cs="仿宋"/>
                <w:kern w:val="0"/>
                <w:sz w:val="24"/>
                <w:szCs w:val="20"/>
              </w:rPr>
            </w:pPr>
          </w:p>
        </w:tc>
      </w:tr>
    </w:tbl>
    <w:p w14:paraId="70B426E4">
      <w:pPr>
        <w:spacing w:line="360" w:lineRule="auto"/>
        <w:jc w:val="center"/>
        <w:rPr>
          <w:rFonts w:ascii="仿宋" w:hAnsi="仿宋" w:eastAsia="仿宋" w:cs="仿宋"/>
          <w:b/>
          <w:sz w:val="36"/>
          <w:szCs w:val="36"/>
        </w:rPr>
      </w:pPr>
    </w:p>
    <w:p w14:paraId="451E33E6">
      <w:pPr>
        <w:spacing w:line="360" w:lineRule="auto"/>
        <w:rPr>
          <w:rFonts w:ascii="仿宋" w:hAnsi="仿宋" w:eastAsia="仿宋" w:cs="仿宋"/>
          <w:b/>
          <w:sz w:val="36"/>
          <w:szCs w:val="36"/>
        </w:rPr>
      </w:pPr>
    </w:p>
    <w:p w14:paraId="53866E0D">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14:paraId="2E7E8166">
      <w:pPr>
        <w:spacing w:line="440" w:lineRule="exact"/>
        <w:ind w:firstLine="480" w:firstLineChars="200"/>
        <w:jc w:val="left"/>
        <w:rPr>
          <w:rFonts w:ascii="仿宋" w:hAnsi="仿宋" w:eastAsia="仿宋" w:cs="仿宋"/>
          <w:b/>
          <w:sz w:val="24"/>
        </w:rPr>
      </w:pPr>
      <w:r>
        <w:rPr>
          <w:rFonts w:hint="eastAsia" w:ascii="仿宋" w:hAnsi="仿宋" w:eastAsia="仿宋" w:cs="仿宋"/>
          <w:b/>
          <w:sz w:val="24"/>
        </w:rPr>
        <w:t>1、评标方法：</w:t>
      </w:r>
    </w:p>
    <w:p w14:paraId="6B0A16D2">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6E3D921">
      <w:pPr>
        <w:spacing w:line="440" w:lineRule="exact"/>
        <w:ind w:firstLine="471"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41FB03C">
      <w:pPr>
        <w:spacing w:line="440" w:lineRule="exact"/>
        <w:ind w:firstLine="480"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31B5A3AA">
      <w:pPr>
        <w:spacing w:line="440" w:lineRule="exact"/>
        <w:ind w:firstLine="480" w:firstLineChars="200"/>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60</w:t>
      </w:r>
      <w:r>
        <w:rPr>
          <w:rFonts w:hint="eastAsia" w:ascii="仿宋" w:hAnsi="仿宋" w:eastAsia="仿宋" w:cs="仿宋"/>
          <w:sz w:val="24"/>
        </w:rPr>
        <w:t>分，价格分</w:t>
      </w:r>
      <w:r>
        <w:rPr>
          <w:rFonts w:hint="eastAsia" w:ascii="仿宋" w:hAnsi="仿宋" w:eastAsia="仿宋" w:cs="仿宋"/>
          <w:sz w:val="24"/>
          <w:u w:val="single"/>
        </w:rPr>
        <w:t>40</w:t>
      </w:r>
      <w:r>
        <w:rPr>
          <w:rFonts w:hint="eastAsia" w:ascii="仿宋" w:hAnsi="仿宋" w:eastAsia="仿宋" w:cs="仿宋"/>
          <w:sz w:val="24"/>
        </w:rPr>
        <w:t>分。评分依下述所列为评标打分依据，分值如下（计算分值时，按其算术平均值保留小数2位）。</w:t>
      </w:r>
    </w:p>
    <w:p w14:paraId="59CC76B1">
      <w:pPr>
        <w:spacing w:line="440" w:lineRule="exact"/>
        <w:ind w:firstLine="480" w:firstLineChars="200"/>
        <w:rPr>
          <w:rFonts w:ascii="仿宋" w:hAnsi="仿宋" w:eastAsia="仿宋" w:cs="仿宋"/>
          <w:b/>
          <w:bCs/>
          <w:iCs/>
          <w:sz w:val="24"/>
        </w:rPr>
      </w:pPr>
      <w:r>
        <w:rPr>
          <w:rFonts w:hint="eastAsia" w:ascii="仿宋" w:hAnsi="仿宋" w:eastAsia="仿宋" w:cs="仿宋"/>
          <w:b/>
          <w:bCs/>
          <w:iCs/>
          <w:sz w:val="24"/>
        </w:rPr>
        <w:t>2.1商务技术分（</w:t>
      </w:r>
      <w:r>
        <w:rPr>
          <w:rFonts w:hint="eastAsia" w:ascii="仿宋" w:hAnsi="仿宋" w:eastAsia="仿宋" w:cs="仿宋"/>
          <w:b/>
          <w:bCs/>
          <w:iCs/>
          <w:sz w:val="24"/>
          <w:u w:val="single"/>
        </w:rPr>
        <w:t>60</w:t>
      </w:r>
      <w:r>
        <w:rPr>
          <w:rFonts w:hint="eastAsia" w:ascii="仿宋" w:hAnsi="仿宋" w:eastAsia="仿宋" w:cs="仿宋"/>
          <w:b/>
          <w:bCs/>
          <w:iCs/>
          <w:sz w:val="24"/>
        </w:rPr>
        <w:t>分）</w:t>
      </w:r>
    </w:p>
    <w:p w14:paraId="30DF0FB7">
      <w:pPr>
        <w:pStyle w:val="23"/>
        <w:rPr>
          <w:rFonts w:eastAsia="仿宋"/>
        </w:rPr>
      </w:pPr>
      <w:r>
        <w:rPr>
          <w:rFonts w:hint="eastAsia" w:ascii="仿宋" w:hAnsi="仿宋" w:eastAsia="仿宋" w:cs="仿宋"/>
          <w:b/>
          <w:bCs/>
          <w:iCs/>
        </w:rPr>
        <w:t>标段一：</w:t>
      </w:r>
    </w:p>
    <w:p w14:paraId="4610982A">
      <w:pPr>
        <w:pStyle w:val="23"/>
        <w:rPr>
          <w:rFonts w:ascii="仿宋" w:hAnsi="仿宋" w:eastAsia="仿宋" w:cs="仿宋"/>
          <w:sz w:val="20"/>
          <w:shd w:val="clear" w:color="auto" w:fill="FFFFFF"/>
        </w:rPr>
      </w:pPr>
      <w:r>
        <w:rPr>
          <w:rFonts w:hint="eastAsia" w:ascii="仿宋" w:hAnsi="仿宋" w:eastAsia="仿宋" w:cs="仿宋"/>
          <w:sz w:val="20"/>
          <w:shd w:val="clear" w:color="auto" w:fill="FFFFFF"/>
        </w:rPr>
        <w:t> </w:t>
      </w:r>
    </w:p>
    <w:tbl>
      <w:tblPr>
        <w:tblStyle w:val="62"/>
        <w:tblW w:w="89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210"/>
        <w:gridCol w:w="6113"/>
        <w:gridCol w:w="814"/>
      </w:tblGrid>
      <w:tr w14:paraId="2912A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49" w:type="dxa"/>
            <w:vAlign w:val="center"/>
          </w:tcPr>
          <w:p w14:paraId="5DB73F03">
            <w:pPr>
              <w:widowControl/>
              <w:spacing w:line="360" w:lineRule="auto"/>
              <w:jc w:val="center"/>
              <w:rPr>
                <w:rFonts w:ascii="仿宋" w:hAnsi="仿宋" w:eastAsia="仿宋" w:cs="仿宋_GB2312"/>
                <w:sz w:val="24"/>
              </w:rPr>
            </w:pPr>
            <w:r>
              <w:rPr>
                <w:rFonts w:hint="eastAsia" w:ascii="仿宋" w:hAnsi="仿宋" w:eastAsia="仿宋" w:cs="仿宋_GB2312"/>
                <w:sz w:val="24"/>
              </w:rPr>
              <w:t>类别</w:t>
            </w:r>
          </w:p>
        </w:tc>
        <w:tc>
          <w:tcPr>
            <w:tcW w:w="1210" w:type="dxa"/>
            <w:vAlign w:val="center"/>
          </w:tcPr>
          <w:p w14:paraId="076D2B0A">
            <w:pPr>
              <w:spacing w:line="360" w:lineRule="auto"/>
              <w:jc w:val="center"/>
              <w:rPr>
                <w:rFonts w:ascii="仿宋" w:hAnsi="仿宋" w:eastAsia="仿宋" w:cs="仿宋_GB2312"/>
                <w:sz w:val="24"/>
              </w:rPr>
            </w:pPr>
            <w:r>
              <w:rPr>
                <w:rFonts w:hint="eastAsia" w:ascii="仿宋" w:hAnsi="仿宋" w:eastAsia="仿宋" w:cs="仿宋_GB2312"/>
                <w:sz w:val="24"/>
              </w:rPr>
              <w:t>项目</w:t>
            </w:r>
          </w:p>
        </w:tc>
        <w:tc>
          <w:tcPr>
            <w:tcW w:w="6113" w:type="dxa"/>
            <w:vAlign w:val="center"/>
          </w:tcPr>
          <w:p w14:paraId="54997387">
            <w:pPr>
              <w:spacing w:line="360" w:lineRule="auto"/>
              <w:ind w:firstLine="480" w:firstLineChars="200"/>
              <w:jc w:val="center"/>
              <w:rPr>
                <w:rFonts w:ascii="仿宋" w:hAnsi="仿宋" w:eastAsia="仿宋" w:cs="仿宋_GB2312"/>
                <w:sz w:val="24"/>
              </w:rPr>
            </w:pPr>
            <w:r>
              <w:rPr>
                <w:rFonts w:hint="eastAsia" w:ascii="仿宋" w:hAnsi="仿宋" w:eastAsia="仿宋" w:cs="仿宋_GB2312"/>
                <w:sz w:val="24"/>
              </w:rPr>
              <w:t>评分细则</w:t>
            </w:r>
          </w:p>
        </w:tc>
        <w:tc>
          <w:tcPr>
            <w:tcW w:w="814" w:type="dxa"/>
            <w:vAlign w:val="center"/>
          </w:tcPr>
          <w:p w14:paraId="6B949C93">
            <w:pPr>
              <w:widowControl/>
              <w:spacing w:line="360" w:lineRule="auto"/>
              <w:jc w:val="center"/>
              <w:rPr>
                <w:rFonts w:ascii="仿宋" w:hAnsi="仿宋" w:eastAsia="仿宋" w:cs="仿宋_GB2312"/>
                <w:sz w:val="24"/>
              </w:rPr>
            </w:pPr>
            <w:r>
              <w:rPr>
                <w:rFonts w:hint="eastAsia" w:ascii="仿宋" w:hAnsi="仿宋" w:eastAsia="仿宋" w:cs="仿宋_GB2312"/>
                <w:sz w:val="24"/>
              </w:rPr>
              <w:t>分值</w:t>
            </w:r>
          </w:p>
        </w:tc>
      </w:tr>
      <w:tr w14:paraId="54052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49" w:type="dxa"/>
            <w:vMerge w:val="restart"/>
            <w:vAlign w:val="center"/>
          </w:tcPr>
          <w:p w14:paraId="1A40A766">
            <w:pPr>
              <w:widowControl/>
              <w:spacing w:line="360" w:lineRule="auto"/>
              <w:jc w:val="center"/>
              <w:rPr>
                <w:rFonts w:ascii="仿宋" w:hAnsi="仿宋" w:eastAsia="仿宋" w:cs="仿宋_GB2312"/>
                <w:sz w:val="24"/>
              </w:rPr>
            </w:pPr>
            <w:r>
              <w:rPr>
                <w:rFonts w:hint="eastAsia" w:ascii="仿宋" w:hAnsi="仿宋" w:eastAsia="仿宋" w:cs="仿宋_GB2312"/>
                <w:sz w:val="24"/>
              </w:rPr>
              <w:t>商务资信</w:t>
            </w:r>
          </w:p>
        </w:tc>
        <w:tc>
          <w:tcPr>
            <w:tcW w:w="1210" w:type="dxa"/>
            <w:vAlign w:val="center"/>
          </w:tcPr>
          <w:p w14:paraId="32AFB29C">
            <w:pPr>
              <w:jc w:val="center"/>
              <w:rPr>
                <w:rFonts w:ascii="仿宋" w:hAnsi="仿宋" w:eastAsia="仿宋" w:cs="仿宋"/>
                <w:sz w:val="24"/>
              </w:rPr>
            </w:pPr>
            <w:r>
              <w:rPr>
                <w:rFonts w:hint="eastAsia" w:ascii="仿宋" w:hAnsi="仿宋" w:eastAsia="仿宋" w:cs="仿宋"/>
                <w:sz w:val="24"/>
              </w:rPr>
              <w:t>企业</w:t>
            </w:r>
          </w:p>
          <w:p w14:paraId="078FC7FC">
            <w:pPr>
              <w:jc w:val="center"/>
              <w:rPr>
                <w:rFonts w:ascii="仿宋" w:hAnsi="仿宋" w:eastAsia="仿宋" w:cs="仿宋_GB2312"/>
                <w:sz w:val="24"/>
              </w:rPr>
            </w:pPr>
            <w:r>
              <w:rPr>
                <w:rFonts w:hint="eastAsia" w:ascii="仿宋" w:hAnsi="仿宋" w:eastAsia="仿宋" w:cs="仿宋"/>
                <w:sz w:val="24"/>
              </w:rPr>
              <w:t>认证</w:t>
            </w:r>
          </w:p>
        </w:tc>
        <w:tc>
          <w:tcPr>
            <w:tcW w:w="6113" w:type="dxa"/>
            <w:vAlign w:val="center"/>
          </w:tcPr>
          <w:p w14:paraId="600F9B4D">
            <w:pPr>
              <w:rPr>
                <w:rFonts w:ascii="仿宋" w:hAnsi="仿宋" w:eastAsia="仿宋" w:cs="仿宋_GB2312"/>
                <w:sz w:val="24"/>
              </w:rPr>
            </w:pPr>
            <w:r>
              <w:rPr>
                <w:rFonts w:hint="eastAsia" w:ascii="仿宋" w:hAnsi="仿宋" w:eastAsia="仿宋"/>
                <w:sz w:val="24"/>
              </w:rPr>
              <w:t>所投产品取得节能产品认证证书的，得0.5分；所投产品取得环境标志产品的，得0.5分（提供国家确定的认证机构出具的、处于有效期之内的节能产品、环境标志产品认证证书复印件，否则不得分）。</w:t>
            </w:r>
          </w:p>
        </w:tc>
        <w:tc>
          <w:tcPr>
            <w:tcW w:w="814" w:type="dxa"/>
            <w:vAlign w:val="center"/>
          </w:tcPr>
          <w:p w14:paraId="1144E005">
            <w:pPr>
              <w:ind w:left="-107" w:leftChars="-51" w:right="-113" w:rightChars="-54"/>
              <w:jc w:val="center"/>
              <w:rPr>
                <w:rFonts w:ascii="仿宋" w:hAnsi="仿宋" w:eastAsia="仿宋" w:cs="仿宋_GB2312"/>
                <w:sz w:val="24"/>
              </w:rPr>
            </w:pPr>
            <w:r>
              <w:rPr>
                <w:rFonts w:hint="eastAsia" w:ascii="仿宋" w:hAnsi="仿宋" w:eastAsia="仿宋"/>
                <w:sz w:val="24"/>
              </w:rPr>
              <w:t>1</w:t>
            </w:r>
            <w:r>
              <w:rPr>
                <w:rFonts w:hint="eastAsia" w:ascii="仿宋" w:hAnsi="仿宋" w:eastAsia="仿宋" w:cs="仿宋"/>
                <w:sz w:val="24"/>
              </w:rPr>
              <w:t>分</w:t>
            </w:r>
          </w:p>
        </w:tc>
      </w:tr>
      <w:tr w14:paraId="4A99F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49" w:type="dxa"/>
            <w:vMerge w:val="continue"/>
            <w:vAlign w:val="center"/>
          </w:tcPr>
          <w:p w14:paraId="77B01A50">
            <w:pPr>
              <w:widowControl/>
              <w:spacing w:line="360" w:lineRule="auto"/>
              <w:ind w:firstLine="480" w:firstLineChars="200"/>
              <w:rPr>
                <w:rFonts w:ascii="仿宋" w:hAnsi="仿宋" w:eastAsia="仿宋" w:cs="仿宋_GB2312"/>
                <w:sz w:val="24"/>
              </w:rPr>
            </w:pPr>
          </w:p>
        </w:tc>
        <w:tc>
          <w:tcPr>
            <w:tcW w:w="1210" w:type="dxa"/>
            <w:vAlign w:val="center"/>
          </w:tcPr>
          <w:p w14:paraId="77AA2594">
            <w:pPr>
              <w:jc w:val="center"/>
              <w:rPr>
                <w:rFonts w:ascii="仿宋" w:hAnsi="仿宋" w:eastAsia="仿宋" w:cs="仿宋_GB2312"/>
                <w:sz w:val="24"/>
              </w:rPr>
            </w:pPr>
            <w:r>
              <w:rPr>
                <w:rFonts w:hint="eastAsia" w:ascii="仿宋" w:hAnsi="仿宋" w:eastAsia="仿宋" w:cs="仿宋"/>
                <w:sz w:val="24"/>
              </w:rPr>
              <w:t>企业业绩</w:t>
            </w:r>
          </w:p>
        </w:tc>
        <w:tc>
          <w:tcPr>
            <w:tcW w:w="6113" w:type="dxa"/>
            <w:vAlign w:val="center"/>
          </w:tcPr>
          <w:p w14:paraId="7BDD7E02">
            <w:pPr>
              <w:jc w:val="left"/>
              <w:rPr>
                <w:rFonts w:ascii="仿宋" w:hAnsi="仿宋" w:eastAsia="仿宋" w:cs="仿宋_GB2312"/>
                <w:sz w:val="24"/>
              </w:rPr>
            </w:pPr>
            <w:r>
              <w:rPr>
                <w:rFonts w:hint="eastAsia" w:ascii="仿宋" w:hAnsi="仿宋" w:eastAsia="仿宋" w:cs="仿宋"/>
                <w:sz w:val="24"/>
              </w:rPr>
              <w:t>提供自2021年1月1日（以签订合同时间为准）至今投标产品成功销售的合同（提供完整的合同复印件加盖单位公章，复印件能清楚的辨析设备名称、型号，并提供需方名称，否则不得分），每份得1分，最多得3分。</w:t>
            </w:r>
          </w:p>
        </w:tc>
        <w:tc>
          <w:tcPr>
            <w:tcW w:w="814" w:type="dxa"/>
            <w:vAlign w:val="center"/>
          </w:tcPr>
          <w:p w14:paraId="11D85B5B">
            <w:pPr>
              <w:ind w:left="-103" w:leftChars="-49" w:right="-113" w:rightChars="-54"/>
              <w:jc w:val="center"/>
              <w:rPr>
                <w:rFonts w:ascii="仿宋" w:hAnsi="仿宋" w:eastAsia="仿宋" w:cs="仿宋_GB2312"/>
                <w:sz w:val="24"/>
              </w:rPr>
            </w:pPr>
            <w:r>
              <w:rPr>
                <w:rFonts w:hint="eastAsia" w:ascii="仿宋" w:hAnsi="仿宋" w:eastAsia="仿宋"/>
                <w:sz w:val="24"/>
              </w:rPr>
              <w:t>3</w:t>
            </w:r>
            <w:r>
              <w:rPr>
                <w:rFonts w:hint="eastAsia" w:ascii="仿宋" w:hAnsi="仿宋" w:eastAsia="仿宋" w:cs="仿宋"/>
                <w:sz w:val="24"/>
              </w:rPr>
              <w:t>分</w:t>
            </w:r>
          </w:p>
        </w:tc>
      </w:tr>
      <w:tr w14:paraId="01E16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49" w:type="dxa"/>
            <w:vMerge w:val="restart"/>
            <w:vAlign w:val="center"/>
          </w:tcPr>
          <w:p w14:paraId="422483E4">
            <w:pPr>
              <w:widowControl/>
              <w:spacing w:line="360" w:lineRule="auto"/>
              <w:jc w:val="center"/>
              <w:rPr>
                <w:rFonts w:ascii="仿宋" w:hAnsi="仿宋" w:eastAsia="仿宋" w:cs="仿宋_GB2312"/>
                <w:sz w:val="24"/>
              </w:rPr>
            </w:pPr>
            <w:r>
              <w:rPr>
                <w:rFonts w:hint="eastAsia" w:ascii="仿宋" w:hAnsi="仿宋" w:eastAsia="仿宋" w:cs="仿宋_GB2312"/>
                <w:sz w:val="24"/>
              </w:rPr>
              <w:t>技术</w:t>
            </w:r>
          </w:p>
        </w:tc>
        <w:tc>
          <w:tcPr>
            <w:tcW w:w="1210" w:type="dxa"/>
            <w:vAlign w:val="center"/>
          </w:tcPr>
          <w:p w14:paraId="28E3DBFD">
            <w:pPr>
              <w:jc w:val="left"/>
              <w:rPr>
                <w:rFonts w:ascii="仿宋" w:hAnsi="仿宋" w:eastAsia="仿宋" w:cs="仿宋"/>
                <w:b/>
                <w:bCs/>
                <w:sz w:val="24"/>
              </w:rPr>
            </w:pPr>
            <w:r>
              <w:rPr>
                <w:rFonts w:hint="eastAsia" w:ascii="仿宋" w:hAnsi="仿宋" w:eastAsia="仿宋" w:cs="仿宋"/>
                <w:b/>
                <w:bCs/>
                <w:sz w:val="24"/>
              </w:rPr>
              <w:t>产品参数性能及要求</w:t>
            </w:r>
          </w:p>
        </w:tc>
        <w:tc>
          <w:tcPr>
            <w:tcW w:w="6113" w:type="dxa"/>
            <w:vAlign w:val="center"/>
          </w:tcPr>
          <w:p w14:paraId="62ED75EE">
            <w:pPr>
              <w:jc w:val="left"/>
              <w:rPr>
                <w:rFonts w:ascii="仿宋" w:hAnsi="仿宋" w:eastAsia="仿宋" w:cs="仿宋"/>
                <w:b/>
                <w:bCs/>
                <w:sz w:val="24"/>
              </w:rPr>
            </w:pPr>
            <w:r>
              <w:rPr>
                <w:rFonts w:hint="eastAsia" w:ascii="仿宋" w:hAnsi="仿宋" w:eastAsia="仿宋" w:cs="仿宋"/>
                <w:b/>
                <w:bCs/>
                <w:sz w:val="24"/>
              </w:rPr>
              <w:t>完全满足招标文件要求的得40分；打★指标负偏离的无效投标处理；打▲的重要技术参数指标出现负偏离每项扣4分，一般性指标出现负偏离每项扣1分，扣完为止（涉及到需提供相关证明材料的内容，需提供相应的证明材料，不提供视为不响应）。非量化类的，若是功能一样，表述方式不一样则为符合。</w:t>
            </w:r>
          </w:p>
        </w:tc>
        <w:tc>
          <w:tcPr>
            <w:tcW w:w="814" w:type="dxa"/>
            <w:vAlign w:val="center"/>
          </w:tcPr>
          <w:p w14:paraId="5F1FF623">
            <w:pPr>
              <w:ind w:left="-107" w:leftChars="-51" w:right="-113" w:rightChars="-54"/>
              <w:jc w:val="center"/>
              <w:rPr>
                <w:rFonts w:ascii="仿宋" w:hAnsi="仿宋" w:eastAsia="仿宋" w:cs="仿宋_GB2312"/>
                <w:b/>
                <w:bCs/>
                <w:sz w:val="24"/>
              </w:rPr>
            </w:pPr>
            <w:r>
              <w:rPr>
                <w:rFonts w:hint="eastAsia" w:ascii="仿宋" w:hAnsi="仿宋" w:eastAsia="仿宋"/>
                <w:b/>
                <w:bCs/>
                <w:sz w:val="24"/>
              </w:rPr>
              <w:t>40</w:t>
            </w:r>
            <w:r>
              <w:rPr>
                <w:rFonts w:hint="eastAsia" w:ascii="仿宋" w:hAnsi="仿宋" w:eastAsia="仿宋" w:cs="仿宋"/>
                <w:b/>
                <w:bCs/>
                <w:sz w:val="24"/>
              </w:rPr>
              <w:t>分</w:t>
            </w:r>
          </w:p>
        </w:tc>
      </w:tr>
      <w:tr w14:paraId="13F50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49" w:type="dxa"/>
            <w:vMerge w:val="continue"/>
            <w:vAlign w:val="center"/>
          </w:tcPr>
          <w:p w14:paraId="14C223F2">
            <w:pPr>
              <w:widowControl/>
              <w:spacing w:line="360" w:lineRule="auto"/>
              <w:jc w:val="center"/>
              <w:rPr>
                <w:rFonts w:ascii="仿宋" w:hAnsi="仿宋" w:eastAsia="仿宋" w:cs="仿宋_GB2312"/>
                <w:sz w:val="24"/>
              </w:rPr>
            </w:pPr>
          </w:p>
        </w:tc>
        <w:tc>
          <w:tcPr>
            <w:tcW w:w="1210" w:type="dxa"/>
            <w:vAlign w:val="center"/>
          </w:tcPr>
          <w:p w14:paraId="56472A3A">
            <w:pPr>
              <w:jc w:val="left"/>
              <w:rPr>
                <w:rFonts w:ascii="仿宋" w:hAnsi="仿宋" w:eastAsia="仿宋" w:cs="仿宋"/>
                <w:sz w:val="24"/>
              </w:rPr>
            </w:pPr>
            <w:r>
              <w:rPr>
                <w:rFonts w:hint="eastAsia" w:ascii="仿宋" w:hAnsi="仿宋" w:eastAsia="仿宋"/>
                <w:sz w:val="24"/>
              </w:rPr>
              <w:t>产品的功能和成熟性</w:t>
            </w:r>
          </w:p>
        </w:tc>
        <w:tc>
          <w:tcPr>
            <w:tcW w:w="6113" w:type="dxa"/>
            <w:vAlign w:val="center"/>
          </w:tcPr>
          <w:p w14:paraId="364A371B">
            <w:pPr>
              <w:rPr>
                <w:rFonts w:ascii="仿宋" w:hAnsi="仿宋" w:eastAsia="仿宋"/>
                <w:sz w:val="24"/>
              </w:rPr>
            </w:pPr>
            <w:r>
              <w:rPr>
                <w:rFonts w:hint="eastAsia" w:ascii="仿宋" w:hAnsi="仿宋" w:eastAsia="仿宋"/>
                <w:sz w:val="24"/>
              </w:rPr>
              <w:t>根据所投产品的功能完善、功能使用等方面进行打分。所投产品功能完善度好、功能使用便利、优于项目需求得6分；所投产品功能完善度较好、功能使用便利、满足项目需求的得4分；所投产品功能完善度较好、功能使用较便利、基本满足项目需求的得2分；所投产品功能完善度一般、功能使用一般且不太满足项目需求的得1分；未提供不得分。</w:t>
            </w:r>
          </w:p>
        </w:tc>
        <w:tc>
          <w:tcPr>
            <w:tcW w:w="814" w:type="dxa"/>
            <w:vAlign w:val="center"/>
          </w:tcPr>
          <w:p w14:paraId="2F7D1397">
            <w:pPr>
              <w:ind w:left="-107" w:leftChars="-51" w:right="-113" w:rightChars="-54"/>
              <w:jc w:val="center"/>
              <w:rPr>
                <w:rFonts w:ascii="仿宋" w:hAnsi="仿宋" w:eastAsia="仿宋"/>
                <w:sz w:val="24"/>
              </w:rPr>
            </w:pPr>
            <w:r>
              <w:rPr>
                <w:rFonts w:hint="eastAsia" w:ascii="仿宋" w:hAnsi="仿宋" w:eastAsia="仿宋"/>
                <w:sz w:val="24"/>
              </w:rPr>
              <w:t>6</w:t>
            </w:r>
            <w:r>
              <w:rPr>
                <w:rFonts w:hint="eastAsia" w:ascii="仿宋" w:hAnsi="仿宋" w:eastAsia="仿宋" w:cs="仿宋"/>
                <w:sz w:val="24"/>
              </w:rPr>
              <w:t>分</w:t>
            </w:r>
          </w:p>
        </w:tc>
      </w:tr>
      <w:tr w14:paraId="78A2E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9" w:type="dxa"/>
            <w:vMerge w:val="continue"/>
            <w:vAlign w:val="center"/>
          </w:tcPr>
          <w:p w14:paraId="1FC9B07E">
            <w:pPr>
              <w:widowControl/>
              <w:spacing w:line="360" w:lineRule="auto"/>
              <w:jc w:val="center"/>
              <w:rPr>
                <w:rFonts w:ascii="仿宋" w:hAnsi="仿宋" w:eastAsia="仿宋" w:cs="仿宋_GB2312"/>
                <w:sz w:val="24"/>
              </w:rPr>
            </w:pPr>
          </w:p>
        </w:tc>
        <w:tc>
          <w:tcPr>
            <w:tcW w:w="1210" w:type="dxa"/>
            <w:vAlign w:val="center"/>
          </w:tcPr>
          <w:p w14:paraId="11CB981B">
            <w:pPr>
              <w:jc w:val="center"/>
              <w:rPr>
                <w:rFonts w:ascii="仿宋" w:hAnsi="仿宋" w:eastAsia="仿宋"/>
                <w:sz w:val="24"/>
              </w:rPr>
            </w:pPr>
            <w:r>
              <w:rPr>
                <w:rFonts w:hint="eastAsia" w:ascii="仿宋" w:hAnsi="仿宋" w:eastAsia="仿宋"/>
                <w:sz w:val="24"/>
              </w:rPr>
              <w:t>培训</w:t>
            </w:r>
          </w:p>
          <w:p w14:paraId="1664F66F">
            <w:pPr>
              <w:jc w:val="center"/>
              <w:rPr>
                <w:rFonts w:ascii="仿宋" w:hAnsi="仿宋" w:eastAsia="仿宋" w:cs="仿宋"/>
                <w:sz w:val="24"/>
              </w:rPr>
            </w:pPr>
            <w:r>
              <w:rPr>
                <w:rFonts w:hint="eastAsia" w:ascii="仿宋" w:hAnsi="仿宋" w:eastAsia="仿宋"/>
                <w:sz w:val="24"/>
              </w:rPr>
              <w:t>方案</w:t>
            </w:r>
          </w:p>
        </w:tc>
        <w:tc>
          <w:tcPr>
            <w:tcW w:w="6113" w:type="dxa"/>
            <w:vAlign w:val="center"/>
          </w:tcPr>
          <w:p w14:paraId="3FBFC77C">
            <w:pPr>
              <w:rPr>
                <w:rFonts w:ascii="仿宋" w:hAnsi="仿宋" w:eastAsia="仿宋" w:cs="仿宋"/>
                <w:sz w:val="24"/>
              </w:rPr>
            </w:pPr>
            <w:r>
              <w:rPr>
                <w:rFonts w:hint="eastAsia" w:ascii="仿宋" w:hAnsi="仿宋" w:eastAsia="仿宋" w:cs="仿宋"/>
                <w:sz w:val="24"/>
              </w:rPr>
              <w:t>根据投标人针对投标产品提供的培训方案进行打分。培训方案和内容针对性强、培训地点和时间合理、完全满足需求得3分；培训方案和内容较合理、培训地点和时间较合理、基本满足需求得2分；培训方案和内容不切合实际得1分；未提供不得分。</w:t>
            </w:r>
          </w:p>
        </w:tc>
        <w:tc>
          <w:tcPr>
            <w:tcW w:w="814" w:type="dxa"/>
            <w:vAlign w:val="center"/>
          </w:tcPr>
          <w:p w14:paraId="51CC02D3">
            <w:pPr>
              <w:jc w:val="center"/>
              <w:rPr>
                <w:rFonts w:ascii="仿宋" w:hAnsi="仿宋" w:eastAsia="仿宋" w:cs="仿宋"/>
                <w:sz w:val="24"/>
              </w:rPr>
            </w:pPr>
            <w:r>
              <w:rPr>
                <w:rFonts w:hint="eastAsia" w:ascii="仿宋" w:hAnsi="仿宋" w:eastAsia="仿宋" w:cs="仿宋"/>
                <w:sz w:val="24"/>
              </w:rPr>
              <w:t>3分</w:t>
            </w:r>
          </w:p>
        </w:tc>
      </w:tr>
      <w:tr w14:paraId="6A901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9" w:type="dxa"/>
            <w:vMerge w:val="continue"/>
            <w:vAlign w:val="center"/>
          </w:tcPr>
          <w:p w14:paraId="1CF7875E">
            <w:pPr>
              <w:widowControl/>
              <w:spacing w:line="360" w:lineRule="auto"/>
              <w:jc w:val="center"/>
              <w:rPr>
                <w:rFonts w:ascii="仿宋" w:hAnsi="仿宋" w:eastAsia="仿宋" w:cs="仿宋_GB2312"/>
                <w:sz w:val="24"/>
              </w:rPr>
            </w:pPr>
          </w:p>
        </w:tc>
        <w:tc>
          <w:tcPr>
            <w:tcW w:w="1210" w:type="dxa"/>
            <w:vAlign w:val="center"/>
          </w:tcPr>
          <w:p w14:paraId="3517F64D">
            <w:pPr>
              <w:jc w:val="center"/>
              <w:rPr>
                <w:rFonts w:ascii="仿宋" w:hAnsi="仿宋" w:eastAsia="仿宋"/>
                <w:sz w:val="24"/>
              </w:rPr>
            </w:pPr>
            <w:r>
              <w:rPr>
                <w:rFonts w:hint="eastAsia" w:ascii="仿宋" w:hAnsi="仿宋" w:eastAsia="仿宋"/>
                <w:sz w:val="24"/>
              </w:rPr>
              <w:t>售后</w:t>
            </w:r>
          </w:p>
          <w:p w14:paraId="36E99771">
            <w:pPr>
              <w:jc w:val="center"/>
              <w:rPr>
                <w:rFonts w:ascii="仿宋" w:hAnsi="仿宋" w:eastAsia="仿宋" w:cs="仿宋"/>
                <w:sz w:val="24"/>
              </w:rPr>
            </w:pPr>
            <w:r>
              <w:rPr>
                <w:rFonts w:hint="eastAsia" w:ascii="仿宋" w:hAnsi="仿宋" w:eastAsia="仿宋"/>
                <w:sz w:val="24"/>
              </w:rPr>
              <w:t>服务</w:t>
            </w:r>
          </w:p>
        </w:tc>
        <w:tc>
          <w:tcPr>
            <w:tcW w:w="6113" w:type="dxa"/>
            <w:vAlign w:val="center"/>
          </w:tcPr>
          <w:p w14:paraId="21B61093">
            <w:pPr>
              <w:rPr>
                <w:rFonts w:ascii="仿宋" w:hAnsi="仿宋" w:eastAsia="仿宋" w:cs="仿宋"/>
                <w:sz w:val="24"/>
              </w:rPr>
            </w:pPr>
            <w:r>
              <w:rPr>
                <w:rFonts w:hint="eastAsia" w:ascii="仿宋" w:hAnsi="仿宋" w:eastAsia="仿宋" w:cs="仿宋"/>
                <w:sz w:val="24"/>
              </w:rPr>
              <w:t>根据投标人提供的售后服务机构、人员设置、售后服务计划、配送服务、退换服务、故障响应修复时间等方面进行打分。拟投入售后服务技术人员实际操作经验丰富、技术人员专业性强、故障修复及时、措施保障能满足需求得3分；技术人员实际操作经验较丰富、技术人员专业性较强、故障修复较及时、措施保障能基本满足需求得2分；技术人员配置不齐或措施保障有欠缺，设备维修经验不足、故障修复不到位得1分；未提供不得分。</w:t>
            </w:r>
          </w:p>
        </w:tc>
        <w:tc>
          <w:tcPr>
            <w:tcW w:w="814" w:type="dxa"/>
            <w:vAlign w:val="center"/>
          </w:tcPr>
          <w:p w14:paraId="77934484">
            <w:pPr>
              <w:ind w:left="-107" w:leftChars="-51" w:right="-113" w:rightChars="-54"/>
              <w:jc w:val="center"/>
              <w:rPr>
                <w:rFonts w:ascii="仿宋" w:hAnsi="仿宋" w:eastAsia="仿宋" w:cs="仿宋"/>
                <w:sz w:val="24"/>
              </w:rPr>
            </w:pPr>
            <w:r>
              <w:rPr>
                <w:rFonts w:hint="eastAsia" w:ascii="仿宋" w:hAnsi="仿宋" w:eastAsia="仿宋"/>
                <w:sz w:val="24"/>
              </w:rPr>
              <w:t>3</w:t>
            </w:r>
            <w:r>
              <w:rPr>
                <w:rFonts w:hint="eastAsia" w:ascii="仿宋" w:hAnsi="仿宋" w:eastAsia="仿宋" w:cs="仿宋"/>
                <w:sz w:val="24"/>
              </w:rPr>
              <w:t>分</w:t>
            </w:r>
          </w:p>
        </w:tc>
      </w:tr>
      <w:tr w14:paraId="694E9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49" w:type="dxa"/>
            <w:vMerge w:val="continue"/>
            <w:vAlign w:val="center"/>
          </w:tcPr>
          <w:p w14:paraId="26F5CBF6">
            <w:pPr>
              <w:widowControl/>
              <w:spacing w:line="360" w:lineRule="auto"/>
              <w:jc w:val="center"/>
              <w:rPr>
                <w:rFonts w:ascii="仿宋" w:hAnsi="仿宋" w:eastAsia="仿宋" w:cs="仿宋_GB2312"/>
                <w:sz w:val="24"/>
              </w:rPr>
            </w:pPr>
          </w:p>
        </w:tc>
        <w:tc>
          <w:tcPr>
            <w:tcW w:w="1210" w:type="dxa"/>
            <w:vAlign w:val="center"/>
          </w:tcPr>
          <w:p w14:paraId="6AA018C4">
            <w:pPr>
              <w:rPr>
                <w:rFonts w:ascii="仿宋" w:hAnsi="仿宋" w:eastAsia="仿宋" w:cs="仿宋_GB2312"/>
                <w:sz w:val="24"/>
              </w:rPr>
            </w:pPr>
            <w:r>
              <w:rPr>
                <w:rFonts w:hint="eastAsia" w:ascii="仿宋" w:hAnsi="仿宋" w:eastAsia="仿宋" w:cs="仿宋"/>
                <w:sz w:val="24"/>
              </w:rPr>
              <w:t>质保期</w:t>
            </w:r>
          </w:p>
        </w:tc>
        <w:tc>
          <w:tcPr>
            <w:tcW w:w="6113" w:type="dxa"/>
            <w:vAlign w:val="center"/>
          </w:tcPr>
          <w:p w14:paraId="7965A4B1">
            <w:pPr>
              <w:rPr>
                <w:rFonts w:ascii="仿宋" w:hAnsi="仿宋" w:eastAsia="仿宋" w:cs="仿宋_GB2312"/>
                <w:sz w:val="24"/>
              </w:rPr>
            </w:pPr>
            <w:r>
              <w:rPr>
                <w:rFonts w:hint="eastAsia" w:ascii="仿宋" w:hAnsi="仿宋" w:eastAsia="仿宋"/>
                <w:sz w:val="24"/>
              </w:rPr>
              <w:t>在满足招标文件免费质保年限要求的基础上，每延长免费原厂质保期半年得1分，最高得4分（不足半年的不计分）。</w:t>
            </w:r>
          </w:p>
        </w:tc>
        <w:tc>
          <w:tcPr>
            <w:tcW w:w="814" w:type="dxa"/>
            <w:vAlign w:val="center"/>
          </w:tcPr>
          <w:p w14:paraId="1B2A9500">
            <w:pPr>
              <w:ind w:left="-107" w:leftChars="-51" w:right="-113" w:rightChars="-54"/>
              <w:jc w:val="center"/>
              <w:rPr>
                <w:rFonts w:ascii="仿宋" w:hAnsi="仿宋" w:eastAsia="仿宋" w:cs="仿宋_GB2312"/>
                <w:sz w:val="24"/>
              </w:rPr>
            </w:pPr>
            <w:r>
              <w:rPr>
                <w:rFonts w:hint="eastAsia" w:ascii="仿宋" w:hAnsi="仿宋" w:eastAsia="仿宋"/>
                <w:sz w:val="24"/>
              </w:rPr>
              <w:t>4</w:t>
            </w:r>
            <w:r>
              <w:rPr>
                <w:rFonts w:hint="eastAsia" w:ascii="仿宋" w:hAnsi="仿宋" w:eastAsia="仿宋" w:cs="仿宋"/>
                <w:sz w:val="24"/>
              </w:rPr>
              <w:t>分</w:t>
            </w:r>
          </w:p>
        </w:tc>
      </w:tr>
    </w:tbl>
    <w:p w14:paraId="4626E219">
      <w:pPr>
        <w:pStyle w:val="23"/>
        <w:rPr>
          <w:rFonts w:ascii="仿宋" w:hAnsi="仿宋" w:eastAsia="仿宋" w:cs="仿宋"/>
          <w:sz w:val="20"/>
          <w:shd w:val="clear" w:color="auto" w:fill="FFFFFF"/>
        </w:rPr>
      </w:pPr>
    </w:p>
    <w:p w14:paraId="7EF47C54">
      <w:pPr>
        <w:pStyle w:val="23"/>
        <w:rPr>
          <w:rFonts w:eastAsia="仿宋"/>
        </w:rPr>
      </w:pPr>
      <w:r>
        <w:rPr>
          <w:rFonts w:hint="eastAsia" w:ascii="仿宋" w:hAnsi="仿宋" w:eastAsia="仿宋" w:cs="仿宋"/>
          <w:b/>
          <w:bCs/>
          <w:iCs/>
        </w:rPr>
        <w:t>标段二：</w:t>
      </w:r>
    </w:p>
    <w:tbl>
      <w:tblPr>
        <w:tblStyle w:val="62"/>
        <w:tblW w:w="89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210"/>
        <w:gridCol w:w="6113"/>
        <w:gridCol w:w="814"/>
      </w:tblGrid>
      <w:tr w14:paraId="4B8B7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49" w:type="dxa"/>
            <w:vAlign w:val="center"/>
          </w:tcPr>
          <w:p w14:paraId="23B0784D">
            <w:pPr>
              <w:widowControl/>
              <w:spacing w:line="360" w:lineRule="auto"/>
              <w:jc w:val="center"/>
              <w:rPr>
                <w:rFonts w:ascii="仿宋" w:hAnsi="仿宋" w:eastAsia="仿宋" w:cs="仿宋_GB2312"/>
                <w:sz w:val="24"/>
              </w:rPr>
            </w:pPr>
            <w:r>
              <w:rPr>
                <w:rFonts w:hint="eastAsia" w:ascii="仿宋" w:hAnsi="仿宋" w:eastAsia="仿宋" w:cs="仿宋_GB2312"/>
                <w:sz w:val="24"/>
              </w:rPr>
              <w:t>类别</w:t>
            </w:r>
          </w:p>
        </w:tc>
        <w:tc>
          <w:tcPr>
            <w:tcW w:w="1210" w:type="dxa"/>
            <w:vAlign w:val="center"/>
          </w:tcPr>
          <w:p w14:paraId="76AD4894">
            <w:pPr>
              <w:spacing w:line="360" w:lineRule="auto"/>
              <w:jc w:val="center"/>
              <w:rPr>
                <w:rFonts w:ascii="仿宋" w:hAnsi="仿宋" w:eastAsia="仿宋" w:cs="仿宋_GB2312"/>
                <w:sz w:val="24"/>
              </w:rPr>
            </w:pPr>
            <w:r>
              <w:rPr>
                <w:rFonts w:hint="eastAsia" w:ascii="仿宋" w:hAnsi="仿宋" w:eastAsia="仿宋" w:cs="仿宋_GB2312"/>
                <w:sz w:val="24"/>
              </w:rPr>
              <w:t>项目</w:t>
            </w:r>
          </w:p>
        </w:tc>
        <w:tc>
          <w:tcPr>
            <w:tcW w:w="6113" w:type="dxa"/>
            <w:vAlign w:val="center"/>
          </w:tcPr>
          <w:p w14:paraId="14C1736D">
            <w:pPr>
              <w:spacing w:line="360" w:lineRule="auto"/>
              <w:ind w:firstLine="480" w:firstLineChars="200"/>
              <w:jc w:val="center"/>
              <w:rPr>
                <w:rFonts w:ascii="仿宋" w:hAnsi="仿宋" w:eastAsia="仿宋" w:cs="仿宋_GB2312"/>
                <w:sz w:val="24"/>
              </w:rPr>
            </w:pPr>
            <w:r>
              <w:rPr>
                <w:rFonts w:hint="eastAsia" w:ascii="仿宋" w:hAnsi="仿宋" w:eastAsia="仿宋" w:cs="仿宋_GB2312"/>
                <w:sz w:val="24"/>
              </w:rPr>
              <w:t>评分细则</w:t>
            </w:r>
          </w:p>
        </w:tc>
        <w:tc>
          <w:tcPr>
            <w:tcW w:w="814" w:type="dxa"/>
            <w:vAlign w:val="center"/>
          </w:tcPr>
          <w:p w14:paraId="4F571D30">
            <w:pPr>
              <w:widowControl/>
              <w:spacing w:line="360" w:lineRule="auto"/>
              <w:jc w:val="center"/>
              <w:rPr>
                <w:rFonts w:ascii="仿宋" w:hAnsi="仿宋" w:eastAsia="仿宋" w:cs="仿宋_GB2312"/>
                <w:sz w:val="24"/>
              </w:rPr>
            </w:pPr>
            <w:r>
              <w:rPr>
                <w:rFonts w:hint="eastAsia" w:ascii="仿宋" w:hAnsi="仿宋" w:eastAsia="仿宋" w:cs="仿宋_GB2312"/>
                <w:sz w:val="24"/>
              </w:rPr>
              <w:t>分值</w:t>
            </w:r>
          </w:p>
        </w:tc>
      </w:tr>
      <w:tr w14:paraId="2B994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49" w:type="dxa"/>
            <w:vMerge w:val="restart"/>
            <w:vAlign w:val="center"/>
          </w:tcPr>
          <w:p w14:paraId="130A22DC">
            <w:pPr>
              <w:widowControl/>
              <w:spacing w:line="360" w:lineRule="auto"/>
              <w:jc w:val="center"/>
              <w:rPr>
                <w:rFonts w:ascii="仿宋" w:hAnsi="仿宋" w:eastAsia="仿宋" w:cs="仿宋_GB2312"/>
                <w:sz w:val="24"/>
              </w:rPr>
            </w:pPr>
            <w:r>
              <w:rPr>
                <w:rFonts w:hint="eastAsia" w:ascii="仿宋" w:hAnsi="仿宋" w:eastAsia="仿宋" w:cs="仿宋_GB2312"/>
                <w:sz w:val="24"/>
              </w:rPr>
              <w:t>商务资信</w:t>
            </w:r>
          </w:p>
        </w:tc>
        <w:tc>
          <w:tcPr>
            <w:tcW w:w="1210" w:type="dxa"/>
            <w:vAlign w:val="center"/>
          </w:tcPr>
          <w:p w14:paraId="3CF26097">
            <w:pPr>
              <w:jc w:val="center"/>
              <w:rPr>
                <w:rFonts w:ascii="仿宋" w:hAnsi="仿宋" w:eastAsia="仿宋" w:cs="仿宋"/>
                <w:sz w:val="24"/>
              </w:rPr>
            </w:pPr>
            <w:r>
              <w:rPr>
                <w:rFonts w:hint="eastAsia" w:ascii="仿宋" w:hAnsi="仿宋" w:eastAsia="仿宋" w:cs="仿宋"/>
                <w:sz w:val="24"/>
              </w:rPr>
              <w:t>企业</w:t>
            </w:r>
          </w:p>
          <w:p w14:paraId="3C4814AB">
            <w:pPr>
              <w:jc w:val="center"/>
              <w:rPr>
                <w:rFonts w:ascii="仿宋" w:hAnsi="仿宋" w:eastAsia="仿宋" w:cs="仿宋_GB2312"/>
                <w:sz w:val="24"/>
              </w:rPr>
            </w:pPr>
            <w:r>
              <w:rPr>
                <w:rFonts w:hint="eastAsia" w:ascii="仿宋" w:hAnsi="仿宋" w:eastAsia="仿宋" w:cs="仿宋"/>
                <w:sz w:val="24"/>
              </w:rPr>
              <w:t>认证</w:t>
            </w:r>
          </w:p>
        </w:tc>
        <w:tc>
          <w:tcPr>
            <w:tcW w:w="6113" w:type="dxa"/>
            <w:vAlign w:val="center"/>
          </w:tcPr>
          <w:p w14:paraId="6EDB9D4D">
            <w:pPr>
              <w:rPr>
                <w:rFonts w:ascii="仿宋" w:hAnsi="仿宋" w:eastAsia="仿宋" w:cs="仿宋_GB2312"/>
                <w:sz w:val="24"/>
              </w:rPr>
            </w:pPr>
            <w:r>
              <w:rPr>
                <w:rFonts w:hint="eastAsia" w:ascii="仿宋" w:hAnsi="仿宋" w:eastAsia="仿宋"/>
                <w:sz w:val="24"/>
              </w:rPr>
              <w:t>所投产品取得节能产品认证证书的，得0.5分；所投产品取得环境标志产品的，得0.5分（提供国家确定的认证机构出具的、处于有效期之内的节能产品、环境标志产品认证证书复印件，否则不得分）。</w:t>
            </w:r>
          </w:p>
        </w:tc>
        <w:tc>
          <w:tcPr>
            <w:tcW w:w="814" w:type="dxa"/>
            <w:vAlign w:val="center"/>
          </w:tcPr>
          <w:p w14:paraId="125C0624">
            <w:pPr>
              <w:ind w:left="-107" w:leftChars="-51" w:right="-113" w:rightChars="-54"/>
              <w:jc w:val="center"/>
              <w:rPr>
                <w:rFonts w:ascii="仿宋" w:hAnsi="仿宋" w:eastAsia="仿宋" w:cs="仿宋_GB2312"/>
                <w:sz w:val="24"/>
              </w:rPr>
            </w:pPr>
            <w:r>
              <w:rPr>
                <w:rFonts w:hint="eastAsia" w:ascii="仿宋" w:hAnsi="仿宋" w:eastAsia="仿宋"/>
                <w:sz w:val="24"/>
              </w:rPr>
              <w:t>1</w:t>
            </w:r>
            <w:r>
              <w:rPr>
                <w:rFonts w:hint="eastAsia" w:ascii="仿宋" w:hAnsi="仿宋" w:eastAsia="仿宋" w:cs="仿宋"/>
                <w:sz w:val="24"/>
              </w:rPr>
              <w:t>分</w:t>
            </w:r>
          </w:p>
        </w:tc>
      </w:tr>
      <w:tr w14:paraId="1C294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49" w:type="dxa"/>
            <w:vMerge w:val="continue"/>
            <w:vAlign w:val="center"/>
          </w:tcPr>
          <w:p w14:paraId="571D039F">
            <w:pPr>
              <w:widowControl/>
              <w:spacing w:line="360" w:lineRule="auto"/>
              <w:ind w:firstLine="480" w:firstLineChars="200"/>
              <w:rPr>
                <w:rFonts w:ascii="仿宋" w:hAnsi="仿宋" w:eastAsia="仿宋" w:cs="仿宋_GB2312"/>
                <w:sz w:val="24"/>
              </w:rPr>
            </w:pPr>
          </w:p>
        </w:tc>
        <w:tc>
          <w:tcPr>
            <w:tcW w:w="1210" w:type="dxa"/>
            <w:vAlign w:val="center"/>
          </w:tcPr>
          <w:p w14:paraId="166CD907">
            <w:pPr>
              <w:jc w:val="center"/>
              <w:rPr>
                <w:rFonts w:ascii="仿宋" w:hAnsi="仿宋" w:eastAsia="仿宋" w:cs="仿宋_GB2312"/>
                <w:sz w:val="24"/>
              </w:rPr>
            </w:pPr>
            <w:r>
              <w:rPr>
                <w:rFonts w:hint="eastAsia" w:ascii="仿宋" w:hAnsi="仿宋" w:eastAsia="仿宋" w:cs="仿宋"/>
                <w:sz w:val="24"/>
              </w:rPr>
              <w:t>企业业绩</w:t>
            </w:r>
          </w:p>
        </w:tc>
        <w:tc>
          <w:tcPr>
            <w:tcW w:w="6113" w:type="dxa"/>
            <w:vAlign w:val="center"/>
          </w:tcPr>
          <w:p w14:paraId="1F276CBD">
            <w:pPr>
              <w:jc w:val="left"/>
              <w:rPr>
                <w:rFonts w:ascii="仿宋" w:hAnsi="仿宋" w:eastAsia="仿宋" w:cs="仿宋_GB2312"/>
                <w:sz w:val="24"/>
              </w:rPr>
            </w:pPr>
            <w:r>
              <w:rPr>
                <w:rFonts w:hint="eastAsia" w:ascii="仿宋" w:hAnsi="仿宋" w:eastAsia="仿宋" w:cs="仿宋"/>
                <w:sz w:val="24"/>
              </w:rPr>
              <w:t>提供自2021年1月1日（以签订合同时间为准）至今投标产品成功销售的合同（提供完整的合同复印件加盖单位公章，复印件能清楚的辨析设备名称、型号，并提供需方名称，否则不得分），每份得1分，最多得3分。</w:t>
            </w:r>
          </w:p>
        </w:tc>
        <w:tc>
          <w:tcPr>
            <w:tcW w:w="814" w:type="dxa"/>
            <w:vAlign w:val="center"/>
          </w:tcPr>
          <w:p w14:paraId="705D2620">
            <w:pPr>
              <w:ind w:left="-103" w:leftChars="-49" w:right="-113" w:rightChars="-54"/>
              <w:jc w:val="center"/>
              <w:rPr>
                <w:rFonts w:ascii="仿宋" w:hAnsi="仿宋" w:eastAsia="仿宋" w:cs="仿宋_GB2312"/>
                <w:sz w:val="24"/>
              </w:rPr>
            </w:pPr>
            <w:r>
              <w:rPr>
                <w:rFonts w:hint="eastAsia" w:ascii="仿宋" w:hAnsi="仿宋" w:eastAsia="仿宋"/>
                <w:sz w:val="24"/>
              </w:rPr>
              <w:t>3</w:t>
            </w:r>
            <w:r>
              <w:rPr>
                <w:rFonts w:hint="eastAsia" w:ascii="仿宋" w:hAnsi="仿宋" w:eastAsia="仿宋" w:cs="仿宋"/>
                <w:sz w:val="24"/>
              </w:rPr>
              <w:t>分</w:t>
            </w:r>
          </w:p>
        </w:tc>
      </w:tr>
      <w:tr w14:paraId="4D3AC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49" w:type="dxa"/>
            <w:vMerge w:val="restart"/>
            <w:vAlign w:val="center"/>
          </w:tcPr>
          <w:p w14:paraId="548E8EEE">
            <w:pPr>
              <w:widowControl/>
              <w:spacing w:line="360" w:lineRule="auto"/>
              <w:jc w:val="center"/>
              <w:rPr>
                <w:rFonts w:ascii="仿宋" w:hAnsi="仿宋" w:eastAsia="仿宋" w:cs="仿宋_GB2312"/>
                <w:sz w:val="24"/>
              </w:rPr>
            </w:pPr>
            <w:r>
              <w:rPr>
                <w:rFonts w:hint="eastAsia" w:ascii="仿宋" w:hAnsi="仿宋" w:eastAsia="仿宋" w:cs="仿宋_GB2312"/>
                <w:sz w:val="24"/>
              </w:rPr>
              <w:t>技术</w:t>
            </w:r>
          </w:p>
        </w:tc>
        <w:tc>
          <w:tcPr>
            <w:tcW w:w="1210" w:type="dxa"/>
            <w:vAlign w:val="center"/>
          </w:tcPr>
          <w:p w14:paraId="10E9403C">
            <w:pPr>
              <w:jc w:val="left"/>
              <w:rPr>
                <w:rFonts w:ascii="仿宋" w:hAnsi="仿宋" w:eastAsia="仿宋" w:cs="仿宋"/>
                <w:b/>
                <w:bCs/>
                <w:sz w:val="24"/>
              </w:rPr>
            </w:pPr>
            <w:r>
              <w:rPr>
                <w:rFonts w:hint="eastAsia" w:ascii="仿宋" w:hAnsi="仿宋" w:eastAsia="仿宋" w:cs="仿宋"/>
                <w:b/>
                <w:bCs/>
                <w:sz w:val="24"/>
              </w:rPr>
              <w:t>产品参数性能及要求</w:t>
            </w:r>
          </w:p>
        </w:tc>
        <w:tc>
          <w:tcPr>
            <w:tcW w:w="6113" w:type="dxa"/>
            <w:vAlign w:val="center"/>
          </w:tcPr>
          <w:p w14:paraId="5D2A3B25">
            <w:pPr>
              <w:jc w:val="left"/>
              <w:rPr>
                <w:rFonts w:ascii="仿宋" w:hAnsi="仿宋" w:eastAsia="仿宋" w:cs="仿宋"/>
                <w:b/>
                <w:bCs/>
                <w:sz w:val="24"/>
              </w:rPr>
            </w:pPr>
            <w:r>
              <w:rPr>
                <w:rFonts w:hint="eastAsia" w:ascii="仿宋" w:hAnsi="仿宋" w:eastAsia="仿宋" w:cs="仿宋"/>
                <w:b/>
                <w:bCs/>
                <w:sz w:val="24"/>
              </w:rPr>
              <w:t>完全满足招标文件要求的得40分；打★指标负偏离的无效投标处理；打▲的重要技术参数指标出现负偏离每项扣5分，一般性指标出现负偏离每项扣3分，扣完为止（涉及到需提供相关证明材料的内容，需提供相应的证明材料，不提供视为不响应）。非量化类的，若是功能一样，表述方式不一样则为符合。</w:t>
            </w:r>
          </w:p>
        </w:tc>
        <w:tc>
          <w:tcPr>
            <w:tcW w:w="814" w:type="dxa"/>
            <w:vAlign w:val="center"/>
          </w:tcPr>
          <w:p w14:paraId="38283F94">
            <w:pPr>
              <w:ind w:left="-107" w:leftChars="-51" w:right="-113" w:rightChars="-54"/>
              <w:jc w:val="center"/>
              <w:rPr>
                <w:rFonts w:ascii="仿宋" w:hAnsi="仿宋" w:eastAsia="仿宋" w:cs="仿宋_GB2312"/>
                <w:b/>
                <w:bCs/>
                <w:sz w:val="24"/>
              </w:rPr>
            </w:pPr>
            <w:r>
              <w:rPr>
                <w:rFonts w:hint="eastAsia" w:ascii="仿宋" w:hAnsi="仿宋" w:eastAsia="仿宋"/>
                <w:b/>
                <w:bCs/>
                <w:sz w:val="24"/>
              </w:rPr>
              <w:t>40</w:t>
            </w:r>
            <w:r>
              <w:rPr>
                <w:rFonts w:hint="eastAsia" w:ascii="仿宋" w:hAnsi="仿宋" w:eastAsia="仿宋" w:cs="仿宋"/>
                <w:b/>
                <w:bCs/>
                <w:sz w:val="24"/>
              </w:rPr>
              <w:t>分</w:t>
            </w:r>
          </w:p>
        </w:tc>
      </w:tr>
      <w:tr w14:paraId="556A2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49" w:type="dxa"/>
            <w:vMerge w:val="continue"/>
            <w:vAlign w:val="center"/>
          </w:tcPr>
          <w:p w14:paraId="24D77B32">
            <w:pPr>
              <w:widowControl/>
              <w:spacing w:line="360" w:lineRule="auto"/>
              <w:jc w:val="center"/>
              <w:rPr>
                <w:rFonts w:ascii="仿宋" w:hAnsi="仿宋" w:eastAsia="仿宋" w:cs="仿宋_GB2312"/>
                <w:sz w:val="24"/>
              </w:rPr>
            </w:pPr>
          </w:p>
        </w:tc>
        <w:tc>
          <w:tcPr>
            <w:tcW w:w="1210" w:type="dxa"/>
            <w:vAlign w:val="center"/>
          </w:tcPr>
          <w:p w14:paraId="37F869B1">
            <w:pPr>
              <w:jc w:val="left"/>
              <w:rPr>
                <w:rFonts w:ascii="仿宋" w:hAnsi="仿宋" w:eastAsia="仿宋" w:cs="仿宋"/>
                <w:sz w:val="24"/>
              </w:rPr>
            </w:pPr>
            <w:r>
              <w:rPr>
                <w:rFonts w:hint="eastAsia" w:ascii="仿宋" w:hAnsi="仿宋" w:eastAsia="仿宋"/>
                <w:sz w:val="24"/>
              </w:rPr>
              <w:t>产品的功能和成熟性</w:t>
            </w:r>
          </w:p>
        </w:tc>
        <w:tc>
          <w:tcPr>
            <w:tcW w:w="6113" w:type="dxa"/>
            <w:vAlign w:val="center"/>
          </w:tcPr>
          <w:p w14:paraId="35A3AACE">
            <w:pPr>
              <w:rPr>
                <w:rFonts w:ascii="仿宋" w:hAnsi="仿宋" w:eastAsia="仿宋"/>
                <w:sz w:val="24"/>
              </w:rPr>
            </w:pPr>
            <w:r>
              <w:rPr>
                <w:rFonts w:hint="eastAsia" w:ascii="仿宋" w:hAnsi="仿宋" w:eastAsia="仿宋"/>
                <w:sz w:val="24"/>
              </w:rPr>
              <w:t>根据所投产品的功能完善、功能使用等方面进行打分。所投产品功能完善度好、功能使用便利、优于项目需求得6分；所投产品功能完善度较好、功能使用便利、满足项目需求的得4分；所投产品功能完善度较好、功能使用较便利、基本满足项目需求的得2分；所投产品功能完善度一般、功能使用一般且不太满足项目需求的得1分；未提供不得分。</w:t>
            </w:r>
          </w:p>
        </w:tc>
        <w:tc>
          <w:tcPr>
            <w:tcW w:w="814" w:type="dxa"/>
            <w:vAlign w:val="center"/>
          </w:tcPr>
          <w:p w14:paraId="6AE376E2">
            <w:pPr>
              <w:ind w:left="-107" w:leftChars="-51" w:right="-113" w:rightChars="-54"/>
              <w:jc w:val="center"/>
              <w:rPr>
                <w:rFonts w:ascii="仿宋" w:hAnsi="仿宋" w:eastAsia="仿宋"/>
                <w:sz w:val="24"/>
              </w:rPr>
            </w:pPr>
            <w:r>
              <w:rPr>
                <w:rFonts w:hint="eastAsia" w:ascii="仿宋" w:hAnsi="仿宋" w:eastAsia="仿宋"/>
                <w:sz w:val="24"/>
              </w:rPr>
              <w:t>6</w:t>
            </w:r>
            <w:r>
              <w:rPr>
                <w:rFonts w:hint="eastAsia" w:ascii="仿宋" w:hAnsi="仿宋" w:eastAsia="仿宋" w:cs="仿宋"/>
                <w:sz w:val="24"/>
              </w:rPr>
              <w:t>分</w:t>
            </w:r>
          </w:p>
        </w:tc>
      </w:tr>
      <w:tr w14:paraId="2EF4E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9" w:type="dxa"/>
            <w:vMerge w:val="continue"/>
            <w:vAlign w:val="center"/>
          </w:tcPr>
          <w:p w14:paraId="51E2AC0C">
            <w:pPr>
              <w:widowControl/>
              <w:spacing w:line="360" w:lineRule="auto"/>
              <w:jc w:val="center"/>
              <w:rPr>
                <w:rFonts w:ascii="仿宋" w:hAnsi="仿宋" w:eastAsia="仿宋" w:cs="仿宋_GB2312"/>
                <w:sz w:val="24"/>
              </w:rPr>
            </w:pPr>
          </w:p>
        </w:tc>
        <w:tc>
          <w:tcPr>
            <w:tcW w:w="1210" w:type="dxa"/>
            <w:vAlign w:val="center"/>
          </w:tcPr>
          <w:p w14:paraId="71E70F95">
            <w:pPr>
              <w:jc w:val="center"/>
              <w:rPr>
                <w:rFonts w:ascii="仿宋" w:hAnsi="仿宋" w:eastAsia="仿宋"/>
                <w:sz w:val="24"/>
              </w:rPr>
            </w:pPr>
            <w:r>
              <w:rPr>
                <w:rFonts w:hint="eastAsia" w:ascii="仿宋" w:hAnsi="仿宋" w:eastAsia="仿宋"/>
                <w:sz w:val="24"/>
              </w:rPr>
              <w:t>培训</w:t>
            </w:r>
          </w:p>
          <w:p w14:paraId="4934B4AF">
            <w:pPr>
              <w:jc w:val="center"/>
              <w:rPr>
                <w:rFonts w:ascii="仿宋" w:hAnsi="仿宋" w:eastAsia="仿宋" w:cs="仿宋"/>
                <w:sz w:val="24"/>
              </w:rPr>
            </w:pPr>
            <w:r>
              <w:rPr>
                <w:rFonts w:hint="eastAsia" w:ascii="仿宋" w:hAnsi="仿宋" w:eastAsia="仿宋"/>
                <w:sz w:val="24"/>
              </w:rPr>
              <w:t>方案</w:t>
            </w:r>
          </w:p>
        </w:tc>
        <w:tc>
          <w:tcPr>
            <w:tcW w:w="6113" w:type="dxa"/>
            <w:vAlign w:val="center"/>
          </w:tcPr>
          <w:p w14:paraId="081DD774">
            <w:pPr>
              <w:rPr>
                <w:rFonts w:ascii="仿宋" w:hAnsi="仿宋" w:eastAsia="仿宋" w:cs="仿宋"/>
                <w:sz w:val="24"/>
              </w:rPr>
            </w:pPr>
            <w:r>
              <w:rPr>
                <w:rFonts w:hint="eastAsia" w:ascii="仿宋" w:hAnsi="仿宋" w:eastAsia="仿宋" w:cs="仿宋"/>
                <w:sz w:val="24"/>
              </w:rPr>
              <w:t>根据投标人针对投标产品提供的培训方案进行打分。培训方案和内容针对性强、培训地点和时间合理、完全满足需求得3分；培训方案和内容较合理、培训地点和时间较合理、基本满足需求得2分；培训方案和内容不切合实际得1分；未提供不得分。</w:t>
            </w:r>
          </w:p>
        </w:tc>
        <w:tc>
          <w:tcPr>
            <w:tcW w:w="814" w:type="dxa"/>
            <w:vAlign w:val="center"/>
          </w:tcPr>
          <w:p w14:paraId="7E390E0E">
            <w:pPr>
              <w:jc w:val="center"/>
              <w:rPr>
                <w:rFonts w:ascii="仿宋" w:hAnsi="仿宋" w:eastAsia="仿宋" w:cs="仿宋"/>
                <w:sz w:val="24"/>
              </w:rPr>
            </w:pPr>
            <w:r>
              <w:rPr>
                <w:rFonts w:hint="eastAsia" w:ascii="仿宋" w:hAnsi="仿宋" w:eastAsia="仿宋" w:cs="仿宋"/>
                <w:sz w:val="24"/>
              </w:rPr>
              <w:t>3分</w:t>
            </w:r>
          </w:p>
        </w:tc>
      </w:tr>
      <w:tr w14:paraId="28C55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9" w:type="dxa"/>
            <w:vMerge w:val="continue"/>
            <w:vAlign w:val="center"/>
          </w:tcPr>
          <w:p w14:paraId="62B1C1C1">
            <w:pPr>
              <w:widowControl/>
              <w:spacing w:line="360" w:lineRule="auto"/>
              <w:jc w:val="center"/>
              <w:rPr>
                <w:rFonts w:ascii="仿宋" w:hAnsi="仿宋" w:eastAsia="仿宋" w:cs="仿宋_GB2312"/>
                <w:sz w:val="24"/>
              </w:rPr>
            </w:pPr>
          </w:p>
        </w:tc>
        <w:tc>
          <w:tcPr>
            <w:tcW w:w="1210" w:type="dxa"/>
            <w:vAlign w:val="center"/>
          </w:tcPr>
          <w:p w14:paraId="52428F95">
            <w:pPr>
              <w:jc w:val="center"/>
              <w:rPr>
                <w:rFonts w:ascii="仿宋" w:hAnsi="仿宋" w:eastAsia="仿宋"/>
                <w:sz w:val="24"/>
              </w:rPr>
            </w:pPr>
            <w:r>
              <w:rPr>
                <w:rFonts w:hint="eastAsia" w:ascii="仿宋" w:hAnsi="仿宋" w:eastAsia="仿宋"/>
                <w:sz w:val="24"/>
              </w:rPr>
              <w:t>售后</w:t>
            </w:r>
          </w:p>
          <w:p w14:paraId="0F3D5F0B">
            <w:pPr>
              <w:jc w:val="center"/>
              <w:rPr>
                <w:rFonts w:ascii="仿宋" w:hAnsi="仿宋" w:eastAsia="仿宋" w:cs="仿宋"/>
                <w:sz w:val="24"/>
              </w:rPr>
            </w:pPr>
            <w:r>
              <w:rPr>
                <w:rFonts w:hint="eastAsia" w:ascii="仿宋" w:hAnsi="仿宋" w:eastAsia="仿宋"/>
                <w:sz w:val="24"/>
              </w:rPr>
              <w:t>服务</w:t>
            </w:r>
          </w:p>
        </w:tc>
        <w:tc>
          <w:tcPr>
            <w:tcW w:w="6113" w:type="dxa"/>
            <w:vAlign w:val="center"/>
          </w:tcPr>
          <w:p w14:paraId="7EE01392">
            <w:pPr>
              <w:rPr>
                <w:rFonts w:ascii="仿宋" w:hAnsi="仿宋" w:eastAsia="仿宋" w:cs="仿宋"/>
                <w:sz w:val="24"/>
              </w:rPr>
            </w:pPr>
            <w:r>
              <w:rPr>
                <w:rFonts w:hint="eastAsia" w:ascii="仿宋" w:hAnsi="仿宋" w:eastAsia="仿宋" w:cs="仿宋"/>
                <w:sz w:val="24"/>
              </w:rPr>
              <w:t>根据投标人提供的售后服务机构、人员设置、售后服务计划、配送服务、退换服务、故障响应修复时间等方面进行打分。拟投入售后服务技术人员实际操作经验丰富、技术人员专业性强、故障修复及时、措施保障能满足需求得3分；技术人员实际操作经验较丰富、技术人员专业性较强、故障修复较及时、措施保障能基本满足需求得2分；技术人员配置不齐或措施保障有欠缺，设备维修经验不足、故障修复不到位得1分；未提供不得分。</w:t>
            </w:r>
          </w:p>
        </w:tc>
        <w:tc>
          <w:tcPr>
            <w:tcW w:w="814" w:type="dxa"/>
            <w:vAlign w:val="center"/>
          </w:tcPr>
          <w:p w14:paraId="70CF01CC">
            <w:pPr>
              <w:ind w:left="-107" w:leftChars="-51" w:right="-113" w:rightChars="-54"/>
              <w:jc w:val="center"/>
              <w:rPr>
                <w:rFonts w:ascii="仿宋" w:hAnsi="仿宋" w:eastAsia="仿宋" w:cs="仿宋"/>
                <w:sz w:val="24"/>
              </w:rPr>
            </w:pPr>
            <w:r>
              <w:rPr>
                <w:rFonts w:hint="eastAsia" w:ascii="仿宋" w:hAnsi="仿宋" w:eastAsia="仿宋"/>
                <w:sz w:val="24"/>
              </w:rPr>
              <w:t>3</w:t>
            </w:r>
            <w:r>
              <w:rPr>
                <w:rFonts w:hint="eastAsia" w:ascii="仿宋" w:hAnsi="仿宋" w:eastAsia="仿宋" w:cs="仿宋"/>
                <w:sz w:val="24"/>
              </w:rPr>
              <w:t>分</w:t>
            </w:r>
          </w:p>
        </w:tc>
      </w:tr>
      <w:tr w14:paraId="307A4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49" w:type="dxa"/>
            <w:vMerge w:val="continue"/>
            <w:vAlign w:val="center"/>
          </w:tcPr>
          <w:p w14:paraId="4FF4A088">
            <w:pPr>
              <w:widowControl/>
              <w:spacing w:line="360" w:lineRule="auto"/>
              <w:jc w:val="center"/>
              <w:rPr>
                <w:rFonts w:ascii="仿宋" w:hAnsi="仿宋" w:eastAsia="仿宋" w:cs="仿宋_GB2312"/>
                <w:sz w:val="24"/>
              </w:rPr>
            </w:pPr>
          </w:p>
        </w:tc>
        <w:tc>
          <w:tcPr>
            <w:tcW w:w="1210" w:type="dxa"/>
            <w:vAlign w:val="center"/>
          </w:tcPr>
          <w:p w14:paraId="559116FC">
            <w:pPr>
              <w:rPr>
                <w:rFonts w:ascii="仿宋" w:hAnsi="仿宋" w:eastAsia="仿宋" w:cs="仿宋_GB2312"/>
                <w:sz w:val="24"/>
              </w:rPr>
            </w:pPr>
            <w:r>
              <w:rPr>
                <w:rFonts w:hint="eastAsia" w:ascii="仿宋" w:hAnsi="仿宋" w:eastAsia="仿宋" w:cs="仿宋"/>
                <w:sz w:val="24"/>
              </w:rPr>
              <w:t>质保期</w:t>
            </w:r>
          </w:p>
        </w:tc>
        <w:tc>
          <w:tcPr>
            <w:tcW w:w="6113" w:type="dxa"/>
            <w:vAlign w:val="center"/>
          </w:tcPr>
          <w:p w14:paraId="1426EED7">
            <w:pPr>
              <w:rPr>
                <w:rFonts w:ascii="仿宋" w:hAnsi="仿宋" w:eastAsia="仿宋" w:cs="仿宋_GB2312"/>
                <w:sz w:val="24"/>
              </w:rPr>
            </w:pPr>
            <w:r>
              <w:rPr>
                <w:rFonts w:hint="eastAsia" w:ascii="仿宋" w:hAnsi="仿宋" w:eastAsia="仿宋"/>
                <w:sz w:val="24"/>
              </w:rPr>
              <w:t>在满足招标文件免费质保年限要求的基础上，每延长免费原厂质保期半年得1分，最高得4分（不足半年的不计分）。</w:t>
            </w:r>
          </w:p>
        </w:tc>
        <w:tc>
          <w:tcPr>
            <w:tcW w:w="814" w:type="dxa"/>
            <w:vAlign w:val="center"/>
          </w:tcPr>
          <w:p w14:paraId="7DD1167B">
            <w:pPr>
              <w:ind w:left="-107" w:leftChars="-51" w:right="-113" w:rightChars="-54"/>
              <w:jc w:val="center"/>
              <w:rPr>
                <w:rFonts w:ascii="仿宋" w:hAnsi="仿宋" w:eastAsia="仿宋" w:cs="仿宋_GB2312"/>
                <w:sz w:val="24"/>
              </w:rPr>
            </w:pPr>
            <w:r>
              <w:rPr>
                <w:rFonts w:hint="eastAsia" w:ascii="仿宋" w:hAnsi="仿宋" w:eastAsia="仿宋"/>
                <w:sz w:val="24"/>
              </w:rPr>
              <w:t>4</w:t>
            </w:r>
            <w:r>
              <w:rPr>
                <w:rFonts w:hint="eastAsia" w:ascii="仿宋" w:hAnsi="仿宋" w:eastAsia="仿宋" w:cs="仿宋"/>
                <w:sz w:val="24"/>
              </w:rPr>
              <w:t>分</w:t>
            </w:r>
          </w:p>
        </w:tc>
      </w:tr>
    </w:tbl>
    <w:p w14:paraId="109E0BE5">
      <w:pPr>
        <w:pStyle w:val="131"/>
        <w:snapToGrid w:val="0"/>
        <w:spacing w:before="0" w:line="440" w:lineRule="exact"/>
        <w:ind w:firstLine="400"/>
        <w:rPr>
          <w:rFonts w:ascii="仿宋" w:hAnsi="仿宋" w:eastAsia="仿宋" w:cs="仿宋"/>
          <w:sz w:val="20"/>
          <w:shd w:val="clear" w:color="auto" w:fill="FFFFFF"/>
        </w:rPr>
      </w:pPr>
    </w:p>
    <w:p w14:paraId="016018ED">
      <w:pPr>
        <w:pStyle w:val="23"/>
        <w:rPr>
          <w:rFonts w:ascii="仿宋" w:hAnsi="仿宋" w:eastAsia="仿宋" w:cs="仿宋"/>
          <w:b/>
          <w:bCs/>
          <w:iCs/>
        </w:rPr>
      </w:pPr>
      <w:r>
        <w:rPr>
          <w:rFonts w:hint="eastAsia" w:ascii="仿宋" w:hAnsi="仿宋" w:eastAsia="仿宋" w:cs="仿宋"/>
          <w:b/>
          <w:bCs/>
          <w:iCs/>
        </w:rPr>
        <w:t>标段三:</w:t>
      </w:r>
    </w:p>
    <w:tbl>
      <w:tblPr>
        <w:tblStyle w:val="62"/>
        <w:tblW w:w="89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210"/>
        <w:gridCol w:w="6113"/>
        <w:gridCol w:w="814"/>
      </w:tblGrid>
      <w:tr w14:paraId="0B6F6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49" w:type="dxa"/>
            <w:vAlign w:val="center"/>
          </w:tcPr>
          <w:p w14:paraId="207E0D4C">
            <w:pPr>
              <w:widowControl/>
              <w:spacing w:line="360" w:lineRule="auto"/>
              <w:jc w:val="center"/>
              <w:rPr>
                <w:rFonts w:ascii="仿宋" w:hAnsi="仿宋" w:eastAsia="仿宋" w:cs="仿宋_GB2312"/>
                <w:sz w:val="24"/>
              </w:rPr>
            </w:pPr>
            <w:r>
              <w:rPr>
                <w:rFonts w:hint="eastAsia" w:ascii="仿宋" w:hAnsi="仿宋" w:eastAsia="仿宋" w:cs="仿宋_GB2312"/>
                <w:sz w:val="24"/>
              </w:rPr>
              <w:t>类别</w:t>
            </w:r>
          </w:p>
        </w:tc>
        <w:tc>
          <w:tcPr>
            <w:tcW w:w="1210" w:type="dxa"/>
            <w:vAlign w:val="center"/>
          </w:tcPr>
          <w:p w14:paraId="3BFBA609">
            <w:pPr>
              <w:spacing w:line="360" w:lineRule="auto"/>
              <w:jc w:val="center"/>
              <w:rPr>
                <w:rFonts w:ascii="仿宋" w:hAnsi="仿宋" w:eastAsia="仿宋" w:cs="仿宋_GB2312"/>
                <w:sz w:val="24"/>
              </w:rPr>
            </w:pPr>
            <w:r>
              <w:rPr>
                <w:rFonts w:hint="eastAsia" w:ascii="仿宋" w:hAnsi="仿宋" w:eastAsia="仿宋" w:cs="仿宋_GB2312"/>
                <w:sz w:val="24"/>
              </w:rPr>
              <w:t>项目</w:t>
            </w:r>
          </w:p>
        </w:tc>
        <w:tc>
          <w:tcPr>
            <w:tcW w:w="6113" w:type="dxa"/>
            <w:vAlign w:val="center"/>
          </w:tcPr>
          <w:p w14:paraId="3F386B12">
            <w:pPr>
              <w:spacing w:line="360" w:lineRule="auto"/>
              <w:ind w:firstLine="480" w:firstLineChars="200"/>
              <w:jc w:val="center"/>
              <w:rPr>
                <w:rFonts w:ascii="仿宋" w:hAnsi="仿宋" w:eastAsia="仿宋" w:cs="仿宋_GB2312"/>
                <w:sz w:val="24"/>
              </w:rPr>
            </w:pPr>
            <w:r>
              <w:rPr>
                <w:rFonts w:hint="eastAsia" w:ascii="仿宋" w:hAnsi="仿宋" w:eastAsia="仿宋" w:cs="仿宋_GB2312"/>
                <w:sz w:val="24"/>
              </w:rPr>
              <w:t>评分细则</w:t>
            </w:r>
          </w:p>
        </w:tc>
        <w:tc>
          <w:tcPr>
            <w:tcW w:w="814" w:type="dxa"/>
            <w:vAlign w:val="center"/>
          </w:tcPr>
          <w:p w14:paraId="0FA78A3B">
            <w:pPr>
              <w:widowControl/>
              <w:spacing w:line="360" w:lineRule="auto"/>
              <w:jc w:val="center"/>
              <w:rPr>
                <w:rFonts w:ascii="仿宋" w:hAnsi="仿宋" w:eastAsia="仿宋" w:cs="仿宋_GB2312"/>
                <w:sz w:val="24"/>
              </w:rPr>
            </w:pPr>
            <w:r>
              <w:rPr>
                <w:rFonts w:hint="eastAsia" w:ascii="仿宋" w:hAnsi="仿宋" w:eastAsia="仿宋" w:cs="仿宋_GB2312"/>
                <w:sz w:val="24"/>
              </w:rPr>
              <w:t>分值</w:t>
            </w:r>
          </w:p>
        </w:tc>
      </w:tr>
      <w:tr w14:paraId="03909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49" w:type="dxa"/>
            <w:vMerge w:val="restart"/>
            <w:vAlign w:val="center"/>
          </w:tcPr>
          <w:p w14:paraId="5A33CDA7">
            <w:pPr>
              <w:widowControl/>
              <w:spacing w:line="360" w:lineRule="auto"/>
              <w:jc w:val="center"/>
              <w:rPr>
                <w:rFonts w:ascii="仿宋" w:hAnsi="仿宋" w:eastAsia="仿宋" w:cs="仿宋_GB2312"/>
                <w:sz w:val="24"/>
              </w:rPr>
            </w:pPr>
            <w:r>
              <w:rPr>
                <w:rFonts w:hint="eastAsia" w:ascii="仿宋" w:hAnsi="仿宋" w:eastAsia="仿宋" w:cs="仿宋_GB2312"/>
                <w:sz w:val="24"/>
              </w:rPr>
              <w:t>商务资信</w:t>
            </w:r>
          </w:p>
        </w:tc>
        <w:tc>
          <w:tcPr>
            <w:tcW w:w="1210" w:type="dxa"/>
            <w:vAlign w:val="center"/>
          </w:tcPr>
          <w:p w14:paraId="7C81E1C8">
            <w:pPr>
              <w:jc w:val="center"/>
              <w:rPr>
                <w:rFonts w:ascii="仿宋" w:hAnsi="仿宋" w:eastAsia="仿宋" w:cs="仿宋"/>
                <w:sz w:val="24"/>
              </w:rPr>
            </w:pPr>
            <w:r>
              <w:rPr>
                <w:rFonts w:hint="eastAsia" w:ascii="仿宋" w:hAnsi="仿宋" w:eastAsia="仿宋" w:cs="仿宋"/>
                <w:sz w:val="24"/>
              </w:rPr>
              <w:t>企业</w:t>
            </w:r>
          </w:p>
          <w:p w14:paraId="70AE293E">
            <w:pPr>
              <w:jc w:val="center"/>
              <w:rPr>
                <w:rFonts w:ascii="仿宋" w:hAnsi="仿宋" w:eastAsia="仿宋" w:cs="仿宋_GB2312"/>
                <w:sz w:val="24"/>
              </w:rPr>
            </w:pPr>
            <w:r>
              <w:rPr>
                <w:rFonts w:hint="eastAsia" w:ascii="仿宋" w:hAnsi="仿宋" w:eastAsia="仿宋" w:cs="仿宋"/>
                <w:sz w:val="24"/>
              </w:rPr>
              <w:t>认证</w:t>
            </w:r>
          </w:p>
        </w:tc>
        <w:tc>
          <w:tcPr>
            <w:tcW w:w="6113" w:type="dxa"/>
            <w:vAlign w:val="center"/>
          </w:tcPr>
          <w:p w14:paraId="7E555344">
            <w:pPr>
              <w:rPr>
                <w:rFonts w:ascii="仿宋" w:hAnsi="仿宋" w:eastAsia="仿宋" w:cs="仿宋_GB2312"/>
                <w:sz w:val="24"/>
              </w:rPr>
            </w:pPr>
            <w:r>
              <w:rPr>
                <w:rFonts w:hint="eastAsia" w:ascii="仿宋" w:hAnsi="仿宋" w:eastAsia="仿宋"/>
                <w:sz w:val="24"/>
              </w:rPr>
              <w:t>所投产品取得节能产品认证证书的，得0.5分；所投产品取得环境标志产品的，得0.5分（提供国家确定的认证机构出具的、处于有效期之内的节能产品、环境标志产品认证证书复印件，否则不得分）。</w:t>
            </w:r>
          </w:p>
        </w:tc>
        <w:tc>
          <w:tcPr>
            <w:tcW w:w="814" w:type="dxa"/>
            <w:vAlign w:val="center"/>
          </w:tcPr>
          <w:p w14:paraId="37C06384">
            <w:pPr>
              <w:ind w:left="-107" w:leftChars="-51" w:right="-113" w:rightChars="-54"/>
              <w:jc w:val="center"/>
              <w:rPr>
                <w:rFonts w:ascii="仿宋" w:hAnsi="仿宋" w:eastAsia="仿宋" w:cs="仿宋_GB2312"/>
                <w:sz w:val="24"/>
              </w:rPr>
            </w:pPr>
            <w:r>
              <w:rPr>
                <w:rFonts w:hint="eastAsia" w:ascii="仿宋" w:hAnsi="仿宋" w:eastAsia="仿宋"/>
                <w:sz w:val="24"/>
              </w:rPr>
              <w:t>1</w:t>
            </w:r>
            <w:r>
              <w:rPr>
                <w:rFonts w:hint="eastAsia" w:ascii="仿宋" w:hAnsi="仿宋" w:eastAsia="仿宋" w:cs="仿宋"/>
                <w:sz w:val="24"/>
              </w:rPr>
              <w:t>分</w:t>
            </w:r>
          </w:p>
        </w:tc>
      </w:tr>
      <w:tr w14:paraId="3D5F2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49" w:type="dxa"/>
            <w:vMerge w:val="continue"/>
            <w:vAlign w:val="center"/>
          </w:tcPr>
          <w:p w14:paraId="4D125E8F">
            <w:pPr>
              <w:widowControl/>
              <w:spacing w:line="360" w:lineRule="auto"/>
              <w:ind w:firstLine="480" w:firstLineChars="200"/>
              <w:rPr>
                <w:rFonts w:ascii="仿宋" w:hAnsi="仿宋" w:eastAsia="仿宋" w:cs="仿宋_GB2312"/>
                <w:sz w:val="24"/>
              </w:rPr>
            </w:pPr>
          </w:p>
        </w:tc>
        <w:tc>
          <w:tcPr>
            <w:tcW w:w="1210" w:type="dxa"/>
            <w:vAlign w:val="center"/>
          </w:tcPr>
          <w:p w14:paraId="74D5C5AB">
            <w:pPr>
              <w:jc w:val="center"/>
              <w:rPr>
                <w:rFonts w:ascii="仿宋" w:hAnsi="仿宋" w:eastAsia="仿宋" w:cs="仿宋_GB2312"/>
                <w:sz w:val="24"/>
              </w:rPr>
            </w:pPr>
            <w:r>
              <w:rPr>
                <w:rFonts w:hint="eastAsia" w:ascii="仿宋" w:hAnsi="仿宋" w:eastAsia="仿宋" w:cs="仿宋"/>
                <w:sz w:val="24"/>
              </w:rPr>
              <w:t>企业业绩</w:t>
            </w:r>
          </w:p>
        </w:tc>
        <w:tc>
          <w:tcPr>
            <w:tcW w:w="6113" w:type="dxa"/>
            <w:vAlign w:val="center"/>
          </w:tcPr>
          <w:p w14:paraId="3FBE8B87">
            <w:pPr>
              <w:jc w:val="left"/>
              <w:rPr>
                <w:rFonts w:ascii="仿宋" w:hAnsi="仿宋" w:eastAsia="仿宋" w:cs="仿宋_GB2312"/>
                <w:sz w:val="24"/>
              </w:rPr>
            </w:pPr>
            <w:r>
              <w:rPr>
                <w:rFonts w:hint="eastAsia" w:ascii="仿宋" w:hAnsi="仿宋" w:eastAsia="仿宋" w:cs="仿宋"/>
                <w:sz w:val="24"/>
              </w:rPr>
              <w:t>提供自2021年1月1日（以签订合同时间为准）至今投标产品成功销售的合同（提供完整的合同复印件加盖单位公章，复印件能清楚的辨析设备名称、型号，并提供需方名称，否则不得分），每份得1分，最多得3分。</w:t>
            </w:r>
          </w:p>
        </w:tc>
        <w:tc>
          <w:tcPr>
            <w:tcW w:w="814" w:type="dxa"/>
            <w:vAlign w:val="center"/>
          </w:tcPr>
          <w:p w14:paraId="0402C30B">
            <w:pPr>
              <w:ind w:left="-103" w:leftChars="-49" w:right="-113" w:rightChars="-54"/>
              <w:jc w:val="center"/>
              <w:rPr>
                <w:rFonts w:ascii="仿宋" w:hAnsi="仿宋" w:eastAsia="仿宋" w:cs="仿宋_GB2312"/>
                <w:sz w:val="24"/>
              </w:rPr>
            </w:pPr>
            <w:r>
              <w:rPr>
                <w:rFonts w:hint="eastAsia" w:ascii="仿宋" w:hAnsi="仿宋" w:eastAsia="仿宋"/>
                <w:sz w:val="24"/>
              </w:rPr>
              <w:t>3</w:t>
            </w:r>
            <w:r>
              <w:rPr>
                <w:rFonts w:hint="eastAsia" w:ascii="仿宋" w:hAnsi="仿宋" w:eastAsia="仿宋" w:cs="仿宋"/>
                <w:sz w:val="24"/>
              </w:rPr>
              <w:t>分</w:t>
            </w:r>
          </w:p>
        </w:tc>
      </w:tr>
      <w:tr w14:paraId="5310E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49" w:type="dxa"/>
            <w:vMerge w:val="restart"/>
            <w:vAlign w:val="center"/>
          </w:tcPr>
          <w:p w14:paraId="1DCA4EFB">
            <w:pPr>
              <w:widowControl/>
              <w:spacing w:line="360" w:lineRule="auto"/>
              <w:jc w:val="center"/>
              <w:rPr>
                <w:rFonts w:ascii="仿宋" w:hAnsi="仿宋" w:eastAsia="仿宋" w:cs="仿宋_GB2312"/>
                <w:sz w:val="24"/>
              </w:rPr>
            </w:pPr>
            <w:r>
              <w:rPr>
                <w:rFonts w:hint="eastAsia" w:ascii="仿宋" w:hAnsi="仿宋" w:eastAsia="仿宋" w:cs="仿宋_GB2312"/>
                <w:sz w:val="24"/>
              </w:rPr>
              <w:t>技术</w:t>
            </w:r>
          </w:p>
        </w:tc>
        <w:tc>
          <w:tcPr>
            <w:tcW w:w="1210" w:type="dxa"/>
            <w:vAlign w:val="center"/>
          </w:tcPr>
          <w:p w14:paraId="4D77A94C">
            <w:pPr>
              <w:jc w:val="left"/>
              <w:rPr>
                <w:rFonts w:ascii="仿宋" w:hAnsi="仿宋" w:eastAsia="仿宋" w:cs="仿宋"/>
                <w:b/>
                <w:bCs/>
                <w:sz w:val="24"/>
              </w:rPr>
            </w:pPr>
            <w:r>
              <w:rPr>
                <w:rFonts w:hint="eastAsia" w:ascii="仿宋" w:hAnsi="仿宋" w:eastAsia="仿宋" w:cs="仿宋"/>
                <w:b/>
                <w:bCs/>
                <w:sz w:val="24"/>
              </w:rPr>
              <w:t>产品参数性能及要求</w:t>
            </w:r>
          </w:p>
        </w:tc>
        <w:tc>
          <w:tcPr>
            <w:tcW w:w="6113" w:type="dxa"/>
            <w:vAlign w:val="center"/>
          </w:tcPr>
          <w:p w14:paraId="0C58ACB2">
            <w:pPr>
              <w:jc w:val="left"/>
              <w:rPr>
                <w:rFonts w:ascii="仿宋" w:hAnsi="仿宋" w:eastAsia="仿宋" w:cs="仿宋"/>
                <w:b/>
                <w:bCs/>
                <w:sz w:val="24"/>
              </w:rPr>
            </w:pPr>
            <w:r>
              <w:rPr>
                <w:rFonts w:hint="eastAsia" w:ascii="仿宋" w:hAnsi="仿宋" w:eastAsia="仿宋" w:cs="仿宋"/>
                <w:b/>
                <w:bCs/>
                <w:sz w:val="24"/>
              </w:rPr>
              <w:t>完全满足招标文件要求的得40分；打★指标负偏离的无效投标处理；打▲的重要技术参数指标出现负偏离每项扣5分，一般性指标出现负偏离每项扣2.5分，扣完为止（涉及到需提供相关证明材料的内容，需提供相应的证明材料，不提供视为不响应）。非量化类的，若是功能一样，表述方式不一样则为符合。</w:t>
            </w:r>
          </w:p>
        </w:tc>
        <w:tc>
          <w:tcPr>
            <w:tcW w:w="814" w:type="dxa"/>
            <w:vAlign w:val="center"/>
          </w:tcPr>
          <w:p w14:paraId="580E6F3B">
            <w:pPr>
              <w:ind w:left="-107" w:leftChars="-51" w:right="-113" w:rightChars="-54"/>
              <w:jc w:val="center"/>
              <w:rPr>
                <w:rFonts w:ascii="仿宋" w:hAnsi="仿宋" w:eastAsia="仿宋" w:cs="仿宋_GB2312"/>
                <w:b/>
                <w:bCs/>
                <w:sz w:val="24"/>
              </w:rPr>
            </w:pPr>
            <w:r>
              <w:rPr>
                <w:rFonts w:hint="eastAsia" w:ascii="仿宋" w:hAnsi="仿宋" w:eastAsia="仿宋"/>
                <w:b/>
                <w:bCs/>
                <w:sz w:val="24"/>
              </w:rPr>
              <w:t>40</w:t>
            </w:r>
            <w:r>
              <w:rPr>
                <w:rFonts w:hint="eastAsia" w:ascii="仿宋" w:hAnsi="仿宋" w:eastAsia="仿宋" w:cs="仿宋"/>
                <w:b/>
                <w:bCs/>
                <w:sz w:val="24"/>
              </w:rPr>
              <w:t>分</w:t>
            </w:r>
          </w:p>
        </w:tc>
      </w:tr>
      <w:tr w14:paraId="5DF3D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49" w:type="dxa"/>
            <w:vMerge w:val="continue"/>
            <w:vAlign w:val="center"/>
          </w:tcPr>
          <w:p w14:paraId="29614916">
            <w:pPr>
              <w:widowControl/>
              <w:spacing w:line="360" w:lineRule="auto"/>
              <w:jc w:val="center"/>
              <w:rPr>
                <w:rFonts w:ascii="仿宋" w:hAnsi="仿宋" w:eastAsia="仿宋" w:cs="仿宋_GB2312"/>
                <w:sz w:val="24"/>
              </w:rPr>
            </w:pPr>
          </w:p>
        </w:tc>
        <w:tc>
          <w:tcPr>
            <w:tcW w:w="1210" w:type="dxa"/>
            <w:vAlign w:val="center"/>
          </w:tcPr>
          <w:p w14:paraId="4E934FB8">
            <w:pPr>
              <w:jc w:val="left"/>
              <w:rPr>
                <w:rFonts w:ascii="仿宋" w:hAnsi="仿宋" w:eastAsia="仿宋" w:cs="仿宋"/>
                <w:sz w:val="24"/>
              </w:rPr>
            </w:pPr>
            <w:r>
              <w:rPr>
                <w:rFonts w:hint="eastAsia" w:ascii="仿宋" w:hAnsi="仿宋" w:eastAsia="仿宋"/>
                <w:sz w:val="24"/>
              </w:rPr>
              <w:t>产品的功能和成熟性</w:t>
            </w:r>
          </w:p>
        </w:tc>
        <w:tc>
          <w:tcPr>
            <w:tcW w:w="6113" w:type="dxa"/>
            <w:vAlign w:val="center"/>
          </w:tcPr>
          <w:p w14:paraId="6DF84ED7">
            <w:pPr>
              <w:rPr>
                <w:rFonts w:ascii="仿宋" w:hAnsi="仿宋" w:eastAsia="仿宋"/>
                <w:sz w:val="24"/>
              </w:rPr>
            </w:pPr>
            <w:r>
              <w:rPr>
                <w:rFonts w:hint="eastAsia" w:ascii="仿宋" w:hAnsi="仿宋" w:eastAsia="仿宋"/>
                <w:sz w:val="24"/>
              </w:rPr>
              <w:t>根据所投产品的功能完善、功能使用等方面进行打分。所投产品功能完善度好、功能使用便利、优于项目需求得6分；所投产品功能完善度较好、功能使用便利、满足项目需求的得4分；所投产品功能完善度较好、功能使用较便利、基本满足项目需求的得2分；所投产品功能完善度一般、功能使用一般且不太满足项目需求的得1分；未提供不得分。</w:t>
            </w:r>
          </w:p>
        </w:tc>
        <w:tc>
          <w:tcPr>
            <w:tcW w:w="814" w:type="dxa"/>
            <w:vAlign w:val="center"/>
          </w:tcPr>
          <w:p w14:paraId="570F84AE">
            <w:pPr>
              <w:ind w:left="-107" w:leftChars="-51" w:right="-113" w:rightChars="-54"/>
              <w:jc w:val="center"/>
              <w:rPr>
                <w:rFonts w:ascii="仿宋" w:hAnsi="仿宋" w:eastAsia="仿宋"/>
                <w:sz w:val="24"/>
              </w:rPr>
            </w:pPr>
            <w:r>
              <w:rPr>
                <w:rFonts w:hint="eastAsia" w:ascii="仿宋" w:hAnsi="仿宋" w:eastAsia="仿宋"/>
                <w:sz w:val="24"/>
              </w:rPr>
              <w:t>6</w:t>
            </w:r>
            <w:r>
              <w:rPr>
                <w:rFonts w:hint="eastAsia" w:ascii="仿宋" w:hAnsi="仿宋" w:eastAsia="仿宋" w:cs="仿宋"/>
                <w:sz w:val="24"/>
              </w:rPr>
              <w:t>分</w:t>
            </w:r>
          </w:p>
        </w:tc>
      </w:tr>
      <w:tr w14:paraId="42E93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9" w:type="dxa"/>
            <w:vMerge w:val="continue"/>
            <w:vAlign w:val="center"/>
          </w:tcPr>
          <w:p w14:paraId="3B3F4547">
            <w:pPr>
              <w:widowControl/>
              <w:spacing w:line="360" w:lineRule="auto"/>
              <w:jc w:val="center"/>
              <w:rPr>
                <w:rFonts w:ascii="仿宋" w:hAnsi="仿宋" w:eastAsia="仿宋" w:cs="仿宋_GB2312"/>
                <w:sz w:val="24"/>
              </w:rPr>
            </w:pPr>
          </w:p>
        </w:tc>
        <w:tc>
          <w:tcPr>
            <w:tcW w:w="1210" w:type="dxa"/>
            <w:vAlign w:val="center"/>
          </w:tcPr>
          <w:p w14:paraId="175D591F">
            <w:pPr>
              <w:jc w:val="center"/>
              <w:rPr>
                <w:rFonts w:ascii="仿宋" w:hAnsi="仿宋" w:eastAsia="仿宋"/>
                <w:sz w:val="24"/>
              </w:rPr>
            </w:pPr>
            <w:r>
              <w:rPr>
                <w:rFonts w:hint="eastAsia" w:ascii="仿宋" w:hAnsi="仿宋" w:eastAsia="仿宋"/>
                <w:sz w:val="24"/>
              </w:rPr>
              <w:t>培训</w:t>
            </w:r>
          </w:p>
          <w:p w14:paraId="218F9C45">
            <w:pPr>
              <w:jc w:val="center"/>
              <w:rPr>
                <w:rFonts w:ascii="仿宋" w:hAnsi="仿宋" w:eastAsia="仿宋" w:cs="仿宋"/>
                <w:sz w:val="24"/>
              </w:rPr>
            </w:pPr>
            <w:r>
              <w:rPr>
                <w:rFonts w:hint="eastAsia" w:ascii="仿宋" w:hAnsi="仿宋" w:eastAsia="仿宋"/>
                <w:sz w:val="24"/>
              </w:rPr>
              <w:t>方案</w:t>
            </w:r>
          </w:p>
        </w:tc>
        <w:tc>
          <w:tcPr>
            <w:tcW w:w="6113" w:type="dxa"/>
            <w:vAlign w:val="center"/>
          </w:tcPr>
          <w:p w14:paraId="741D8324">
            <w:pPr>
              <w:rPr>
                <w:rFonts w:ascii="仿宋" w:hAnsi="仿宋" w:eastAsia="仿宋" w:cs="仿宋"/>
                <w:sz w:val="24"/>
              </w:rPr>
            </w:pPr>
            <w:r>
              <w:rPr>
                <w:rFonts w:hint="eastAsia" w:ascii="仿宋" w:hAnsi="仿宋" w:eastAsia="仿宋" w:cs="仿宋"/>
                <w:sz w:val="24"/>
              </w:rPr>
              <w:t>根据投标人针对投标产品提供的培训方案进行打分。培训方案和内容针对性强、培训地点和时间合理、完全满足需求得3分；培训方案和内容较合理、培训地点和时间较合理、基本满足需求得2分；培训方案和内容不切合实际得1分；未提供不得分。</w:t>
            </w:r>
          </w:p>
        </w:tc>
        <w:tc>
          <w:tcPr>
            <w:tcW w:w="814" w:type="dxa"/>
            <w:vAlign w:val="center"/>
          </w:tcPr>
          <w:p w14:paraId="0AB82C83">
            <w:pPr>
              <w:jc w:val="center"/>
              <w:rPr>
                <w:rFonts w:ascii="仿宋" w:hAnsi="仿宋" w:eastAsia="仿宋" w:cs="仿宋"/>
                <w:sz w:val="24"/>
              </w:rPr>
            </w:pPr>
            <w:r>
              <w:rPr>
                <w:rFonts w:hint="eastAsia" w:ascii="仿宋" w:hAnsi="仿宋" w:eastAsia="仿宋" w:cs="仿宋"/>
                <w:sz w:val="24"/>
              </w:rPr>
              <w:t>3分</w:t>
            </w:r>
          </w:p>
        </w:tc>
      </w:tr>
      <w:tr w14:paraId="63798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9" w:type="dxa"/>
            <w:vMerge w:val="continue"/>
            <w:vAlign w:val="center"/>
          </w:tcPr>
          <w:p w14:paraId="3C9E4795">
            <w:pPr>
              <w:widowControl/>
              <w:spacing w:line="360" w:lineRule="auto"/>
              <w:jc w:val="center"/>
              <w:rPr>
                <w:rFonts w:ascii="仿宋" w:hAnsi="仿宋" w:eastAsia="仿宋" w:cs="仿宋_GB2312"/>
                <w:sz w:val="24"/>
              </w:rPr>
            </w:pPr>
          </w:p>
        </w:tc>
        <w:tc>
          <w:tcPr>
            <w:tcW w:w="1210" w:type="dxa"/>
            <w:vAlign w:val="center"/>
          </w:tcPr>
          <w:p w14:paraId="7B16D328">
            <w:pPr>
              <w:jc w:val="center"/>
              <w:rPr>
                <w:rFonts w:ascii="仿宋" w:hAnsi="仿宋" w:eastAsia="仿宋"/>
                <w:sz w:val="24"/>
              </w:rPr>
            </w:pPr>
            <w:r>
              <w:rPr>
                <w:rFonts w:hint="eastAsia" w:ascii="仿宋" w:hAnsi="仿宋" w:eastAsia="仿宋"/>
                <w:sz w:val="24"/>
              </w:rPr>
              <w:t>售后</w:t>
            </w:r>
          </w:p>
          <w:p w14:paraId="4C55ACBF">
            <w:pPr>
              <w:jc w:val="center"/>
              <w:rPr>
                <w:rFonts w:ascii="仿宋" w:hAnsi="仿宋" w:eastAsia="仿宋" w:cs="仿宋"/>
                <w:sz w:val="24"/>
              </w:rPr>
            </w:pPr>
            <w:r>
              <w:rPr>
                <w:rFonts w:hint="eastAsia" w:ascii="仿宋" w:hAnsi="仿宋" w:eastAsia="仿宋"/>
                <w:sz w:val="24"/>
              </w:rPr>
              <w:t>服务</w:t>
            </w:r>
          </w:p>
        </w:tc>
        <w:tc>
          <w:tcPr>
            <w:tcW w:w="6113" w:type="dxa"/>
            <w:vAlign w:val="center"/>
          </w:tcPr>
          <w:p w14:paraId="271D2382">
            <w:pPr>
              <w:rPr>
                <w:rFonts w:ascii="仿宋" w:hAnsi="仿宋" w:eastAsia="仿宋" w:cs="仿宋"/>
                <w:sz w:val="24"/>
              </w:rPr>
            </w:pPr>
            <w:r>
              <w:rPr>
                <w:rFonts w:hint="eastAsia" w:ascii="仿宋" w:hAnsi="仿宋" w:eastAsia="仿宋" w:cs="仿宋"/>
                <w:sz w:val="24"/>
              </w:rPr>
              <w:t>根据投标人提供的售后服务机构、人员设置、售后服务计划、配送服务、退换服务、故障响应修复时间等方面进行打分。拟投入售后服务技术人员实际操作经验丰富、技术人员专业性强、故障修复及时、措施保障能满足需求得3分；技术人员实际操作经验较丰富、技术人员专业性较强、故障修复较及时、措施保障能基本满足需求得2分；技术人员配置不齐或措施保障有欠缺，设备维修经验不足、故障修复不到位得1分；未提供不得分。</w:t>
            </w:r>
          </w:p>
        </w:tc>
        <w:tc>
          <w:tcPr>
            <w:tcW w:w="814" w:type="dxa"/>
            <w:vAlign w:val="center"/>
          </w:tcPr>
          <w:p w14:paraId="54169C43">
            <w:pPr>
              <w:ind w:left="-107" w:leftChars="-51" w:right="-113" w:rightChars="-54"/>
              <w:jc w:val="center"/>
              <w:rPr>
                <w:rFonts w:ascii="仿宋" w:hAnsi="仿宋" w:eastAsia="仿宋" w:cs="仿宋"/>
                <w:sz w:val="24"/>
              </w:rPr>
            </w:pPr>
            <w:r>
              <w:rPr>
                <w:rFonts w:hint="eastAsia" w:ascii="仿宋" w:hAnsi="仿宋" w:eastAsia="仿宋"/>
                <w:sz w:val="24"/>
              </w:rPr>
              <w:t>3</w:t>
            </w:r>
            <w:r>
              <w:rPr>
                <w:rFonts w:hint="eastAsia" w:ascii="仿宋" w:hAnsi="仿宋" w:eastAsia="仿宋" w:cs="仿宋"/>
                <w:sz w:val="24"/>
              </w:rPr>
              <w:t>分</w:t>
            </w:r>
          </w:p>
        </w:tc>
      </w:tr>
      <w:tr w14:paraId="186ED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49" w:type="dxa"/>
            <w:vMerge w:val="continue"/>
            <w:vAlign w:val="center"/>
          </w:tcPr>
          <w:p w14:paraId="3320CA58">
            <w:pPr>
              <w:widowControl/>
              <w:spacing w:line="360" w:lineRule="auto"/>
              <w:jc w:val="center"/>
              <w:rPr>
                <w:rFonts w:ascii="仿宋" w:hAnsi="仿宋" w:eastAsia="仿宋" w:cs="仿宋_GB2312"/>
                <w:sz w:val="24"/>
              </w:rPr>
            </w:pPr>
          </w:p>
        </w:tc>
        <w:tc>
          <w:tcPr>
            <w:tcW w:w="1210" w:type="dxa"/>
            <w:vAlign w:val="center"/>
          </w:tcPr>
          <w:p w14:paraId="45DB102C">
            <w:pPr>
              <w:rPr>
                <w:rFonts w:ascii="仿宋" w:hAnsi="仿宋" w:eastAsia="仿宋" w:cs="仿宋_GB2312"/>
                <w:sz w:val="24"/>
              </w:rPr>
            </w:pPr>
            <w:r>
              <w:rPr>
                <w:rFonts w:hint="eastAsia" w:ascii="仿宋" w:hAnsi="仿宋" w:eastAsia="仿宋" w:cs="仿宋"/>
                <w:sz w:val="24"/>
              </w:rPr>
              <w:t>质保期</w:t>
            </w:r>
          </w:p>
        </w:tc>
        <w:tc>
          <w:tcPr>
            <w:tcW w:w="6113" w:type="dxa"/>
            <w:vAlign w:val="center"/>
          </w:tcPr>
          <w:p w14:paraId="396156D1">
            <w:pPr>
              <w:rPr>
                <w:rFonts w:ascii="仿宋" w:hAnsi="仿宋" w:eastAsia="仿宋" w:cs="仿宋_GB2312"/>
                <w:sz w:val="24"/>
              </w:rPr>
            </w:pPr>
            <w:r>
              <w:rPr>
                <w:rFonts w:hint="eastAsia" w:ascii="仿宋" w:hAnsi="仿宋" w:eastAsia="仿宋"/>
                <w:sz w:val="24"/>
              </w:rPr>
              <w:t>在满足招标文件免费质保年限要求的基础上，每延长免费原厂质保期半年得1分，最高得4分（不足半年的不计分）。</w:t>
            </w:r>
          </w:p>
        </w:tc>
        <w:tc>
          <w:tcPr>
            <w:tcW w:w="814" w:type="dxa"/>
            <w:vAlign w:val="center"/>
          </w:tcPr>
          <w:p w14:paraId="688C3F5E">
            <w:pPr>
              <w:ind w:left="-107" w:leftChars="-51" w:right="-113" w:rightChars="-54"/>
              <w:jc w:val="center"/>
              <w:rPr>
                <w:rFonts w:ascii="仿宋" w:hAnsi="仿宋" w:eastAsia="仿宋" w:cs="仿宋_GB2312"/>
                <w:sz w:val="24"/>
              </w:rPr>
            </w:pPr>
            <w:r>
              <w:rPr>
                <w:rFonts w:hint="eastAsia" w:ascii="仿宋" w:hAnsi="仿宋" w:eastAsia="仿宋"/>
                <w:sz w:val="24"/>
              </w:rPr>
              <w:t>4</w:t>
            </w:r>
            <w:r>
              <w:rPr>
                <w:rFonts w:hint="eastAsia" w:ascii="仿宋" w:hAnsi="仿宋" w:eastAsia="仿宋" w:cs="仿宋"/>
                <w:sz w:val="24"/>
              </w:rPr>
              <w:t>分</w:t>
            </w:r>
          </w:p>
        </w:tc>
      </w:tr>
    </w:tbl>
    <w:p w14:paraId="27CB94A1">
      <w:pPr>
        <w:pStyle w:val="24"/>
      </w:pPr>
    </w:p>
    <w:p w14:paraId="1D500572">
      <w:pPr>
        <w:pStyle w:val="23"/>
        <w:rPr>
          <w:rFonts w:eastAsia="仿宋"/>
        </w:rPr>
      </w:pPr>
      <w:r>
        <w:rPr>
          <w:rFonts w:hint="eastAsia" w:ascii="仿宋" w:hAnsi="仿宋" w:eastAsia="仿宋" w:cs="仿宋"/>
          <w:b/>
          <w:bCs/>
          <w:iCs/>
        </w:rPr>
        <w:t>标段四：</w:t>
      </w:r>
    </w:p>
    <w:tbl>
      <w:tblPr>
        <w:tblStyle w:val="62"/>
        <w:tblW w:w="89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210"/>
        <w:gridCol w:w="6113"/>
        <w:gridCol w:w="814"/>
      </w:tblGrid>
      <w:tr w14:paraId="0FEEB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49" w:type="dxa"/>
            <w:vAlign w:val="center"/>
          </w:tcPr>
          <w:p w14:paraId="63A8367A">
            <w:pPr>
              <w:widowControl/>
              <w:spacing w:line="360" w:lineRule="auto"/>
              <w:jc w:val="center"/>
              <w:rPr>
                <w:rFonts w:ascii="仿宋" w:hAnsi="仿宋" w:eastAsia="仿宋" w:cs="仿宋_GB2312"/>
                <w:sz w:val="24"/>
              </w:rPr>
            </w:pPr>
            <w:r>
              <w:rPr>
                <w:rFonts w:hint="eastAsia" w:ascii="仿宋" w:hAnsi="仿宋" w:eastAsia="仿宋" w:cs="仿宋_GB2312"/>
                <w:sz w:val="24"/>
              </w:rPr>
              <w:t>类别</w:t>
            </w:r>
          </w:p>
        </w:tc>
        <w:tc>
          <w:tcPr>
            <w:tcW w:w="1210" w:type="dxa"/>
            <w:vAlign w:val="center"/>
          </w:tcPr>
          <w:p w14:paraId="15C3F55D">
            <w:pPr>
              <w:spacing w:line="360" w:lineRule="auto"/>
              <w:jc w:val="center"/>
              <w:rPr>
                <w:rFonts w:ascii="仿宋" w:hAnsi="仿宋" w:eastAsia="仿宋" w:cs="仿宋_GB2312"/>
                <w:sz w:val="24"/>
              </w:rPr>
            </w:pPr>
            <w:r>
              <w:rPr>
                <w:rFonts w:hint="eastAsia" w:ascii="仿宋" w:hAnsi="仿宋" w:eastAsia="仿宋" w:cs="仿宋_GB2312"/>
                <w:sz w:val="24"/>
              </w:rPr>
              <w:t>项目</w:t>
            </w:r>
          </w:p>
        </w:tc>
        <w:tc>
          <w:tcPr>
            <w:tcW w:w="6113" w:type="dxa"/>
            <w:vAlign w:val="center"/>
          </w:tcPr>
          <w:p w14:paraId="727DA0F1">
            <w:pPr>
              <w:spacing w:line="360" w:lineRule="auto"/>
              <w:ind w:firstLine="480" w:firstLineChars="200"/>
              <w:jc w:val="center"/>
              <w:rPr>
                <w:rFonts w:ascii="仿宋" w:hAnsi="仿宋" w:eastAsia="仿宋" w:cs="仿宋_GB2312"/>
                <w:sz w:val="24"/>
              </w:rPr>
            </w:pPr>
            <w:r>
              <w:rPr>
                <w:rFonts w:hint="eastAsia" w:ascii="仿宋" w:hAnsi="仿宋" w:eastAsia="仿宋" w:cs="仿宋_GB2312"/>
                <w:sz w:val="24"/>
              </w:rPr>
              <w:t>评分细则</w:t>
            </w:r>
          </w:p>
        </w:tc>
        <w:tc>
          <w:tcPr>
            <w:tcW w:w="814" w:type="dxa"/>
            <w:vAlign w:val="center"/>
          </w:tcPr>
          <w:p w14:paraId="27F96924">
            <w:pPr>
              <w:widowControl/>
              <w:spacing w:line="360" w:lineRule="auto"/>
              <w:jc w:val="center"/>
              <w:rPr>
                <w:rFonts w:ascii="仿宋" w:hAnsi="仿宋" w:eastAsia="仿宋" w:cs="仿宋_GB2312"/>
                <w:sz w:val="24"/>
              </w:rPr>
            </w:pPr>
            <w:r>
              <w:rPr>
                <w:rFonts w:hint="eastAsia" w:ascii="仿宋" w:hAnsi="仿宋" w:eastAsia="仿宋" w:cs="仿宋_GB2312"/>
                <w:sz w:val="24"/>
              </w:rPr>
              <w:t>分值</w:t>
            </w:r>
          </w:p>
        </w:tc>
      </w:tr>
      <w:tr w14:paraId="148F5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49" w:type="dxa"/>
            <w:vMerge w:val="restart"/>
            <w:vAlign w:val="center"/>
          </w:tcPr>
          <w:p w14:paraId="28A515E2">
            <w:pPr>
              <w:widowControl/>
              <w:spacing w:line="360" w:lineRule="auto"/>
              <w:jc w:val="center"/>
              <w:rPr>
                <w:rFonts w:ascii="仿宋" w:hAnsi="仿宋" w:eastAsia="仿宋" w:cs="仿宋_GB2312"/>
                <w:sz w:val="24"/>
              </w:rPr>
            </w:pPr>
            <w:r>
              <w:rPr>
                <w:rFonts w:hint="eastAsia" w:ascii="仿宋" w:hAnsi="仿宋" w:eastAsia="仿宋" w:cs="仿宋_GB2312"/>
                <w:sz w:val="24"/>
              </w:rPr>
              <w:t>商务资信</w:t>
            </w:r>
          </w:p>
        </w:tc>
        <w:tc>
          <w:tcPr>
            <w:tcW w:w="1210" w:type="dxa"/>
            <w:vAlign w:val="center"/>
          </w:tcPr>
          <w:p w14:paraId="011E332F">
            <w:pPr>
              <w:jc w:val="center"/>
              <w:rPr>
                <w:rFonts w:ascii="仿宋" w:hAnsi="仿宋" w:eastAsia="仿宋" w:cs="仿宋"/>
                <w:sz w:val="24"/>
              </w:rPr>
            </w:pPr>
            <w:r>
              <w:rPr>
                <w:rFonts w:hint="eastAsia" w:ascii="仿宋" w:hAnsi="仿宋" w:eastAsia="仿宋" w:cs="仿宋"/>
                <w:sz w:val="24"/>
              </w:rPr>
              <w:t>企业</w:t>
            </w:r>
          </w:p>
          <w:p w14:paraId="4447BAB3">
            <w:pPr>
              <w:jc w:val="center"/>
              <w:rPr>
                <w:rFonts w:ascii="仿宋" w:hAnsi="仿宋" w:eastAsia="仿宋" w:cs="仿宋_GB2312"/>
                <w:sz w:val="24"/>
              </w:rPr>
            </w:pPr>
            <w:r>
              <w:rPr>
                <w:rFonts w:hint="eastAsia" w:ascii="仿宋" w:hAnsi="仿宋" w:eastAsia="仿宋" w:cs="仿宋"/>
                <w:sz w:val="24"/>
              </w:rPr>
              <w:t>认证</w:t>
            </w:r>
          </w:p>
        </w:tc>
        <w:tc>
          <w:tcPr>
            <w:tcW w:w="6113" w:type="dxa"/>
            <w:vAlign w:val="center"/>
          </w:tcPr>
          <w:p w14:paraId="7A0452B9">
            <w:pPr>
              <w:rPr>
                <w:rFonts w:ascii="仿宋" w:hAnsi="仿宋" w:eastAsia="仿宋" w:cs="仿宋_GB2312"/>
                <w:sz w:val="24"/>
              </w:rPr>
            </w:pPr>
            <w:r>
              <w:rPr>
                <w:rFonts w:hint="eastAsia" w:ascii="仿宋" w:hAnsi="仿宋" w:eastAsia="仿宋"/>
                <w:sz w:val="24"/>
              </w:rPr>
              <w:t>所投产品取得节能产品认证证书的，得0.5分；所投产品取得环境标志产品的，得0.5分（提供国家确定的认证机构出具的、处于有效期之内的节能产品、环境标志产品认证证书复印件，否则不得分）。</w:t>
            </w:r>
          </w:p>
        </w:tc>
        <w:tc>
          <w:tcPr>
            <w:tcW w:w="814" w:type="dxa"/>
            <w:vAlign w:val="center"/>
          </w:tcPr>
          <w:p w14:paraId="73732CE5">
            <w:pPr>
              <w:ind w:left="-107" w:leftChars="-51" w:right="-113" w:rightChars="-54"/>
              <w:jc w:val="center"/>
              <w:rPr>
                <w:rFonts w:ascii="仿宋" w:hAnsi="仿宋" w:eastAsia="仿宋" w:cs="仿宋_GB2312"/>
                <w:sz w:val="24"/>
              </w:rPr>
            </w:pPr>
            <w:r>
              <w:rPr>
                <w:rFonts w:hint="eastAsia" w:ascii="仿宋" w:hAnsi="仿宋" w:eastAsia="仿宋"/>
                <w:sz w:val="24"/>
              </w:rPr>
              <w:t>1</w:t>
            </w:r>
            <w:r>
              <w:rPr>
                <w:rFonts w:hint="eastAsia" w:ascii="仿宋" w:hAnsi="仿宋" w:eastAsia="仿宋" w:cs="仿宋"/>
                <w:sz w:val="24"/>
              </w:rPr>
              <w:t>分</w:t>
            </w:r>
          </w:p>
        </w:tc>
      </w:tr>
      <w:tr w14:paraId="6C9CC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49" w:type="dxa"/>
            <w:vMerge w:val="continue"/>
            <w:vAlign w:val="center"/>
          </w:tcPr>
          <w:p w14:paraId="5339A82F">
            <w:pPr>
              <w:widowControl/>
              <w:spacing w:line="360" w:lineRule="auto"/>
              <w:ind w:firstLine="480" w:firstLineChars="200"/>
              <w:rPr>
                <w:rFonts w:ascii="仿宋" w:hAnsi="仿宋" w:eastAsia="仿宋" w:cs="仿宋_GB2312"/>
                <w:sz w:val="24"/>
              </w:rPr>
            </w:pPr>
          </w:p>
        </w:tc>
        <w:tc>
          <w:tcPr>
            <w:tcW w:w="1210" w:type="dxa"/>
            <w:vAlign w:val="center"/>
          </w:tcPr>
          <w:p w14:paraId="295C03F4">
            <w:pPr>
              <w:jc w:val="center"/>
              <w:rPr>
                <w:rFonts w:ascii="仿宋" w:hAnsi="仿宋" w:eastAsia="仿宋" w:cs="仿宋_GB2312"/>
                <w:sz w:val="24"/>
              </w:rPr>
            </w:pPr>
            <w:r>
              <w:rPr>
                <w:rFonts w:hint="eastAsia" w:ascii="仿宋" w:hAnsi="仿宋" w:eastAsia="仿宋" w:cs="仿宋"/>
                <w:sz w:val="24"/>
              </w:rPr>
              <w:t>企业业绩</w:t>
            </w:r>
          </w:p>
        </w:tc>
        <w:tc>
          <w:tcPr>
            <w:tcW w:w="6113" w:type="dxa"/>
            <w:vAlign w:val="center"/>
          </w:tcPr>
          <w:p w14:paraId="04DADA9E">
            <w:pPr>
              <w:jc w:val="left"/>
              <w:rPr>
                <w:rFonts w:ascii="仿宋" w:hAnsi="仿宋" w:eastAsia="仿宋" w:cs="仿宋_GB2312"/>
                <w:sz w:val="24"/>
              </w:rPr>
            </w:pPr>
            <w:r>
              <w:rPr>
                <w:rFonts w:hint="eastAsia" w:ascii="仿宋" w:hAnsi="仿宋" w:eastAsia="仿宋" w:cs="仿宋"/>
                <w:sz w:val="24"/>
              </w:rPr>
              <w:t>提供自2021年1月1日（以签订合同时间为准）至今投标产品成功销售的合同（提供完整的合同复印件加盖单位公章，复印件能清楚的辨析设备名称、型号，并提供需方名称，否则不得分），每份得1分，最多得3分。</w:t>
            </w:r>
          </w:p>
        </w:tc>
        <w:tc>
          <w:tcPr>
            <w:tcW w:w="814" w:type="dxa"/>
            <w:vAlign w:val="center"/>
          </w:tcPr>
          <w:p w14:paraId="09B6CB82">
            <w:pPr>
              <w:ind w:left="-103" w:leftChars="-49" w:right="-113" w:rightChars="-54"/>
              <w:jc w:val="center"/>
              <w:rPr>
                <w:rFonts w:ascii="仿宋" w:hAnsi="仿宋" w:eastAsia="仿宋" w:cs="仿宋_GB2312"/>
                <w:sz w:val="24"/>
              </w:rPr>
            </w:pPr>
            <w:r>
              <w:rPr>
                <w:rFonts w:hint="eastAsia" w:ascii="仿宋" w:hAnsi="仿宋" w:eastAsia="仿宋"/>
                <w:sz w:val="24"/>
              </w:rPr>
              <w:t>3</w:t>
            </w:r>
            <w:r>
              <w:rPr>
                <w:rFonts w:hint="eastAsia" w:ascii="仿宋" w:hAnsi="仿宋" w:eastAsia="仿宋" w:cs="仿宋"/>
                <w:sz w:val="24"/>
              </w:rPr>
              <w:t>分</w:t>
            </w:r>
          </w:p>
        </w:tc>
      </w:tr>
      <w:tr w14:paraId="2D0A3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49" w:type="dxa"/>
            <w:vMerge w:val="restart"/>
            <w:vAlign w:val="center"/>
          </w:tcPr>
          <w:p w14:paraId="68884F7E">
            <w:pPr>
              <w:widowControl/>
              <w:spacing w:line="360" w:lineRule="auto"/>
              <w:jc w:val="center"/>
              <w:rPr>
                <w:rFonts w:ascii="仿宋" w:hAnsi="仿宋" w:eastAsia="仿宋" w:cs="仿宋_GB2312"/>
                <w:sz w:val="24"/>
              </w:rPr>
            </w:pPr>
            <w:r>
              <w:rPr>
                <w:rFonts w:hint="eastAsia" w:ascii="仿宋" w:hAnsi="仿宋" w:eastAsia="仿宋" w:cs="仿宋_GB2312"/>
                <w:sz w:val="24"/>
              </w:rPr>
              <w:t>技术</w:t>
            </w:r>
          </w:p>
        </w:tc>
        <w:tc>
          <w:tcPr>
            <w:tcW w:w="1210" w:type="dxa"/>
            <w:vAlign w:val="center"/>
          </w:tcPr>
          <w:p w14:paraId="4246B4B5">
            <w:pPr>
              <w:jc w:val="left"/>
              <w:rPr>
                <w:rFonts w:ascii="仿宋" w:hAnsi="仿宋" w:eastAsia="仿宋" w:cs="仿宋"/>
                <w:b/>
                <w:bCs/>
                <w:sz w:val="24"/>
              </w:rPr>
            </w:pPr>
            <w:r>
              <w:rPr>
                <w:rFonts w:hint="eastAsia" w:ascii="仿宋" w:hAnsi="仿宋" w:eastAsia="仿宋" w:cs="仿宋"/>
                <w:b/>
                <w:bCs/>
                <w:sz w:val="24"/>
              </w:rPr>
              <w:t>产品参数性能及要求</w:t>
            </w:r>
          </w:p>
        </w:tc>
        <w:tc>
          <w:tcPr>
            <w:tcW w:w="6113" w:type="dxa"/>
            <w:vAlign w:val="center"/>
          </w:tcPr>
          <w:p w14:paraId="5C40F126">
            <w:pPr>
              <w:jc w:val="left"/>
              <w:rPr>
                <w:rFonts w:ascii="仿宋" w:hAnsi="仿宋" w:eastAsia="仿宋" w:cs="仿宋"/>
                <w:b/>
                <w:bCs/>
                <w:sz w:val="24"/>
              </w:rPr>
            </w:pPr>
            <w:r>
              <w:rPr>
                <w:rFonts w:hint="eastAsia" w:ascii="仿宋" w:hAnsi="仿宋" w:eastAsia="仿宋" w:cs="仿宋"/>
                <w:b/>
                <w:bCs/>
                <w:sz w:val="24"/>
              </w:rPr>
              <w:t>完全满足招标文件要求的得40分；打★指标负偏离的无效投标处理；打▲的重要技术参数指标出现负偏离每项扣5分，一般性指标出现负偏离每项扣2.5分，扣完为止（涉及到需提供相关证明材料的内容，需提供相应的证明材料，不提供视为不响应）。非量化类的，若是功能一样，表述方式不一样则为符合。</w:t>
            </w:r>
          </w:p>
        </w:tc>
        <w:tc>
          <w:tcPr>
            <w:tcW w:w="814" w:type="dxa"/>
            <w:vAlign w:val="center"/>
          </w:tcPr>
          <w:p w14:paraId="314CE0ED">
            <w:pPr>
              <w:ind w:left="-107" w:leftChars="-51" w:right="-113" w:rightChars="-54"/>
              <w:jc w:val="center"/>
              <w:rPr>
                <w:rFonts w:ascii="仿宋" w:hAnsi="仿宋" w:eastAsia="仿宋" w:cs="仿宋_GB2312"/>
                <w:b/>
                <w:bCs/>
                <w:sz w:val="24"/>
              </w:rPr>
            </w:pPr>
            <w:r>
              <w:rPr>
                <w:rFonts w:hint="eastAsia" w:ascii="仿宋" w:hAnsi="仿宋" w:eastAsia="仿宋"/>
                <w:b/>
                <w:bCs/>
                <w:sz w:val="24"/>
              </w:rPr>
              <w:t>40</w:t>
            </w:r>
            <w:r>
              <w:rPr>
                <w:rFonts w:hint="eastAsia" w:ascii="仿宋" w:hAnsi="仿宋" w:eastAsia="仿宋" w:cs="仿宋"/>
                <w:b/>
                <w:bCs/>
                <w:sz w:val="24"/>
              </w:rPr>
              <w:t>分</w:t>
            </w:r>
          </w:p>
        </w:tc>
      </w:tr>
      <w:tr w14:paraId="78673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49" w:type="dxa"/>
            <w:vMerge w:val="continue"/>
            <w:vAlign w:val="center"/>
          </w:tcPr>
          <w:p w14:paraId="5BEC658E">
            <w:pPr>
              <w:widowControl/>
              <w:spacing w:line="360" w:lineRule="auto"/>
              <w:jc w:val="center"/>
              <w:rPr>
                <w:rFonts w:ascii="仿宋" w:hAnsi="仿宋" w:eastAsia="仿宋" w:cs="仿宋_GB2312"/>
                <w:sz w:val="24"/>
              </w:rPr>
            </w:pPr>
          </w:p>
        </w:tc>
        <w:tc>
          <w:tcPr>
            <w:tcW w:w="1210" w:type="dxa"/>
            <w:vAlign w:val="center"/>
          </w:tcPr>
          <w:p w14:paraId="07C28E50">
            <w:pPr>
              <w:jc w:val="left"/>
              <w:rPr>
                <w:rFonts w:ascii="仿宋" w:hAnsi="仿宋" w:eastAsia="仿宋" w:cs="仿宋"/>
                <w:sz w:val="24"/>
              </w:rPr>
            </w:pPr>
            <w:r>
              <w:rPr>
                <w:rFonts w:hint="eastAsia" w:ascii="仿宋" w:hAnsi="仿宋" w:eastAsia="仿宋"/>
                <w:sz w:val="24"/>
              </w:rPr>
              <w:t>产品的功能和成熟性</w:t>
            </w:r>
          </w:p>
        </w:tc>
        <w:tc>
          <w:tcPr>
            <w:tcW w:w="6113" w:type="dxa"/>
            <w:vAlign w:val="center"/>
          </w:tcPr>
          <w:p w14:paraId="1132664A">
            <w:pPr>
              <w:rPr>
                <w:rFonts w:ascii="仿宋" w:hAnsi="仿宋" w:eastAsia="仿宋"/>
                <w:sz w:val="24"/>
              </w:rPr>
            </w:pPr>
            <w:r>
              <w:rPr>
                <w:rFonts w:hint="eastAsia" w:ascii="仿宋" w:hAnsi="仿宋" w:eastAsia="仿宋"/>
                <w:sz w:val="24"/>
              </w:rPr>
              <w:t>根据所投产品的功能完善、功能使用等方面进行打分。所投产品功能完善度好、功能使用便利、优于项目需求得6分；所投产品功能完善度较好、功能使用便利、满足项目需求的得4分；所投产品功能完善度较好、功能使用较便利、基本满足项目需求的得2分；所投产品功能完善度一般、功能使用一般且不太满足项目需求的得1分；未提供不得分。</w:t>
            </w:r>
          </w:p>
        </w:tc>
        <w:tc>
          <w:tcPr>
            <w:tcW w:w="814" w:type="dxa"/>
            <w:vAlign w:val="center"/>
          </w:tcPr>
          <w:p w14:paraId="667B56A0">
            <w:pPr>
              <w:ind w:left="-107" w:leftChars="-51" w:right="-113" w:rightChars="-54"/>
              <w:jc w:val="center"/>
              <w:rPr>
                <w:rFonts w:ascii="仿宋" w:hAnsi="仿宋" w:eastAsia="仿宋"/>
                <w:sz w:val="24"/>
              </w:rPr>
            </w:pPr>
            <w:r>
              <w:rPr>
                <w:rFonts w:hint="eastAsia" w:ascii="仿宋" w:hAnsi="仿宋" w:eastAsia="仿宋"/>
                <w:sz w:val="24"/>
              </w:rPr>
              <w:t>6</w:t>
            </w:r>
            <w:r>
              <w:rPr>
                <w:rFonts w:hint="eastAsia" w:ascii="仿宋" w:hAnsi="仿宋" w:eastAsia="仿宋" w:cs="仿宋"/>
                <w:sz w:val="24"/>
              </w:rPr>
              <w:t>分</w:t>
            </w:r>
          </w:p>
        </w:tc>
      </w:tr>
      <w:tr w14:paraId="1EA2D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9" w:type="dxa"/>
            <w:vMerge w:val="continue"/>
            <w:vAlign w:val="center"/>
          </w:tcPr>
          <w:p w14:paraId="5866069F">
            <w:pPr>
              <w:widowControl/>
              <w:spacing w:line="360" w:lineRule="auto"/>
              <w:jc w:val="center"/>
              <w:rPr>
                <w:rFonts w:ascii="仿宋" w:hAnsi="仿宋" w:eastAsia="仿宋" w:cs="仿宋_GB2312"/>
                <w:sz w:val="24"/>
              </w:rPr>
            </w:pPr>
          </w:p>
        </w:tc>
        <w:tc>
          <w:tcPr>
            <w:tcW w:w="1210" w:type="dxa"/>
            <w:vAlign w:val="center"/>
          </w:tcPr>
          <w:p w14:paraId="03AA9564">
            <w:pPr>
              <w:jc w:val="center"/>
              <w:rPr>
                <w:rFonts w:ascii="仿宋" w:hAnsi="仿宋" w:eastAsia="仿宋"/>
                <w:sz w:val="24"/>
              </w:rPr>
            </w:pPr>
            <w:r>
              <w:rPr>
                <w:rFonts w:hint="eastAsia" w:ascii="仿宋" w:hAnsi="仿宋" w:eastAsia="仿宋"/>
                <w:sz w:val="24"/>
              </w:rPr>
              <w:t>培训</w:t>
            </w:r>
          </w:p>
          <w:p w14:paraId="05BE6FF4">
            <w:pPr>
              <w:jc w:val="center"/>
              <w:rPr>
                <w:rFonts w:ascii="仿宋" w:hAnsi="仿宋" w:eastAsia="仿宋" w:cs="仿宋"/>
                <w:sz w:val="24"/>
              </w:rPr>
            </w:pPr>
            <w:r>
              <w:rPr>
                <w:rFonts w:hint="eastAsia" w:ascii="仿宋" w:hAnsi="仿宋" w:eastAsia="仿宋"/>
                <w:sz w:val="24"/>
              </w:rPr>
              <w:t>方案</w:t>
            </w:r>
          </w:p>
        </w:tc>
        <w:tc>
          <w:tcPr>
            <w:tcW w:w="6113" w:type="dxa"/>
            <w:vAlign w:val="center"/>
          </w:tcPr>
          <w:p w14:paraId="1726EAE7">
            <w:pPr>
              <w:rPr>
                <w:rFonts w:ascii="仿宋" w:hAnsi="仿宋" w:eastAsia="仿宋" w:cs="仿宋"/>
                <w:sz w:val="24"/>
              </w:rPr>
            </w:pPr>
            <w:r>
              <w:rPr>
                <w:rFonts w:hint="eastAsia" w:ascii="仿宋" w:hAnsi="仿宋" w:eastAsia="仿宋" w:cs="仿宋"/>
                <w:sz w:val="24"/>
              </w:rPr>
              <w:t>根据投标人针对投标产品提供的培训方案进行打分。培训方案和内容针对性强、培训地点和时间合理、完全满足需求得3分；培训方案和内容较合理、培训地点和时间较合理、基本满足需求得2分；培训方案和内容不切合实际得1分；未提供不得分。</w:t>
            </w:r>
          </w:p>
        </w:tc>
        <w:tc>
          <w:tcPr>
            <w:tcW w:w="814" w:type="dxa"/>
            <w:vAlign w:val="center"/>
          </w:tcPr>
          <w:p w14:paraId="733EE9D9">
            <w:pPr>
              <w:jc w:val="center"/>
              <w:rPr>
                <w:rFonts w:ascii="仿宋" w:hAnsi="仿宋" w:eastAsia="仿宋" w:cs="仿宋"/>
                <w:sz w:val="24"/>
              </w:rPr>
            </w:pPr>
            <w:r>
              <w:rPr>
                <w:rFonts w:hint="eastAsia" w:ascii="仿宋" w:hAnsi="仿宋" w:eastAsia="仿宋" w:cs="仿宋"/>
                <w:sz w:val="24"/>
              </w:rPr>
              <w:t>3分</w:t>
            </w:r>
          </w:p>
        </w:tc>
      </w:tr>
      <w:tr w14:paraId="669AE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9" w:type="dxa"/>
            <w:vMerge w:val="continue"/>
            <w:vAlign w:val="center"/>
          </w:tcPr>
          <w:p w14:paraId="4416B583">
            <w:pPr>
              <w:widowControl/>
              <w:spacing w:line="360" w:lineRule="auto"/>
              <w:jc w:val="center"/>
              <w:rPr>
                <w:rFonts w:ascii="仿宋" w:hAnsi="仿宋" w:eastAsia="仿宋" w:cs="仿宋_GB2312"/>
                <w:sz w:val="24"/>
              </w:rPr>
            </w:pPr>
          </w:p>
        </w:tc>
        <w:tc>
          <w:tcPr>
            <w:tcW w:w="1210" w:type="dxa"/>
            <w:vAlign w:val="center"/>
          </w:tcPr>
          <w:p w14:paraId="35C65F92">
            <w:pPr>
              <w:jc w:val="center"/>
              <w:rPr>
                <w:rFonts w:ascii="仿宋" w:hAnsi="仿宋" w:eastAsia="仿宋"/>
                <w:sz w:val="24"/>
              </w:rPr>
            </w:pPr>
            <w:r>
              <w:rPr>
                <w:rFonts w:hint="eastAsia" w:ascii="仿宋" w:hAnsi="仿宋" w:eastAsia="仿宋"/>
                <w:sz w:val="24"/>
              </w:rPr>
              <w:t>售后</w:t>
            </w:r>
          </w:p>
          <w:p w14:paraId="63FCA5C6">
            <w:pPr>
              <w:jc w:val="center"/>
              <w:rPr>
                <w:rFonts w:ascii="仿宋" w:hAnsi="仿宋" w:eastAsia="仿宋" w:cs="仿宋"/>
                <w:sz w:val="24"/>
              </w:rPr>
            </w:pPr>
            <w:r>
              <w:rPr>
                <w:rFonts w:hint="eastAsia" w:ascii="仿宋" w:hAnsi="仿宋" w:eastAsia="仿宋"/>
                <w:sz w:val="24"/>
              </w:rPr>
              <w:t>服务</w:t>
            </w:r>
          </w:p>
        </w:tc>
        <w:tc>
          <w:tcPr>
            <w:tcW w:w="6113" w:type="dxa"/>
            <w:vAlign w:val="center"/>
          </w:tcPr>
          <w:p w14:paraId="55865FE8">
            <w:pPr>
              <w:rPr>
                <w:rFonts w:ascii="仿宋" w:hAnsi="仿宋" w:eastAsia="仿宋" w:cs="仿宋"/>
                <w:sz w:val="24"/>
              </w:rPr>
            </w:pPr>
            <w:r>
              <w:rPr>
                <w:rFonts w:hint="eastAsia" w:ascii="仿宋" w:hAnsi="仿宋" w:eastAsia="仿宋" w:cs="仿宋"/>
                <w:sz w:val="24"/>
              </w:rPr>
              <w:t>根据投标人提供的售后服务机构、人员设置、售后服务计划、配送服务、退换服务、故障响应修复时间等方面进行打分。拟投入售后服务技术人员实际操作经验丰富、技术人员专业性强、故障修复及时、措施保障能满足需求得3分；技术人员实际操作经验较丰富、技术人员专业性较强、故障修复较及时、措施保障能基本满足需求得2分；技术人员配置不齐或措施保障有欠缺，设备维修经验不足、故障修复不到位得1分；未提供不得分。</w:t>
            </w:r>
          </w:p>
        </w:tc>
        <w:tc>
          <w:tcPr>
            <w:tcW w:w="814" w:type="dxa"/>
            <w:vAlign w:val="center"/>
          </w:tcPr>
          <w:p w14:paraId="68B71B18">
            <w:pPr>
              <w:ind w:left="-107" w:leftChars="-51" w:right="-113" w:rightChars="-54"/>
              <w:jc w:val="center"/>
              <w:rPr>
                <w:rFonts w:ascii="仿宋" w:hAnsi="仿宋" w:eastAsia="仿宋" w:cs="仿宋"/>
                <w:sz w:val="24"/>
              </w:rPr>
            </w:pPr>
            <w:r>
              <w:rPr>
                <w:rFonts w:hint="eastAsia" w:ascii="仿宋" w:hAnsi="仿宋" w:eastAsia="仿宋"/>
                <w:sz w:val="24"/>
              </w:rPr>
              <w:t>3</w:t>
            </w:r>
            <w:r>
              <w:rPr>
                <w:rFonts w:hint="eastAsia" w:ascii="仿宋" w:hAnsi="仿宋" w:eastAsia="仿宋" w:cs="仿宋"/>
                <w:sz w:val="24"/>
              </w:rPr>
              <w:t>分</w:t>
            </w:r>
          </w:p>
        </w:tc>
      </w:tr>
      <w:tr w14:paraId="46F37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49" w:type="dxa"/>
            <w:vMerge w:val="continue"/>
            <w:vAlign w:val="center"/>
          </w:tcPr>
          <w:p w14:paraId="216DFCD0">
            <w:pPr>
              <w:widowControl/>
              <w:spacing w:line="360" w:lineRule="auto"/>
              <w:jc w:val="center"/>
              <w:rPr>
                <w:rFonts w:ascii="仿宋" w:hAnsi="仿宋" w:eastAsia="仿宋" w:cs="仿宋_GB2312"/>
                <w:sz w:val="24"/>
              </w:rPr>
            </w:pPr>
          </w:p>
        </w:tc>
        <w:tc>
          <w:tcPr>
            <w:tcW w:w="1210" w:type="dxa"/>
            <w:vAlign w:val="center"/>
          </w:tcPr>
          <w:p w14:paraId="4961FC28">
            <w:pPr>
              <w:rPr>
                <w:rFonts w:ascii="仿宋" w:hAnsi="仿宋" w:eastAsia="仿宋" w:cs="仿宋_GB2312"/>
                <w:sz w:val="24"/>
              </w:rPr>
            </w:pPr>
            <w:r>
              <w:rPr>
                <w:rFonts w:hint="eastAsia" w:ascii="仿宋" w:hAnsi="仿宋" w:eastAsia="仿宋" w:cs="仿宋"/>
                <w:sz w:val="24"/>
              </w:rPr>
              <w:t>质保期</w:t>
            </w:r>
          </w:p>
        </w:tc>
        <w:tc>
          <w:tcPr>
            <w:tcW w:w="6113" w:type="dxa"/>
            <w:vAlign w:val="center"/>
          </w:tcPr>
          <w:p w14:paraId="567C2C91">
            <w:pPr>
              <w:rPr>
                <w:rFonts w:ascii="仿宋" w:hAnsi="仿宋" w:eastAsia="仿宋" w:cs="仿宋_GB2312"/>
                <w:sz w:val="24"/>
              </w:rPr>
            </w:pPr>
            <w:r>
              <w:rPr>
                <w:rFonts w:hint="eastAsia" w:ascii="仿宋" w:hAnsi="仿宋" w:eastAsia="仿宋"/>
                <w:sz w:val="24"/>
              </w:rPr>
              <w:t>在满足招标文件免费质保年限要求的基础上，每延长免费原厂质保期半年得1分，最高得4分（不足半年的不计分）。</w:t>
            </w:r>
          </w:p>
        </w:tc>
        <w:tc>
          <w:tcPr>
            <w:tcW w:w="814" w:type="dxa"/>
            <w:vAlign w:val="center"/>
          </w:tcPr>
          <w:p w14:paraId="290E4BFD">
            <w:pPr>
              <w:ind w:left="-107" w:leftChars="-51" w:right="-113" w:rightChars="-54"/>
              <w:jc w:val="center"/>
              <w:rPr>
                <w:rFonts w:ascii="仿宋" w:hAnsi="仿宋" w:eastAsia="仿宋" w:cs="仿宋_GB2312"/>
                <w:sz w:val="24"/>
              </w:rPr>
            </w:pPr>
            <w:r>
              <w:rPr>
                <w:rFonts w:hint="eastAsia" w:ascii="仿宋" w:hAnsi="仿宋" w:eastAsia="仿宋"/>
                <w:sz w:val="24"/>
              </w:rPr>
              <w:t>4</w:t>
            </w:r>
            <w:r>
              <w:rPr>
                <w:rFonts w:hint="eastAsia" w:ascii="仿宋" w:hAnsi="仿宋" w:eastAsia="仿宋" w:cs="仿宋"/>
                <w:sz w:val="24"/>
              </w:rPr>
              <w:t>分</w:t>
            </w:r>
          </w:p>
        </w:tc>
      </w:tr>
    </w:tbl>
    <w:p w14:paraId="17156F59">
      <w:pPr>
        <w:pStyle w:val="23"/>
        <w:rPr>
          <w:rFonts w:ascii="仿宋" w:hAnsi="仿宋" w:eastAsia="仿宋" w:cs="仿宋"/>
          <w:b/>
          <w:bCs/>
          <w:iCs/>
        </w:rPr>
      </w:pPr>
    </w:p>
    <w:p w14:paraId="69DE36CB">
      <w:pPr>
        <w:pStyle w:val="23"/>
        <w:rPr>
          <w:rFonts w:eastAsia="仿宋"/>
        </w:rPr>
      </w:pPr>
      <w:r>
        <w:rPr>
          <w:rFonts w:hint="eastAsia" w:ascii="仿宋" w:hAnsi="仿宋" w:eastAsia="仿宋" w:cs="仿宋"/>
          <w:b/>
          <w:bCs/>
          <w:iCs/>
        </w:rPr>
        <w:t>标段五：</w:t>
      </w:r>
    </w:p>
    <w:tbl>
      <w:tblPr>
        <w:tblStyle w:val="62"/>
        <w:tblW w:w="89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210"/>
        <w:gridCol w:w="6113"/>
        <w:gridCol w:w="814"/>
      </w:tblGrid>
      <w:tr w14:paraId="0529D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49" w:type="dxa"/>
            <w:vAlign w:val="center"/>
          </w:tcPr>
          <w:p w14:paraId="2751B8EB">
            <w:pPr>
              <w:widowControl/>
              <w:spacing w:line="360" w:lineRule="auto"/>
              <w:jc w:val="center"/>
              <w:rPr>
                <w:rFonts w:ascii="仿宋" w:hAnsi="仿宋" w:eastAsia="仿宋" w:cs="仿宋_GB2312"/>
                <w:sz w:val="24"/>
              </w:rPr>
            </w:pPr>
            <w:r>
              <w:rPr>
                <w:rFonts w:hint="eastAsia" w:ascii="仿宋" w:hAnsi="仿宋" w:eastAsia="仿宋" w:cs="仿宋_GB2312"/>
                <w:sz w:val="24"/>
              </w:rPr>
              <w:t>类别</w:t>
            </w:r>
          </w:p>
        </w:tc>
        <w:tc>
          <w:tcPr>
            <w:tcW w:w="1210" w:type="dxa"/>
            <w:vAlign w:val="center"/>
          </w:tcPr>
          <w:p w14:paraId="7CF00F53">
            <w:pPr>
              <w:spacing w:line="360" w:lineRule="auto"/>
              <w:jc w:val="center"/>
              <w:rPr>
                <w:rFonts w:ascii="仿宋" w:hAnsi="仿宋" w:eastAsia="仿宋" w:cs="仿宋_GB2312"/>
                <w:sz w:val="24"/>
              </w:rPr>
            </w:pPr>
            <w:r>
              <w:rPr>
                <w:rFonts w:hint="eastAsia" w:ascii="仿宋" w:hAnsi="仿宋" w:eastAsia="仿宋" w:cs="仿宋_GB2312"/>
                <w:sz w:val="24"/>
              </w:rPr>
              <w:t>项目</w:t>
            </w:r>
          </w:p>
        </w:tc>
        <w:tc>
          <w:tcPr>
            <w:tcW w:w="6113" w:type="dxa"/>
            <w:vAlign w:val="center"/>
          </w:tcPr>
          <w:p w14:paraId="09EF558D">
            <w:pPr>
              <w:spacing w:line="360" w:lineRule="auto"/>
              <w:ind w:firstLine="480" w:firstLineChars="200"/>
              <w:jc w:val="center"/>
              <w:rPr>
                <w:rFonts w:ascii="仿宋" w:hAnsi="仿宋" w:eastAsia="仿宋" w:cs="仿宋_GB2312"/>
                <w:sz w:val="24"/>
              </w:rPr>
            </w:pPr>
            <w:r>
              <w:rPr>
                <w:rFonts w:hint="eastAsia" w:ascii="仿宋" w:hAnsi="仿宋" w:eastAsia="仿宋" w:cs="仿宋_GB2312"/>
                <w:sz w:val="24"/>
              </w:rPr>
              <w:t>评分细则</w:t>
            </w:r>
          </w:p>
        </w:tc>
        <w:tc>
          <w:tcPr>
            <w:tcW w:w="814" w:type="dxa"/>
            <w:vAlign w:val="center"/>
          </w:tcPr>
          <w:p w14:paraId="7F357111">
            <w:pPr>
              <w:widowControl/>
              <w:spacing w:line="360" w:lineRule="auto"/>
              <w:jc w:val="center"/>
              <w:rPr>
                <w:rFonts w:ascii="仿宋" w:hAnsi="仿宋" w:eastAsia="仿宋" w:cs="仿宋_GB2312"/>
                <w:sz w:val="24"/>
              </w:rPr>
            </w:pPr>
            <w:r>
              <w:rPr>
                <w:rFonts w:hint="eastAsia" w:ascii="仿宋" w:hAnsi="仿宋" w:eastAsia="仿宋" w:cs="仿宋_GB2312"/>
                <w:sz w:val="24"/>
              </w:rPr>
              <w:t>分值</w:t>
            </w:r>
          </w:p>
        </w:tc>
      </w:tr>
      <w:tr w14:paraId="532F9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49" w:type="dxa"/>
            <w:vMerge w:val="restart"/>
            <w:vAlign w:val="center"/>
          </w:tcPr>
          <w:p w14:paraId="1B015260">
            <w:pPr>
              <w:widowControl/>
              <w:spacing w:line="360" w:lineRule="auto"/>
              <w:jc w:val="center"/>
              <w:rPr>
                <w:rFonts w:ascii="仿宋" w:hAnsi="仿宋" w:eastAsia="仿宋" w:cs="仿宋_GB2312"/>
                <w:sz w:val="24"/>
              </w:rPr>
            </w:pPr>
            <w:r>
              <w:rPr>
                <w:rFonts w:hint="eastAsia" w:ascii="仿宋" w:hAnsi="仿宋" w:eastAsia="仿宋" w:cs="仿宋_GB2312"/>
                <w:sz w:val="24"/>
              </w:rPr>
              <w:t>商务资信</w:t>
            </w:r>
          </w:p>
        </w:tc>
        <w:tc>
          <w:tcPr>
            <w:tcW w:w="1210" w:type="dxa"/>
            <w:vAlign w:val="center"/>
          </w:tcPr>
          <w:p w14:paraId="1CCC572D">
            <w:pPr>
              <w:jc w:val="center"/>
              <w:rPr>
                <w:rFonts w:ascii="仿宋" w:hAnsi="仿宋" w:eastAsia="仿宋" w:cs="仿宋"/>
                <w:sz w:val="24"/>
              </w:rPr>
            </w:pPr>
            <w:r>
              <w:rPr>
                <w:rFonts w:hint="eastAsia" w:ascii="仿宋" w:hAnsi="仿宋" w:eastAsia="仿宋" w:cs="仿宋"/>
                <w:sz w:val="24"/>
              </w:rPr>
              <w:t>企业</w:t>
            </w:r>
          </w:p>
          <w:p w14:paraId="467AA161">
            <w:pPr>
              <w:jc w:val="center"/>
              <w:rPr>
                <w:rFonts w:ascii="仿宋" w:hAnsi="仿宋" w:eastAsia="仿宋" w:cs="仿宋_GB2312"/>
                <w:sz w:val="24"/>
              </w:rPr>
            </w:pPr>
            <w:r>
              <w:rPr>
                <w:rFonts w:hint="eastAsia" w:ascii="仿宋" w:hAnsi="仿宋" w:eastAsia="仿宋" w:cs="仿宋"/>
                <w:sz w:val="24"/>
              </w:rPr>
              <w:t>认证</w:t>
            </w:r>
          </w:p>
        </w:tc>
        <w:tc>
          <w:tcPr>
            <w:tcW w:w="6113" w:type="dxa"/>
            <w:vAlign w:val="center"/>
          </w:tcPr>
          <w:p w14:paraId="5948102F">
            <w:pPr>
              <w:rPr>
                <w:rFonts w:ascii="仿宋" w:hAnsi="仿宋" w:eastAsia="仿宋" w:cs="仿宋_GB2312"/>
                <w:sz w:val="24"/>
              </w:rPr>
            </w:pPr>
            <w:r>
              <w:rPr>
                <w:rFonts w:hint="eastAsia" w:ascii="仿宋" w:hAnsi="仿宋" w:eastAsia="仿宋"/>
                <w:sz w:val="24"/>
              </w:rPr>
              <w:t>所投产品取得节能产品认证证书的，得0.5分；所投产品取得环境标志产品的，得0.5分（提供国家确定的认证机构出具的、处于有效期之内的节能产品、环境标志产品认证证书复印件，否则不得分）。</w:t>
            </w:r>
          </w:p>
        </w:tc>
        <w:tc>
          <w:tcPr>
            <w:tcW w:w="814" w:type="dxa"/>
            <w:vAlign w:val="center"/>
          </w:tcPr>
          <w:p w14:paraId="1A9A9372">
            <w:pPr>
              <w:ind w:left="-107" w:leftChars="-51" w:right="-113" w:rightChars="-54"/>
              <w:jc w:val="center"/>
              <w:rPr>
                <w:rFonts w:ascii="仿宋" w:hAnsi="仿宋" w:eastAsia="仿宋" w:cs="仿宋_GB2312"/>
                <w:sz w:val="24"/>
              </w:rPr>
            </w:pPr>
            <w:r>
              <w:rPr>
                <w:rFonts w:hint="eastAsia" w:ascii="仿宋" w:hAnsi="仿宋" w:eastAsia="仿宋"/>
                <w:sz w:val="24"/>
              </w:rPr>
              <w:t>1</w:t>
            </w:r>
            <w:r>
              <w:rPr>
                <w:rFonts w:hint="eastAsia" w:ascii="仿宋" w:hAnsi="仿宋" w:eastAsia="仿宋" w:cs="仿宋"/>
                <w:sz w:val="24"/>
              </w:rPr>
              <w:t>分</w:t>
            </w:r>
          </w:p>
        </w:tc>
      </w:tr>
      <w:tr w14:paraId="7614C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49" w:type="dxa"/>
            <w:vMerge w:val="continue"/>
            <w:vAlign w:val="center"/>
          </w:tcPr>
          <w:p w14:paraId="0CA141EF">
            <w:pPr>
              <w:widowControl/>
              <w:spacing w:line="360" w:lineRule="auto"/>
              <w:ind w:firstLine="480" w:firstLineChars="200"/>
              <w:rPr>
                <w:rFonts w:ascii="仿宋" w:hAnsi="仿宋" w:eastAsia="仿宋" w:cs="仿宋_GB2312"/>
                <w:sz w:val="24"/>
              </w:rPr>
            </w:pPr>
          </w:p>
        </w:tc>
        <w:tc>
          <w:tcPr>
            <w:tcW w:w="1210" w:type="dxa"/>
            <w:vAlign w:val="center"/>
          </w:tcPr>
          <w:p w14:paraId="3850C984">
            <w:pPr>
              <w:jc w:val="center"/>
              <w:rPr>
                <w:rFonts w:ascii="仿宋" w:hAnsi="仿宋" w:eastAsia="仿宋" w:cs="仿宋_GB2312"/>
                <w:sz w:val="24"/>
              </w:rPr>
            </w:pPr>
            <w:r>
              <w:rPr>
                <w:rFonts w:hint="eastAsia" w:ascii="仿宋" w:hAnsi="仿宋" w:eastAsia="仿宋" w:cs="仿宋"/>
                <w:sz w:val="24"/>
              </w:rPr>
              <w:t>企业业绩</w:t>
            </w:r>
          </w:p>
        </w:tc>
        <w:tc>
          <w:tcPr>
            <w:tcW w:w="6113" w:type="dxa"/>
            <w:vAlign w:val="center"/>
          </w:tcPr>
          <w:p w14:paraId="55B73C71">
            <w:pPr>
              <w:jc w:val="left"/>
              <w:rPr>
                <w:rFonts w:ascii="仿宋" w:hAnsi="仿宋" w:eastAsia="仿宋" w:cs="仿宋_GB2312"/>
                <w:sz w:val="24"/>
              </w:rPr>
            </w:pPr>
            <w:r>
              <w:rPr>
                <w:rFonts w:hint="eastAsia" w:ascii="仿宋" w:hAnsi="仿宋" w:eastAsia="仿宋" w:cs="仿宋"/>
                <w:sz w:val="24"/>
              </w:rPr>
              <w:t>提供自2021年1月1日（以签订合同时间为准）至今投标产品成功销售的合同（提供完整的合同复印件加盖单位公章，复印件能清楚的辨析设备名称、型号，并提供需方名称，否则不得分），每份得1分，最多得3分。</w:t>
            </w:r>
          </w:p>
        </w:tc>
        <w:tc>
          <w:tcPr>
            <w:tcW w:w="814" w:type="dxa"/>
            <w:vAlign w:val="center"/>
          </w:tcPr>
          <w:p w14:paraId="0814F1A5">
            <w:pPr>
              <w:ind w:left="-103" w:leftChars="-49" w:right="-113" w:rightChars="-54"/>
              <w:jc w:val="center"/>
              <w:rPr>
                <w:rFonts w:ascii="仿宋" w:hAnsi="仿宋" w:eastAsia="仿宋" w:cs="仿宋_GB2312"/>
                <w:sz w:val="24"/>
              </w:rPr>
            </w:pPr>
            <w:r>
              <w:rPr>
                <w:rFonts w:hint="eastAsia" w:ascii="仿宋" w:hAnsi="仿宋" w:eastAsia="仿宋"/>
                <w:sz w:val="24"/>
              </w:rPr>
              <w:t>3</w:t>
            </w:r>
            <w:r>
              <w:rPr>
                <w:rFonts w:hint="eastAsia" w:ascii="仿宋" w:hAnsi="仿宋" w:eastAsia="仿宋" w:cs="仿宋"/>
                <w:sz w:val="24"/>
              </w:rPr>
              <w:t>分</w:t>
            </w:r>
          </w:p>
        </w:tc>
      </w:tr>
      <w:tr w14:paraId="362DE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49" w:type="dxa"/>
            <w:vMerge w:val="restart"/>
            <w:vAlign w:val="center"/>
          </w:tcPr>
          <w:p w14:paraId="0F0E2724">
            <w:pPr>
              <w:widowControl/>
              <w:spacing w:line="360" w:lineRule="auto"/>
              <w:jc w:val="center"/>
              <w:rPr>
                <w:rFonts w:ascii="仿宋" w:hAnsi="仿宋" w:eastAsia="仿宋" w:cs="仿宋_GB2312"/>
                <w:sz w:val="24"/>
              </w:rPr>
            </w:pPr>
            <w:r>
              <w:rPr>
                <w:rFonts w:hint="eastAsia" w:ascii="仿宋" w:hAnsi="仿宋" w:eastAsia="仿宋" w:cs="仿宋_GB2312"/>
                <w:sz w:val="24"/>
              </w:rPr>
              <w:t>技术</w:t>
            </w:r>
          </w:p>
        </w:tc>
        <w:tc>
          <w:tcPr>
            <w:tcW w:w="1210" w:type="dxa"/>
            <w:vAlign w:val="center"/>
          </w:tcPr>
          <w:p w14:paraId="4FA225A0">
            <w:pPr>
              <w:jc w:val="left"/>
              <w:rPr>
                <w:rFonts w:ascii="仿宋" w:hAnsi="仿宋" w:eastAsia="仿宋" w:cs="仿宋"/>
                <w:b/>
                <w:bCs/>
                <w:sz w:val="24"/>
              </w:rPr>
            </w:pPr>
            <w:r>
              <w:rPr>
                <w:rFonts w:hint="eastAsia" w:ascii="仿宋" w:hAnsi="仿宋" w:eastAsia="仿宋" w:cs="仿宋"/>
                <w:b/>
                <w:bCs/>
                <w:sz w:val="24"/>
              </w:rPr>
              <w:t>产品参数性能及要求</w:t>
            </w:r>
          </w:p>
        </w:tc>
        <w:tc>
          <w:tcPr>
            <w:tcW w:w="6113" w:type="dxa"/>
            <w:vAlign w:val="center"/>
          </w:tcPr>
          <w:p w14:paraId="21A2A703">
            <w:pPr>
              <w:jc w:val="left"/>
              <w:rPr>
                <w:rFonts w:ascii="仿宋" w:hAnsi="仿宋" w:eastAsia="仿宋" w:cs="仿宋"/>
                <w:b/>
                <w:bCs/>
                <w:sz w:val="24"/>
              </w:rPr>
            </w:pPr>
            <w:r>
              <w:rPr>
                <w:rFonts w:hint="eastAsia" w:ascii="仿宋" w:hAnsi="仿宋" w:eastAsia="仿宋" w:cs="仿宋"/>
                <w:b/>
                <w:bCs/>
                <w:sz w:val="24"/>
              </w:rPr>
              <w:t>完全满足招标文件要求的得40分；打★指标负偏离的无效投标处理；打▲的重要技术参数指标出现负偏离每项扣5分，一般性指标出现负偏离每项扣4分，扣完为止（涉及到需提供相关证明材料的内容，需提供相应的证明材料，不提供视为不响应）。非量化类的，若是功能一样，表述方式不一样则为符合。</w:t>
            </w:r>
          </w:p>
        </w:tc>
        <w:tc>
          <w:tcPr>
            <w:tcW w:w="814" w:type="dxa"/>
            <w:vAlign w:val="center"/>
          </w:tcPr>
          <w:p w14:paraId="0CF492C1">
            <w:pPr>
              <w:ind w:left="-107" w:leftChars="-51" w:right="-113" w:rightChars="-54"/>
              <w:jc w:val="center"/>
              <w:rPr>
                <w:rFonts w:ascii="仿宋" w:hAnsi="仿宋" w:eastAsia="仿宋" w:cs="仿宋_GB2312"/>
                <w:b/>
                <w:bCs/>
                <w:sz w:val="24"/>
              </w:rPr>
            </w:pPr>
            <w:r>
              <w:rPr>
                <w:rFonts w:hint="eastAsia" w:ascii="仿宋" w:hAnsi="仿宋" w:eastAsia="仿宋"/>
                <w:b/>
                <w:bCs/>
                <w:sz w:val="24"/>
              </w:rPr>
              <w:t>40</w:t>
            </w:r>
            <w:r>
              <w:rPr>
                <w:rFonts w:hint="eastAsia" w:ascii="仿宋" w:hAnsi="仿宋" w:eastAsia="仿宋" w:cs="仿宋"/>
                <w:b/>
                <w:bCs/>
                <w:sz w:val="24"/>
              </w:rPr>
              <w:t>分</w:t>
            </w:r>
          </w:p>
        </w:tc>
      </w:tr>
      <w:tr w14:paraId="400D8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49" w:type="dxa"/>
            <w:vMerge w:val="continue"/>
            <w:vAlign w:val="center"/>
          </w:tcPr>
          <w:p w14:paraId="1FAFDA15">
            <w:pPr>
              <w:widowControl/>
              <w:spacing w:line="360" w:lineRule="auto"/>
              <w:jc w:val="center"/>
              <w:rPr>
                <w:rFonts w:ascii="仿宋" w:hAnsi="仿宋" w:eastAsia="仿宋" w:cs="仿宋_GB2312"/>
                <w:sz w:val="24"/>
              </w:rPr>
            </w:pPr>
          </w:p>
        </w:tc>
        <w:tc>
          <w:tcPr>
            <w:tcW w:w="1210" w:type="dxa"/>
            <w:vAlign w:val="center"/>
          </w:tcPr>
          <w:p w14:paraId="4CA025B7">
            <w:pPr>
              <w:jc w:val="left"/>
              <w:rPr>
                <w:rFonts w:ascii="仿宋" w:hAnsi="仿宋" w:eastAsia="仿宋" w:cs="仿宋"/>
                <w:sz w:val="24"/>
              </w:rPr>
            </w:pPr>
            <w:r>
              <w:rPr>
                <w:rFonts w:hint="eastAsia" w:ascii="仿宋" w:hAnsi="仿宋" w:eastAsia="仿宋"/>
                <w:sz w:val="24"/>
              </w:rPr>
              <w:t>产品的功能和成熟性</w:t>
            </w:r>
          </w:p>
        </w:tc>
        <w:tc>
          <w:tcPr>
            <w:tcW w:w="6113" w:type="dxa"/>
            <w:vAlign w:val="center"/>
          </w:tcPr>
          <w:p w14:paraId="3D385C96">
            <w:pPr>
              <w:rPr>
                <w:rFonts w:ascii="仿宋" w:hAnsi="仿宋" w:eastAsia="仿宋"/>
                <w:sz w:val="24"/>
              </w:rPr>
            </w:pPr>
            <w:r>
              <w:rPr>
                <w:rFonts w:hint="eastAsia" w:ascii="仿宋" w:hAnsi="仿宋" w:eastAsia="仿宋"/>
                <w:sz w:val="24"/>
              </w:rPr>
              <w:t>根据所投产品的功能完善、功能使用等方面进行打分。所投产品功能完善度好、功能使用便利、优于项目需求得6分；所投产品功能完善度较好、功能使用便利、满足项目需求的得4分；所投产品功能完善度较好、功能使用较便利、基本满足项目需求的得2分；所投产品功能完善度一般、功能使用一般且不太满足项目需求的得1分；未提供不得分。</w:t>
            </w:r>
          </w:p>
        </w:tc>
        <w:tc>
          <w:tcPr>
            <w:tcW w:w="814" w:type="dxa"/>
            <w:vAlign w:val="center"/>
          </w:tcPr>
          <w:p w14:paraId="6CF88B64">
            <w:pPr>
              <w:ind w:left="-107" w:leftChars="-51" w:right="-113" w:rightChars="-54"/>
              <w:jc w:val="center"/>
              <w:rPr>
                <w:rFonts w:ascii="仿宋" w:hAnsi="仿宋" w:eastAsia="仿宋"/>
                <w:sz w:val="24"/>
              </w:rPr>
            </w:pPr>
            <w:r>
              <w:rPr>
                <w:rFonts w:hint="eastAsia" w:ascii="仿宋" w:hAnsi="仿宋" w:eastAsia="仿宋"/>
                <w:sz w:val="24"/>
              </w:rPr>
              <w:t>6</w:t>
            </w:r>
            <w:r>
              <w:rPr>
                <w:rFonts w:hint="eastAsia" w:ascii="仿宋" w:hAnsi="仿宋" w:eastAsia="仿宋" w:cs="仿宋"/>
                <w:sz w:val="24"/>
              </w:rPr>
              <w:t>分</w:t>
            </w:r>
          </w:p>
        </w:tc>
      </w:tr>
      <w:tr w14:paraId="34A57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9" w:type="dxa"/>
            <w:vMerge w:val="continue"/>
            <w:vAlign w:val="center"/>
          </w:tcPr>
          <w:p w14:paraId="5267BC24">
            <w:pPr>
              <w:widowControl/>
              <w:spacing w:line="360" w:lineRule="auto"/>
              <w:jc w:val="center"/>
              <w:rPr>
                <w:rFonts w:ascii="仿宋" w:hAnsi="仿宋" w:eastAsia="仿宋" w:cs="仿宋_GB2312"/>
                <w:sz w:val="24"/>
              </w:rPr>
            </w:pPr>
          </w:p>
        </w:tc>
        <w:tc>
          <w:tcPr>
            <w:tcW w:w="1210" w:type="dxa"/>
            <w:vAlign w:val="center"/>
          </w:tcPr>
          <w:p w14:paraId="56EBFBEB">
            <w:pPr>
              <w:jc w:val="center"/>
              <w:rPr>
                <w:rFonts w:ascii="仿宋" w:hAnsi="仿宋" w:eastAsia="仿宋"/>
                <w:sz w:val="24"/>
              </w:rPr>
            </w:pPr>
            <w:r>
              <w:rPr>
                <w:rFonts w:hint="eastAsia" w:ascii="仿宋" w:hAnsi="仿宋" w:eastAsia="仿宋"/>
                <w:sz w:val="24"/>
              </w:rPr>
              <w:t>培训</w:t>
            </w:r>
          </w:p>
          <w:p w14:paraId="589F761C">
            <w:pPr>
              <w:jc w:val="center"/>
              <w:rPr>
                <w:rFonts w:ascii="仿宋" w:hAnsi="仿宋" w:eastAsia="仿宋" w:cs="仿宋"/>
                <w:sz w:val="24"/>
              </w:rPr>
            </w:pPr>
            <w:r>
              <w:rPr>
                <w:rFonts w:hint="eastAsia" w:ascii="仿宋" w:hAnsi="仿宋" w:eastAsia="仿宋"/>
                <w:sz w:val="24"/>
              </w:rPr>
              <w:t>方案</w:t>
            </w:r>
          </w:p>
        </w:tc>
        <w:tc>
          <w:tcPr>
            <w:tcW w:w="6113" w:type="dxa"/>
            <w:vAlign w:val="center"/>
          </w:tcPr>
          <w:p w14:paraId="725BE39C">
            <w:pPr>
              <w:rPr>
                <w:rFonts w:ascii="仿宋" w:hAnsi="仿宋" w:eastAsia="仿宋" w:cs="仿宋"/>
                <w:sz w:val="24"/>
              </w:rPr>
            </w:pPr>
            <w:r>
              <w:rPr>
                <w:rFonts w:hint="eastAsia" w:ascii="仿宋" w:hAnsi="仿宋" w:eastAsia="仿宋" w:cs="仿宋"/>
                <w:sz w:val="24"/>
              </w:rPr>
              <w:t>根据投标人针对投标产品提供的培训方案进行打分。培训方案和内容针对性强、培训地点和时间合理、完全满足需求得3分；培训方案和内容较合理、培训地点和时间较合理、基本满足需求得2分；培训方案和内容不切合实际得1分；未提供不得分。</w:t>
            </w:r>
          </w:p>
        </w:tc>
        <w:tc>
          <w:tcPr>
            <w:tcW w:w="814" w:type="dxa"/>
            <w:vAlign w:val="center"/>
          </w:tcPr>
          <w:p w14:paraId="730EA4EA">
            <w:pPr>
              <w:jc w:val="center"/>
              <w:rPr>
                <w:rFonts w:ascii="仿宋" w:hAnsi="仿宋" w:eastAsia="仿宋" w:cs="仿宋"/>
                <w:sz w:val="24"/>
              </w:rPr>
            </w:pPr>
            <w:r>
              <w:rPr>
                <w:rFonts w:hint="eastAsia" w:ascii="仿宋" w:hAnsi="仿宋" w:eastAsia="仿宋" w:cs="仿宋"/>
                <w:sz w:val="24"/>
              </w:rPr>
              <w:t>3分</w:t>
            </w:r>
          </w:p>
        </w:tc>
      </w:tr>
      <w:tr w14:paraId="2775C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9" w:type="dxa"/>
            <w:vMerge w:val="continue"/>
            <w:vAlign w:val="center"/>
          </w:tcPr>
          <w:p w14:paraId="7AFDCE56">
            <w:pPr>
              <w:widowControl/>
              <w:spacing w:line="360" w:lineRule="auto"/>
              <w:jc w:val="center"/>
              <w:rPr>
                <w:rFonts w:ascii="仿宋" w:hAnsi="仿宋" w:eastAsia="仿宋" w:cs="仿宋_GB2312"/>
                <w:sz w:val="24"/>
              </w:rPr>
            </w:pPr>
          </w:p>
        </w:tc>
        <w:tc>
          <w:tcPr>
            <w:tcW w:w="1210" w:type="dxa"/>
            <w:vAlign w:val="center"/>
          </w:tcPr>
          <w:p w14:paraId="6F391BE1">
            <w:pPr>
              <w:jc w:val="center"/>
              <w:rPr>
                <w:rFonts w:ascii="仿宋" w:hAnsi="仿宋" w:eastAsia="仿宋"/>
                <w:sz w:val="24"/>
              </w:rPr>
            </w:pPr>
            <w:r>
              <w:rPr>
                <w:rFonts w:hint="eastAsia" w:ascii="仿宋" w:hAnsi="仿宋" w:eastAsia="仿宋"/>
                <w:sz w:val="24"/>
              </w:rPr>
              <w:t>售后</w:t>
            </w:r>
          </w:p>
          <w:p w14:paraId="389A324F">
            <w:pPr>
              <w:jc w:val="center"/>
              <w:rPr>
                <w:rFonts w:ascii="仿宋" w:hAnsi="仿宋" w:eastAsia="仿宋" w:cs="仿宋"/>
                <w:sz w:val="24"/>
              </w:rPr>
            </w:pPr>
            <w:r>
              <w:rPr>
                <w:rFonts w:hint="eastAsia" w:ascii="仿宋" w:hAnsi="仿宋" w:eastAsia="仿宋"/>
                <w:sz w:val="24"/>
              </w:rPr>
              <w:t>服务</w:t>
            </w:r>
          </w:p>
        </w:tc>
        <w:tc>
          <w:tcPr>
            <w:tcW w:w="6113" w:type="dxa"/>
            <w:vAlign w:val="center"/>
          </w:tcPr>
          <w:p w14:paraId="1DABC5BA">
            <w:pPr>
              <w:rPr>
                <w:rFonts w:ascii="仿宋" w:hAnsi="仿宋" w:eastAsia="仿宋" w:cs="仿宋"/>
                <w:sz w:val="24"/>
              </w:rPr>
            </w:pPr>
            <w:r>
              <w:rPr>
                <w:rFonts w:hint="eastAsia" w:ascii="仿宋" w:hAnsi="仿宋" w:eastAsia="仿宋" w:cs="仿宋"/>
                <w:sz w:val="24"/>
              </w:rPr>
              <w:t>根据投标人提供的售后服务机构、人员设置、售后服务计划、配送服务、退换服务、故障响应修复时间等方面进行打分。拟投入售后服务技术人员实际操作经验丰富、技术人员专业性强、故障修复及时、措施保障能满足需求得3分；技术人员实际操作经验较丰富、技术人员专业性较强、故障修复较及时、措施保障能基本满足需求得2分；技术人员配置不齐或措施保障有欠缺，设备维修经验不足、故障修复不到位得1分；未提供不得分。</w:t>
            </w:r>
          </w:p>
        </w:tc>
        <w:tc>
          <w:tcPr>
            <w:tcW w:w="814" w:type="dxa"/>
            <w:vAlign w:val="center"/>
          </w:tcPr>
          <w:p w14:paraId="3475BA2E">
            <w:pPr>
              <w:ind w:left="-107" w:leftChars="-51" w:right="-113" w:rightChars="-54"/>
              <w:jc w:val="center"/>
              <w:rPr>
                <w:rFonts w:ascii="仿宋" w:hAnsi="仿宋" w:eastAsia="仿宋" w:cs="仿宋"/>
                <w:sz w:val="24"/>
              </w:rPr>
            </w:pPr>
            <w:r>
              <w:rPr>
                <w:rFonts w:hint="eastAsia" w:ascii="仿宋" w:hAnsi="仿宋" w:eastAsia="仿宋"/>
                <w:sz w:val="24"/>
              </w:rPr>
              <w:t>3</w:t>
            </w:r>
            <w:r>
              <w:rPr>
                <w:rFonts w:hint="eastAsia" w:ascii="仿宋" w:hAnsi="仿宋" w:eastAsia="仿宋" w:cs="仿宋"/>
                <w:sz w:val="24"/>
              </w:rPr>
              <w:t>分</w:t>
            </w:r>
          </w:p>
        </w:tc>
      </w:tr>
      <w:tr w14:paraId="3E77B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49" w:type="dxa"/>
            <w:vMerge w:val="continue"/>
            <w:vAlign w:val="center"/>
          </w:tcPr>
          <w:p w14:paraId="6D459B8F">
            <w:pPr>
              <w:widowControl/>
              <w:spacing w:line="360" w:lineRule="auto"/>
              <w:jc w:val="center"/>
              <w:rPr>
                <w:rFonts w:ascii="仿宋" w:hAnsi="仿宋" w:eastAsia="仿宋" w:cs="仿宋_GB2312"/>
                <w:sz w:val="24"/>
              </w:rPr>
            </w:pPr>
          </w:p>
        </w:tc>
        <w:tc>
          <w:tcPr>
            <w:tcW w:w="1210" w:type="dxa"/>
            <w:vAlign w:val="center"/>
          </w:tcPr>
          <w:p w14:paraId="1B9F6673">
            <w:pPr>
              <w:rPr>
                <w:rFonts w:ascii="仿宋" w:hAnsi="仿宋" w:eastAsia="仿宋" w:cs="仿宋_GB2312"/>
                <w:sz w:val="24"/>
              </w:rPr>
            </w:pPr>
            <w:r>
              <w:rPr>
                <w:rFonts w:hint="eastAsia" w:ascii="仿宋" w:hAnsi="仿宋" w:eastAsia="仿宋" w:cs="仿宋"/>
                <w:sz w:val="24"/>
              </w:rPr>
              <w:t>质保期</w:t>
            </w:r>
          </w:p>
        </w:tc>
        <w:tc>
          <w:tcPr>
            <w:tcW w:w="6113" w:type="dxa"/>
            <w:vAlign w:val="center"/>
          </w:tcPr>
          <w:p w14:paraId="66717634">
            <w:pPr>
              <w:rPr>
                <w:rFonts w:ascii="仿宋" w:hAnsi="仿宋" w:eastAsia="仿宋" w:cs="仿宋_GB2312"/>
                <w:sz w:val="24"/>
              </w:rPr>
            </w:pPr>
            <w:r>
              <w:rPr>
                <w:rFonts w:hint="eastAsia" w:ascii="仿宋" w:hAnsi="仿宋" w:eastAsia="仿宋"/>
                <w:sz w:val="24"/>
              </w:rPr>
              <w:t>在满足招标文件免费质保年限要求的基础上，每延长免费原厂质保期半年得1分，最高得4分（不足半年的不计分）。</w:t>
            </w:r>
          </w:p>
        </w:tc>
        <w:tc>
          <w:tcPr>
            <w:tcW w:w="814" w:type="dxa"/>
            <w:vAlign w:val="center"/>
          </w:tcPr>
          <w:p w14:paraId="1BF771D3">
            <w:pPr>
              <w:ind w:left="-107" w:leftChars="-51" w:right="-113" w:rightChars="-54"/>
              <w:jc w:val="center"/>
              <w:rPr>
                <w:rFonts w:ascii="仿宋" w:hAnsi="仿宋" w:eastAsia="仿宋" w:cs="仿宋_GB2312"/>
                <w:sz w:val="24"/>
              </w:rPr>
            </w:pPr>
            <w:r>
              <w:rPr>
                <w:rFonts w:hint="eastAsia" w:ascii="仿宋" w:hAnsi="仿宋" w:eastAsia="仿宋"/>
                <w:sz w:val="24"/>
              </w:rPr>
              <w:t>4</w:t>
            </w:r>
            <w:r>
              <w:rPr>
                <w:rFonts w:hint="eastAsia" w:ascii="仿宋" w:hAnsi="仿宋" w:eastAsia="仿宋" w:cs="仿宋"/>
                <w:sz w:val="24"/>
              </w:rPr>
              <w:t>分</w:t>
            </w:r>
          </w:p>
        </w:tc>
      </w:tr>
    </w:tbl>
    <w:p w14:paraId="09ECF8E8">
      <w:pPr>
        <w:pStyle w:val="131"/>
        <w:snapToGrid w:val="0"/>
        <w:spacing w:before="0" w:line="440" w:lineRule="exact"/>
        <w:ind w:firstLine="0" w:firstLineChars="0"/>
        <w:rPr>
          <w:rFonts w:ascii="仿宋" w:hAnsi="仿宋" w:eastAsia="仿宋" w:cs="仿宋_GB2312"/>
        </w:rPr>
      </w:pPr>
    </w:p>
    <w:p w14:paraId="5674A5E9">
      <w:pPr>
        <w:pStyle w:val="131"/>
        <w:snapToGrid w:val="0"/>
        <w:spacing w:before="0" w:line="440" w:lineRule="exact"/>
        <w:ind w:firstLine="480"/>
        <w:rPr>
          <w:rFonts w:ascii="仿宋" w:hAnsi="仿宋" w:eastAsia="仿宋"/>
          <w:b/>
          <w:bCs/>
        </w:rPr>
      </w:pPr>
      <w:r>
        <w:rPr>
          <w:rFonts w:hint="eastAsia" w:ascii="仿宋" w:hAnsi="仿宋" w:eastAsia="仿宋" w:cs="仿宋_GB2312"/>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rPr>
        <w:t>商务技术分低于36分的，</w:t>
      </w:r>
      <w:r>
        <w:rPr>
          <w:rFonts w:hint="eastAsia" w:ascii="仿宋" w:hAnsi="仿宋" w:eastAsia="仿宋"/>
          <w:b/>
          <w:bCs/>
        </w:rPr>
        <w:t>视为采购人不能接受的附加条件。</w:t>
      </w:r>
    </w:p>
    <w:p w14:paraId="0078F980">
      <w:pPr>
        <w:snapToGrid w:val="0"/>
        <w:spacing w:line="440" w:lineRule="exact"/>
        <w:rPr>
          <w:rFonts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3C2CB8B6">
      <w:pPr>
        <w:spacing w:line="440" w:lineRule="exact"/>
        <w:ind w:firstLine="480" w:firstLineChars="200"/>
        <w:rPr>
          <w:rFonts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rPr>
        <w:t>40</w:t>
      </w:r>
      <w:r>
        <w:rPr>
          <w:rFonts w:hint="eastAsia" w:ascii="仿宋" w:hAnsi="仿宋" w:eastAsia="仿宋" w:cs="仿宋"/>
          <w:b/>
          <w:bCs/>
          <w:iCs/>
          <w:sz w:val="24"/>
        </w:rPr>
        <w:t>分）</w:t>
      </w:r>
    </w:p>
    <w:p w14:paraId="7CCF2DF8">
      <w:pPr>
        <w:spacing w:line="440" w:lineRule="exact"/>
        <w:ind w:firstLine="480" w:firstLineChars="200"/>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0D4C3034">
      <w:pPr>
        <w:spacing w:line="440" w:lineRule="exact"/>
        <w:ind w:firstLine="480" w:firstLineChars="200"/>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14:paraId="34351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14:paraId="09667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sz w:val="24"/>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rPr>
        <w:t>40</w:t>
      </w:r>
    </w:p>
    <w:p w14:paraId="17F2EDEC">
      <w:pPr>
        <w:spacing w:line="360" w:lineRule="auto"/>
        <w:outlineLvl w:val="0"/>
        <w:rPr>
          <w:rFonts w:ascii="仿宋" w:hAnsi="仿宋" w:eastAsia="仿宋" w:cs="仿宋"/>
          <w:b/>
          <w:sz w:val="36"/>
          <w:szCs w:val="20"/>
        </w:rPr>
      </w:pPr>
    </w:p>
    <w:p w14:paraId="06C80776">
      <w:pPr>
        <w:spacing w:line="360" w:lineRule="auto"/>
        <w:ind w:left="720" w:firstLine="720" w:firstLineChars="200"/>
        <w:outlineLvl w:val="0"/>
        <w:rPr>
          <w:rFonts w:ascii="仿宋" w:hAnsi="仿宋" w:eastAsia="仿宋" w:cs="仿宋"/>
          <w:b/>
          <w:sz w:val="36"/>
          <w:szCs w:val="20"/>
        </w:rPr>
      </w:pPr>
    </w:p>
    <w:p w14:paraId="68B38618">
      <w:pPr>
        <w:spacing w:line="360" w:lineRule="auto"/>
        <w:ind w:left="720" w:firstLine="720" w:firstLineChars="200"/>
        <w:outlineLvl w:val="0"/>
        <w:rPr>
          <w:rFonts w:ascii="仿宋" w:hAnsi="仿宋" w:eastAsia="仿宋" w:cs="仿宋"/>
          <w:b/>
          <w:sz w:val="36"/>
          <w:szCs w:val="20"/>
        </w:rPr>
      </w:pPr>
    </w:p>
    <w:bookmarkEnd w:id="68"/>
    <w:bookmarkEnd w:id="69"/>
    <w:p w14:paraId="52E0819B">
      <w:pPr>
        <w:pageBreakBefore/>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14:paraId="71AF8571">
      <w:pPr>
        <w:spacing w:line="360" w:lineRule="auto"/>
        <w:jc w:val="center"/>
        <w:outlineLvl w:val="0"/>
        <w:rPr>
          <w:rFonts w:ascii="仿宋" w:hAnsi="仿宋" w:eastAsia="仿宋" w:cs="仿宋"/>
          <w:b/>
          <w:kern w:val="0"/>
          <w:sz w:val="36"/>
          <w:szCs w:val="36"/>
        </w:rPr>
      </w:pPr>
    </w:p>
    <w:p w14:paraId="435D91B7">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130A5153">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361B76D1">
      <w:pPr>
        <w:spacing w:line="360" w:lineRule="auto"/>
        <w:jc w:val="center"/>
        <w:outlineLvl w:val="0"/>
        <w:rPr>
          <w:rFonts w:ascii="仿宋" w:hAnsi="仿宋" w:eastAsia="仿宋" w:cs="仿宋"/>
          <w:b/>
          <w:kern w:val="0"/>
          <w:sz w:val="36"/>
          <w:szCs w:val="36"/>
        </w:rPr>
      </w:pPr>
    </w:p>
    <w:p w14:paraId="65588BD7">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5F68E391">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5A13B412">
      <w:pPr>
        <w:pStyle w:val="23"/>
        <w:rPr>
          <w:rFonts w:ascii="仿宋" w:hAnsi="仿宋" w:eastAsia="仿宋" w:cs="仿宋"/>
        </w:rPr>
      </w:pPr>
      <w:r>
        <w:rPr>
          <w:rFonts w:hint="eastAsia" w:ascii="仿宋" w:hAnsi="仿宋" w:eastAsia="仿宋" w:cs="仿宋"/>
        </w:rPr>
        <w:t>（3）分包协议…………………………………………………………………………（页码）</w:t>
      </w:r>
    </w:p>
    <w:p w14:paraId="7312A659">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5A9A2697">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62D02D64">
      <w:pPr>
        <w:snapToGrid w:val="0"/>
        <w:spacing w:line="360" w:lineRule="auto"/>
        <w:rPr>
          <w:rFonts w:ascii="仿宋" w:hAnsi="仿宋" w:eastAsia="仿宋" w:cs="仿宋"/>
          <w:sz w:val="24"/>
        </w:rPr>
      </w:pPr>
    </w:p>
    <w:p w14:paraId="4FDD0C55">
      <w:pPr>
        <w:snapToGrid w:val="0"/>
        <w:spacing w:line="360" w:lineRule="auto"/>
        <w:ind w:firstLine="480" w:firstLineChars="200"/>
        <w:rPr>
          <w:rFonts w:ascii="仿宋" w:hAnsi="仿宋" w:eastAsia="仿宋" w:cs="仿宋"/>
          <w:sz w:val="24"/>
        </w:rPr>
      </w:pPr>
    </w:p>
    <w:p w14:paraId="0588E540">
      <w:pPr>
        <w:spacing w:line="360" w:lineRule="auto"/>
        <w:ind w:firstLine="480" w:firstLineChars="200"/>
        <w:rPr>
          <w:rFonts w:ascii="仿宋" w:hAnsi="仿宋" w:eastAsia="仿宋" w:cs="仿宋"/>
          <w:sz w:val="24"/>
        </w:rPr>
      </w:pPr>
    </w:p>
    <w:p w14:paraId="0E5639B2">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7965C656">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14:paraId="156FF34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14:paraId="5859C738">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1E46D831">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7BA001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6F804B9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403FB3E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0A4EBEA3">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62B9A357">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1FB88BFF">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1970180A">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03C4594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00126C59">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729EA6AC">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36D03E38">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494E7F8B">
      <w:pPr>
        <w:snapToGrid w:val="0"/>
        <w:spacing w:line="360" w:lineRule="auto"/>
        <w:ind w:right="480"/>
        <w:jc w:val="center"/>
        <w:rPr>
          <w:rFonts w:ascii="仿宋" w:hAnsi="仿宋" w:eastAsia="仿宋" w:cs="仿宋"/>
          <w:b/>
          <w:kern w:val="0"/>
          <w:sz w:val="32"/>
          <w:szCs w:val="32"/>
        </w:rPr>
      </w:pPr>
    </w:p>
    <w:p w14:paraId="3A4E95BA">
      <w:pPr>
        <w:pageBreakBefore/>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二、联合协议（如有）</w:t>
      </w:r>
    </w:p>
    <w:p w14:paraId="4EF37107">
      <w:pPr>
        <w:widowControl/>
        <w:spacing w:line="360" w:lineRule="auto"/>
        <w:ind w:firstLine="480"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5745C1BE">
      <w:pPr>
        <w:pStyle w:val="80"/>
        <w:rPr>
          <w:color w:val="auto"/>
        </w:rPr>
      </w:pPr>
    </w:p>
    <w:p w14:paraId="2BD84C1B">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三、分包意向协议（如有）</w:t>
      </w:r>
    </w:p>
    <w:p w14:paraId="237923F5">
      <w:pPr>
        <w:widowControl/>
        <w:spacing w:line="360" w:lineRule="auto"/>
        <w:ind w:firstLine="360"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7D0DE880">
      <w:pPr>
        <w:snapToGrid w:val="0"/>
        <w:spacing w:line="360" w:lineRule="auto"/>
        <w:ind w:right="480"/>
        <w:jc w:val="center"/>
        <w:rPr>
          <w:rFonts w:ascii="仿宋" w:hAnsi="仿宋" w:eastAsia="仿宋" w:cs="仿宋"/>
          <w:b/>
          <w:kern w:val="0"/>
          <w:sz w:val="32"/>
          <w:szCs w:val="32"/>
        </w:rPr>
      </w:pPr>
    </w:p>
    <w:p w14:paraId="3C9AAA26">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1E94F199">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768FE736">
      <w:pPr>
        <w:snapToGrid w:val="0"/>
        <w:spacing w:before="50" w:after="50" w:line="360" w:lineRule="auto"/>
        <w:ind w:firstLine="471"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6C57597C">
      <w:pPr>
        <w:widowControl/>
        <w:spacing w:line="360" w:lineRule="auto"/>
        <w:ind w:firstLine="471"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53CFDD95">
      <w:pPr>
        <w:spacing w:line="360" w:lineRule="auto"/>
        <w:ind w:firstLine="480"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5DC52731">
      <w:pPr>
        <w:widowControl/>
        <w:spacing w:line="360" w:lineRule="auto"/>
        <w:ind w:left="150"/>
        <w:jc w:val="center"/>
        <w:rPr>
          <w:rFonts w:ascii="仿宋" w:hAnsi="仿宋" w:eastAsia="仿宋" w:cs="仿宋"/>
          <w:b/>
          <w:kern w:val="0"/>
          <w:sz w:val="32"/>
          <w:szCs w:val="32"/>
        </w:rPr>
      </w:pPr>
    </w:p>
    <w:p w14:paraId="018840A0">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0BDA7144">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23EAEC15">
      <w:pPr>
        <w:pageBreakBefore/>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50D056E1">
      <w:pPr>
        <w:spacing w:line="336" w:lineRule="auto"/>
        <w:jc w:val="center"/>
        <w:outlineLvl w:val="0"/>
        <w:rPr>
          <w:rFonts w:ascii="仿宋" w:hAnsi="仿宋" w:eastAsia="仿宋" w:cs="仿宋"/>
          <w:b/>
          <w:kern w:val="0"/>
          <w:sz w:val="24"/>
        </w:rPr>
      </w:pPr>
    </w:p>
    <w:p w14:paraId="0AD72ABD">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548E4252">
      <w:pPr>
        <w:pStyle w:val="905"/>
        <w:numPr>
          <w:ilvl w:val="0"/>
          <w:numId w:val="5"/>
        </w:numPr>
        <w:spacing w:line="336" w:lineRule="auto"/>
        <w:ind w:left="0" w:firstLine="0" w:firstLineChars="0"/>
        <w:rPr>
          <w:rFonts w:ascii="仿宋" w:eastAsia="仿宋" w:cs="仿宋"/>
        </w:rPr>
      </w:pPr>
      <w:r>
        <w:rPr>
          <w:rFonts w:hint="eastAsia" w:ascii="仿宋" w:eastAsia="仿宋" w:cs="仿宋"/>
        </w:rPr>
        <w:t>投标函…………………………………………………………………………（页码）</w:t>
      </w:r>
    </w:p>
    <w:p w14:paraId="0B6366AC">
      <w:pPr>
        <w:pStyle w:val="905"/>
        <w:numPr>
          <w:ilvl w:val="0"/>
          <w:numId w:val="5"/>
        </w:numPr>
        <w:spacing w:line="336" w:lineRule="auto"/>
        <w:ind w:left="0" w:firstLine="0" w:firstLineChars="0"/>
        <w:rPr>
          <w:rFonts w:ascii="仿宋" w:eastAsia="仿宋" w:cs="仿宋"/>
        </w:rPr>
      </w:pPr>
      <w:r>
        <w:rPr>
          <w:rFonts w:hint="eastAsia" w:ascii="仿宋" w:eastAsia="仿宋" w:cs="仿宋"/>
        </w:rPr>
        <w:t>法定代表人授权委托书 …………………………………………………… （页码）</w:t>
      </w:r>
    </w:p>
    <w:p w14:paraId="0293F9F4">
      <w:pPr>
        <w:pStyle w:val="905"/>
        <w:numPr>
          <w:ilvl w:val="0"/>
          <w:numId w:val="5"/>
        </w:numPr>
        <w:spacing w:line="336" w:lineRule="auto"/>
        <w:ind w:left="0" w:firstLine="0" w:firstLineChars="0"/>
        <w:rPr>
          <w:rFonts w:ascii="仿宋" w:eastAsia="仿宋" w:cs="仿宋"/>
        </w:rPr>
      </w:pPr>
      <w:r>
        <w:rPr>
          <w:rFonts w:hint="eastAsia" w:ascii="仿宋" w:eastAsia="仿宋" w:cs="仿宋"/>
        </w:rPr>
        <w:t>法定代表人及其授权代表身份证复印件……………………………………（页码）</w:t>
      </w:r>
    </w:p>
    <w:p w14:paraId="614F89B3">
      <w:pPr>
        <w:pStyle w:val="905"/>
        <w:numPr>
          <w:ilvl w:val="0"/>
          <w:numId w:val="5"/>
        </w:numPr>
        <w:spacing w:line="336" w:lineRule="auto"/>
        <w:ind w:left="0" w:firstLine="0" w:firstLineChars="0"/>
        <w:rPr>
          <w:rFonts w:ascii="仿宋" w:eastAsia="仿宋" w:cs="仿宋"/>
        </w:rPr>
      </w:pPr>
      <w:r>
        <w:rPr>
          <w:rFonts w:hint="eastAsia" w:ascii="仿宋" w:eastAsia="仿宋" w:cs="仿宋"/>
        </w:rPr>
        <w:t>授权代表社保证明…………………………………………………………… （页码）</w:t>
      </w:r>
    </w:p>
    <w:p w14:paraId="43A65CAC">
      <w:pPr>
        <w:pStyle w:val="905"/>
        <w:numPr>
          <w:ilvl w:val="0"/>
          <w:numId w:val="5"/>
        </w:numPr>
        <w:spacing w:line="336" w:lineRule="auto"/>
        <w:ind w:left="0" w:firstLine="0" w:firstLineChars="0"/>
        <w:rPr>
          <w:rFonts w:ascii="仿宋" w:eastAsia="仿宋" w:cs="仿宋"/>
        </w:rPr>
      </w:pPr>
      <w:r>
        <w:rPr>
          <w:rFonts w:hint="eastAsia" w:ascii="仿宋" w:eastAsia="仿宋" w:cs="仿宋"/>
        </w:rPr>
        <w:t>法定代表人身份证明书……………………………………………………… （页码）</w:t>
      </w:r>
    </w:p>
    <w:p w14:paraId="53175A15">
      <w:pPr>
        <w:pStyle w:val="905"/>
        <w:numPr>
          <w:ilvl w:val="0"/>
          <w:numId w:val="5"/>
        </w:numPr>
        <w:spacing w:line="336" w:lineRule="auto"/>
        <w:ind w:left="0" w:firstLine="0" w:firstLineChars="0"/>
        <w:rPr>
          <w:rFonts w:ascii="仿宋" w:eastAsia="仿宋" w:cs="仿宋"/>
        </w:rPr>
      </w:pPr>
      <w:r>
        <w:rPr>
          <w:rFonts w:hint="eastAsia" w:ascii="仿宋" w:eastAsia="仿宋" w:cs="仿宋"/>
        </w:rPr>
        <w:t>商务技术偏离表……………………………………………………………… （页码）</w:t>
      </w:r>
    </w:p>
    <w:p w14:paraId="7668A775">
      <w:pPr>
        <w:pStyle w:val="905"/>
        <w:numPr>
          <w:ilvl w:val="0"/>
          <w:numId w:val="5"/>
        </w:numPr>
        <w:spacing w:line="336" w:lineRule="auto"/>
        <w:ind w:left="0" w:firstLine="0" w:firstLineChars="0"/>
        <w:rPr>
          <w:rFonts w:ascii="仿宋" w:eastAsia="仿宋" w:cs="仿宋"/>
        </w:rPr>
      </w:pPr>
      <w:r>
        <w:rPr>
          <w:rFonts w:hint="eastAsia" w:ascii="仿宋" w:eastAsia="仿宋" w:cs="仿宋"/>
          <w:lang w:val="zh-CN"/>
        </w:rPr>
        <w:t>政府采购供应商廉洁自律承诺书</w:t>
      </w:r>
      <w:r>
        <w:rPr>
          <w:rFonts w:hint="eastAsia" w:ascii="仿宋" w:eastAsia="仿宋" w:cs="仿宋"/>
        </w:rPr>
        <w:t>…………………………………………… （页码）</w:t>
      </w:r>
    </w:p>
    <w:p w14:paraId="1C2CA04D">
      <w:pPr>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sz w:val="24"/>
        </w:rPr>
        <w:t>（页码）</w:t>
      </w:r>
    </w:p>
    <w:p w14:paraId="195F5FB7">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12247A7B">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ascii="仿宋" w:hAnsi="仿宋" w:eastAsia="仿宋" w:cs="仿宋"/>
        </w:rPr>
        <w:t xml:space="preserve"> </w:t>
      </w:r>
      <w:r>
        <w:rPr>
          <w:rFonts w:hint="eastAsia" w:ascii="仿宋" w:hAnsi="仿宋" w:eastAsia="仿宋" w:cs="仿宋"/>
          <w:kern w:val="0"/>
          <w:sz w:val="24"/>
        </w:rPr>
        <w:t>（页码）</w:t>
      </w:r>
    </w:p>
    <w:p w14:paraId="69937F02">
      <w:pPr>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ascii="仿宋" w:hAnsi="仿宋" w:eastAsia="仿宋" w:cs="仿宋"/>
        </w:rPr>
        <w:t xml:space="preserve"> </w:t>
      </w:r>
      <w:r>
        <w:rPr>
          <w:rFonts w:hint="eastAsia" w:ascii="仿宋" w:hAnsi="仿宋" w:eastAsia="仿宋" w:cs="仿宋"/>
          <w:kern w:val="0"/>
          <w:sz w:val="24"/>
        </w:rPr>
        <w:t>（页码）</w:t>
      </w:r>
    </w:p>
    <w:p w14:paraId="7B141480">
      <w:pPr>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w:t>
      </w:r>
      <w:r>
        <w:rPr>
          <w:rFonts w:ascii="仿宋" w:hAnsi="仿宋" w:eastAsia="仿宋" w:cs="仿宋"/>
          <w:sz w:val="24"/>
        </w:rPr>
        <w:t xml:space="preserve">  </w:t>
      </w:r>
      <w:r>
        <w:rPr>
          <w:rFonts w:hint="eastAsia" w:ascii="仿宋" w:hAnsi="仿宋" w:eastAsia="仿宋" w:cs="仿宋"/>
          <w:sz w:val="24"/>
        </w:rPr>
        <w:t>（页码）</w:t>
      </w:r>
    </w:p>
    <w:p w14:paraId="658CC414">
      <w:pPr>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ascii="仿宋" w:hAnsi="仿宋" w:eastAsia="仿宋" w:cs="仿宋"/>
        </w:rPr>
        <w:t xml:space="preserve"> </w:t>
      </w:r>
      <w:r>
        <w:rPr>
          <w:rFonts w:hint="eastAsia" w:ascii="仿宋" w:hAnsi="仿宋" w:eastAsia="仿宋" w:cs="仿宋"/>
          <w:kern w:val="0"/>
          <w:sz w:val="24"/>
        </w:rPr>
        <w:t>（页码）</w:t>
      </w:r>
    </w:p>
    <w:p w14:paraId="1388E117">
      <w:pPr>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ascii="仿宋" w:hAnsi="仿宋" w:eastAsia="仿宋" w:cs="仿宋"/>
          <w:kern w:val="0"/>
          <w:sz w:val="24"/>
        </w:rPr>
        <w:t xml:space="preserve"> </w:t>
      </w:r>
      <w:r>
        <w:rPr>
          <w:rFonts w:hint="eastAsia" w:ascii="仿宋" w:hAnsi="仿宋" w:eastAsia="仿宋" w:cs="仿宋"/>
          <w:kern w:val="0"/>
          <w:sz w:val="24"/>
        </w:rPr>
        <w:t>（页码）</w:t>
      </w:r>
    </w:p>
    <w:p w14:paraId="4790B738">
      <w:pPr>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ascii="仿宋" w:hAnsi="仿宋" w:eastAsia="仿宋" w:cs="仿宋"/>
          <w:kern w:val="0"/>
          <w:sz w:val="24"/>
        </w:rPr>
        <w:t xml:space="preserve"> </w:t>
      </w:r>
      <w:r>
        <w:rPr>
          <w:rFonts w:hint="eastAsia" w:ascii="仿宋" w:hAnsi="仿宋" w:eastAsia="仿宋" w:cs="仿宋"/>
          <w:kern w:val="0"/>
          <w:sz w:val="24"/>
        </w:rPr>
        <w:t>（页码）</w:t>
      </w:r>
    </w:p>
    <w:p w14:paraId="7EFE0554">
      <w:pPr>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ascii="仿宋" w:hAnsi="仿宋" w:eastAsia="仿宋" w:cs="仿宋"/>
          <w:kern w:val="0"/>
          <w:sz w:val="24"/>
        </w:rPr>
        <w:t xml:space="preserve"> </w:t>
      </w:r>
      <w:r>
        <w:rPr>
          <w:rFonts w:hint="eastAsia" w:ascii="仿宋" w:hAnsi="仿宋" w:eastAsia="仿宋" w:cs="仿宋"/>
          <w:kern w:val="0"/>
          <w:sz w:val="24"/>
        </w:rPr>
        <w:t>（页码）</w:t>
      </w:r>
    </w:p>
    <w:p w14:paraId="1074E4D8">
      <w:pPr>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lang w:val="zh-CN"/>
        </w:rPr>
        <w:t>…</w:t>
      </w:r>
      <w:r>
        <w:rPr>
          <w:rFonts w:ascii="仿宋" w:hAnsi="仿宋" w:eastAsia="仿宋" w:cs="仿宋"/>
          <w:kern w:val="0"/>
          <w:sz w:val="24"/>
        </w:rPr>
        <w:t xml:space="preserve"> </w:t>
      </w:r>
      <w:r>
        <w:rPr>
          <w:rFonts w:hint="eastAsia" w:ascii="仿宋" w:hAnsi="仿宋" w:eastAsia="仿宋" w:cs="仿宋"/>
          <w:kern w:val="0"/>
          <w:sz w:val="24"/>
        </w:rPr>
        <w:t>（页码）</w:t>
      </w:r>
    </w:p>
    <w:p w14:paraId="434184FA">
      <w:pPr>
        <w:spacing w:line="360" w:lineRule="auto"/>
        <w:ind w:right="-368" w:rightChars="-175"/>
        <w:rPr>
          <w:rFonts w:ascii="仿宋" w:hAnsi="仿宋" w:eastAsia="仿宋" w:cs="仿宋"/>
          <w:b/>
          <w:kern w:val="0"/>
          <w:sz w:val="32"/>
          <w:szCs w:val="32"/>
          <w:lang w:val="zh-CN"/>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认为需要的其他商务技术文件或说明……………………………………</w:t>
      </w:r>
      <w:r>
        <w:rPr>
          <w:rFonts w:ascii="仿宋" w:hAnsi="仿宋" w:eastAsia="仿宋" w:cs="仿宋"/>
          <w:kern w:val="0"/>
          <w:sz w:val="24"/>
        </w:rPr>
        <w:t xml:space="preserve">  </w:t>
      </w:r>
      <w:r>
        <w:rPr>
          <w:rFonts w:hint="eastAsia" w:ascii="仿宋" w:hAnsi="仿宋" w:eastAsia="仿宋" w:cs="仿宋"/>
          <w:kern w:val="0"/>
          <w:sz w:val="24"/>
        </w:rPr>
        <w:t>（页码）</w:t>
      </w:r>
    </w:p>
    <w:p w14:paraId="2EBB14D8">
      <w:pPr>
        <w:pageBreakBefore/>
        <w:snapToGrid w:val="0"/>
        <w:spacing w:line="360" w:lineRule="auto"/>
        <w:jc w:val="center"/>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514C0FDC">
      <w:pPr>
        <w:pStyle w:val="396"/>
        <w:spacing w:after="120" w:line="336"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 xml:space="preserve">              </w:t>
      </w:r>
    </w:p>
    <w:p w14:paraId="265F3B34">
      <w:pPr>
        <w:pStyle w:val="396"/>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3A703D78">
      <w:pPr>
        <w:pStyle w:val="396"/>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14:paraId="0E0A121E">
      <w:pPr>
        <w:pStyle w:val="13"/>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257504F9">
      <w:pPr>
        <w:pStyle w:val="396"/>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19E5C1FC">
      <w:pPr>
        <w:pStyle w:val="396"/>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CCF151D">
      <w:pPr>
        <w:pStyle w:val="396"/>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1C5F3B43">
      <w:pPr>
        <w:pStyle w:val="13"/>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14:paraId="44D4F43C">
      <w:pPr>
        <w:pStyle w:val="396"/>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EF0CDA4">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57D78BCA">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13784B09">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05F689B2">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0B3DC2E7">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346B62BF">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7662F2E0">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65747111">
      <w:pPr>
        <w:pStyle w:val="396"/>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14:paraId="07B71FE1">
      <w:pPr>
        <w:pStyle w:val="396"/>
        <w:spacing w:after="120" w:line="336" w:lineRule="auto"/>
        <w:ind w:firstLine="480"/>
        <w:rPr>
          <w:rFonts w:ascii="仿宋" w:hAnsi="仿宋" w:eastAsia="仿宋" w:cs="仿宋"/>
          <w:szCs w:val="24"/>
        </w:rPr>
      </w:pPr>
      <w:r>
        <w:rPr>
          <w:rFonts w:hint="eastAsia" w:ascii="仿宋" w:hAnsi="仿宋" w:eastAsia="仿宋" w:cs="仿宋"/>
          <w:szCs w:val="24"/>
        </w:rPr>
        <w:t>电话：                              传真：</w:t>
      </w:r>
    </w:p>
    <w:p w14:paraId="6B004485">
      <w:pPr>
        <w:pStyle w:val="396"/>
        <w:spacing w:after="120" w:line="336" w:lineRule="auto"/>
        <w:ind w:firstLine="480"/>
        <w:rPr>
          <w:rFonts w:ascii="仿宋" w:hAnsi="仿宋" w:eastAsia="仿宋" w:cs="仿宋"/>
          <w:szCs w:val="24"/>
        </w:rPr>
      </w:pPr>
      <w:r>
        <w:rPr>
          <w:rFonts w:hint="eastAsia" w:ascii="仿宋" w:hAnsi="仿宋" w:eastAsia="仿宋" w:cs="仿宋"/>
          <w:szCs w:val="24"/>
        </w:rPr>
        <w:t>开户银行：                          帐号：</w:t>
      </w:r>
    </w:p>
    <w:p w14:paraId="13A650EB">
      <w:pPr>
        <w:pStyle w:val="396"/>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14:paraId="0FA56E35">
      <w:pPr>
        <w:snapToGrid w:val="0"/>
        <w:spacing w:line="336" w:lineRule="auto"/>
        <w:ind w:firstLine="480" w:firstLineChars="200"/>
        <w:jc w:val="left"/>
        <w:rPr>
          <w:rFonts w:ascii="仿宋" w:hAnsi="仿宋" w:eastAsia="仿宋" w:cs="仿宋"/>
          <w:sz w:val="24"/>
        </w:rPr>
      </w:pPr>
    </w:p>
    <w:p w14:paraId="44B71F04">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14:paraId="2D6D9C1A">
      <w:pPr>
        <w:snapToGrid w:val="0"/>
        <w:spacing w:line="360" w:lineRule="auto"/>
        <w:jc w:val="center"/>
        <w:rPr>
          <w:rFonts w:ascii="仿宋" w:hAnsi="仿宋" w:eastAsia="仿宋" w:cs="仿宋"/>
          <w:b/>
          <w:kern w:val="0"/>
          <w:sz w:val="32"/>
          <w:szCs w:val="32"/>
        </w:rPr>
      </w:pPr>
    </w:p>
    <w:p w14:paraId="280253B2">
      <w:pPr>
        <w:snapToGrid w:val="0"/>
        <w:spacing w:line="360" w:lineRule="auto"/>
        <w:rPr>
          <w:rFonts w:ascii="仿宋" w:hAnsi="仿宋" w:eastAsia="仿宋" w:cs="仿宋"/>
          <w:sz w:val="24"/>
        </w:rPr>
      </w:pPr>
    </w:p>
    <w:p w14:paraId="02D290BC">
      <w:pPr>
        <w:jc w:val="center"/>
        <w:rPr>
          <w:rFonts w:ascii="仿宋" w:hAnsi="仿宋" w:eastAsia="仿宋" w:cs="仿宋"/>
          <w:b/>
          <w:kern w:val="0"/>
          <w:sz w:val="32"/>
          <w:szCs w:val="32"/>
        </w:rPr>
      </w:pPr>
    </w:p>
    <w:p w14:paraId="6C10E1C5">
      <w:pPr>
        <w:jc w:val="center"/>
        <w:rPr>
          <w:rFonts w:ascii="仿宋" w:hAnsi="仿宋" w:eastAsia="仿宋" w:cs="仿宋"/>
          <w:b/>
          <w:kern w:val="0"/>
          <w:sz w:val="32"/>
          <w:szCs w:val="32"/>
        </w:rPr>
      </w:pPr>
    </w:p>
    <w:p w14:paraId="6F23F2FD">
      <w:pPr>
        <w:jc w:val="center"/>
        <w:rPr>
          <w:rFonts w:ascii="仿宋" w:hAnsi="仿宋" w:eastAsia="仿宋" w:cs="仿宋"/>
          <w:b/>
          <w:kern w:val="0"/>
          <w:sz w:val="32"/>
          <w:szCs w:val="32"/>
        </w:rPr>
      </w:pPr>
    </w:p>
    <w:p w14:paraId="25F74C74">
      <w:pPr>
        <w:jc w:val="center"/>
        <w:rPr>
          <w:rFonts w:ascii="仿宋" w:hAnsi="仿宋" w:eastAsia="仿宋" w:cs="仿宋"/>
          <w:b/>
          <w:kern w:val="0"/>
          <w:sz w:val="32"/>
          <w:szCs w:val="32"/>
        </w:rPr>
      </w:pPr>
    </w:p>
    <w:p w14:paraId="546332F1">
      <w:pPr>
        <w:jc w:val="center"/>
        <w:rPr>
          <w:rFonts w:ascii="仿宋" w:hAnsi="仿宋" w:eastAsia="仿宋" w:cs="仿宋"/>
          <w:b/>
          <w:kern w:val="0"/>
          <w:sz w:val="32"/>
          <w:szCs w:val="32"/>
        </w:rPr>
      </w:pPr>
    </w:p>
    <w:p w14:paraId="19DB9FD3">
      <w:pPr>
        <w:jc w:val="center"/>
        <w:rPr>
          <w:rFonts w:ascii="仿宋" w:hAnsi="仿宋" w:eastAsia="仿宋" w:cs="仿宋"/>
          <w:b/>
          <w:kern w:val="0"/>
          <w:sz w:val="32"/>
          <w:szCs w:val="32"/>
        </w:rPr>
      </w:pPr>
    </w:p>
    <w:p w14:paraId="7CF199A7">
      <w:pPr>
        <w:jc w:val="center"/>
        <w:rPr>
          <w:rFonts w:ascii="仿宋" w:hAnsi="仿宋" w:eastAsia="仿宋" w:cs="仿宋"/>
          <w:b/>
          <w:kern w:val="0"/>
          <w:sz w:val="32"/>
          <w:szCs w:val="32"/>
        </w:rPr>
      </w:pPr>
    </w:p>
    <w:p w14:paraId="189723F9">
      <w:pPr>
        <w:jc w:val="center"/>
        <w:rPr>
          <w:rFonts w:ascii="仿宋" w:hAnsi="仿宋" w:eastAsia="仿宋" w:cs="仿宋"/>
          <w:b/>
          <w:kern w:val="0"/>
          <w:sz w:val="32"/>
          <w:szCs w:val="32"/>
        </w:rPr>
      </w:pPr>
    </w:p>
    <w:p w14:paraId="0D3A0297">
      <w:pPr>
        <w:rPr>
          <w:rFonts w:ascii="仿宋" w:hAnsi="仿宋" w:eastAsia="仿宋" w:cs="仿宋"/>
          <w:b/>
          <w:kern w:val="0"/>
          <w:sz w:val="32"/>
          <w:szCs w:val="32"/>
        </w:rPr>
      </w:pPr>
    </w:p>
    <w:p w14:paraId="51123E65">
      <w:pPr>
        <w:pageBreakBefore/>
        <w:widowControl/>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486C05BA">
      <w:pPr>
        <w:jc w:val="center"/>
        <w:rPr>
          <w:rFonts w:ascii="仿宋" w:hAnsi="仿宋" w:eastAsia="仿宋" w:cs="仿宋"/>
          <w:b/>
          <w:sz w:val="24"/>
        </w:rPr>
      </w:pPr>
    </w:p>
    <w:p w14:paraId="7B6E8AC0">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60C19F70">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066E7CBB">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45255996">
      <w:pPr>
        <w:snapToGrid w:val="0"/>
        <w:spacing w:line="600" w:lineRule="exact"/>
        <w:jc w:val="left"/>
        <w:rPr>
          <w:rFonts w:ascii="仿宋" w:hAnsi="仿宋" w:eastAsia="仿宋" w:cs="仿宋"/>
          <w:sz w:val="24"/>
        </w:rPr>
      </w:pPr>
    </w:p>
    <w:p w14:paraId="119A9B64">
      <w:pPr>
        <w:spacing w:line="360" w:lineRule="exact"/>
        <w:rPr>
          <w:rFonts w:ascii="仿宋" w:hAnsi="仿宋" w:eastAsia="仿宋" w:cs="仿宋"/>
          <w:sz w:val="24"/>
        </w:rPr>
      </w:pPr>
      <w:r>
        <w:rPr>
          <w:rFonts w:hint="eastAsia" w:ascii="仿宋" w:hAnsi="仿宋" w:eastAsia="仿宋" w:cs="仿宋"/>
          <w:sz w:val="24"/>
        </w:rPr>
        <w:t>授权代表姓名：              性别：               年龄：</w:t>
      </w:r>
    </w:p>
    <w:p w14:paraId="1B5FE380">
      <w:pPr>
        <w:spacing w:line="360" w:lineRule="exact"/>
        <w:rPr>
          <w:rFonts w:ascii="仿宋" w:hAnsi="仿宋" w:eastAsia="仿宋" w:cs="仿宋"/>
          <w:sz w:val="24"/>
        </w:rPr>
      </w:pPr>
    </w:p>
    <w:p w14:paraId="4E092C83">
      <w:pPr>
        <w:spacing w:line="360" w:lineRule="exact"/>
        <w:rPr>
          <w:rFonts w:ascii="仿宋" w:hAnsi="仿宋" w:eastAsia="仿宋" w:cs="仿宋"/>
          <w:sz w:val="24"/>
        </w:rPr>
      </w:pPr>
      <w:r>
        <w:rPr>
          <w:rFonts w:hint="eastAsia" w:ascii="仿宋" w:hAnsi="仿宋" w:eastAsia="仿宋" w:cs="仿宋"/>
          <w:sz w:val="24"/>
        </w:rPr>
        <w:t>单位：                      部门：               职务：</w:t>
      </w:r>
    </w:p>
    <w:p w14:paraId="5536A941">
      <w:pPr>
        <w:spacing w:line="360" w:lineRule="exact"/>
        <w:rPr>
          <w:rFonts w:ascii="仿宋" w:hAnsi="仿宋" w:eastAsia="仿宋" w:cs="仿宋"/>
          <w:sz w:val="24"/>
        </w:rPr>
      </w:pPr>
    </w:p>
    <w:p w14:paraId="6F503A76">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0922262B">
      <w:pPr>
        <w:spacing w:line="360" w:lineRule="exact"/>
        <w:rPr>
          <w:rFonts w:ascii="仿宋" w:hAnsi="仿宋" w:eastAsia="仿宋" w:cs="仿宋"/>
          <w:sz w:val="24"/>
        </w:rPr>
      </w:pPr>
    </w:p>
    <w:p w14:paraId="3744F657">
      <w:pPr>
        <w:spacing w:line="360" w:lineRule="exact"/>
        <w:rPr>
          <w:rFonts w:ascii="仿宋" w:hAnsi="仿宋" w:eastAsia="仿宋" w:cs="仿宋"/>
          <w:sz w:val="24"/>
        </w:rPr>
      </w:pPr>
    </w:p>
    <w:p w14:paraId="48C52F4E">
      <w:pPr>
        <w:spacing w:line="360" w:lineRule="exact"/>
        <w:rPr>
          <w:rFonts w:ascii="仿宋" w:hAnsi="仿宋" w:eastAsia="仿宋" w:cs="仿宋"/>
          <w:sz w:val="24"/>
        </w:rPr>
      </w:pPr>
      <w:r>
        <w:rPr>
          <w:rFonts w:hint="eastAsia" w:ascii="仿宋" w:hAnsi="仿宋" w:eastAsia="仿宋" w:cs="仿宋"/>
          <w:sz w:val="24"/>
        </w:rPr>
        <w:t>投标人（电子签章）：</w:t>
      </w:r>
    </w:p>
    <w:p w14:paraId="5A92DAF3">
      <w:pPr>
        <w:spacing w:line="360" w:lineRule="exact"/>
        <w:rPr>
          <w:rFonts w:ascii="仿宋" w:hAnsi="仿宋" w:eastAsia="仿宋" w:cs="仿宋"/>
          <w:sz w:val="24"/>
        </w:rPr>
      </w:pPr>
    </w:p>
    <w:p w14:paraId="028D6AA2">
      <w:pPr>
        <w:spacing w:line="360" w:lineRule="exact"/>
        <w:rPr>
          <w:rFonts w:ascii="仿宋" w:hAnsi="仿宋" w:eastAsia="仿宋" w:cs="仿宋"/>
          <w:sz w:val="24"/>
        </w:rPr>
      </w:pPr>
    </w:p>
    <w:p w14:paraId="21DBE74D">
      <w:pPr>
        <w:spacing w:line="360" w:lineRule="exact"/>
        <w:rPr>
          <w:rFonts w:ascii="仿宋" w:hAnsi="仿宋" w:eastAsia="仿宋" w:cs="仿宋"/>
          <w:sz w:val="24"/>
        </w:rPr>
      </w:pPr>
      <w:r>
        <w:rPr>
          <w:rFonts w:hint="eastAsia" w:ascii="仿宋" w:hAnsi="仿宋" w:eastAsia="仿宋" w:cs="仿宋"/>
          <w:sz w:val="24"/>
        </w:rPr>
        <w:t>法定代表人（签字或盖章）：</w:t>
      </w:r>
    </w:p>
    <w:p w14:paraId="00CDE86B">
      <w:pPr>
        <w:spacing w:line="360" w:lineRule="exact"/>
        <w:rPr>
          <w:rFonts w:ascii="仿宋" w:hAnsi="仿宋" w:eastAsia="仿宋" w:cs="仿宋"/>
          <w:sz w:val="24"/>
        </w:rPr>
      </w:pPr>
    </w:p>
    <w:p w14:paraId="1097CB13">
      <w:pPr>
        <w:spacing w:line="360" w:lineRule="exact"/>
        <w:rPr>
          <w:rFonts w:ascii="仿宋" w:hAnsi="仿宋" w:eastAsia="仿宋" w:cs="仿宋"/>
          <w:sz w:val="24"/>
        </w:rPr>
      </w:pPr>
    </w:p>
    <w:p w14:paraId="08C948EC">
      <w:pPr>
        <w:ind w:firstLine="5280" w:firstLineChars="2200"/>
        <w:jc w:val="left"/>
        <w:rPr>
          <w:rFonts w:ascii="仿宋" w:hAnsi="仿宋" w:eastAsia="仿宋" w:cs="仿宋"/>
          <w:sz w:val="24"/>
        </w:rPr>
      </w:pPr>
      <w:r>
        <w:rPr>
          <w:rFonts w:hint="eastAsia" w:ascii="仿宋" w:hAnsi="仿宋" w:eastAsia="仿宋" w:cs="仿宋"/>
          <w:sz w:val="24"/>
        </w:rPr>
        <w:t>日期：    年   月   日</w:t>
      </w:r>
    </w:p>
    <w:p w14:paraId="0402D604">
      <w:pPr>
        <w:ind w:firstLine="4920" w:firstLineChars="2050"/>
        <w:jc w:val="left"/>
        <w:rPr>
          <w:rFonts w:ascii="仿宋" w:hAnsi="仿宋" w:eastAsia="仿宋" w:cs="仿宋"/>
          <w:sz w:val="24"/>
        </w:rPr>
      </w:pPr>
    </w:p>
    <w:p w14:paraId="5E0AE783">
      <w:pPr>
        <w:spacing w:line="800" w:lineRule="exact"/>
        <w:rPr>
          <w:rFonts w:ascii="仿宋" w:hAnsi="仿宋" w:eastAsia="仿宋" w:cs="仿宋"/>
          <w:b/>
          <w:sz w:val="24"/>
        </w:rPr>
      </w:pPr>
    </w:p>
    <w:p w14:paraId="019C607A">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36F9A2CE">
      <w:pPr>
        <w:jc w:val="center"/>
        <w:rPr>
          <w:rFonts w:ascii="仿宋" w:hAnsi="仿宋" w:eastAsia="仿宋" w:cs="仿宋"/>
          <w:b/>
          <w:sz w:val="24"/>
        </w:rPr>
      </w:pPr>
    </w:p>
    <w:p w14:paraId="290B9180">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6812D5D8">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3600B087">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4D967EAE">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2C4E0E91">
      <w:pPr>
        <w:snapToGrid w:val="0"/>
        <w:spacing w:line="600" w:lineRule="exact"/>
        <w:jc w:val="left"/>
        <w:rPr>
          <w:rFonts w:ascii="仿宋" w:hAnsi="仿宋" w:eastAsia="仿宋" w:cs="仿宋"/>
          <w:sz w:val="24"/>
        </w:rPr>
      </w:pPr>
    </w:p>
    <w:p w14:paraId="1245C7B4">
      <w:pPr>
        <w:spacing w:line="360" w:lineRule="exact"/>
        <w:rPr>
          <w:rFonts w:ascii="仿宋" w:hAnsi="仿宋" w:eastAsia="仿宋" w:cs="仿宋"/>
          <w:sz w:val="24"/>
        </w:rPr>
      </w:pPr>
      <w:r>
        <w:rPr>
          <w:rFonts w:hint="eastAsia" w:ascii="仿宋" w:hAnsi="仿宋" w:eastAsia="仿宋" w:cs="仿宋"/>
          <w:sz w:val="24"/>
        </w:rPr>
        <w:t>授权代表姓名：              性别：               年龄：</w:t>
      </w:r>
    </w:p>
    <w:p w14:paraId="6D1DF48C">
      <w:pPr>
        <w:spacing w:line="360" w:lineRule="exact"/>
        <w:rPr>
          <w:rFonts w:ascii="仿宋" w:hAnsi="仿宋" w:eastAsia="仿宋" w:cs="仿宋"/>
          <w:sz w:val="24"/>
        </w:rPr>
      </w:pPr>
    </w:p>
    <w:p w14:paraId="331CB72F">
      <w:pPr>
        <w:spacing w:line="360" w:lineRule="exact"/>
        <w:rPr>
          <w:rFonts w:ascii="仿宋" w:hAnsi="仿宋" w:eastAsia="仿宋" w:cs="仿宋"/>
          <w:sz w:val="24"/>
        </w:rPr>
      </w:pPr>
      <w:r>
        <w:rPr>
          <w:rFonts w:hint="eastAsia" w:ascii="仿宋" w:hAnsi="仿宋" w:eastAsia="仿宋" w:cs="仿宋"/>
          <w:sz w:val="24"/>
        </w:rPr>
        <w:t>单位：                      部门：               职务：</w:t>
      </w:r>
    </w:p>
    <w:p w14:paraId="1302680E">
      <w:pPr>
        <w:spacing w:line="360" w:lineRule="exact"/>
        <w:rPr>
          <w:rFonts w:ascii="仿宋" w:hAnsi="仿宋" w:eastAsia="仿宋" w:cs="仿宋"/>
          <w:sz w:val="24"/>
        </w:rPr>
      </w:pPr>
    </w:p>
    <w:p w14:paraId="16222BBD">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6D43D31E">
      <w:pPr>
        <w:spacing w:line="360" w:lineRule="exact"/>
        <w:rPr>
          <w:rFonts w:ascii="仿宋" w:hAnsi="仿宋" w:eastAsia="仿宋" w:cs="仿宋"/>
          <w:sz w:val="24"/>
        </w:rPr>
      </w:pPr>
    </w:p>
    <w:p w14:paraId="34A78D0D">
      <w:pPr>
        <w:spacing w:line="360" w:lineRule="exact"/>
        <w:rPr>
          <w:rFonts w:ascii="仿宋" w:hAnsi="仿宋" w:eastAsia="仿宋" w:cs="仿宋"/>
          <w:sz w:val="24"/>
        </w:rPr>
      </w:pPr>
    </w:p>
    <w:p w14:paraId="03132B8D">
      <w:pPr>
        <w:jc w:val="center"/>
        <w:rPr>
          <w:rFonts w:ascii="仿宋" w:hAnsi="仿宋" w:eastAsia="仿宋" w:cs="仿宋"/>
          <w:b/>
          <w:kern w:val="0"/>
          <w:sz w:val="32"/>
          <w:szCs w:val="32"/>
        </w:rPr>
      </w:pPr>
    </w:p>
    <w:p w14:paraId="13DCD195">
      <w:pPr>
        <w:rPr>
          <w:rFonts w:ascii="仿宋" w:hAnsi="仿宋" w:eastAsia="仿宋" w:cs="仿宋"/>
        </w:rPr>
      </w:pPr>
    </w:p>
    <w:p w14:paraId="687B6961">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01459FA">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D9A4D45">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43E0D6EE">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4A7D98A9">
      <w:pPr>
        <w:autoSpaceDE w:val="0"/>
        <w:autoSpaceDN w:val="0"/>
        <w:spacing w:line="360" w:lineRule="auto"/>
        <w:jc w:val="center"/>
        <w:rPr>
          <w:rFonts w:ascii="仿宋" w:hAnsi="仿宋" w:eastAsia="仿宋" w:cs="仿宋"/>
          <w:b/>
          <w:kern w:val="0"/>
          <w:sz w:val="32"/>
          <w:szCs w:val="32"/>
          <w:lang w:val="zh-CN"/>
        </w:rPr>
      </w:pPr>
    </w:p>
    <w:p w14:paraId="45FDE404">
      <w:pPr>
        <w:spacing w:line="800" w:lineRule="exact"/>
        <w:rPr>
          <w:rFonts w:ascii="仿宋" w:hAnsi="仿宋" w:eastAsia="仿宋" w:cs="仿宋"/>
          <w:b/>
          <w:sz w:val="24"/>
        </w:rPr>
      </w:pPr>
    </w:p>
    <w:p w14:paraId="0DD33D9B">
      <w:pPr>
        <w:spacing w:line="800" w:lineRule="exact"/>
        <w:jc w:val="center"/>
        <w:rPr>
          <w:rFonts w:ascii="仿宋_GB2312" w:hAnsi="宋体" w:eastAsia="仿宋_GB2312"/>
          <w:b/>
          <w:sz w:val="30"/>
          <w:szCs w:val="30"/>
        </w:rPr>
      </w:pPr>
      <w:r>
        <w:rPr>
          <w:rFonts w:hint="eastAsia" w:ascii="仿宋" w:hAnsi="仿宋" w:eastAsia="仿宋" w:cs="仿宋"/>
          <w:b/>
          <w:sz w:val="30"/>
          <w:szCs w:val="30"/>
        </w:rPr>
        <w:t>三、</w:t>
      </w:r>
      <w:r>
        <w:rPr>
          <w:rFonts w:hint="eastAsia" w:ascii="仿宋_GB2312" w:hAnsi="宋体" w:eastAsia="仿宋_GB2312"/>
          <w:b/>
          <w:sz w:val="30"/>
          <w:szCs w:val="30"/>
        </w:rPr>
        <w:t>授权代表社保证明（复印件）</w:t>
      </w:r>
    </w:p>
    <w:p w14:paraId="658FCC85">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7023F7F">
      <w:pPr>
        <w:pStyle w:val="3"/>
        <w:rPr>
          <w:rFonts w:hAnsi="宋体"/>
          <w:sz w:val="24"/>
          <w:u w:val="wave"/>
        </w:rPr>
      </w:pPr>
    </w:p>
    <w:p w14:paraId="3F702067">
      <w:pPr>
        <w:rPr>
          <w:rFonts w:ascii="仿宋_GB2312" w:hAnsi="宋体" w:eastAsia="仿宋_GB2312"/>
          <w:sz w:val="24"/>
          <w:u w:val="wave"/>
        </w:rPr>
      </w:pPr>
    </w:p>
    <w:p w14:paraId="2DEBA20D">
      <w:pPr>
        <w:pStyle w:val="3"/>
      </w:pPr>
    </w:p>
    <w:p w14:paraId="066C2005">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07ED418A">
      <w:pPr>
        <w:spacing w:line="800" w:lineRule="exact"/>
        <w:rPr>
          <w:rFonts w:ascii="仿宋" w:hAnsi="仿宋" w:eastAsia="仿宋" w:cs="仿宋"/>
          <w:b/>
          <w:sz w:val="24"/>
        </w:rPr>
      </w:pPr>
    </w:p>
    <w:p w14:paraId="660CE1D2">
      <w:pPr>
        <w:spacing w:line="800" w:lineRule="exact"/>
        <w:rPr>
          <w:rFonts w:ascii="仿宋" w:hAnsi="仿宋" w:eastAsia="仿宋" w:cs="仿宋"/>
          <w:b/>
          <w:sz w:val="24"/>
        </w:rPr>
      </w:pPr>
    </w:p>
    <w:p w14:paraId="47EACA1C">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73E34FED">
      <w:pPr>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676E5758">
      <w:pPr>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26332FFE">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1E1C0229">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1A4294D7">
      <w:pPr>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3389F38F">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0D4298E2">
      <w:pPr>
        <w:spacing w:line="440" w:lineRule="exact"/>
        <w:rPr>
          <w:rFonts w:ascii="仿宋" w:hAnsi="仿宋" w:eastAsia="仿宋" w:cs="仿宋"/>
          <w:sz w:val="24"/>
        </w:rPr>
      </w:pPr>
      <w:r>
        <w:rPr>
          <w:rFonts w:hint="eastAsia" w:ascii="仿宋" w:hAnsi="仿宋" w:eastAsia="仿宋" w:cs="仿宋"/>
          <w:sz w:val="24"/>
        </w:rPr>
        <w:t>特此证明。</w:t>
      </w:r>
    </w:p>
    <w:p w14:paraId="3C8EB632">
      <w:pPr>
        <w:spacing w:line="440" w:lineRule="exact"/>
        <w:rPr>
          <w:rFonts w:ascii="仿宋" w:hAnsi="仿宋" w:eastAsia="仿宋" w:cs="仿宋"/>
          <w:sz w:val="24"/>
        </w:rPr>
      </w:pPr>
    </w:p>
    <w:p w14:paraId="0772DB6C">
      <w:pPr>
        <w:spacing w:line="440" w:lineRule="exact"/>
        <w:rPr>
          <w:rFonts w:ascii="仿宋" w:hAnsi="仿宋" w:eastAsia="仿宋" w:cs="仿宋"/>
          <w:sz w:val="24"/>
        </w:rPr>
      </w:pPr>
      <w:r>
        <w:rPr>
          <w:rFonts w:hint="eastAsia" w:ascii="仿宋" w:hAnsi="仿宋" w:eastAsia="仿宋" w:cs="仿宋"/>
          <w:sz w:val="24"/>
        </w:rPr>
        <w:t>投标人名称：                             （电子签章）</w:t>
      </w:r>
    </w:p>
    <w:p w14:paraId="187E21DB">
      <w:pPr>
        <w:spacing w:line="440" w:lineRule="exact"/>
        <w:ind w:right="480"/>
        <w:rPr>
          <w:rFonts w:ascii="仿宋" w:hAnsi="仿宋" w:eastAsia="仿宋" w:cs="仿宋"/>
          <w:sz w:val="24"/>
        </w:rPr>
      </w:pPr>
    </w:p>
    <w:p w14:paraId="7FA26AF1">
      <w:pPr>
        <w:spacing w:line="440" w:lineRule="exact"/>
        <w:ind w:right="720"/>
        <w:jc w:val="right"/>
        <w:rPr>
          <w:rFonts w:ascii="仿宋" w:hAnsi="仿宋" w:eastAsia="仿宋" w:cs="仿宋"/>
          <w:sz w:val="24"/>
        </w:rPr>
      </w:pPr>
      <w:r>
        <w:rPr>
          <w:rFonts w:hint="eastAsia" w:ascii="仿宋" w:hAnsi="仿宋" w:eastAsia="仿宋" w:cs="仿宋"/>
          <w:sz w:val="24"/>
        </w:rPr>
        <w:t>年   月   日</w:t>
      </w:r>
    </w:p>
    <w:p w14:paraId="23A2B77F">
      <w:pPr>
        <w:jc w:val="center"/>
        <w:rPr>
          <w:rFonts w:ascii="仿宋" w:hAnsi="仿宋" w:eastAsia="仿宋" w:cs="仿宋"/>
          <w:b/>
          <w:kern w:val="0"/>
          <w:sz w:val="32"/>
          <w:szCs w:val="32"/>
        </w:rPr>
      </w:pPr>
    </w:p>
    <w:p w14:paraId="4B3E4FB4">
      <w:pPr>
        <w:jc w:val="center"/>
        <w:rPr>
          <w:rFonts w:ascii="仿宋" w:hAnsi="仿宋" w:eastAsia="仿宋" w:cs="仿宋"/>
          <w:b/>
          <w:kern w:val="0"/>
          <w:sz w:val="32"/>
          <w:szCs w:val="32"/>
        </w:rPr>
      </w:pPr>
    </w:p>
    <w:p w14:paraId="08500D25">
      <w:pPr>
        <w:jc w:val="center"/>
        <w:rPr>
          <w:rFonts w:ascii="仿宋" w:hAnsi="仿宋" w:eastAsia="仿宋" w:cs="仿宋"/>
          <w:b/>
          <w:kern w:val="0"/>
          <w:sz w:val="32"/>
          <w:szCs w:val="32"/>
        </w:rPr>
      </w:pPr>
    </w:p>
    <w:p w14:paraId="77FAEFD4">
      <w:pPr>
        <w:jc w:val="center"/>
        <w:rPr>
          <w:rFonts w:ascii="仿宋" w:hAnsi="仿宋" w:eastAsia="仿宋" w:cs="仿宋"/>
          <w:b/>
          <w:kern w:val="0"/>
          <w:sz w:val="32"/>
          <w:szCs w:val="32"/>
        </w:rPr>
      </w:pPr>
    </w:p>
    <w:p w14:paraId="2C404B7A">
      <w:pPr>
        <w:jc w:val="center"/>
        <w:rPr>
          <w:rFonts w:ascii="仿宋" w:hAnsi="仿宋" w:eastAsia="仿宋" w:cs="仿宋"/>
          <w:b/>
          <w:kern w:val="0"/>
          <w:sz w:val="32"/>
          <w:szCs w:val="32"/>
        </w:rPr>
      </w:pPr>
    </w:p>
    <w:p w14:paraId="44A60EE2">
      <w:pPr>
        <w:jc w:val="center"/>
        <w:rPr>
          <w:rFonts w:ascii="仿宋" w:hAnsi="仿宋" w:eastAsia="仿宋" w:cs="仿宋"/>
          <w:b/>
          <w:kern w:val="0"/>
          <w:sz w:val="32"/>
          <w:szCs w:val="32"/>
        </w:rPr>
      </w:pPr>
    </w:p>
    <w:p w14:paraId="657C28D1">
      <w:pPr>
        <w:jc w:val="center"/>
        <w:rPr>
          <w:rFonts w:ascii="仿宋" w:hAnsi="仿宋" w:eastAsia="仿宋" w:cs="仿宋"/>
          <w:b/>
          <w:kern w:val="0"/>
          <w:sz w:val="32"/>
          <w:szCs w:val="32"/>
        </w:rPr>
      </w:pPr>
    </w:p>
    <w:p w14:paraId="09288A69">
      <w:pPr>
        <w:jc w:val="center"/>
        <w:rPr>
          <w:rFonts w:ascii="仿宋" w:hAnsi="仿宋" w:eastAsia="仿宋" w:cs="仿宋"/>
          <w:b/>
          <w:kern w:val="0"/>
          <w:sz w:val="32"/>
          <w:szCs w:val="32"/>
        </w:rPr>
      </w:pPr>
    </w:p>
    <w:p w14:paraId="0DBFD19D">
      <w:pPr>
        <w:jc w:val="center"/>
        <w:rPr>
          <w:rFonts w:ascii="仿宋" w:hAnsi="仿宋" w:eastAsia="仿宋" w:cs="仿宋"/>
          <w:b/>
          <w:kern w:val="0"/>
          <w:sz w:val="32"/>
          <w:szCs w:val="32"/>
        </w:rPr>
      </w:pPr>
    </w:p>
    <w:p w14:paraId="11DE560E">
      <w:pPr>
        <w:jc w:val="center"/>
        <w:rPr>
          <w:rFonts w:hint="eastAsia" w:ascii="仿宋" w:hAnsi="仿宋" w:eastAsia="仿宋" w:cs="仿宋"/>
          <w:b/>
          <w:kern w:val="0"/>
          <w:sz w:val="32"/>
          <w:szCs w:val="32"/>
        </w:rPr>
      </w:pPr>
    </w:p>
    <w:p w14:paraId="20919060">
      <w:pPr>
        <w:jc w:val="center"/>
        <w:rPr>
          <w:rFonts w:hint="eastAsia" w:ascii="仿宋" w:hAnsi="仿宋" w:eastAsia="仿宋" w:cs="仿宋"/>
          <w:b/>
          <w:kern w:val="0"/>
          <w:sz w:val="32"/>
          <w:szCs w:val="32"/>
        </w:rPr>
      </w:pPr>
    </w:p>
    <w:p w14:paraId="6A44E8F1">
      <w:pPr>
        <w:jc w:val="center"/>
        <w:rPr>
          <w:rFonts w:hint="eastAsia" w:ascii="仿宋" w:hAnsi="仿宋" w:eastAsia="仿宋" w:cs="仿宋"/>
          <w:b/>
          <w:kern w:val="0"/>
          <w:sz w:val="32"/>
          <w:szCs w:val="32"/>
        </w:rPr>
      </w:pPr>
    </w:p>
    <w:p w14:paraId="241B500D">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C5CD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0E5D20F0">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14:paraId="1645D531">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04896B70">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19DBAE7B">
            <w:pPr>
              <w:jc w:val="center"/>
              <w:rPr>
                <w:rFonts w:ascii="仿宋" w:hAnsi="仿宋" w:eastAsia="仿宋" w:cs="仿宋"/>
                <w:b/>
                <w:bCs/>
                <w:sz w:val="24"/>
              </w:rPr>
            </w:pPr>
            <w:r>
              <w:rPr>
                <w:rFonts w:hint="eastAsia" w:ascii="仿宋" w:hAnsi="仿宋" w:eastAsia="仿宋" w:cs="仿宋"/>
                <w:b/>
                <w:bCs/>
                <w:sz w:val="24"/>
              </w:rPr>
              <w:t>偏离说明</w:t>
            </w:r>
          </w:p>
        </w:tc>
      </w:tr>
      <w:tr w14:paraId="13752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68C6C4D">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14:paraId="03D04FCF">
            <w:pPr>
              <w:jc w:val="center"/>
              <w:rPr>
                <w:rFonts w:ascii="仿宋" w:hAnsi="仿宋" w:eastAsia="仿宋" w:cs="仿宋"/>
                <w:b/>
                <w:kern w:val="0"/>
                <w:sz w:val="32"/>
                <w:szCs w:val="32"/>
              </w:rPr>
            </w:pPr>
          </w:p>
        </w:tc>
        <w:tc>
          <w:tcPr>
            <w:tcW w:w="3546" w:type="dxa"/>
          </w:tcPr>
          <w:p w14:paraId="4480696F">
            <w:pPr>
              <w:jc w:val="center"/>
              <w:rPr>
                <w:rFonts w:ascii="仿宋" w:hAnsi="仿宋" w:eastAsia="仿宋" w:cs="仿宋"/>
                <w:b/>
                <w:kern w:val="0"/>
                <w:sz w:val="32"/>
                <w:szCs w:val="32"/>
              </w:rPr>
            </w:pPr>
          </w:p>
        </w:tc>
        <w:tc>
          <w:tcPr>
            <w:tcW w:w="1276" w:type="dxa"/>
          </w:tcPr>
          <w:p w14:paraId="105FB232">
            <w:pPr>
              <w:jc w:val="center"/>
              <w:rPr>
                <w:rFonts w:ascii="仿宋" w:hAnsi="仿宋" w:eastAsia="仿宋" w:cs="仿宋"/>
                <w:b/>
                <w:kern w:val="0"/>
                <w:sz w:val="32"/>
                <w:szCs w:val="32"/>
              </w:rPr>
            </w:pPr>
          </w:p>
        </w:tc>
      </w:tr>
      <w:tr w14:paraId="615C5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476090A">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14:paraId="731D2130">
            <w:pPr>
              <w:jc w:val="center"/>
              <w:rPr>
                <w:rFonts w:ascii="仿宋" w:hAnsi="仿宋" w:eastAsia="仿宋" w:cs="仿宋"/>
                <w:b/>
                <w:kern w:val="0"/>
                <w:sz w:val="32"/>
                <w:szCs w:val="32"/>
              </w:rPr>
            </w:pPr>
          </w:p>
        </w:tc>
        <w:tc>
          <w:tcPr>
            <w:tcW w:w="3546" w:type="dxa"/>
          </w:tcPr>
          <w:p w14:paraId="53D39721">
            <w:pPr>
              <w:jc w:val="center"/>
              <w:rPr>
                <w:rFonts w:ascii="仿宋" w:hAnsi="仿宋" w:eastAsia="仿宋" w:cs="仿宋"/>
                <w:b/>
                <w:kern w:val="0"/>
                <w:sz w:val="32"/>
                <w:szCs w:val="32"/>
              </w:rPr>
            </w:pPr>
          </w:p>
        </w:tc>
        <w:tc>
          <w:tcPr>
            <w:tcW w:w="1276" w:type="dxa"/>
          </w:tcPr>
          <w:p w14:paraId="7B649BF7">
            <w:pPr>
              <w:jc w:val="center"/>
              <w:rPr>
                <w:rFonts w:ascii="仿宋" w:hAnsi="仿宋" w:eastAsia="仿宋" w:cs="仿宋"/>
                <w:b/>
                <w:kern w:val="0"/>
                <w:sz w:val="32"/>
                <w:szCs w:val="32"/>
              </w:rPr>
            </w:pPr>
          </w:p>
        </w:tc>
      </w:tr>
      <w:tr w14:paraId="05DE1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3640B96">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14:paraId="6C6AEE7D">
            <w:pPr>
              <w:jc w:val="center"/>
              <w:rPr>
                <w:rFonts w:ascii="仿宋" w:hAnsi="仿宋" w:eastAsia="仿宋" w:cs="仿宋"/>
                <w:b/>
                <w:kern w:val="0"/>
                <w:sz w:val="32"/>
                <w:szCs w:val="32"/>
              </w:rPr>
            </w:pPr>
          </w:p>
        </w:tc>
        <w:tc>
          <w:tcPr>
            <w:tcW w:w="3546" w:type="dxa"/>
          </w:tcPr>
          <w:p w14:paraId="701CD35B">
            <w:pPr>
              <w:jc w:val="center"/>
              <w:rPr>
                <w:rFonts w:ascii="仿宋" w:hAnsi="仿宋" w:eastAsia="仿宋" w:cs="仿宋"/>
                <w:b/>
                <w:kern w:val="0"/>
                <w:sz w:val="32"/>
                <w:szCs w:val="32"/>
              </w:rPr>
            </w:pPr>
          </w:p>
        </w:tc>
        <w:tc>
          <w:tcPr>
            <w:tcW w:w="1276" w:type="dxa"/>
          </w:tcPr>
          <w:p w14:paraId="0D4DE90A">
            <w:pPr>
              <w:jc w:val="center"/>
              <w:rPr>
                <w:rFonts w:ascii="仿宋" w:hAnsi="仿宋" w:eastAsia="仿宋" w:cs="仿宋"/>
                <w:b/>
                <w:kern w:val="0"/>
                <w:sz w:val="32"/>
                <w:szCs w:val="32"/>
              </w:rPr>
            </w:pPr>
          </w:p>
        </w:tc>
      </w:tr>
    </w:tbl>
    <w:p w14:paraId="53301E81">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352F0034">
      <w:pPr>
        <w:jc w:val="center"/>
        <w:rPr>
          <w:rFonts w:ascii="仿宋" w:hAnsi="仿宋" w:eastAsia="仿宋" w:cs="仿宋"/>
          <w:b/>
          <w:kern w:val="0"/>
          <w:sz w:val="32"/>
          <w:szCs w:val="32"/>
        </w:rPr>
      </w:pPr>
    </w:p>
    <w:p w14:paraId="6D16DB77">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72212839">
      <w:pPr>
        <w:ind w:firstLine="1905" w:firstLineChars="595"/>
        <w:rPr>
          <w:rFonts w:ascii="仿宋" w:hAnsi="仿宋" w:eastAsia="仿宋" w:cs="仿宋"/>
          <w:b/>
          <w:bCs/>
          <w:sz w:val="32"/>
          <w:szCs w:val="32"/>
        </w:rPr>
      </w:pPr>
    </w:p>
    <w:p w14:paraId="66F32AFA">
      <w:pPr>
        <w:pageBreakBefore/>
        <w:widowControl/>
        <w:tabs>
          <w:tab w:val="left" w:pos="1538"/>
          <w:tab w:val="center" w:pos="4541"/>
        </w:tabs>
        <w:adjustRightInd/>
        <w:jc w:val="left"/>
        <w:rPr>
          <w:rFonts w:ascii="仿宋" w:hAnsi="仿宋" w:eastAsia="仿宋" w:cs="仿宋"/>
          <w:b/>
          <w:kern w:val="0"/>
          <w:sz w:val="32"/>
          <w:szCs w:val="32"/>
        </w:rPr>
      </w:pPr>
      <w:r>
        <w:rPr>
          <w:rFonts w:hint="eastAsia" w:ascii="仿宋" w:hAnsi="仿宋" w:eastAsia="仿宋" w:cs="仿宋"/>
          <w:b/>
          <w:bCs/>
          <w:sz w:val="32"/>
          <w:szCs w:val="32"/>
        </w:rPr>
        <w:tab/>
      </w:r>
      <w:r>
        <w:rPr>
          <w:rFonts w:hint="eastAsia" w:ascii="仿宋" w:hAnsi="仿宋" w:eastAsia="仿宋" w:cs="仿宋"/>
          <w:b/>
          <w:bCs/>
          <w:sz w:val="32"/>
          <w:szCs w:val="32"/>
        </w:rPr>
        <w:tab/>
      </w: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6C85C7B3">
      <w:pPr>
        <w:snapToGrid w:val="0"/>
        <w:spacing w:line="360" w:lineRule="auto"/>
        <w:rPr>
          <w:rFonts w:ascii="仿宋" w:hAnsi="仿宋" w:eastAsia="仿宋" w:cs="仿宋"/>
          <w:sz w:val="24"/>
        </w:rPr>
      </w:pPr>
    </w:p>
    <w:p w14:paraId="0CA78A2A">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350E2981">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3658720B">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057FEA81">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49AF3D70">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342728E2">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0D9CEF75">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5B99F80D">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24A0A8BE">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5E0D7683">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12202345">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154C6888">
      <w:pPr>
        <w:autoSpaceDE w:val="0"/>
        <w:autoSpaceDN w:val="0"/>
        <w:spacing w:line="360" w:lineRule="auto"/>
        <w:ind w:left="2"/>
        <w:jc w:val="left"/>
        <w:rPr>
          <w:rFonts w:ascii="仿宋" w:hAnsi="仿宋" w:eastAsia="仿宋" w:cs="仿宋"/>
          <w:kern w:val="0"/>
          <w:sz w:val="24"/>
          <w:lang w:val="zh-CN"/>
        </w:rPr>
      </w:pPr>
    </w:p>
    <w:p w14:paraId="1E7D047C">
      <w:pPr>
        <w:autoSpaceDE w:val="0"/>
        <w:autoSpaceDN w:val="0"/>
        <w:spacing w:line="360" w:lineRule="auto"/>
        <w:ind w:left="2"/>
        <w:jc w:val="left"/>
        <w:rPr>
          <w:rFonts w:ascii="仿宋" w:hAnsi="仿宋" w:eastAsia="仿宋" w:cs="仿宋"/>
          <w:kern w:val="0"/>
          <w:sz w:val="24"/>
          <w:lang w:val="zh-CN"/>
        </w:rPr>
      </w:pPr>
    </w:p>
    <w:p w14:paraId="17975525">
      <w:pPr>
        <w:autoSpaceDE w:val="0"/>
        <w:autoSpaceDN w:val="0"/>
        <w:spacing w:line="360" w:lineRule="auto"/>
        <w:ind w:left="2"/>
        <w:jc w:val="left"/>
        <w:rPr>
          <w:rFonts w:ascii="仿宋" w:hAnsi="仿宋" w:eastAsia="仿宋" w:cs="仿宋"/>
          <w:kern w:val="0"/>
          <w:sz w:val="24"/>
          <w:lang w:val="zh-CN"/>
        </w:rPr>
      </w:pPr>
    </w:p>
    <w:p w14:paraId="5EA12A4C">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42C6ACBF">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4A262990">
      <w:pPr>
        <w:spacing w:line="360" w:lineRule="auto"/>
        <w:jc w:val="center"/>
        <w:rPr>
          <w:rFonts w:ascii="仿宋" w:hAnsi="仿宋" w:eastAsia="仿宋" w:cs="仿宋"/>
          <w:b/>
          <w:bCs/>
          <w:sz w:val="24"/>
        </w:rPr>
      </w:pPr>
    </w:p>
    <w:p w14:paraId="35205297">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0428496C">
      <w:pPr>
        <w:spacing w:line="360" w:lineRule="auto"/>
        <w:jc w:val="center"/>
        <w:rPr>
          <w:rFonts w:ascii="仿宋_GB2312" w:hAnsi="仿宋_GB2312" w:eastAsia="仿宋_GB2312" w:cs="仿宋_GB2312"/>
          <w:b/>
          <w:sz w:val="32"/>
          <w:szCs w:val="32"/>
        </w:rPr>
      </w:pPr>
    </w:p>
    <w:p w14:paraId="3C386E89">
      <w:pPr>
        <w:spacing w:line="360" w:lineRule="auto"/>
        <w:jc w:val="center"/>
        <w:rPr>
          <w:rFonts w:ascii="仿宋_GB2312" w:hAnsi="仿宋_GB2312" w:eastAsia="仿宋_GB2312" w:cs="仿宋_GB2312"/>
          <w:b/>
          <w:sz w:val="32"/>
          <w:szCs w:val="32"/>
        </w:rPr>
      </w:pPr>
    </w:p>
    <w:p w14:paraId="09BC3D08">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14:paraId="03039BF1">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AEB55ED">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C9551C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BB2CC4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5DE5849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403F44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2C419F3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015B796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171AB7A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21A4AD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6C07E3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F69DFA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295E23FB">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EFD6A56">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49848B05">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2C6A6157">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25705DF5">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78B202BE">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7DD1387B">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7C900A00">
            <w:pPr>
              <w:autoSpaceDE w:val="0"/>
              <w:autoSpaceDN w:val="0"/>
              <w:spacing w:line="360" w:lineRule="auto"/>
              <w:rPr>
                <w:rFonts w:ascii="仿宋_GB2312" w:hAnsi="仿宋_GB2312" w:eastAsia="仿宋_GB2312" w:cs="仿宋_GB2312"/>
                <w:sz w:val="24"/>
              </w:rPr>
            </w:pPr>
          </w:p>
        </w:tc>
      </w:tr>
      <w:tr w14:paraId="0B512B97">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B74FDB4">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6F576D9A">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1F860DCE">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09D8FFAD">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2C06990A">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55B45F59">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4F0C6292">
            <w:pPr>
              <w:autoSpaceDE w:val="0"/>
              <w:autoSpaceDN w:val="0"/>
              <w:spacing w:line="360" w:lineRule="auto"/>
              <w:rPr>
                <w:rFonts w:ascii="仿宋_GB2312" w:hAnsi="仿宋_GB2312" w:eastAsia="仿宋_GB2312" w:cs="仿宋_GB2312"/>
                <w:sz w:val="24"/>
              </w:rPr>
            </w:pPr>
          </w:p>
        </w:tc>
      </w:tr>
      <w:tr w14:paraId="17760D9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BD2D00A">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6215D369">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45581DB1">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0852B942">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64DA0975">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7EDB010B">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50A35ABD">
            <w:pPr>
              <w:autoSpaceDE w:val="0"/>
              <w:autoSpaceDN w:val="0"/>
              <w:spacing w:line="360" w:lineRule="auto"/>
              <w:rPr>
                <w:rFonts w:ascii="仿宋_GB2312" w:hAnsi="仿宋_GB2312" w:eastAsia="仿宋_GB2312" w:cs="仿宋_GB2312"/>
                <w:sz w:val="24"/>
              </w:rPr>
            </w:pPr>
          </w:p>
        </w:tc>
      </w:tr>
    </w:tbl>
    <w:p w14:paraId="25FF70E1">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0B1B621A">
      <w:pPr>
        <w:autoSpaceDE w:val="0"/>
        <w:autoSpaceDN w:val="0"/>
        <w:spacing w:line="360" w:lineRule="auto"/>
        <w:rPr>
          <w:rFonts w:ascii="仿宋_GB2312" w:hAnsi="仿宋_GB2312" w:eastAsia="仿宋_GB2312" w:cs="仿宋_GB2312"/>
          <w:b/>
          <w:sz w:val="24"/>
        </w:rPr>
      </w:pPr>
    </w:p>
    <w:p w14:paraId="78BD9EC2">
      <w:pPr>
        <w:autoSpaceDE w:val="0"/>
        <w:autoSpaceDN w:val="0"/>
        <w:spacing w:line="360" w:lineRule="auto"/>
        <w:rPr>
          <w:rFonts w:ascii="仿宋_GB2312" w:hAnsi="仿宋_GB2312" w:eastAsia="仿宋_GB2312" w:cs="仿宋_GB2312"/>
          <w:sz w:val="24"/>
        </w:rPr>
      </w:pPr>
    </w:p>
    <w:p w14:paraId="35E4873E">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FFEB78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DBD6137">
      <w:pPr>
        <w:pStyle w:val="648"/>
        <w:ind w:firstLine="0"/>
        <w:jc w:val="both"/>
        <w:rPr>
          <w:rFonts w:hAnsi="仿宋_GB2312" w:cs="仿宋_GB2312"/>
        </w:rPr>
      </w:pPr>
    </w:p>
    <w:p w14:paraId="5CC2C46A">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14:paraId="1403DA3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11ADC11E">
      <w:pPr>
        <w:spacing w:line="360" w:lineRule="auto"/>
        <w:jc w:val="center"/>
        <w:rPr>
          <w:rFonts w:ascii="仿宋_GB2312" w:hAnsi="仿宋_GB2312" w:eastAsia="仿宋_GB2312" w:cs="仿宋_GB2312"/>
          <w:sz w:val="24"/>
        </w:rPr>
      </w:pPr>
    </w:p>
    <w:p w14:paraId="42D08DF0">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89EB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FDB0DFF">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219DDC19">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18BB82D6">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4ABC74F2">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2F54381C">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40FF6637">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6DBEE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53DB78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088C7936">
            <w:pPr>
              <w:snapToGrid w:val="0"/>
              <w:spacing w:line="360" w:lineRule="auto"/>
              <w:jc w:val="center"/>
              <w:rPr>
                <w:rFonts w:ascii="仿宋_GB2312" w:hAnsi="仿宋_GB2312" w:eastAsia="仿宋_GB2312" w:cs="仿宋_GB2312"/>
                <w:sz w:val="24"/>
              </w:rPr>
            </w:pPr>
          </w:p>
        </w:tc>
        <w:tc>
          <w:tcPr>
            <w:tcW w:w="2160" w:type="dxa"/>
            <w:vAlign w:val="center"/>
          </w:tcPr>
          <w:p w14:paraId="523EA253">
            <w:pPr>
              <w:snapToGrid w:val="0"/>
              <w:spacing w:line="360" w:lineRule="auto"/>
              <w:jc w:val="center"/>
              <w:rPr>
                <w:rFonts w:ascii="仿宋_GB2312" w:hAnsi="仿宋_GB2312" w:eastAsia="仿宋_GB2312" w:cs="仿宋_GB2312"/>
                <w:sz w:val="24"/>
              </w:rPr>
            </w:pPr>
          </w:p>
        </w:tc>
        <w:tc>
          <w:tcPr>
            <w:tcW w:w="2340" w:type="dxa"/>
            <w:vAlign w:val="center"/>
          </w:tcPr>
          <w:p w14:paraId="021A3370">
            <w:pPr>
              <w:spacing w:line="360" w:lineRule="auto"/>
              <w:jc w:val="center"/>
              <w:rPr>
                <w:rFonts w:ascii="仿宋_GB2312" w:hAnsi="仿宋_GB2312" w:eastAsia="仿宋_GB2312" w:cs="仿宋_GB2312"/>
                <w:sz w:val="24"/>
              </w:rPr>
            </w:pPr>
          </w:p>
        </w:tc>
        <w:tc>
          <w:tcPr>
            <w:tcW w:w="1080" w:type="dxa"/>
            <w:vAlign w:val="center"/>
          </w:tcPr>
          <w:p w14:paraId="35D1E7E2">
            <w:pPr>
              <w:spacing w:line="360" w:lineRule="auto"/>
              <w:jc w:val="center"/>
              <w:rPr>
                <w:rFonts w:ascii="仿宋_GB2312" w:hAnsi="仿宋_GB2312" w:eastAsia="仿宋_GB2312" w:cs="仿宋_GB2312"/>
                <w:sz w:val="24"/>
              </w:rPr>
            </w:pPr>
          </w:p>
        </w:tc>
        <w:tc>
          <w:tcPr>
            <w:tcW w:w="1332" w:type="dxa"/>
            <w:vAlign w:val="center"/>
          </w:tcPr>
          <w:p w14:paraId="65679D04">
            <w:pPr>
              <w:spacing w:line="360" w:lineRule="auto"/>
              <w:jc w:val="center"/>
              <w:rPr>
                <w:rFonts w:ascii="仿宋_GB2312" w:hAnsi="仿宋_GB2312" w:eastAsia="仿宋_GB2312" w:cs="仿宋_GB2312"/>
                <w:sz w:val="24"/>
              </w:rPr>
            </w:pPr>
          </w:p>
        </w:tc>
      </w:tr>
      <w:tr w14:paraId="60E91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0EED71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16080D1C">
            <w:pPr>
              <w:snapToGrid w:val="0"/>
              <w:spacing w:line="360" w:lineRule="auto"/>
              <w:jc w:val="center"/>
              <w:rPr>
                <w:rFonts w:ascii="仿宋_GB2312" w:hAnsi="仿宋_GB2312" w:eastAsia="仿宋_GB2312" w:cs="仿宋_GB2312"/>
                <w:sz w:val="24"/>
              </w:rPr>
            </w:pPr>
          </w:p>
        </w:tc>
        <w:tc>
          <w:tcPr>
            <w:tcW w:w="2160" w:type="dxa"/>
            <w:vAlign w:val="center"/>
          </w:tcPr>
          <w:p w14:paraId="75F62A36">
            <w:pPr>
              <w:snapToGrid w:val="0"/>
              <w:spacing w:line="360" w:lineRule="auto"/>
              <w:jc w:val="center"/>
              <w:rPr>
                <w:rFonts w:ascii="仿宋_GB2312" w:hAnsi="仿宋_GB2312" w:eastAsia="仿宋_GB2312" w:cs="仿宋_GB2312"/>
                <w:sz w:val="24"/>
              </w:rPr>
            </w:pPr>
          </w:p>
        </w:tc>
        <w:tc>
          <w:tcPr>
            <w:tcW w:w="2340" w:type="dxa"/>
            <w:vAlign w:val="center"/>
          </w:tcPr>
          <w:p w14:paraId="53F6EB64">
            <w:pPr>
              <w:spacing w:line="360" w:lineRule="auto"/>
              <w:jc w:val="center"/>
              <w:rPr>
                <w:rFonts w:ascii="仿宋_GB2312" w:hAnsi="仿宋_GB2312" w:eastAsia="仿宋_GB2312" w:cs="仿宋_GB2312"/>
                <w:sz w:val="24"/>
              </w:rPr>
            </w:pPr>
          </w:p>
        </w:tc>
        <w:tc>
          <w:tcPr>
            <w:tcW w:w="1080" w:type="dxa"/>
            <w:vAlign w:val="center"/>
          </w:tcPr>
          <w:p w14:paraId="0DEC6851">
            <w:pPr>
              <w:spacing w:line="360" w:lineRule="auto"/>
              <w:jc w:val="center"/>
              <w:rPr>
                <w:rFonts w:ascii="仿宋_GB2312" w:hAnsi="仿宋_GB2312" w:eastAsia="仿宋_GB2312" w:cs="仿宋_GB2312"/>
                <w:sz w:val="24"/>
              </w:rPr>
            </w:pPr>
          </w:p>
        </w:tc>
        <w:tc>
          <w:tcPr>
            <w:tcW w:w="1332" w:type="dxa"/>
            <w:vAlign w:val="center"/>
          </w:tcPr>
          <w:p w14:paraId="5447CF5E">
            <w:pPr>
              <w:spacing w:line="360" w:lineRule="auto"/>
              <w:jc w:val="center"/>
              <w:rPr>
                <w:rFonts w:ascii="仿宋_GB2312" w:hAnsi="仿宋_GB2312" w:eastAsia="仿宋_GB2312" w:cs="仿宋_GB2312"/>
                <w:sz w:val="24"/>
              </w:rPr>
            </w:pPr>
          </w:p>
        </w:tc>
      </w:tr>
      <w:tr w14:paraId="150F3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6A9573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53822E96">
            <w:pPr>
              <w:snapToGrid w:val="0"/>
              <w:spacing w:line="360" w:lineRule="auto"/>
              <w:jc w:val="center"/>
              <w:rPr>
                <w:rFonts w:ascii="仿宋_GB2312" w:hAnsi="仿宋_GB2312" w:eastAsia="仿宋_GB2312" w:cs="仿宋_GB2312"/>
                <w:sz w:val="24"/>
              </w:rPr>
            </w:pPr>
          </w:p>
        </w:tc>
        <w:tc>
          <w:tcPr>
            <w:tcW w:w="2160" w:type="dxa"/>
            <w:vAlign w:val="center"/>
          </w:tcPr>
          <w:p w14:paraId="343C6725">
            <w:pPr>
              <w:snapToGrid w:val="0"/>
              <w:spacing w:line="360" w:lineRule="auto"/>
              <w:jc w:val="center"/>
              <w:rPr>
                <w:rFonts w:ascii="仿宋_GB2312" w:hAnsi="仿宋_GB2312" w:eastAsia="仿宋_GB2312" w:cs="仿宋_GB2312"/>
                <w:sz w:val="24"/>
              </w:rPr>
            </w:pPr>
          </w:p>
        </w:tc>
        <w:tc>
          <w:tcPr>
            <w:tcW w:w="2340" w:type="dxa"/>
            <w:vAlign w:val="center"/>
          </w:tcPr>
          <w:p w14:paraId="3933BCCB">
            <w:pPr>
              <w:spacing w:line="360" w:lineRule="auto"/>
              <w:jc w:val="center"/>
              <w:rPr>
                <w:rFonts w:ascii="仿宋_GB2312" w:hAnsi="仿宋_GB2312" w:eastAsia="仿宋_GB2312" w:cs="仿宋_GB2312"/>
                <w:sz w:val="24"/>
              </w:rPr>
            </w:pPr>
          </w:p>
        </w:tc>
        <w:tc>
          <w:tcPr>
            <w:tcW w:w="1080" w:type="dxa"/>
            <w:vAlign w:val="center"/>
          </w:tcPr>
          <w:p w14:paraId="027783CE">
            <w:pPr>
              <w:spacing w:line="360" w:lineRule="auto"/>
              <w:jc w:val="center"/>
              <w:rPr>
                <w:rFonts w:ascii="仿宋_GB2312" w:hAnsi="仿宋_GB2312" w:eastAsia="仿宋_GB2312" w:cs="仿宋_GB2312"/>
                <w:sz w:val="24"/>
              </w:rPr>
            </w:pPr>
          </w:p>
        </w:tc>
        <w:tc>
          <w:tcPr>
            <w:tcW w:w="1332" w:type="dxa"/>
            <w:vAlign w:val="center"/>
          </w:tcPr>
          <w:p w14:paraId="41F5F343">
            <w:pPr>
              <w:spacing w:line="360" w:lineRule="auto"/>
              <w:jc w:val="center"/>
              <w:rPr>
                <w:rFonts w:ascii="仿宋_GB2312" w:hAnsi="仿宋_GB2312" w:eastAsia="仿宋_GB2312" w:cs="仿宋_GB2312"/>
                <w:sz w:val="24"/>
              </w:rPr>
            </w:pPr>
          </w:p>
        </w:tc>
      </w:tr>
      <w:tr w14:paraId="78590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5640ED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5C4BA98A">
            <w:pPr>
              <w:snapToGrid w:val="0"/>
              <w:spacing w:line="360" w:lineRule="auto"/>
              <w:jc w:val="center"/>
              <w:rPr>
                <w:rFonts w:ascii="仿宋_GB2312" w:hAnsi="仿宋_GB2312" w:eastAsia="仿宋_GB2312" w:cs="仿宋_GB2312"/>
                <w:sz w:val="24"/>
              </w:rPr>
            </w:pPr>
          </w:p>
        </w:tc>
        <w:tc>
          <w:tcPr>
            <w:tcW w:w="2160" w:type="dxa"/>
            <w:vAlign w:val="center"/>
          </w:tcPr>
          <w:p w14:paraId="0567DD48">
            <w:pPr>
              <w:snapToGrid w:val="0"/>
              <w:spacing w:line="360" w:lineRule="auto"/>
              <w:jc w:val="center"/>
              <w:rPr>
                <w:rFonts w:ascii="仿宋_GB2312" w:hAnsi="仿宋_GB2312" w:eastAsia="仿宋_GB2312" w:cs="仿宋_GB2312"/>
                <w:sz w:val="24"/>
              </w:rPr>
            </w:pPr>
          </w:p>
        </w:tc>
        <w:tc>
          <w:tcPr>
            <w:tcW w:w="2340" w:type="dxa"/>
            <w:vAlign w:val="center"/>
          </w:tcPr>
          <w:p w14:paraId="6B050A1B">
            <w:pPr>
              <w:spacing w:line="360" w:lineRule="auto"/>
              <w:jc w:val="center"/>
              <w:rPr>
                <w:rFonts w:ascii="仿宋_GB2312" w:hAnsi="仿宋_GB2312" w:eastAsia="仿宋_GB2312" w:cs="仿宋_GB2312"/>
                <w:sz w:val="24"/>
              </w:rPr>
            </w:pPr>
          </w:p>
        </w:tc>
        <w:tc>
          <w:tcPr>
            <w:tcW w:w="1080" w:type="dxa"/>
            <w:vAlign w:val="center"/>
          </w:tcPr>
          <w:p w14:paraId="57438258">
            <w:pPr>
              <w:spacing w:line="360" w:lineRule="auto"/>
              <w:jc w:val="center"/>
              <w:rPr>
                <w:rFonts w:ascii="仿宋_GB2312" w:hAnsi="仿宋_GB2312" w:eastAsia="仿宋_GB2312" w:cs="仿宋_GB2312"/>
                <w:sz w:val="24"/>
              </w:rPr>
            </w:pPr>
          </w:p>
        </w:tc>
        <w:tc>
          <w:tcPr>
            <w:tcW w:w="1332" w:type="dxa"/>
            <w:vAlign w:val="center"/>
          </w:tcPr>
          <w:p w14:paraId="5BD337F3">
            <w:pPr>
              <w:spacing w:line="360" w:lineRule="auto"/>
              <w:jc w:val="center"/>
              <w:rPr>
                <w:rFonts w:ascii="仿宋_GB2312" w:hAnsi="仿宋_GB2312" w:eastAsia="仿宋_GB2312" w:cs="仿宋_GB2312"/>
                <w:sz w:val="24"/>
              </w:rPr>
            </w:pPr>
          </w:p>
        </w:tc>
      </w:tr>
      <w:tr w14:paraId="7B5E0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E281F77">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6EA6B0CB">
            <w:pPr>
              <w:snapToGrid w:val="0"/>
              <w:spacing w:line="360" w:lineRule="auto"/>
              <w:jc w:val="center"/>
              <w:rPr>
                <w:rFonts w:ascii="仿宋_GB2312" w:hAnsi="仿宋_GB2312" w:eastAsia="仿宋_GB2312" w:cs="仿宋_GB2312"/>
                <w:sz w:val="24"/>
              </w:rPr>
            </w:pPr>
          </w:p>
        </w:tc>
        <w:tc>
          <w:tcPr>
            <w:tcW w:w="2160" w:type="dxa"/>
            <w:vAlign w:val="center"/>
          </w:tcPr>
          <w:p w14:paraId="0AA27A8A">
            <w:pPr>
              <w:snapToGrid w:val="0"/>
              <w:spacing w:line="360" w:lineRule="auto"/>
              <w:jc w:val="center"/>
              <w:rPr>
                <w:rFonts w:ascii="仿宋_GB2312" w:hAnsi="仿宋_GB2312" w:eastAsia="仿宋_GB2312" w:cs="仿宋_GB2312"/>
                <w:sz w:val="24"/>
              </w:rPr>
            </w:pPr>
          </w:p>
        </w:tc>
        <w:tc>
          <w:tcPr>
            <w:tcW w:w="2340" w:type="dxa"/>
            <w:vAlign w:val="center"/>
          </w:tcPr>
          <w:p w14:paraId="0142B657">
            <w:pPr>
              <w:spacing w:line="360" w:lineRule="auto"/>
              <w:jc w:val="center"/>
              <w:rPr>
                <w:rFonts w:ascii="仿宋_GB2312" w:hAnsi="仿宋_GB2312" w:eastAsia="仿宋_GB2312" w:cs="仿宋_GB2312"/>
                <w:sz w:val="24"/>
              </w:rPr>
            </w:pPr>
          </w:p>
        </w:tc>
        <w:tc>
          <w:tcPr>
            <w:tcW w:w="1080" w:type="dxa"/>
            <w:vAlign w:val="center"/>
          </w:tcPr>
          <w:p w14:paraId="3A7D4EED">
            <w:pPr>
              <w:spacing w:line="360" w:lineRule="auto"/>
              <w:jc w:val="center"/>
              <w:rPr>
                <w:rFonts w:ascii="仿宋_GB2312" w:hAnsi="仿宋_GB2312" w:eastAsia="仿宋_GB2312" w:cs="仿宋_GB2312"/>
                <w:sz w:val="24"/>
              </w:rPr>
            </w:pPr>
          </w:p>
        </w:tc>
        <w:tc>
          <w:tcPr>
            <w:tcW w:w="1332" w:type="dxa"/>
            <w:vAlign w:val="center"/>
          </w:tcPr>
          <w:p w14:paraId="6A256BF3">
            <w:pPr>
              <w:spacing w:line="360" w:lineRule="auto"/>
              <w:jc w:val="center"/>
              <w:rPr>
                <w:rFonts w:ascii="仿宋_GB2312" w:hAnsi="仿宋_GB2312" w:eastAsia="仿宋_GB2312" w:cs="仿宋_GB2312"/>
                <w:sz w:val="24"/>
              </w:rPr>
            </w:pPr>
          </w:p>
        </w:tc>
      </w:tr>
    </w:tbl>
    <w:p w14:paraId="6693FCF9">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4AEEE634">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3C6DD826">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1pt;width:443.55pt;" o:ole="t" filled="f" o:preferrelative="t" stroked="f" coordsize="21600,21600">
            <v:path/>
            <v:fill on="f" focussize="0,0"/>
            <v:stroke on="f" joinstyle="miter"/>
            <v:imagedata r:id="rId26" o:title=""/>
            <o:lock v:ext="edit" aspectratio="t"/>
            <w10:wrap type="none"/>
            <w10:anchorlock/>
          </v:shape>
          <o:OLEObject Type="Embed" ProgID="Package" ShapeID="_x0000_i1025" DrawAspect="Content" ObjectID="_1468075725" r:id="rId25">
            <o:LockedField>false</o:LockedField>
          </o:OLEObject>
        </w:object>
      </w:r>
      <w:r>
        <w:rPr>
          <w:rFonts w:ascii="仿宋_GB2312" w:hAnsi="仿宋_GB2312" w:eastAsia="仿宋_GB2312" w:cs="仿宋_GB2312"/>
          <w:b/>
          <w:kern w:val="0"/>
          <w:sz w:val="28"/>
          <w:szCs w:val="28"/>
        </w:rPr>
        <w:object>
          <v:shape id="_x0000_i1026" o:spt="75" type="#_x0000_t75" style="height:42.1pt;width:440.85pt;" o:ole="t" filled="f" o:preferrelative="t" stroked="f" coordsize="21600,21600">
            <v:path/>
            <v:fill on="f" focussize="0,0"/>
            <v:stroke on="f" joinstyle="miter"/>
            <v:imagedata r:id="rId28" o:title=""/>
            <o:lock v:ext="edit" aspectratio="t"/>
            <w10:wrap type="none"/>
            <w10:anchorlock/>
          </v:shape>
          <o:OLEObject Type="Embed" ProgID="Package" ShapeID="_x0000_i1026" DrawAspect="Content" ObjectID="_1468075726" r:id="rId27">
            <o:LockedField>false</o:LockedField>
          </o:OLEObject>
        </w:object>
      </w:r>
    </w:p>
    <w:p w14:paraId="43BCDE3D">
      <w:pPr>
        <w:autoSpaceDE w:val="0"/>
        <w:autoSpaceDN w:val="0"/>
        <w:spacing w:line="360" w:lineRule="auto"/>
        <w:ind w:firstLine="4560" w:firstLineChars="1900"/>
        <w:rPr>
          <w:rFonts w:ascii="仿宋_GB2312" w:hAnsi="仿宋_GB2312" w:eastAsia="仿宋_GB2312" w:cs="仿宋_GB2312"/>
          <w:kern w:val="0"/>
          <w:sz w:val="24"/>
        </w:rPr>
      </w:pPr>
    </w:p>
    <w:p w14:paraId="5B478427">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750C1B5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357C49F">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5505D9B6">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261E1A89">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rPr>
      </w:pPr>
    </w:p>
    <w:p w14:paraId="528A87E7">
      <w:pPr>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kern w:val="0"/>
          <w:sz w:val="32"/>
          <w:szCs w:val="32"/>
        </w:rPr>
      </w:pPr>
    </w:p>
    <w:p w14:paraId="747807B0">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rPr>
        <w:t>十</w:t>
      </w:r>
      <w:r>
        <w:rPr>
          <w:rFonts w:hint="eastAsia" w:ascii="仿宋_GB2312" w:hAnsi="仿宋_GB2312" w:eastAsia="仿宋_GB2312" w:cs="仿宋_GB2312"/>
          <w:b/>
          <w:bCs/>
          <w:kern w:val="0"/>
          <w:sz w:val="32"/>
          <w:szCs w:val="32"/>
          <w:lang w:val="zh-CN"/>
        </w:rPr>
        <w:t>、组织实施方案</w:t>
      </w:r>
    </w:p>
    <w:p w14:paraId="14B1A96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13B9E8B1">
      <w:pPr>
        <w:pStyle w:val="80"/>
        <w:rPr>
          <w:color w:val="auto"/>
        </w:rPr>
      </w:pPr>
    </w:p>
    <w:p w14:paraId="63A92336">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1F7F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44316AE">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02F27B6C">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11B669DC">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5FDFD932">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7933128B">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03B8A4F8">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19E2F937">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7E82748C">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51490EA6">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6EFEE295">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6F024A64">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6C87975F">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632BF2A2">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3261C6B2">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240882FC">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4D345A69">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73F1BD45">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73D3087D">
            <w:pPr>
              <w:rPr>
                <w:rFonts w:ascii="仿宋_GB2312" w:hAnsi="仿宋_GB2312" w:eastAsia="仿宋_GB2312" w:cs="仿宋_GB2312"/>
                <w:sz w:val="24"/>
              </w:rPr>
            </w:pPr>
            <w:r>
              <w:rPr>
                <w:rFonts w:hint="eastAsia" w:ascii="仿宋_GB2312" w:hAnsi="仿宋_GB2312" w:eastAsia="仿宋_GB2312" w:cs="仿宋_GB2312"/>
                <w:sz w:val="24"/>
              </w:rPr>
              <w:t>…</w:t>
            </w:r>
          </w:p>
        </w:tc>
      </w:tr>
      <w:tr w14:paraId="3A00E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94920C1">
            <w:pPr>
              <w:spacing w:line="360" w:lineRule="auto"/>
              <w:rPr>
                <w:rFonts w:ascii="仿宋_GB2312" w:hAnsi="仿宋_GB2312" w:eastAsia="仿宋_GB2312" w:cs="仿宋_GB2312"/>
                <w:sz w:val="24"/>
              </w:rPr>
            </w:pPr>
          </w:p>
        </w:tc>
        <w:tc>
          <w:tcPr>
            <w:tcW w:w="552" w:type="dxa"/>
          </w:tcPr>
          <w:p w14:paraId="6634C20E">
            <w:pPr>
              <w:spacing w:line="360" w:lineRule="auto"/>
              <w:rPr>
                <w:rFonts w:ascii="仿宋_GB2312" w:hAnsi="仿宋_GB2312" w:eastAsia="仿宋_GB2312" w:cs="仿宋_GB2312"/>
                <w:sz w:val="24"/>
              </w:rPr>
            </w:pPr>
          </w:p>
        </w:tc>
        <w:tc>
          <w:tcPr>
            <w:tcW w:w="552" w:type="dxa"/>
          </w:tcPr>
          <w:p w14:paraId="28A46536">
            <w:pPr>
              <w:spacing w:line="360" w:lineRule="auto"/>
              <w:rPr>
                <w:rFonts w:ascii="仿宋_GB2312" w:hAnsi="仿宋_GB2312" w:eastAsia="仿宋_GB2312" w:cs="仿宋_GB2312"/>
                <w:sz w:val="24"/>
              </w:rPr>
            </w:pPr>
          </w:p>
        </w:tc>
        <w:tc>
          <w:tcPr>
            <w:tcW w:w="552" w:type="dxa"/>
          </w:tcPr>
          <w:p w14:paraId="27749641">
            <w:pPr>
              <w:spacing w:line="360" w:lineRule="auto"/>
              <w:rPr>
                <w:rFonts w:ascii="仿宋_GB2312" w:hAnsi="仿宋_GB2312" w:eastAsia="仿宋_GB2312" w:cs="仿宋_GB2312"/>
                <w:sz w:val="24"/>
              </w:rPr>
            </w:pPr>
          </w:p>
        </w:tc>
        <w:tc>
          <w:tcPr>
            <w:tcW w:w="552" w:type="dxa"/>
          </w:tcPr>
          <w:p w14:paraId="52A56955">
            <w:pPr>
              <w:spacing w:line="360" w:lineRule="auto"/>
              <w:rPr>
                <w:rFonts w:ascii="仿宋_GB2312" w:hAnsi="仿宋_GB2312" w:eastAsia="仿宋_GB2312" w:cs="仿宋_GB2312"/>
                <w:sz w:val="24"/>
              </w:rPr>
            </w:pPr>
          </w:p>
        </w:tc>
        <w:tc>
          <w:tcPr>
            <w:tcW w:w="552" w:type="dxa"/>
          </w:tcPr>
          <w:p w14:paraId="7C095B9C">
            <w:pPr>
              <w:spacing w:line="360" w:lineRule="auto"/>
              <w:rPr>
                <w:rFonts w:ascii="仿宋_GB2312" w:hAnsi="仿宋_GB2312" w:eastAsia="仿宋_GB2312" w:cs="仿宋_GB2312"/>
                <w:sz w:val="24"/>
              </w:rPr>
            </w:pPr>
          </w:p>
        </w:tc>
        <w:tc>
          <w:tcPr>
            <w:tcW w:w="552" w:type="dxa"/>
          </w:tcPr>
          <w:p w14:paraId="1C6A597A">
            <w:pPr>
              <w:spacing w:line="360" w:lineRule="auto"/>
              <w:rPr>
                <w:rFonts w:ascii="仿宋_GB2312" w:hAnsi="仿宋_GB2312" w:eastAsia="仿宋_GB2312" w:cs="仿宋_GB2312"/>
                <w:sz w:val="24"/>
              </w:rPr>
            </w:pPr>
          </w:p>
        </w:tc>
        <w:tc>
          <w:tcPr>
            <w:tcW w:w="553" w:type="dxa"/>
          </w:tcPr>
          <w:p w14:paraId="7004BBF5">
            <w:pPr>
              <w:spacing w:line="360" w:lineRule="auto"/>
              <w:rPr>
                <w:rFonts w:ascii="仿宋_GB2312" w:hAnsi="仿宋_GB2312" w:eastAsia="仿宋_GB2312" w:cs="仿宋_GB2312"/>
                <w:sz w:val="24"/>
              </w:rPr>
            </w:pPr>
          </w:p>
        </w:tc>
        <w:tc>
          <w:tcPr>
            <w:tcW w:w="553" w:type="dxa"/>
          </w:tcPr>
          <w:p w14:paraId="409CA4AE">
            <w:pPr>
              <w:spacing w:line="360" w:lineRule="auto"/>
              <w:rPr>
                <w:rFonts w:ascii="仿宋_GB2312" w:hAnsi="仿宋_GB2312" w:eastAsia="仿宋_GB2312" w:cs="仿宋_GB2312"/>
                <w:sz w:val="24"/>
              </w:rPr>
            </w:pPr>
          </w:p>
        </w:tc>
        <w:tc>
          <w:tcPr>
            <w:tcW w:w="553" w:type="dxa"/>
          </w:tcPr>
          <w:p w14:paraId="4668CB2D">
            <w:pPr>
              <w:spacing w:line="360" w:lineRule="auto"/>
              <w:rPr>
                <w:rFonts w:ascii="仿宋_GB2312" w:hAnsi="仿宋_GB2312" w:eastAsia="仿宋_GB2312" w:cs="仿宋_GB2312"/>
                <w:sz w:val="24"/>
              </w:rPr>
            </w:pPr>
          </w:p>
        </w:tc>
        <w:tc>
          <w:tcPr>
            <w:tcW w:w="553" w:type="dxa"/>
          </w:tcPr>
          <w:p w14:paraId="4A89137A">
            <w:pPr>
              <w:spacing w:line="360" w:lineRule="auto"/>
              <w:rPr>
                <w:rFonts w:ascii="仿宋_GB2312" w:hAnsi="仿宋_GB2312" w:eastAsia="仿宋_GB2312" w:cs="仿宋_GB2312"/>
                <w:sz w:val="24"/>
              </w:rPr>
            </w:pPr>
          </w:p>
        </w:tc>
        <w:tc>
          <w:tcPr>
            <w:tcW w:w="553" w:type="dxa"/>
          </w:tcPr>
          <w:p w14:paraId="3A76BB6C">
            <w:pPr>
              <w:spacing w:line="360" w:lineRule="auto"/>
              <w:rPr>
                <w:rFonts w:ascii="仿宋_GB2312" w:hAnsi="仿宋_GB2312" w:eastAsia="仿宋_GB2312" w:cs="仿宋_GB2312"/>
                <w:sz w:val="24"/>
              </w:rPr>
            </w:pPr>
          </w:p>
        </w:tc>
        <w:tc>
          <w:tcPr>
            <w:tcW w:w="553" w:type="dxa"/>
          </w:tcPr>
          <w:p w14:paraId="4FFB5ABE">
            <w:pPr>
              <w:spacing w:line="360" w:lineRule="auto"/>
              <w:rPr>
                <w:rFonts w:ascii="仿宋_GB2312" w:hAnsi="仿宋_GB2312" w:eastAsia="仿宋_GB2312" w:cs="仿宋_GB2312"/>
                <w:sz w:val="24"/>
              </w:rPr>
            </w:pPr>
          </w:p>
        </w:tc>
        <w:tc>
          <w:tcPr>
            <w:tcW w:w="553" w:type="dxa"/>
          </w:tcPr>
          <w:p w14:paraId="5510C3E5">
            <w:pPr>
              <w:spacing w:line="360" w:lineRule="auto"/>
              <w:rPr>
                <w:rFonts w:ascii="仿宋_GB2312" w:hAnsi="仿宋_GB2312" w:eastAsia="仿宋_GB2312" w:cs="仿宋_GB2312"/>
                <w:sz w:val="24"/>
              </w:rPr>
            </w:pPr>
          </w:p>
        </w:tc>
        <w:tc>
          <w:tcPr>
            <w:tcW w:w="553" w:type="dxa"/>
          </w:tcPr>
          <w:p w14:paraId="6E730A65">
            <w:pPr>
              <w:spacing w:line="360" w:lineRule="auto"/>
              <w:rPr>
                <w:rFonts w:ascii="仿宋_GB2312" w:hAnsi="仿宋_GB2312" w:eastAsia="仿宋_GB2312" w:cs="仿宋_GB2312"/>
                <w:sz w:val="24"/>
              </w:rPr>
            </w:pPr>
          </w:p>
        </w:tc>
        <w:tc>
          <w:tcPr>
            <w:tcW w:w="553" w:type="dxa"/>
          </w:tcPr>
          <w:p w14:paraId="05314528">
            <w:pPr>
              <w:spacing w:line="360" w:lineRule="auto"/>
              <w:rPr>
                <w:rFonts w:ascii="仿宋_GB2312" w:hAnsi="仿宋_GB2312" w:eastAsia="仿宋_GB2312" w:cs="仿宋_GB2312"/>
                <w:sz w:val="24"/>
              </w:rPr>
            </w:pPr>
          </w:p>
        </w:tc>
        <w:tc>
          <w:tcPr>
            <w:tcW w:w="553" w:type="dxa"/>
          </w:tcPr>
          <w:p w14:paraId="382F875C">
            <w:pPr>
              <w:spacing w:line="360" w:lineRule="auto"/>
              <w:rPr>
                <w:rFonts w:ascii="仿宋_GB2312" w:hAnsi="仿宋_GB2312" w:eastAsia="仿宋_GB2312" w:cs="仿宋_GB2312"/>
                <w:sz w:val="24"/>
              </w:rPr>
            </w:pPr>
          </w:p>
        </w:tc>
      </w:tr>
      <w:tr w14:paraId="410C5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5ABD257">
            <w:pPr>
              <w:spacing w:line="360" w:lineRule="auto"/>
              <w:rPr>
                <w:rFonts w:ascii="仿宋_GB2312" w:hAnsi="仿宋_GB2312" w:eastAsia="仿宋_GB2312" w:cs="仿宋_GB2312"/>
                <w:sz w:val="24"/>
              </w:rPr>
            </w:pPr>
          </w:p>
        </w:tc>
        <w:tc>
          <w:tcPr>
            <w:tcW w:w="552" w:type="dxa"/>
          </w:tcPr>
          <w:p w14:paraId="1D0FED59">
            <w:pPr>
              <w:spacing w:line="360" w:lineRule="auto"/>
              <w:rPr>
                <w:rFonts w:ascii="仿宋_GB2312" w:hAnsi="仿宋_GB2312" w:eastAsia="仿宋_GB2312" w:cs="仿宋_GB2312"/>
                <w:sz w:val="24"/>
              </w:rPr>
            </w:pPr>
          </w:p>
        </w:tc>
        <w:tc>
          <w:tcPr>
            <w:tcW w:w="552" w:type="dxa"/>
          </w:tcPr>
          <w:p w14:paraId="5DE36ACB">
            <w:pPr>
              <w:spacing w:line="360" w:lineRule="auto"/>
              <w:rPr>
                <w:rFonts w:ascii="仿宋_GB2312" w:hAnsi="仿宋_GB2312" w:eastAsia="仿宋_GB2312" w:cs="仿宋_GB2312"/>
                <w:sz w:val="24"/>
              </w:rPr>
            </w:pPr>
          </w:p>
        </w:tc>
        <w:tc>
          <w:tcPr>
            <w:tcW w:w="552" w:type="dxa"/>
          </w:tcPr>
          <w:p w14:paraId="5D4B48E2">
            <w:pPr>
              <w:spacing w:line="360" w:lineRule="auto"/>
              <w:rPr>
                <w:rFonts w:ascii="仿宋_GB2312" w:hAnsi="仿宋_GB2312" w:eastAsia="仿宋_GB2312" w:cs="仿宋_GB2312"/>
                <w:sz w:val="24"/>
              </w:rPr>
            </w:pPr>
          </w:p>
        </w:tc>
        <w:tc>
          <w:tcPr>
            <w:tcW w:w="552" w:type="dxa"/>
          </w:tcPr>
          <w:p w14:paraId="6F79E286">
            <w:pPr>
              <w:spacing w:line="360" w:lineRule="auto"/>
              <w:rPr>
                <w:rFonts w:ascii="仿宋_GB2312" w:hAnsi="仿宋_GB2312" w:eastAsia="仿宋_GB2312" w:cs="仿宋_GB2312"/>
                <w:sz w:val="24"/>
              </w:rPr>
            </w:pPr>
          </w:p>
        </w:tc>
        <w:tc>
          <w:tcPr>
            <w:tcW w:w="552" w:type="dxa"/>
          </w:tcPr>
          <w:p w14:paraId="1175A9CA">
            <w:pPr>
              <w:spacing w:line="360" w:lineRule="auto"/>
              <w:rPr>
                <w:rFonts w:ascii="仿宋_GB2312" w:hAnsi="仿宋_GB2312" w:eastAsia="仿宋_GB2312" w:cs="仿宋_GB2312"/>
                <w:sz w:val="24"/>
              </w:rPr>
            </w:pPr>
          </w:p>
        </w:tc>
        <w:tc>
          <w:tcPr>
            <w:tcW w:w="552" w:type="dxa"/>
          </w:tcPr>
          <w:p w14:paraId="626D5A11">
            <w:pPr>
              <w:spacing w:line="360" w:lineRule="auto"/>
              <w:rPr>
                <w:rFonts w:ascii="仿宋_GB2312" w:hAnsi="仿宋_GB2312" w:eastAsia="仿宋_GB2312" w:cs="仿宋_GB2312"/>
                <w:sz w:val="24"/>
              </w:rPr>
            </w:pPr>
          </w:p>
        </w:tc>
        <w:tc>
          <w:tcPr>
            <w:tcW w:w="553" w:type="dxa"/>
          </w:tcPr>
          <w:p w14:paraId="79D43834">
            <w:pPr>
              <w:spacing w:line="360" w:lineRule="auto"/>
              <w:rPr>
                <w:rFonts w:ascii="仿宋_GB2312" w:hAnsi="仿宋_GB2312" w:eastAsia="仿宋_GB2312" w:cs="仿宋_GB2312"/>
                <w:sz w:val="24"/>
              </w:rPr>
            </w:pPr>
          </w:p>
        </w:tc>
        <w:tc>
          <w:tcPr>
            <w:tcW w:w="553" w:type="dxa"/>
          </w:tcPr>
          <w:p w14:paraId="181D1E6C">
            <w:pPr>
              <w:spacing w:line="360" w:lineRule="auto"/>
              <w:rPr>
                <w:rFonts w:ascii="仿宋_GB2312" w:hAnsi="仿宋_GB2312" w:eastAsia="仿宋_GB2312" w:cs="仿宋_GB2312"/>
                <w:sz w:val="24"/>
              </w:rPr>
            </w:pPr>
          </w:p>
        </w:tc>
        <w:tc>
          <w:tcPr>
            <w:tcW w:w="553" w:type="dxa"/>
          </w:tcPr>
          <w:p w14:paraId="5EEF98F5">
            <w:pPr>
              <w:spacing w:line="360" w:lineRule="auto"/>
              <w:rPr>
                <w:rFonts w:ascii="仿宋_GB2312" w:hAnsi="仿宋_GB2312" w:eastAsia="仿宋_GB2312" w:cs="仿宋_GB2312"/>
                <w:sz w:val="24"/>
              </w:rPr>
            </w:pPr>
          </w:p>
        </w:tc>
        <w:tc>
          <w:tcPr>
            <w:tcW w:w="553" w:type="dxa"/>
          </w:tcPr>
          <w:p w14:paraId="12B4FDC9">
            <w:pPr>
              <w:spacing w:line="360" w:lineRule="auto"/>
              <w:rPr>
                <w:rFonts w:ascii="仿宋_GB2312" w:hAnsi="仿宋_GB2312" w:eastAsia="仿宋_GB2312" w:cs="仿宋_GB2312"/>
                <w:sz w:val="24"/>
              </w:rPr>
            </w:pPr>
          </w:p>
        </w:tc>
        <w:tc>
          <w:tcPr>
            <w:tcW w:w="553" w:type="dxa"/>
          </w:tcPr>
          <w:p w14:paraId="6F91C990">
            <w:pPr>
              <w:spacing w:line="360" w:lineRule="auto"/>
              <w:rPr>
                <w:rFonts w:ascii="仿宋_GB2312" w:hAnsi="仿宋_GB2312" w:eastAsia="仿宋_GB2312" w:cs="仿宋_GB2312"/>
                <w:sz w:val="24"/>
              </w:rPr>
            </w:pPr>
          </w:p>
        </w:tc>
        <w:tc>
          <w:tcPr>
            <w:tcW w:w="553" w:type="dxa"/>
          </w:tcPr>
          <w:p w14:paraId="2F5DCF98">
            <w:pPr>
              <w:spacing w:line="360" w:lineRule="auto"/>
              <w:rPr>
                <w:rFonts w:ascii="仿宋_GB2312" w:hAnsi="仿宋_GB2312" w:eastAsia="仿宋_GB2312" w:cs="仿宋_GB2312"/>
                <w:sz w:val="24"/>
              </w:rPr>
            </w:pPr>
          </w:p>
        </w:tc>
        <w:tc>
          <w:tcPr>
            <w:tcW w:w="553" w:type="dxa"/>
          </w:tcPr>
          <w:p w14:paraId="19845E24">
            <w:pPr>
              <w:spacing w:line="360" w:lineRule="auto"/>
              <w:rPr>
                <w:rFonts w:ascii="仿宋_GB2312" w:hAnsi="仿宋_GB2312" w:eastAsia="仿宋_GB2312" w:cs="仿宋_GB2312"/>
                <w:sz w:val="24"/>
              </w:rPr>
            </w:pPr>
          </w:p>
        </w:tc>
        <w:tc>
          <w:tcPr>
            <w:tcW w:w="553" w:type="dxa"/>
          </w:tcPr>
          <w:p w14:paraId="1B31BBC2">
            <w:pPr>
              <w:spacing w:line="360" w:lineRule="auto"/>
              <w:rPr>
                <w:rFonts w:ascii="仿宋_GB2312" w:hAnsi="仿宋_GB2312" w:eastAsia="仿宋_GB2312" w:cs="仿宋_GB2312"/>
                <w:sz w:val="24"/>
              </w:rPr>
            </w:pPr>
          </w:p>
        </w:tc>
        <w:tc>
          <w:tcPr>
            <w:tcW w:w="553" w:type="dxa"/>
          </w:tcPr>
          <w:p w14:paraId="6C7C7C3C">
            <w:pPr>
              <w:spacing w:line="360" w:lineRule="auto"/>
              <w:rPr>
                <w:rFonts w:ascii="仿宋_GB2312" w:hAnsi="仿宋_GB2312" w:eastAsia="仿宋_GB2312" w:cs="仿宋_GB2312"/>
                <w:sz w:val="24"/>
              </w:rPr>
            </w:pPr>
          </w:p>
        </w:tc>
        <w:tc>
          <w:tcPr>
            <w:tcW w:w="553" w:type="dxa"/>
          </w:tcPr>
          <w:p w14:paraId="1E60A827">
            <w:pPr>
              <w:spacing w:line="360" w:lineRule="auto"/>
              <w:rPr>
                <w:rFonts w:ascii="仿宋_GB2312" w:hAnsi="仿宋_GB2312" w:eastAsia="仿宋_GB2312" w:cs="仿宋_GB2312"/>
                <w:sz w:val="24"/>
              </w:rPr>
            </w:pPr>
          </w:p>
        </w:tc>
      </w:tr>
      <w:tr w14:paraId="2C991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BF514A6">
            <w:pPr>
              <w:spacing w:line="360" w:lineRule="auto"/>
              <w:rPr>
                <w:rFonts w:ascii="仿宋_GB2312" w:hAnsi="仿宋_GB2312" w:eastAsia="仿宋_GB2312" w:cs="仿宋_GB2312"/>
                <w:sz w:val="24"/>
              </w:rPr>
            </w:pPr>
          </w:p>
        </w:tc>
        <w:tc>
          <w:tcPr>
            <w:tcW w:w="552" w:type="dxa"/>
          </w:tcPr>
          <w:p w14:paraId="5B19DF6A">
            <w:pPr>
              <w:spacing w:line="360" w:lineRule="auto"/>
              <w:rPr>
                <w:rFonts w:ascii="仿宋_GB2312" w:hAnsi="仿宋_GB2312" w:eastAsia="仿宋_GB2312" w:cs="仿宋_GB2312"/>
                <w:sz w:val="24"/>
              </w:rPr>
            </w:pPr>
          </w:p>
        </w:tc>
        <w:tc>
          <w:tcPr>
            <w:tcW w:w="552" w:type="dxa"/>
          </w:tcPr>
          <w:p w14:paraId="218280A0">
            <w:pPr>
              <w:spacing w:line="360" w:lineRule="auto"/>
              <w:rPr>
                <w:rFonts w:ascii="仿宋_GB2312" w:hAnsi="仿宋_GB2312" w:eastAsia="仿宋_GB2312" w:cs="仿宋_GB2312"/>
                <w:sz w:val="24"/>
              </w:rPr>
            </w:pPr>
          </w:p>
        </w:tc>
        <w:tc>
          <w:tcPr>
            <w:tcW w:w="552" w:type="dxa"/>
          </w:tcPr>
          <w:p w14:paraId="194C1EA4">
            <w:pPr>
              <w:spacing w:line="360" w:lineRule="auto"/>
              <w:rPr>
                <w:rFonts w:ascii="仿宋_GB2312" w:hAnsi="仿宋_GB2312" w:eastAsia="仿宋_GB2312" w:cs="仿宋_GB2312"/>
                <w:sz w:val="24"/>
              </w:rPr>
            </w:pPr>
          </w:p>
        </w:tc>
        <w:tc>
          <w:tcPr>
            <w:tcW w:w="552" w:type="dxa"/>
          </w:tcPr>
          <w:p w14:paraId="3CCA4890">
            <w:pPr>
              <w:spacing w:line="360" w:lineRule="auto"/>
              <w:rPr>
                <w:rFonts w:ascii="仿宋_GB2312" w:hAnsi="仿宋_GB2312" w:eastAsia="仿宋_GB2312" w:cs="仿宋_GB2312"/>
                <w:sz w:val="24"/>
              </w:rPr>
            </w:pPr>
          </w:p>
        </w:tc>
        <w:tc>
          <w:tcPr>
            <w:tcW w:w="552" w:type="dxa"/>
          </w:tcPr>
          <w:p w14:paraId="487B707A">
            <w:pPr>
              <w:spacing w:line="360" w:lineRule="auto"/>
              <w:rPr>
                <w:rFonts w:ascii="仿宋_GB2312" w:hAnsi="仿宋_GB2312" w:eastAsia="仿宋_GB2312" w:cs="仿宋_GB2312"/>
                <w:sz w:val="24"/>
              </w:rPr>
            </w:pPr>
          </w:p>
        </w:tc>
        <w:tc>
          <w:tcPr>
            <w:tcW w:w="552" w:type="dxa"/>
          </w:tcPr>
          <w:p w14:paraId="23706408">
            <w:pPr>
              <w:spacing w:line="360" w:lineRule="auto"/>
              <w:rPr>
                <w:rFonts w:ascii="仿宋_GB2312" w:hAnsi="仿宋_GB2312" w:eastAsia="仿宋_GB2312" w:cs="仿宋_GB2312"/>
                <w:sz w:val="24"/>
              </w:rPr>
            </w:pPr>
          </w:p>
        </w:tc>
        <w:tc>
          <w:tcPr>
            <w:tcW w:w="553" w:type="dxa"/>
          </w:tcPr>
          <w:p w14:paraId="0070E487">
            <w:pPr>
              <w:spacing w:line="360" w:lineRule="auto"/>
              <w:rPr>
                <w:rFonts w:ascii="仿宋_GB2312" w:hAnsi="仿宋_GB2312" w:eastAsia="仿宋_GB2312" w:cs="仿宋_GB2312"/>
                <w:sz w:val="24"/>
              </w:rPr>
            </w:pPr>
          </w:p>
        </w:tc>
        <w:tc>
          <w:tcPr>
            <w:tcW w:w="553" w:type="dxa"/>
          </w:tcPr>
          <w:p w14:paraId="51DA3186">
            <w:pPr>
              <w:spacing w:line="360" w:lineRule="auto"/>
              <w:rPr>
                <w:rFonts w:ascii="仿宋_GB2312" w:hAnsi="仿宋_GB2312" w:eastAsia="仿宋_GB2312" w:cs="仿宋_GB2312"/>
                <w:sz w:val="24"/>
              </w:rPr>
            </w:pPr>
          </w:p>
        </w:tc>
        <w:tc>
          <w:tcPr>
            <w:tcW w:w="553" w:type="dxa"/>
          </w:tcPr>
          <w:p w14:paraId="3FC7D71A">
            <w:pPr>
              <w:spacing w:line="360" w:lineRule="auto"/>
              <w:rPr>
                <w:rFonts w:ascii="仿宋_GB2312" w:hAnsi="仿宋_GB2312" w:eastAsia="仿宋_GB2312" w:cs="仿宋_GB2312"/>
                <w:sz w:val="24"/>
              </w:rPr>
            </w:pPr>
          </w:p>
        </w:tc>
        <w:tc>
          <w:tcPr>
            <w:tcW w:w="553" w:type="dxa"/>
          </w:tcPr>
          <w:p w14:paraId="12410C91">
            <w:pPr>
              <w:spacing w:line="360" w:lineRule="auto"/>
              <w:rPr>
                <w:rFonts w:ascii="仿宋_GB2312" w:hAnsi="仿宋_GB2312" w:eastAsia="仿宋_GB2312" w:cs="仿宋_GB2312"/>
                <w:sz w:val="24"/>
              </w:rPr>
            </w:pPr>
          </w:p>
        </w:tc>
        <w:tc>
          <w:tcPr>
            <w:tcW w:w="553" w:type="dxa"/>
          </w:tcPr>
          <w:p w14:paraId="210B76CE">
            <w:pPr>
              <w:spacing w:line="360" w:lineRule="auto"/>
              <w:rPr>
                <w:rFonts w:ascii="仿宋_GB2312" w:hAnsi="仿宋_GB2312" w:eastAsia="仿宋_GB2312" w:cs="仿宋_GB2312"/>
                <w:sz w:val="24"/>
              </w:rPr>
            </w:pPr>
          </w:p>
        </w:tc>
        <w:tc>
          <w:tcPr>
            <w:tcW w:w="553" w:type="dxa"/>
          </w:tcPr>
          <w:p w14:paraId="2FAA3A81">
            <w:pPr>
              <w:spacing w:line="360" w:lineRule="auto"/>
              <w:rPr>
                <w:rFonts w:ascii="仿宋_GB2312" w:hAnsi="仿宋_GB2312" w:eastAsia="仿宋_GB2312" w:cs="仿宋_GB2312"/>
                <w:sz w:val="24"/>
              </w:rPr>
            </w:pPr>
          </w:p>
        </w:tc>
        <w:tc>
          <w:tcPr>
            <w:tcW w:w="553" w:type="dxa"/>
          </w:tcPr>
          <w:p w14:paraId="1D20B582">
            <w:pPr>
              <w:spacing w:line="360" w:lineRule="auto"/>
              <w:rPr>
                <w:rFonts w:ascii="仿宋_GB2312" w:hAnsi="仿宋_GB2312" w:eastAsia="仿宋_GB2312" w:cs="仿宋_GB2312"/>
                <w:sz w:val="24"/>
              </w:rPr>
            </w:pPr>
          </w:p>
        </w:tc>
        <w:tc>
          <w:tcPr>
            <w:tcW w:w="553" w:type="dxa"/>
          </w:tcPr>
          <w:p w14:paraId="33232E2F">
            <w:pPr>
              <w:spacing w:line="360" w:lineRule="auto"/>
              <w:rPr>
                <w:rFonts w:ascii="仿宋_GB2312" w:hAnsi="仿宋_GB2312" w:eastAsia="仿宋_GB2312" w:cs="仿宋_GB2312"/>
                <w:sz w:val="24"/>
              </w:rPr>
            </w:pPr>
          </w:p>
        </w:tc>
        <w:tc>
          <w:tcPr>
            <w:tcW w:w="553" w:type="dxa"/>
          </w:tcPr>
          <w:p w14:paraId="3C10ACC2">
            <w:pPr>
              <w:spacing w:line="360" w:lineRule="auto"/>
              <w:rPr>
                <w:rFonts w:ascii="仿宋_GB2312" w:hAnsi="仿宋_GB2312" w:eastAsia="仿宋_GB2312" w:cs="仿宋_GB2312"/>
                <w:sz w:val="24"/>
              </w:rPr>
            </w:pPr>
          </w:p>
        </w:tc>
        <w:tc>
          <w:tcPr>
            <w:tcW w:w="553" w:type="dxa"/>
          </w:tcPr>
          <w:p w14:paraId="6B949DCD">
            <w:pPr>
              <w:spacing w:line="360" w:lineRule="auto"/>
              <w:rPr>
                <w:rFonts w:ascii="仿宋_GB2312" w:hAnsi="仿宋_GB2312" w:eastAsia="仿宋_GB2312" w:cs="仿宋_GB2312"/>
                <w:sz w:val="24"/>
              </w:rPr>
            </w:pPr>
          </w:p>
        </w:tc>
      </w:tr>
    </w:tbl>
    <w:p w14:paraId="59830C7D">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6FE46CDC">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41EAA5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886987F">
      <w:pPr>
        <w:spacing w:line="360" w:lineRule="auto"/>
        <w:rPr>
          <w:rFonts w:ascii="仿宋_GB2312" w:hAnsi="仿宋_GB2312" w:eastAsia="仿宋_GB2312" w:cs="仿宋_GB2312"/>
          <w:kern w:val="0"/>
          <w:sz w:val="24"/>
        </w:rPr>
      </w:pPr>
    </w:p>
    <w:p w14:paraId="121A5ED9">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14:paraId="37EE436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712A1F96">
      <w:pPr>
        <w:pStyle w:val="80"/>
        <w:rPr>
          <w:color w:val="auto"/>
        </w:rPr>
      </w:pPr>
    </w:p>
    <w:p w14:paraId="02D2270E">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5348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32F37B5">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279F78C8">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5A694A52">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69DDFE9D">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19578EA2">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64F5808F">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50B0C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14:paraId="109FF2F1">
            <w:pPr>
              <w:autoSpaceDE w:val="0"/>
              <w:autoSpaceDN w:val="0"/>
              <w:spacing w:line="360" w:lineRule="auto"/>
              <w:jc w:val="center"/>
              <w:rPr>
                <w:rFonts w:ascii="仿宋_GB2312" w:hAnsi="仿宋_GB2312" w:eastAsia="仿宋_GB2312" w:cs="仿宋_GB2312"/>
                <w:sz w:val="24"/>
              </w:rPr>
            </w:pPr>
          </w:p>
        </w:tc>
        <w:tc>
          <w:tcPr>
            <w:tcW w:w="2160" w:type="dxa"/>
          </w:tcPr>
          <w:p w14:paraId="010DF3EA">
            <w:pPr>
              <w:autoSpaceDE w:val="0"/>
              <w:autoSpaceDN w:val="0"/>
              <w:spacing w:line="360" w:lineRule="auto"/>
              <w:jc w:val="center"/>
              <w:rPr>
                <w:rFonts w:ascii="仿宋_GB2312" w:hAnsi="仿宋_GB2312" w:eastAsia="仿宋_GB2312" w:cs="仿宋_GB2312"/>
                <w:sz w:val="24"/>
              </w:rPr>
            </w:pPr>
          </w:p>
        </w:tc>
        <w:tc>
          <w:tcPr>
            <w:tcW w:w="1620" w:type="dxa"/>
          </w:tcPr>
          <w:p w14:paraId="679D36EB">
            <w:pPr>
              <w:autoSpaceDE w:val="0"/>
              <w:autoSpaceDN w:val="0"/>
              <w:spacing w:line="360" w:lineRule="auto"/>
              <w:jc w:val="center"/>
              <w:rPr>
                <w:rFonts w:ascii="仿宋_GB2312" w:hAnsi="仿宋_GB2312" w:eastAsia="仿宋_GB2312" w:cs="仿宋_GB2312"/>
                <w:sz w:val="24"/>
              </w:rPr>
            </w:pPr>
          </w:p>
        </w:tc>
        <w:tc>
          <w:tcPr>
            <w:tcW w:w="1245" w:type="dxa"/>
          </w:tcPr>
          <w:p w14:paraId="7CD6312F">
            <w:pPr>
              <w:autoSpaceDE w:val="0"/>
              <w:autoSpaceDN w:val="0"/>
              <w:spacing w:line="360" w:lineRule="auto"/>
              <w:jc w:val="center"/>
              <w:rPr>
                <w:rFonts w:ascii="仿宋_GB2312" w:hAnsi="仿宋_GB2312" w:eastAsia="仿宋_GB2312" w:cs="仿宋_GB2312"/>
                <w:sz w:val="24"/>
              </w:rPr>
            </w:pPr>
          </w:p>
        </w:tc>
        <w:tc>
          <w:tcPr>
            <w:tcW w:w="2175" w:type="dxa"/>
          </w:tcPr>
          <w:p w14:paraId="60E150A7">
            <w:pPr>
              <w:autoSpaceDE w:val="0"/>
              <w:autoSpaceDN w:val="0"/>
              <w:spacing w:line="360" w:lineRule="auto"/>
              <w:jc w:val="center"/>
              <w:rPr>
                <w:rFonts w:ascii="仿宋_GB2312" w:hAnsi="仿宋_GB2312" w:eastAsia="仿宋_GB2312" w:cs="仿宋_GB2312"/>
                <w:sz w:val="24"/>
              </w:rPr>
            </w:pPr>
          </w:p>
        </w:tc>
        <w:tc>
          <w:tcPr>
            <w:tcW w:w="1260" w:type="dxa"/>
          </w:tcPr>
          <w:p w14:paraId="20FC024A">
            <w:pPr>
              <w:autoSpaceDE w:val="0"/>
              <w:autoSpaceDN w:val="0"/>
              <w:spacing w:line="360" w:lineRule="auto"/>
              <w:jc w:val="center"/>
              <w:rPr>
                <w:rFonts w:ascii="仿宋_GB2312" w:hAnsi="仿宋_GB2312" w:eastAsia="仿宋_GB2312" w:cs="仿宋_GB2312"/>
                <w:sz w:val="24"/>
              </w:rPr>
            </w:pPr>
          </w:p>
        </w:tc>
      </w:tr>
      <w:tr w14:paraId="30AE8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36AE1BB">
            <w:pPr>
              <w:autoSpaceDE w:val="0"/>
              <w:autoSpaceDN w:val="0"/>
              <w:spacing w:line="360" w:lineRule="auto"/>
              <w:jc w:val="center"/>
              <w:rPr>
                <w:rFonts w:ascii="仿宋_GB2312" w:hAnsi="仿宋_GB2312" w:eastAsia="仿宋_GB2312" w:cs="仿宋_GB2312"/>
                <w:sz w:val="24"/>
              </w:rPr>
            </w:pPr>
          </w:p>
        </w:tc>
        <w:tc>
          <w:tcPr>
            <w:tcW w:w="2160" w:type="dxa"/>
          </w:tcPr>
          <w:p w14:paraId="6F49B9F9">
            <w:pPr>
              <w:autoSpaceDE w:val="0"/>
              <w:autoSpaceDN w:val="0"/>
              <w:spacing w:line="360" w:lineRule="auto"/>
              <w:jc w:val="center"/>
              <w:rPr>
                <w:rFonts w:ascii="仿宋_GB2312" w:hAnsi="仿宋_GB2312" w:eastAsia="仿宋_GB2312" w:cs="仿宋_GB2312"/>
                <w:sz w:val="24"/>
              </w:rPr>
            </w:pPr>
          </w:p>
        </w:tc>
        <w:tc>
          <w:tcPr>
            <w:tcW w:w="1620" w:type="dxa"/>
          </w:tcPr>
          <w:p w14:paraId="5D1419FE">
            <w:pPr>
              <w:autoSpaceDE w:val="0"/>
              <w:autoSpaceDN w:val="0"/>
              <w:spacing w:line="360" w:lineRule="auto"/>
              <w:jc w:val="center"/>
              <w:rPr>
                <w:rFonts w:ascii="仿宋_GB2312" w:hAnsi="仿宋_GB2312" w:eastAsia="仿宋_GB2312" w:cs="仿宋_GB2312"/>
                <w:sz w:val="24"/>
              </w:rPr>
            </w:pPr>
          </w:p>
        </w:tc>
        <w:tc>
          <w:tcPr>
            <w:tcW w:w="1245" w:type="dxa"/>
          </w:tcPr>
          <w:p w14:paraId="15D96EBF">
            <w:pPr>
              <w:autoSpaceDE w:val="0"/>
              <w:autoSpaceDN w:val="0"/>
              <w:spacing w:line="360" w:lineRule="auto"/>
              <w:jc w:val="center"/>
              <w:rPr>
                <w:rFonts w:ascii="仿宋_GB2312" w:hAnsi="仿宋_GB2312" w:eastAsia="仿宋_GB2312" w:cs="仿宋_GB2312"/>
                <w:sz w:val="24"/>
              </w:rPr>
            </w:pPr>
          </w:p>
        </w:tc>
        <w:tc>
          <w:tcPr>
            <w:tcW w:w="2175" w:type="dxa"/>
          </w:tcPr>
          <w:p w14:paraId="48EBCC14">
            <w:pPr>
              <w:autoSpaceDE w:val="0"/>
              <w:autoSpaceDN w:val="0"/>
              <w:spacing w:line="360" w:lineRule="auto"/>
              <w:jc w:val="center"/>
              <w:rPr>
                <w:rFonts w:ascii="仿宋_GB2312" w:hAnsi="仿宋_GB2312" w:eastAsia="仿宋_GB2312" w:cs="仿宋_GB2312"/>
                <w:sz w:val="24"/>
              </w:rPr>
            </w:pPr>
          </w:p>
        </w:tc>
        <w:tc>
          <w:tcPr>
            <w:tcW w:w="1260" w:type="dxa"/>
          </w:tcPr>
          <w:p w14:paraId="45D779B2">
            <w:pPr>
              <w:autoSpaceDE w:val="0"/>
              <w:autoSpaceDN w:val="0"/>
              <w:spacing w:line="360" w:lineRule="auto"/>
              <w:jc w:val="center"/>
              <w:rPr>
                <w:rFonts w:ascii="仿宋_GB2312" w:hAnsi="仿宋_GB2312" w:eastAsia="仿宋_GB2312" w:cs="仿宋_GB2312"/>
                <w:sz w:val="24"/>
              </w:rPr>
            </w:pPr>
          </w:p>
        </w:tc>
      </w:tr>
      <w:tr w14:paraId="52EF4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20925B4">
            <w:pPr>
              <w:autoSpaceDE w:val="0"/>
              <w:autoSpaceDN w:val="0"/>
              <w:spacing w:line="360" w:lineRule="auto"/>
              <w:jc w:val="center"/>
              <w:rPr>
                <w:rFonts w:ascii="仿宋_GB2312" w:hAnsi="仿宋_GB2312" w:eastAsia="仿宋_GB2312" w:cs="仿宋_GB2312"/>
                <w:sz w:val="24"/>
              </w:rPr>
            </w:pPr>
          </w:p>
        </w:tc>
        <w:tc>
          <w:tcPr>
            <w:tcW w:w="2160" w:type="dxa"/>
          </w:tcPr>
          <w:p w14:paraId="3CD85701">
            <w:pPr>
              <w:autoSpaceDE w:val="0"/>
              <w:autoSpaceDN w:val="0"/>
              <w:spacing w:line="360" w:lineRule="auto"/>
              <w:jc w:val="center"/>
              <w:rPr>
                <w:rFonts w:ascii="仿宋_GB2312" w:hAnsi="仿宋_GB2312" w:eastAsia="仿宋_GB2312" w:cs="仿宋_GB2312"/>
                <w:sz w:val="24"/>
              </w:rPr>
            </w:pPr>
          </w:p>
        </w:tc>
        <w:tc>
          <w:tcPr>
            <w:tcW w:w="1620" w:type="dxa"/>
          </w:tcPr>
          <w:p w14:paraId="57B5911F">
            <w:pPr>
              <w:autoSpaceDE w:val="0"/>
              <w:autoSpaceDN w:val="0"/>
              <w:spacing w:line="360" w:lineRule="auto"/>
              <w:jc w:val="center"/>
              <w:rPr>
                <w:rFonts w:ascii="仿宋_GB2312" w:hAnsi="仿宋_GB2312" w:eastAsia="仿宋_GB2312" w:cs="仿宋_GB2312"/>
                <w:sz w:val="24"/>
              </w:rPr>
            </w:pPr>
          </w:p>
        </w:tc>
        <w:tc>
          <w:tcPr>
            <w:tcW w:w="1245" w:type="dxa"/>
          </w:tcPr>
          <w:p w14:paraId="2BCB40D7">
            <w:pPr>
              <w:autoSpaceDE w:val="0"/>
              <w:autoSpaceDN w:val="0"/>
              <w:spacing w:line="360" w:lineRule="auto"/>
              <w:jc w:val="center"/>
              <w:rPr>
                <w:rFonts w:ascii="仿宋_GB2312" w:hAnsi="仿宋_GB2312" w:eastAsia="仿宋_GB2312" w:cs="仿宋_GB2312"/>
                <w:sz w:val="24"/>
              </w:rPr>
            </w:pPr>
          </w:p>
        </w:tc>
        <w:tc>
          <w:tcPr>
            <w:tcW w:w="2175" w:type="dxa"/>
          </w:tcPr>
          <w:p w14:paraId="58DF5185">
            <w:pPr>
              <w:autoSpaceDE w:val="0"/>
              <w:autoSpaceDN w:val="0"/>
              <w:spacing w:line="360" w:lineRule="auto"/>
              <w:jc w:val="center"/>
              <w:rPr>
                <w:rFonts w:ascii="仿宋_GB2312" w:hAnsi="仿宋_GB2312" w:eastAsia="仿宋_GB2312" w:cs="仿宋_GB2312"/>
                <w:sz w:val="24"/>
              </w:rPr>
            </w:pPr>
          </w:p>
        </w:tc>
        <w:tc>
          <w:tcPr>
            <w:tcW w:w="1260" w:type="dxa"/>
          </w:tcPr>
          <w:p w14:paraId="3A1CB969">
            <w:pPr>
              <w:autoSpaceDE w:val="0"/>
              <w:autoSpaceDN w:val="0"/>
              <w:spacing w:line="360" w:lineRule="auto"/>
              <w:jc w:val="center"/>
              <w:rPr>
                <w:rFonts w:ascii="仿宋_GB2312" w:hAnsi="仿宋_GB2312" w:eastAsia="仿宋_GB2312" w:cs="仿宋_GB2312"/>
                <w:sz w:val="24"/>
              </w:rPr>
            </w:pPr>
          </w:p>
        </w:tc>
      </w:tr>
    </w:tbl>
    <w:p w14:paraId="318965AC">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1F415966">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C89438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E272354">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F16430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9420E1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FBAFC3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F443EC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EE2645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7DB9A4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8AC86E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4B1F44D">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5B9316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6560BDE">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672B674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97D1271">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6F3B1F42">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3CCA1C28">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184614ED">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19830C0">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F5B4563">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FE228F2">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F35896B">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333343E">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4D3AD66">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1100EE4C">
            <w:pPr>
              <w:autoSpaceDE w:val="0"/>
              <w:autoSpaceDN w:val="0"/>
              <w:spacing w:line="240" w:lineRule="exact"/>
              <w:rPr>
                <w:rFonts w:ascii="仿宋_GB2312" w:hAnsi="仿宋_GB2312" w:eastAsia="仿宋_GB2312" w:cs="仿宋_GB2312"/>
                <w:sz w:val="24"/>
              </w:rPr>
            </w:pPr>
          </w:p>
        </w:tc>
      </w:tr>
      <w:tr w14:paraId="7B54092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75B3BF9">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1704D0E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24B8F3E5">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005B7FE7">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6313564">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AFE4BBF">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DB53C8E">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B6FD840">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0FFAF6DC">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9264F70">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54A4C400">
            <w:pPr>
              <w:autoSpaceDE w:val="0"/>
              <w:autoSpaceDN w:val="0"/>
              <w:spacing w:line="240" w:lineRule="exact"/>
              <w:rPr>
                <w:rFonts w:ascii="仿宋_GB2312" w:hAnsi="仿宋_GB2312" w:eastAsia="仿宋_GB2312" w:cs="仿宋_GB2312"/>
                <w:sz w:val="24"/>
              </w:rPr>
            </w:pPr>
          </w:p>
        </w:tc>
      </w:tr>
      <w:tr w14:paraId="46EC420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7D18DFA">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128A87FB">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55BC07DD">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222D6644">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9A5EB3A">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176E9FA">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27671DE">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31E030E">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E57A70B">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30EC520">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5C7E7800">
            <w:pPr>
              <w:autoSpaceDE w:val="0"/>
              <w:autoSpaceDN w:val="0"/>
              <w:spacing w:line="240" w:lineRule="exact"/>
              <w:rPr>
                <w:rFonts w:ascii="仿宋_GB2312" w:hAnsi="仿宋_GB2312" w:eastAsia="仿宋_GB2312" w:cs="仿宋_GB2312"/>
                <w:sz w:val="24"/>
              </w:rPr>
            </w:pPr>
          </w:p>
        </w:tc>
      </w:tr>
    </w:tbl>
    <w:p w14:paraId="3CD9DA9C">
      <w:pPr>
        <w:spacing w:line="360" w:lineRule="auto"/>
        <w:ind w:firstLine="480" w:firstLineChars="200"/>
        <w:rPr>
          <w:rFonts w:ascii="仿宋_GB2312" w:hAnsi="仿宋_GB2312" w:eastAsia="仿宋_GB2312" w:cs="仿宋_GB2312"/>
          <w:sz w:val="24"/>
          <w:szCs w:val="20"/>
        </w:rPr>
      </w:pPr>
    </w:p>
    <w:p w14:paraId="57B1BB37">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2D12C8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44ACA82">
      <w:pPr>
        <w:spacing w:line="360" w:lineRule="auto"/>
        <w:rPr>
          <w:rFonts w:ascii="仿宋_GB2312" w:hAnsi="仿宋_GB2312" w:eastAsia="仿宋_GB2312" w:cs="仿宋_GB2312"/>
          <w:b/>
          <w:sz w:val="30"/>
          <w:szCs w:val="30"/>
        </w:rPr>
      </w:pPr>
    </w:p>
    <w:p w14:paraId="01986D8B">
      <w:pPr>
        <w:spacing w:line="360" w:lineRule="auto"/>
        <w:rPr>
          <w:rFonts w:ascii="仿宋_GB2312" w:hAnsi="仿宋_GB2312" w:eastAsia="仿宋_GB2312" w:cs="仿宋_GB2312"/>
          <w:b/>
          <w:sz w:val="30"/>
          <w:szCs w:val="30"/>
        </w:rPr>
      </w:pPr>
    </w:p>
    <w:p w14:paraId="6DB1FB97">
      <w:pPr>
        <w:spacing w:line="360" w:lineRule="auto"/>
        <w:rPr>
          <w:rFonts w:ascii="仿宋_GB2312" w:hAnsi="仿宋_GB2312" w:eastAsia="仿宋_GB2312" w:cs="仿宋_GB2312"/>
          <w:b/>
          <w:sz w:val="30"/>
          <w:szCs w:val="30"/>
        </w:rPr>
      </w:pPr>
    </w:p>
    <w:p w14:paraId="1FDA0C0A">
      <w:pPr>
        <w:spacing w:line="360" w:lineRule="auto"/>
        <w:jc w:val="center"/>
        <w:rPr>
          <w:rFonts w:ascii="仿宋_GB2312" w:hAnsi="仿宋_GB2312" w:eastAsia="仿宋_GB2312" w:cs="仿宋_GB2312"/>
          <w:b/>
          <w:sz w:val="30"/>
          <w:szCs w:val="30"/>
        </w:rPr>
      </w:pPr>
    </w:p>
    <w:p w14:paraId="213D002F">
      <w:pPr>
        <w:spacing w:line="360" w:lineRule="auto"/>
        <w:jc w:val="center"/>
        <w:rPr>
          <w:rFonts w:ascii="仿宋_GB2312" w:hAnsi="仿宋_GB2312" w:eastAsia="仿宋_GB2312" w:cs="仿宋_GB2312"/>
          <w:b/>
          <w:sz w:val="30"/>
          <w:szCs w:val="30"/>
        </w:rPr>
      </w:pPr>
    </w:p>
    <w:p w14:paraId="2E31E4A4">
      <w:pPr>
        <w:spacing w:line="360" w:lineRule="auto"/>
        <w:jc w:val="center"/>
        <w:rPr>
          <w:rFonts w:ascii="仿宋_GB2312" w:hAnsi="仿宋_GB2312" w:eastAsia="仿宋_GB2312" w:cs="仿宋_GB2312"/>
          <w:b/>
          <w:sz w:val="30"/>
          <w:szCs w:val="30"/>
        </w:rPr>
      </w:pPr>
    </w:p>
    <w:p w14:paraId="780BF9D1">
      <w:pPr>
        <w:spacing w:line="360" w:lineRule="auto"/>
        <w:jc w:val="center"/>
        <w:rPr>
          <w:rFonts w:ascii="仿宋_GB2312" w:hAnsi="仿宋_GB2312" w:eastAsia="仿宋_GB2312" w:cs="仿宋_GB2312"/>
          <w:b/>
          <w:sz w:val="30"/>
          <w:szCs w:val="30"/>
        </w:rPr>
      </w:pPr>
    </w:p>
    <w:p w14:paraId="33DC9BBA">
      <w:pPr>
        <w:spacing w:line="360" w:lineRule="auto"/>
        <w:jc w:val="center"/>
        <w:rPr>
          <w:rFonts w:ascii="仿宋_GB2312" w:hAnsi="仿宋_GB2312" w:eastAsia="仿宋_GB2312" w:cs="仿宋_GB2312"/>
          <w:b/>
          <w:sz w:val="30"/>
          <w:szCs w:val="30"/>
        </w:rPr>
      </w:pPr>
    </w:p>
    <w:p w14:paraId="12FCF441">
      <w:pPr>
        <w:spacing w:line="360" w:lineRule="auto"/>
        <w:jc w:val="center"/>
        <w:rPr>
          <w:rFonts w:ascii="仿宋_GB2312" w:hAnsi="仿宋_GB2312" w:eastAsia="仿宋_GB2312" w:cs="仿宋_GB2312"/>
          <w:b/>
          <w:sz w:val="30"/>
          <w:szCs w:val="30"/>
        </w:rPr>
      </w:pPr>
    </w:p>
    <w:p w14:paraId="453FEE61">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14:paraId="4232B42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14:paraId="229321FC">
      <w:pPr>
        <w:spacing w:line="336" w:lineRule="auto"/>
        <w:ind w:firstLine="3600" w:firstLineChars="1500"/>
        <w:rPr>
          <w:rFonts w:ascii="仿宋" w:hAnsi="仿宋" w:eastAsia="仿宋" w:cs="仿宋"/>
          <w:sz w:val="24"/>
        </w:rPr>
      </w:pPr>
    </w:p>
    <w:p w14:paraId="737A3CFB">
      <w:pPr>
        <w:pStyle w:val="80"/>
        <w:rPr>
          <w:color w:val="auto"/>
        </w:rPr>
      </w:pPr>
    </w:p>
    <w:p w14:paraId="3C9B8AC2">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A4EBAB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3C55463">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14:paraId="0044972D">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4FD90EEF">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4FD26F4D">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C9F6D4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16F4C31">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DFA01E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2D1CDA3">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05912A1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D98894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0ECF503">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3535D49">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A66F2DB">
            <w:pPr>
              <w:autoSpaceDE w:val="0"/>
              <w:autoSpaceDN w:val="0"/>
              <w:spacing w:line="360" w:lineRule="auto"/>
              <w:jc w:val="center"/>
              <w:rPr>
                <w:rFonts w:ascii="仿宋_GB2312" w:hAnsi="仿宋_GB2312" w:eastAsia="仿宋_GB2312" w:cs="仿宋_GB2312"/>
                <w:sz w:val="24"/>
              </w:rPr>
            </w:pPr>
          </w:p>
        </w:tc>
      </w:tr>
      <w:tr w14:paraId="48F1F4A2">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611DD6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3782AB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417629C">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83B59B4">
            <w:pPr>
              <w:autoSpaceDE w:val="0"/>
              <w:autoSpaceDN w:val="0"/>
              <w:spacing w:line="360" w:lineRule="auto"/>
              <w:jc w:val="center"/>
              <w:rPr>
                <w:rFonts w:ascii="仿宋_GB2312" w:hAnsi="仿宋_GB2312" w:eastAsia="仿宋_GB2312" w:cs="仿宋_GB2312"/>
                <w:sz w:val="24"/>
              </w:rPr>
            </w:pPr>
          </w:p>
        </w:tc>
      </w:tr>
      <w:tr w14:paraId="1B0E616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D22F5B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9ED8CD5">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14B27A3">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5C3626C">
            <w:pPr>
              <w:autoSpaceDE w:val="0"/>
              <w:autoSpaceDN w:val="0"/>
              <w:spacing w:line="360" w:lineRule="auto"/>
              <w:jc w:val="center"/>
              <w:rPr>
                <w:rFonts w:ascii="仿宋_GB2312" w:hAnsi="仿宋_GB2312" w:eastAsia="仿宋_GB2312" w:cs="仿宋_GB2312"/>
                <w:sz w:val="24"/>
              </w:rPr>
            </w:pPr>
          </w:p>
        </w:tc>
      </w:tr>
      <w:tr w14:paraId="7DA3E90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3F0189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3AED4C2">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1CE30F4">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D81C3B">
            <w:pPr>
              <w:autoSpaceDE w:val="0"/>
              <w:autoSpaceDN w:val="0"/>
              <w:spacing w:line="360" w:lineRule="auto"/>
              <w:jc w:val="center"/>
              <w:rPr>
                <w:rFonts w:ascii="仿宋_GB2312" w:hAnsi="仿宋_GB2312" w:eastAsia="仿宋_GB2312" w:cs="仿宋_GB2312"/>
                <w:sz w:val="24"/>
              </w:rPr>
            </w:pPr>
          </w:p>
        </w:tc>
      </w:tr>
      <w:tr w14:paraId="1F776281">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A8C9C2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7DADFB1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5C10891">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0765F5E">
            <w:pPr>
              <w:autoSpaceDE w:val="0"/>
              <w:autoSpaceDN w:val="0"/>
              <w:spacing w:line="360" w:lineRule="auto"/>
              <w:jc w:val="center"/>
              <w:rPr>
                <w:rFonts w:ascii="仿宋_GB2312" w:hAnsi="仿宋_GB2312" w:eastAsia="仿宋_GB2312" w:cs="仿宋_GB2312"/>
                <w:sz w:val="24"/>
              </w:rPr>
            </w:pPr>
          </w:p>
        </w:tc>
      </w:tr>
      <w:tr w14:paraId="62E4CE70">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D7638E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0643900">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FFDFE24">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7185CD9">
            <w:pPr>
              <w:autoSpaceDE w:val="0"/>
              <w:autoSpaceDN w:val="0"/>
              <w:spacing w:line="360" w:lineRule="auto"/>
              <w:jc w:val="center"/>
              <w:rPr>
                <w:rFonts w:ascii="仿宋_GB2312" w:hAnsi="仿宋_GB2312" w:eastAsia="仿宋_GB2312" w:cs="仿宋_GB2312"/>
                <w:sz w:val="24"/>
              </w:rPr>
            </w:pPr>
          </w:p>
        </w:tc>
      </w:tr>
      <w:tr w14:paraId="1E61FBE2">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D59670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1D6E6E5">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162AD29">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CC6C554">
            <w:pPr>
              <w:autoSpaceDE w:val="0"/>
              <w:autoSpaceDN w:val="0"/>
              <w:spacing w:line="360" w:lineRule="auto"/>
              <w:jc w:val="center"/>
              <w:rPr>
                <w:rFonts w:ascii="仿宋_GB2312" w:hAnsi="仿宋_GB2312" w:eastAsia="仿宋_GB2312" w:cs="仿宋_GB2312"/>
                <w:sz w:val="24"/>
              </w:rPr>
            </w:pPr>
          </w:p>
        </w:tc>
      </w:tr>
      <w:tr w14:paraId="69106364">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A51A57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FF774D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E3252F2">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7F69871">
            <w:pPr>
              <w:autoSpaceDE w:val="0"/>
              <w:autoSpaceDN w:val="0"/>
              <w:spacing w:line="360" w:lineRule="auto"/>
              <w:jc w:val="center"/>
              <w:rPr>
                <w:rFonts w:ascii="仿宋_GB2312" w:hAnsi="仿宋_GB2312" w:eastAsia="仿宋_GB2312" w:cs="仿宋_GB2312"/>
                <w:sz w:val="24"/>
              </w:rPr>
            </w:pPr>
          </w:p>
        </w:tc>
      </w:tr>
      <w:tr w14:paraId="701DF0AE">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3321AB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52F1899">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0882F36">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24B972B">
            <w:pPr>
              <w:autoSpaceDE w:val="0"/>
              <w:autoSpaceDN w:val="0"/>
              <w:spacing w:line="360" w:lineRule="auto"/>
              <w:jc w:val="center"/>
              <w:rPr>
                <w:rFonts w:ascii="仿宋_GB2312" w:hAnsi="仿宋_GB2312" w:eastAsia="仿宋_GB2312" w:cs="仿宋_GB2312"/>
                <w:sz w:val="24"/>
              </w:rPr>
            </w:pPr>
          </w:p>
        </w:tc>
      </w:tr>
    </w:tbl>
    <w:p w14:paraId="0857928C">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468820A2">
      <w:pPr>
        <w:pStyle w:val="80"/>
        <w:rPr>
          <w:color w:val="auto"/>
        </w:rPr>
      </w:pPr>
    </w:p>
    <w:p w14:paraId="40DE145C">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74D2CF1">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5820A7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F69652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1CAEF1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E1DDAE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5FF691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6254C5E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4D1240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488D22D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A67B58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088FD0A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36438A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641D51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C4923F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685CBC29">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B2BD00E">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0CB33B59">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003B2A3B">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60D99A7D">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221E9354">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B7AB82E">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2CB40F8">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704F8D51">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31CC664">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7FCC25FB">
            <w:pPr>
              <w:autoSpaceDE w:val="0"/>
              <w:autoSpaceDN w:val="0"/>
              <w:spacing w:line="360" w:lineRule="auto"/>
              <w:rPr>
                <w:rFonts w:ascii="仿宋_GB2312" w:hAnsi="仿宋_GB2312" w:eastAsia="仿宋_GB2312" w:cs="仿宋_GB2312"/>
                <w:sz w:val="24"/>
              </w:rPr>
            </w:pPr>
          </w:p>
        </w:tc>
      </w:tr>
      <w:tr w14:paraId="6BAD0940">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46D82DF">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6FE3E1B6">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74AFB535">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26461EA6">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2DAC133A">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E7D77C3">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5C2797F">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728503F0">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A08E0EF">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7CAA6848">
            <w:pPr>
              <w:autoSpaceDE w:val="0"/>
              <w:autoSpaceDN w:val="0"/>
              <w:spacing w:line="360" w:lineRule="auto"/>
              <w:rPr>
                <w:rFonts w:ascii="仿宋_GB2312" w:hAnsi="仿宋_GB2312" w:eastAsia="仿宋_GB2312" w:cs="仿宋_GB2312"/>
                <w:sz w:val="24"/>
              </w:rPr>
            </w:pPr>
          </w:p>
        </w:tc>
      </w:tr>
    </w:tbl>
    <w:p w14:paraId="3EE55416">
      <w:pPr>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775B6207">
      <w:pPr>
        <w:pStyle w:val="80"/>
        <w:rPr>
          <w:color w:val="auto"/>
        </w:rPr>
      </w:pPr>
    </w:p>
    <w:p w14:paraId="4189C1C8">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0FAFF769">
      <w:pPr>
        <w:spacing w:line="360" w:lineRule="auto"/>
        <w:ind w:firstLine="480" w:firstLineChars="200"/>
        <w:rPr>
          <w:rFonts w:ascii="仿宋_GB2312" w:hAnsi="仿宋_GB2312" w:eastAsia="仿宋_GB2312" w:cs="仿宋_GB2312"/>
          <w:sz w:val="24"/>
          <w:szCs w:val="20"/>
        </w:rPr>
      </w:pPr>
    </w:p>
    <w:p w14:paraId="277DB263">
      <w:pPr>
        <w:spacing w:line="336" w:lineRule="auto"/>
        <w:jc w:val="center"/>
        <w:rPr>
          <w:rFonts w:ascii="仿宋" w:hAnsi="仿宋" w:eastAsia="仿宋" w:cs="仿宋"/>
          <w:sz w:val="24"/>
        </w:rPr>
      </w:pPr>
      <w:r>
        <w:rPr>
          <w:rFonts w:hint="eastAsia" w:ascii="仿宋" w:hAnsi="仿宋" w:eastAsia="仿宋" w:cs="仿宋"/>
          <w:sz w:val="24"/>
        </w:rPr>
        <w:t xml:space="preserve">         投标人名称（电子签名）：</w:t>
      </w:r>
    </w:p>
    <w:p w14:paraId="150AC21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36D42AC">
      <w:pPr>
        <w:snapToGrid w:val="0"/>
        <w:spacing w:line="360" w:lineRule="auto"/>
        <w:ind w:firstLine="6883" w:firstLineChars="2150"/>
        <w:rPr>
          <w:rFonts w:ascii="仿宋_GB2312" w:hAnsi="仿宋_GB2312" w:eastAsia="仿宋_GB2312" w:cs="仿宋_GB2312"/>
          <w:b/>
          <w:bCs/>
          <w:sz w:val="32"/>
          <w:szCs w:val="32"/>
        </w:rPr>
      </w:pPr>
    </w:p>
    <w:p w14:paraId="0CEF5FC7">
      <w:pPr>
        <w:snapToGrid w:val="0"/>
        <w:spacing w:line="360" w:lineRule="auto"/>
        <w:ind w:right="960"/>
        <w:rPr>
          <w:rFonts w:ascii="仿宋_GB2312" w:hAnsi="仿宋_GB2312" w:eastAsia="仿宋_GB2312" w:cs="仿宋_GB2312"/>
          <w:kern w:val="0"/>
          <w:sz w:val="24"/>
          <w:lang w:val="zh-CN"/>
        </w:rPr>
      </w:pPr>
    </w:p>
    <w:p w14:paraId="62488B7C">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14:paraId="1B4BEF9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7C15D853">
      <w:pPr>
        <w:spacing w:line="360" w:lineRule="auto"/>
        <w:rPr>
          <w:rFonts w:ascii="仿宋_GB2312" w:hAnsi="仿宋_GB2312" w:eastAsia="仿宋_GB2312" w:cs="仿宋_GB2312"/>
          <w:sz w:val="18"/>
          <w:szCs w:val="18"/>
        </w:rPr>
      </w:pPr>
    </w:p>
    <w:p w14:paraId="594CFA97">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6E4A4F0">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24D6041">
      <w:pPr>
        <w:spacing w:line="360" w:lineRule="auto"/>
        <w:rPr>
          <w:rFonts w:ascii="仿宋_GB2312" w:hAnsi="仿宋_GB2312" w:eastAsia="仿宋_GB2312" w:cs="仿宋_GB2312"/>
          <w:b/>
          <w:bCs/>
          <w:sz w:val="18"/>
          <w:szCs w:val="18"/>
        </w:rPr>
      </w:pPr>
    </w:p>
    <w:p w14:paraId="4841898B">
      <w:pPr>
        <w:spacing w:line="360" w:lineRule="auto"/>
        <w:rPr>
          <w:rFonts w:ascii="仿宋_GB2312" w:hAnsi="仿宋_GB2312" w:eastAsia="仿宋_GB2312" w:cs="仿宋_GB2312"/>
          <w:b/>
          <w:bCs/>
          <w:sz w:val="32"/>
          <w:szCs w:val="32"/>
        </w:rPr>
      </w:pPr>
    </w:p>
    <w:p w14:paraId="010F3457">
      <w:pPr>
        <w:spacing w:line="360" w:lineRule="auto"/>
        <w:rPr>
          <w:rFonts w:ascii="仿宋_GB2312" w:hAnsi="仿宋_GB2312" w:eastAsia="仿宋_GB2312" w:cs="仿宋_GB2312"/>
          <w:b/>
          <w:bCs/>
          <w:sz w:val="32"/>
          <w:szCs w:val="32"/>
        </w:rPr>
      </w:pPr>
    </w:p>
    <w:p w14:paraId="6F966F9B">
      <w:pPr>
        <w:spacing w:line="360" w:lineRule="auto"/>
        <w:jc w:val="center"/>
        <w:rPr>
          <w:rFonts w:ascii="仿宋_GB2312" w:hAnsi="仿宋_GB2312" w:eastAsia="仿宋_GB2312" w:cs="仿宋_GB2312"/>
          <w:b/>
          <w:bCs/>
          <w:sz w:val="32"/>
          <w:szCs w:val="32"/>
        </w:rPr>
      </w:pPr>
    </w:p>
    <w:p w14:paraId="0772377F">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14:paraId="4B9A85B7">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454606D1">
      <w:pPr>
        <w:snapToGrid w:val="0"/>
        <w:spacing w:line="360" w:lineRule="auto"/>
        <w:ind w:right="960"/>
        <w:jc w:val="right"/>
        <w:rPr>
          <w:rFonts w:ascii="仿宋_GB2312" w:hAnsi="仿宋_GB2312" w:eastAsia="仿宋_GB2312" w:cs="仿宋_GB2312"/>
          <w:kern w:val="0"/>
          <w:sz w:val="24"/>
          <w:lang w:val="zh-CN"/>
        </w:rPr>
      </w:pPr>
    </w:p>
    <w:p w14:paraId="40AD95A8">
      <w:pPr>
        <w:snapToGrid w:val="0"/>
        <w:spacing w:line="360" w:lineRule="auto"/>
        <w:ind w:right="960"/>
        <w:jc w:val="right"/>
        <w:rPr>
          <w:rFonts w:ascii="仿宋_GB2312" w:hAnsi="仿宋_GB2312" w:eastAsia="仿宋_GB2312" w:cs="仿宋_GB2312"/>
          <w:kern w:val="0"/>
          <w:sz w:val="24"/>
          <w:lang w:val="zh-CN"/>
        </w:rPr>
      </w:pPr>
    </w:p>
    <w:p w14:paraId="58AF3CBB">
      <w:pPr>
        <w:snapToGrid w:val="0"/>
        <w:spacing w:line="360" w:lineRule="auto"/>
        <w:ind w:right="960"/>
        <w:jc w:val="right"/>
        <w:rPr>
          <w:rFonts w:ascii="仿宋_GB2312" w:hAnsi="仿宋_GB2312" w:eastAsia="仿宋_GB2312" w:cs="仿宋_GB2312"/>
          <w:kern w:val="0"/>
          <w:sz w:val="24"/>
          <w:lang w:val="zh-CN"/>
        </w:rPr>
      </w:pPr>
    </w:p>
    <w:p w14:paraId="532B1F13">
      <w:pPr>
        <w:snapToGrid w:val="0"/>
        <w:spacing w:line="360" w:lineRule="auto"/>
        <w:ind w:right="960"/>
        <w:jc w:val="right"/>
        <w:rPr>
          <w:rFonts w:ascii="仿宋_GB2312" w:hAnsi="仿宋_GB2312" w:eastAsia="仿宋_GB2312" w:cs="仿宋_GB2312"/>
          <w:kern w:val="0"/>
          <w:sz w:val="24"/>
          <w:lang w:val="zh-CN"/>
        </w:rPr>
      </w:pPr>
    </w:p>
    <w:p w14:paraId="71411570">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2D208F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4204F28">
      <w:pPr>
        <w:spacing w:line="360" w:lineRule="auto"/>
        <w:jc w:val="center"/>
        <w:rPr>
          <w:rFonts w:ascii="仿宋_GB2312" w:hAnsi="仿宋_GB2312" w:eastAsia="仿宋_GB2312" w:cs="仿宋_GB2312"/>
          <w:b/>
          <w:bCs/>
          <w:sz w:val="32"/>
          <w:szCs w:val="32"/>
        </w:rPr>
      </w:pPr>
    </w:p>
    <w:p w14:paraId="4F7CA332">
      <w:pPr>
        <w:spacing w:line="360" w:lineRule="auto"/>
        <w:jc w:val="center"/>
        <w:rPr>
          <w:rFonts w:ascii="仿宋_GB2312" w:hAnsi="仿宋_GB2312" w:eastAsia="仿宋_GB2312" w:cs="仿宋_GB2312"/>
          <w:b/>
          <w:bCs/>
          <w:sz w:val="32"/>
          <w:szCs w:val="32"/>
        </w:rPr>
      </w:pPr>
    </w:p>
    <w:p w14:paraId="18C4EDC5">
      <w:pPr>
        <w:spacing w:line="360" w:lineRule="auto"/>
        <w:jc w:val="center"/>
        <w:rPr>
          <w:rFonts w:ascii="仿宋_GB2312" w:hAnsi="仿宋_GB2312" w:eastAsia="仿宋_GB2312" w:cs="仿宋_GB2312"/>
          <w:b/>
          <w:bCs/>
          <w:sz w:val="32"/>
          <w:szCs w:val="32"/>
        </w:rPr>
      </w:pPr>
    </w:p>
    <w:p w14:paraId="66CE03EE">
      <w:pPr>
        <w:spacing w:line="360" w:lineRule="auto"/>
        <w:jc w:val="center"/>
        <w:rPr>
          <w:rFonts w:hint="eastAsia" w:ascii="仿宋_GB2312" w:hAnsi="仿宋_GB2312" w:eastAsia="仿宋_GB2312" w:cs="仿宋_GB2312"/>
          <w:b/>
          <w:bCs/>
          <w:sz w:val="32"/>
          <w:szCs w:val="32"/>
        </w:rPr>
      </w:pPr>
    </w:p>
    <w:p w14:paraId="1F35F2E1">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14:paraId="25A88F7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6DA45C6D">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29F8EBF">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0AD186B0">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8A13830">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366BDFD4">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05B48681">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6FA9EF77">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24884837">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7DEB6ED">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5787B59E">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316111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6F2E924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606CED5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768B71C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47C715E4">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5B6E927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6C06E430">
            <w:pPr>
              <w:suppressAutoHyphens/>
              <w:autoSpaceDE w:val="0"/>
              <w:autoSpaceDN w:val="0"/>
              <w:spacing w:line="360" w:lineRule="auto"/>
              <w:rPr>
                <w:rFonts w:ascii="仿宋_GB2312" w:hAnsi="仿宋_GB2312" w:eastAsia="仿宋_GB2312" w:cs="仿宋_GB2312"/>
                <w:sz w:val="24"/>
              </w:rPr>
            </w:pPr>
          </w:p>
        </w:tc>
      </w:tr>
      <w:tr w14:paraId="02703CF7">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86F5391">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203189C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01359B8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1010E1C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2B27D4AE">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017B5A5F">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0AF7E65E">
            <w:pPr>
              <w:suppressAutoHyphens/>
              <w:autoSpaceDE w:val="0"/>
              <w:autoSpaceDN w:val="0"/>
              <w:spacing w:line="360" w:lineRule="auto"/>
              <w:rPr>
                <w:rFonts w:ascii="仿宋_GB2312" w:hAnsi="仿宋_GB2312" w:eastAsia="仿宋_GB2312" w:cs="仿宋_GB2312"/>
                <w:sz w:val="24"/>
              </w:rPr>
            </w:pPr>
          </w:p>
        </w:tc>
      </w:tr>
    </w:tbl>
    <w:p w14:paraId="5739A58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7E926E04">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1393B0D0">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72701313">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3FA93F00">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3AD0A7FC">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52847159">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523B037B">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675687E3">
      <w:pPr>
        <w:spacing w:line="360" w:lineRule="auto"/>
        <w:ind w:firstLine="480" w:firstLineChars="200"/>
        <w:rPr>
          <w:rFonts w:ascii="仿宋_GB2312" w:hAnsi="仿宋_GB2312" w:eastAsia="仿宋_GB2312" w:cs="仿宋_GB2312"/>
          <w:sz w:val="24"/>
          <w:szCs w:val="20"/>
        </w:rPr>
      </w:pPr>
    </w:p>
    <w:p w14:paraId="7DDC0147">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B0AB33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A33EADB">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14:paraId="35D4AB2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7C41DF29">
      <w:pPr>
        <w:spacing w:line="360" w:lineRule="auto"/>
        <w:jc w:val="center"/>
        <w:rPr>
          <w:rFonts w:ascii="仿宋_GB2312" w:hAnsi="仿宋_GB2312" w:eastAsia="仿宋_GB2312" w:cs="仿宋_GB2312"/>
          <w:sz w:val="24"/>
        </w:rPr>
      </w:pPr>
    </w:p>
    <w:p w14:paraId="57335D1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26C31D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C75D008">
      <w:pPr>
        <w:spacing w:line="360" w:lineRule="auto"/>
        <w:jc w:val="center"/>
        <w:rPr>
          <w:rFonts w:ascii="仿宋_GB2312" w:hAnsi="仿宋_GB2312" w:eastAsia="仿宋_GB2312" w:cs="仿宋_GB2312"/>
          <w:b/>
          <w:bCs/>
          <w:sz w:val="30"/>
          <w:szCs w:val="30"/>
        </w:rPr>
      </w:pPr>
    </w:p>
    <w:p w14:paraId="6E44F0FF">
      <w:pPr>
        <w:spacing w:line="360" w:lineRule="auto"/>
        <w:jc w:val="center"/>
        <w:rPr>
          <w:rFonts w:ascii="仿宋_GB2312" w:hAnsi="仿宋_GB2312" w:eastAsia="仿宋_GB2312" w:cs="仿宋_GB2312"/>
          <w:b/>
          <w:bCs/>
          <w:sz w:val="30"/>
          <w:szCs w:val="30"/>
        </w:rPr>
      </w:pPr>
    </w:p>
    <w:p w14:paraId="1E4248F9">
      <w:pPr>
        <w:spacing w:line="360" w:lineRule="auto"/>
        <w:jc w:val="center"/>
        <w:rPr>
          <w:rFonts w:ascii="仿宋_GB2312" w:hAnsi="仿宋_GB2312" w:eastAsia="仿宋_GB2312" w:cs="仿宋_GB2312"/>
          <w:b/>
          <w:bCs/>
          <w:sz w:val="24"/>
        </w:rPr>
      </w:pPr>
    </w:p>
    <w:p w14:paraId="304EBC34">
      <w:pPr>
        <w:spacing w:line="360" w:lineRule="auto"/>
        <w:jc w:val="center"/>
        <w:rPr>
          <w:rFonts w:ascii="仿宋_GB2312" w:hAnsi="仿宋_GB2312" w:eastAsia="仿宋_GB2312" w:cs="仿宋_GB2312"/>
          <w:b/>
          <w:bCs/>
          <w:sz w:val="24"/>
        </w:rPr>
      </w:pPr>
    </w:p>
    <w:p w14:paraId="7E784D9F">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其他商务技术文件或说明</w:t>
      </w:r>
    </w:p>
    <w:p w14:paraId="7A241E6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5CC48AD3">
      <w:pPr>
        <w:spacing w:line="360" w:lineRule="auto"/>
        <w:rPr>
          <w:rFonts w:ascii="仿宋_GB2312" w:hAnsi="仿宋_GB2312" w:eastAsia="仿宋_GB2312" w:cs="仿宋_GB2312"/>
          <w:sz w:val="24"/>
        </w:rPr>
      </w:pPr>
    </w:p>
    <w:p w14:paraId="2BD1101F">
      <w:pPr>
        <w:pStyle w:val="80"/>
        <w:rPr>
          <w:color w:val="auto"/>
        </w:rPr>
      </w:pPr>
    </w:p>
    <w:p w14:paraId="72D869A6">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5272CD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B96D7A8">
      <w:pPr>
        <w:pStyle w:val="81"/>
        <w:sectPr>
          <w:footerReference r:id="rId16" w:type="first"/>
          <w:footerReference r:id="rId15" w:type="default"/>
          <w:pgSz w:w="11906" w:h="16838"/>
          <w:pgMar w:top="1814" w:right="1474" w:bottom="1814" w:left="1474" w:header="851" w:footer="992" w:gutter="0"/>
          <w:cols w:space="720" w:num="1"/>
          <w:titlePg/>
          <w:docGrid w:linePitch="312" w:charSpace="0"/>
        </w:sectPr>
      </w:pPr>
    </w:p>
    <w:p w14:paraId="57BF71DA">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03B15F0A">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6B8B8A20">
      <w:pPr>
        <w:spacing w:line="360" w:lineRule="auto"/>
        <w:jc w:val="center"/>
        <w:outlineLvl w:val="0"/>
        <w:rPr>
          <w:rFonts w:ascii="仿宋" w:hAnsi="仿宋" w:eastAsia="仿宋" w:cs="仿宋"/>
          <w:b/>
          <w:kern w:val="0"/>
          <w:sz w:val="36"/>
          <w:szCs w:val="36"/>
        </w:rPr>
      </w:pPr>
    </w:p>
    <w:p w14:paraId="152B1B80">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28D76681">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046F69FB">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14:paraId="75605D06">
      <w:pPr>
        <w:snapToGrid w:val="0"/>
        <w:spacing w:line="360" w:lineRule="auto"/>
        <w:ind w:right="480"/>
        <w:jc w:val="center"/>
        <w:rPr>
          <w:rFonts w:ascii="仿宋" w:hAnsi="仿宋" w:eastAsia="仿宋" w:cs="仿宋"/>
          <w:b/>
          <w:kern w:val="0"/>
          <w:sz w:val="32"/>
          <w:szCs w:val="32"/>
        </w:rPr>
      </w:pPr>
    </w:p>
    <w:p w14:paraId="09D39EDB">
      <w:pPr>
        <w:snapToGrid w:val="0"/>
        <w:spacing w:line="360" w:lineRule="auto"/>
        <w:ind w:right="480"/>
        <w:jc w:val="center"/>
        <w:rPr>
          <w:rFonts w:ascii="仿宋" w:hAnsi="仿宋" w:eastAsia="仿宋" w:cs="仿宋"/>
          <w:b/>
          <w:kern w:val="0"/>
          <w:sz w:val="32"/>
          <w:szCs w:val="32"/>
        </w:rPr>
      </w:pPr>
    </w:p>
    <w:p w14:paraId="5BAE7750">
      <w:pPr>
        <w:snapToGrid w:val="0"/>
        <w:spacing w:line="360" w:lineRule="auto"/>
        <w:ind w:right="480"/>
        <w:jc w:val="center"/>
        <w:rPr>
          <w:rFonts w:ascii="仿宋" w:hAnsi="仿宋" w:eastAsia="仿宋" w:cs="仿宋"/>
          <w:b/>
          <w:kern w:val="0"/>
          <w:sz w:val="32"/>
          <w:szCs w:val="32"/>
        </w:rPr>
      </w:pPr>
    </w:p>
    <w:p w14:paraId="2CD6F3E3">
      <w:pPr>
        <w:snapToGrid w:val="0"/>
        <w:spacing w:line="360" w:lineRule="auto"/>
        <w:ind w:right="480"/>
        <w:jc w:val="center"/>
        <w:rPr>
          <w:rFonts w:ascii="仿宋" w:hAnsi="仿宋" w:eastAsia="仿宋" w:cs="仿宋"/>
          <w:b/>
          <w:kern w:val="0"/>
          <w:sz w:val="32"/>
          <w:szCs w:val="32"/>
        </w:rPr>
      </w:pPr>
    </w:p>
    <w:p w14:paraId="75EB4FA5">
      <w:pPr>
        <w:snapToGrid w:val="0"/>
        <w:spacing w:line="360" w:lineRule="auto"/>
        <w:ind w:right="480"/>
        <w:jc w:val="center"/>
        <w:rPr>
          <w:rFonts w:ascii="仿宋" w:hAnsi="仿宋" w:eastAsia="仿宋" w:cs="仿宋"/>
          <w:b/>
          <w:kern w:val="0"/>
          <w:sz w:val="32"/>
          <w:szCs w:val="32"/>
        </w:rPr>
      </w:pPr>
    </w:p>
    <w:p w14:paraId="53595962">
      <w:pPr>
        <w:snapToGrid w:val="0"/>
        <w:spacing w:line="360" w:lineRule="auto"/>
        <w:ind w:right="480"/>
        <w:jc w:val="center"/>
        <w:rPr>
          <w:rFonts w:ascii="仿宋" w:hAnsi="仿宋" w:eastAsia="仿宋" w:cs="仿宋"/>
          <w:b/>
          <w:kern w:val="0"/>
          <w:sz w:val="32"/>
          <w:szCs w:val="32"/>
        </w:rPr>
      </w:pPr>
    </w:p>
    <w:p w14:paraId="710B40FD">
      <w:pPr>
        <w:snapToGrid w:val="0"/>
        <w:spacing w:line="360" w:lineRule="auto"/>
        <w:ind w:right="480"/>
        <w:jc w:val="center"/>
        <w:rPr>
          <w:rFonts w:ascii="仿宋" w:hAnsi="仿宋" w:eastAsia="仿宋" w:cs="仿宋"/>
          <w:b/>
          <w:kern w:val="0"/>
          <w:sz w:val="32"/>
          <w:szCs w:val="32"/>
        </w:rPr>
      </w:pPr>
    </w:p>
    <w:p w14:paraId="5E870D4D">
      <w:pPr>
        <w:snapToGrid w:val="0"/>
        <w:spacing w:line="360" w:lineRule="auto"/>
        <w:ind w:right="480"/>
        <w:jc w:val="center"/>
        <w:rPr>
          <w:rFonts w:ascii="仿宋" w:hAnsi="仿宋" w:eastAsia="仿宋" w:cs="仿宋"/>
          <w:b/>
          <w:kern w:val="0"/>
          <w:sz w:val="32"/>
          <w:szCs w:val="32"/>
        </w:rPr>
      </w:pPr>
    </w:p>
    <w:p w14:paraId="31FED8A4">
      <w:pPr>
        <w:snapToGrid w:val="0"/>
        <w:spacing w:line="360" w:lineRule="auto"/>
        <w:ind w:right="480"/>
        <w:jc w:val="center"/>
        <w:rPr>
          <w:rFonts w:ascii="仿宋" w:hAnsi="仿宋" w:eastAsia="仿宋" w:cs="仿宋"/>
          <w:b/>
          <w:kern w:val="0"/>
          <w:sz w:val="32"/>
          <w:szCs w:val="32"/>
        </w:rPr>
      </w:pPr>
    </w:p>
    <w:p w14:paraId="3EB0CC91">
      <w:pPr>
        <w:snapToGrid w:val="0"/>
        <w:spacing w:line="360" w:lineRule="auto"/>
        <w:ind w:right="480"/>
        <w:jc w:val="center"/>
        <w:rPr>
          <w:rFonts w:ascii="仿宋" w:hAnsi="仿宋" w:eastAsia="仿宋" w:cs="仿宋"/>
          <w:b/>
          <w:kern w:val="0"/>
          <w:sz w:val="32"/>
          <w:szCs w:val="32"/>
        </w:rPr>
      </w:pPr>
    </w:p>
    <w:p w14:paraId="2EC78C3B">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8" w:type="first"/>
          <w:footerReference r:id="rId20" w:type="first"/>
          <w:headerReference r:id="rId17" w:type="default"/>
          <w:footerReference r:id="rId19" w:type="default"/>
          <w:pgSz w:w="11906" w:h="16838"/>
          <w:pgMar w:top="1814" w:right="1474" w:bottom="1814" w:left="1474" w:header="851" w:footer="992" w:gutter="0"/>
          <w:cols w:space="720" w:num="1"/>
          <w:titlePg/>
          <w:docGrid w:linePitch="312" w:charSpace="0"/>
        </w:sectPr>
      </w:pPr>
    </w:p>
    <w:p w14:paraId="0EA3BAF3">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344AB274">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6BAE2115">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2C245218">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2"/>
        <w:tblW w:w="9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143"/>
        <w:gridCol w:w="1455"/>
        <w:gridCol w:w="1335"/>
        <w:gridCol w:w="825"/>
        <w:gridCol w:w="1035"/>
        <w:gridCol w:w="1140"/>
        <w:gridCol w:w="1650"/>
      </w:tblGrid>
      <w:tr w14:paraId="2C943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jc w:val="center"/>
        </w:trPr>
        <w:tc>
          <w:tcPr>
            <w:tcW w:w="534" w:type="dxa"/>
            <w:vAlign w:val="center"/>
          </w:tcPr>
          <w:p w14:paraId="53CECDF0">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143" w:type="dxa"/>
            <w:vAlign w:val="center"/>
          </w:tcPr>
          <w:p w14:paraId="0EBD6E1C">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1455" w:type="dxa"/>
          </w:tcPr>
          <w:p w14:paraId="6D3ACF84">
            <w:pPr>
              <w:spacing w:line="360" w:lineRule="auto"/>
              <w:jc w:val="center"/>
              <w:rPr>
                <w:rFonts w:ascii="仿宋" w:hAnsi="仿宋" w:eastAsia="仿宋" w:cs="仿宋"/>
                <w:b/>
                <w:sz w:val="24"/>
              </w:rPr>
            </w:pPr>
          </w:p>
          <w:p w14:paraId="3DB0ECCD">
            <w:pPr>
              <w:spacing w:line="360" w:lineRule="auto"/>
              <w:jc w:val="center"/>
              <w:rPr>
                <w:rFonts w:ascii="仿宋" w:hAnsi="仿宋" w:eastAsia="仿宋" w:cs="仿宋"/>
                <w:b/>
                <w:sz w:val="24"/>
              </w:rPr>
            </w:pPr>
            <w:r>
              <w:rPr>
                <w:rFonts w:hint="eastAsia" w:ascii="仿宋" w:hAnsi="仿宋" w:eastAsia="仿宋" w:cs="仿宋"/>
                <w:b/>
                <w:sz w:val="24"/>
              </w:rPr>
              <w:t>品牌（如有）</w:t>
            </w:r>
          </w:p>
        </w:tc>
        <w:tc>
          <w:tcPr>
            <w:tcW w:w="1335" w:type="dxa"/>
            <w:vAlign w:val="center"/>
          </w:tcPr>
          <w:p w14:paraId="070D5F0D">
            <w:pPr>
              <w:spacing w:line="360" w:lineRule="auto"/>
              <w:jc w:val="center"/>
              <w:rPr>
                <w:rFonts w:ascii="仿宋" w:hAnsi="仿宋" w:eastAsia="仿宋" w:cs="仿宋"/>
                <w:b/>
                <w:sz w:val="24"/>
              </w:rPr>
            </w:pPr>
            <w:r>
              <w:rPr>
                <w:rFonts w:hint="eastAsia" w:ascii="仿宋" w:hAnsi="仿宋" w:eastAsia="仿宋" w:cs="仿宋"/>
                <w:b/>
                <w:sz w:val="24"/>
              </w:rPr>
              <w:t>规格型号</w:t>
            </w:r>
          </w:p>
        </w:tc>
        <w:tc>
          <w:tcPr>
            <w:tcW w:w="825" w:type="dxa"/>
            <w:vAlign w:val="center"/>
          </w:tcPr>
          <w:p w14:paraId="04CDC912">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035" w:type="dxa"/>
            <w:vAlign w:val="center"/>
          </w:tcPr>
          <w:p w14:paraId="34F54DED">
            <w:pPr>
              <w:spacing w:line="360" w:lineRule="auto"/>
              <w:jc w:val="center"/>
              <w:rPr>
                <w:rFonts w:ascii="仿宋" w:hAnsi="仿宋" w:eastAsia="仿宋" w:cs="仿宋"/>
                <w:b/>
                <w:sz w:val="24"/>
              </w:rPr>
            </w:pPr>
            <w:r>
              <w:rPr>
                <w:rFonts w:hint="eastAsia" w:ascii="仿宋" w:hAnsi="仿宋" w:eastAsia="仿宋" w:cs="仿宋"/>
                <w:b/>
                <w:sz w:val="24"/>
              </w:rPr>
              <w:t>单价</w:t>
            </w:r>
          </w:p>
        </w:tc>
        <w:tc>
          <w:tcPr>
            <w:tcW w:w="1140" w:type="dxa"/>
            <w:vAlign w:val="center"/>
          </w:tcPr>
          <w:p w14:paraId="1D873323">
            <w:pPr>
              <w:spacing w:line="360" w:lineRule="auto"/>
              <w:jc w:val="center"/>
              <w:rPr>
                <w:rFonts w:ascii="仿宋" w:hAnsi="仿宋" w:eastAsia="仿宋" w:cs="仿宋"/>
                <w:b/>
                <w:sz w:val="24"/>
              </w:rPr>
            </w:pPr>
            <w:r>
              <w:rPr>
                <w:rFonts w:hint="eastAsia" w:ascii="仿宋" w:hAnsi="仿宋" w:eastAsia="仿宋" w:cs="仿宋"/>
                <w:b/>
                <w:sz w:val="24"/>
              </w:rPr>
              <w:t>合计</w:t>
            </w:r>
          </w:p>
        </w:tc>
        <w:tc>
          <w:tcPr>
            <w:tcW w:w="1650" w:type="dxa"/>
            <w:vAlign w:val="center"/>
          </w:tcPr>
          <w:p w14:paraId="37C907E0">
            <w:pPr>
              <w:spacing w:line="360" w:lineRule="auto"/>
              <w:jc w:val="center"/>
              <w:rPr>
                <w:rFonts w:ascii="仿宋" w:hAnsi="仿宋" w:eastAsia="仿宋" w:cs="仿宋"/>
                <w:b/>
                <w:sz w:val="24"/>
              </w:rPr>
            </w:pPr>
          </w:p>
          <w:p w14:paraId="0617C7EC">
            <w:pPr>
              <w:spacing w:line="360" w:lineRule="auto"/>
              <w:jc w:val="center"/>
              <w:rPr>
                <w:rFonts w:ascii="仿宋" w:hAnsi="仿宋" w:eastAsia="仿宋" w:cs="仿宋"/>
                <w:b/>
                <w:sz w:val="24"/>
              </w:rPr>
            </w:pPr>
            <w:r>
              <w:rPr>
                <w:rFonts w:hint="eastAsia" w:ascii="仿宋" w:hAnsi="仿宋" w:eastAsia="仿宋" w:cs="仿宋"/>
                <w:b/>
                <w:sz w:val="24"/>
              </w:rPr>
              <w:t>备注（如有）</w:t>
            </w:r>
          </w:p>
          <w:p w14:paraId="7E4D6000">
            <w:pPr>
              <w:spacing w:line="360" w:lineRule="auto"/>
              <w:jc w:val="center"/>
              <w:rPr>
                <w:rFonts w:ascii="仿宋" w:hAnsi="仿宋" w:eastAsia="仿宋" w:cs="仿宋"/>
                <w:b/>
                <w:sz w:val="24"/>
              </w:rPr>
            </w:pPr>
          </w:p>
        </w:tc>
      </w:tr>
      <w:tr w14:paraId="49545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34" w:type="dxa"/>
            <w:vAlign w:val="center"/>
          </w:tcPr>
          <w:p w14:paraId="297613B9">
            <w:pPr>
              <w:spacing w:line="360" w:lineRule="auto"/>
              <w:jc w:val="center"/>
              <w:rPr>
                <w:rFonts w:ascii="仿宋" w:hAnsi="仿宋" w:eastAsia="仿宋" w:cs="仿宋"/>
                <w:sz w:val="24"/>
              </w:rPr>
            </w:pPr>
            <w:r>
              <w:rPr>
                <w:rFonts w:hint="eastAsia" w:ascii="仿宋" w:hAnsi="仿宋" w:eastAsia="仿宋" w:cs="仿宋"/>
                <w:sz w:val="24"/>
              </w:rPr>
              <w:t>1</w:t>
            </w:r>
          </w:p>
        </w:tc>
        <w:tc>
          <w:tcPr>
            <w:tcW w:w="1143" w:type="dxa"/>
            <w:vAlign w:val="center"/>
          </w:tcPr>
          <w:p w14:paraId="4BA51595">
            <w:pPr>
              <w:snapToGrid w:val="0"/>
              <w:spacing w:line="360" w:lineRule="auto"/>
              <w:jc w:val="center"/>
              <w:rPr>
                <w:rFonts w:ascii="仿宋" w:hAnsi="仿宋" w:eastAsia="仿宋" w:cs="仿宋"/>
                <w:sz w:val="24"/>
              </w:rPr>
            </w:pPr>
          </w:p>
        </w:tc>
        <w:tc>
          <w:tcPr>
            <w:tcW w:w="1455" w:type="dxa"/>
            <w:vAlign w:val="center"/>
          </w:tcPr>
          <w:p w14:paraId="5051552C">
            <w:pPr>
              <w:snapToGrid w:val="0"/>
              <w:spacing w:line="360" w:lineRule="auto"/>
              <w:jc w:val="center"/>
              <w:rPr>
                <w:rFonts w:ascii="仿宋" w:hAnsi="仿宋" w:eastAsia="仿宋" w:cs="仿宋"/>
                <w:sz w:val="24"/>
              </w:rPr>
            </w:pPr>
          </w:p>
        </w:tc>
        <w:tc>
          <w:tcPr>
            <w:tcW w:w="1335" w:type="dxa"/>
            <w:vAlign w:val="center"/>
          </w:tcPr>
          <w:p w14:paraId="0E526A4B">
            <w:pPr>
              <w:snapToGrid w:val="0"/>
              <w:spacing w:line="360" w:lineRule="auto"/>
              <w:jc w:val="center"/>
              <w:rPr>
                <w:rFonts w:ascii="仿宋" w:hAnsi="仿宋" w:eastAsia="仿宋" w:cs="仿宋"/>
                <w:sz w:val="24"/>
              </w:rPr>
            </w:pPr>
          </w:p>
        </w:tc>
        <w:tc>
          <w:tcPr>
            <w:tcW w:w="825" w:type="dxa"/>
            <w:vAlign w:val="center"/>
          </w:tcPr>
          <w:p w14:paraId="643C3D38">
            <w:pPr>
              <w:snapToGrid w:val="0"/>
              <w:spacing w:line="360" w:lineRule="auto"/>
              <w:jc w:val="center"/>
              <w:rPr>
                <w:rFonts w:ascii="仿宋" w:hAnsi="仿宋" w:eastAsia="仿宋" w:cs="仿宋"/>
                <w:sz w:val="24"/>
              </w:rPr>
            </w:pPr>
          </w:p>
        </w:tc>
        <w:tc>
          <w:tcPr>
            <w:tcW w:w="1035" w:type="dxa"/>
            <w:vAlign w:val="center"/>
          </w:tcPr>
          <w:p w14:paraId="25342975">
            <w:pPr>
              <w:spacing w:line="360" w:lineRule="auto"/>
              <w:jc w:val="center"/>
              <w:rPr>
                <w:rFonts w:ascii="仿宋" w:hAnsi="仿宋" w:eastAsia="仿宋" w:cs="仿宋"/>
                <w:sz w:val="24"/>
              </w:rPr>
            </w:pPr>
          </w:p>
        </w:tc>
        <w:tc>
          <w:tcPr>
            <w:tcW w:w="1140" w:type="dxa"/>
            <w:vAlign w:val="center"/>
          </w:tcPr>
          <w:p w14:paraId="030A5DB7">
            <w:pPr>
              <w:spacing w:line="360" w:lineRule="auto"/>
              <w:jc w:val="center"/>
              <w:rPr>
                <w:rFonts w:ascii="仿宋" w:hAnsi="仿宋" w:eastAsia="仿宋" w:cs="仿宋"/>
                <w:sz w:val="24"/>
              </w:rPr>
            </w:pPr>
          </w:p>
        </w:tc>
        <w:tc>
          <w:tcPr>
            <w:tcW w:w="1650" w:type="dxa"/>
            <w:vAlign w:val="center"/>
          </w:tcPr>
          <w:p w14:paraId="603573DE">
            <w:pPr>
              <w:spacing w:line="360" w:lineRule="auto"/>
              <w:jc w:val="center"/>
              <w:rPr>
                <w:rFonts w:ascii="仿宋" w:hAnsi="仿宋" w:eastAsia="仿宋" w:cs="仿宋"/>
                <w:sz w:val="24"/>
              </w:rPr>
            </w:pPr>
          </w:p>
        </w:tc>
      </w:tr>
      <w:tr w14:paraId="01358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4" w:type="dxa"/>
            <w:vAlign w:val="center"/>
          </w:tcPr>
          <w:p w14:paraId="2298249D">
            <w:pPr>
              <w:spacing w:line="360" w:lineRule="auto"/>
              <w:jc w:val="center"/>
              <w:rPr>
                <w:rFonts w:ascii="仿宋" w:hAnsi="仿宋" w:eastAsia="仿宋" w:cs="仿宋"/>
                <w:sz w:val="24"/>
              </w:rPr>
            </w:pPr>
            <w:r>
              <w:rPr>
                <w:rFonts w:hint="eastAsia" w:ascii="仿宋" w:hAnsi="仿宋" w:eastAsia="仿宋" w:cs="仿宋"/>
                <w:sz w:val="24"/>
              </w:rPr>
              <w:t>2</w:t>
            </w:r>
          </w:p>
        </w:tc>
        <w:tc>
          <w:tcPr>
            <w:tcW w:w="1143" w:type="dxa"/>
            <w:vAlign w:val="center"/>
          </w:tcPr>
          <w:p w14:paraId="7C3A88C8">
            <w:pPr>
              <w:snapToGrid w:val="0"/>
              <w:spacing w:line="360" w:lineRule="auto"/>
              <w:jc w:val="center"/>
              <w:rPr>
                <w:rFonts w:ascii="仿宋" w:hAnsi="仿宋" w:eastAsia="仿宋" w:cs="仿宋"/>
                <w:sz w:val="24"/>
              </w:rPr>
            </w:pPr>
          </w:p>
        </w:tc>
        <w:tc>
          <w:tcPr>
            <w:tcW w:w="1455" w:type="dxa"/>
            <w:vAlign w:val="center"/>
          </w:tcPr>
          <w:p w14:paraId="54D0F995">
            <w:pPr>
              <w:snapToGrid w:val="0"/>
              <w:spacing w:line="360" w:lineRule="auto"/>
              <w:jc w:val="center"/>
              <w:rPr>
                <w:rFonts w:ascii="仿宋" w:hAnsi="仿宋" w:eastAsia="仿宋" w:cs="仿宋"/>
                <w:sz w:val="24"/>
              </w:rPr>
            </w:pPr>
          </w:p>
        </w:tc>
        <w:tc>
          <w:tcPr>
            <w:tcW w:w="1335" w:type="dxa"/>
            <w:vAlign w:val="center"/>
          </w:tcPr>
          <w:p w14:paraId="00B98D5C">
            <w:pPr>
              <w:snapToGrid w:val="0"/>
              <w:spacing w:line="360" w:lineRule="auto"/>
              <w:jc w:val="center"/>
              <w:rPr>
                <w:rFonts w:ascii="仿宋" w:hAnsi="仿宋" w:eastAsia="仿宋" w:cs="仿宋"/>
                <w:sz w:val="24"/>
              </w:rPr>
            </w:pPr>
          </w:p>
        </w:tc>
        <w:tc>
          <w:tcPr>
            <w:tcW w:w="825" w:type="dxa"/>
            <w:vAlign w:val="center"/>
          </w:tcPr>
          <w:p w14:paraId="5BB8D5E0">
            <w:pPr>
              <w:snapToGrid w:val="0"/>
              <w:spacing w:line="360" w:lineRule="auto"/>
              <w:jc w:val="center"/>
              <w:rPr>
                <w:rFonts w:ascii="仿宋" w:hAnsi="仿宋" w:eastAsia="仿宋" w:cs="仿宋"/>
                <w:sz w:val="24"/>
              </w:rPr>
            </w:pPr>
          </w:p>
        </w:tc>
        <w:tc>
          <w:tcPr>
            <w:tcW w:w="1035" w:type="dxa"/>
            <w:vAlign w:val="center"/>
          </w:tcPr>
          <w:p w14:paraId="3467C3FF">
            <w:pPr>
              <w:spacing w:line="360" w:lineRule="auto"/>
              <w:jc w:val="center"/>
              <w:rPr>
                <w:rFonts w:ascii="仿宋" w:hAnsi="仿宋" w:eastAsia="仿宋" w:cs="仿宋"/>
                <w:sz w:val="24"/>
              </w:rPr>
            </w:pPr>
          </w:p>
        </w:tc>
        <w:tc>
          <w:tcPr>
            <w:tcW w:w="1140" w:type="dxa"/>
            <w:vAlign w:val="center"/>
          </w:tcPr>
          <w:p w14:paraId="38645AE0">
            <w:pPr>
              <w:spacing w:line="360" w:lineRule="auto"/>
              <w:jc w:val="center"/>
              <w:rPr>
                <w:rFonts w:ascii="仿宋" w:hAnsi="仿宋" w:eastAsia="仿宋" w:cs="仿宋"/>
                <w:sz w:val="24"/>
              </w:rPr>
            </w:pPr>
          </w:p>
        </w:tc>
        <w:tc>
          <w:tcPr>
            <w:tcW w:w="1650" w:type="dxa"/>
            <w:vAlign w:val="center"/>
          </w:tcPr>
          <w:p w14:paraId="4DA72641">
            <w:pPr>
              <w:spacing w:line="360" w:lineRule="auto"/>
              <w:jc w:val="center"/>
              <w:rPr>
                <w:rFonts w:ascii="仿宋" w:hAnsi="仿宋" w:eastAsia="仿宋" w:cs="仿宋"/>
                <w:sz w:val="24"/>
              </w:rPr>
            </w:pPr>
          </w:p>
        </w:tc>
      </w:tr>
      <w:tr w14:paraId="114ED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4" w:type="dxa"/>
            <w:vAlign w:val="center"/>
          </w:tcPr>
          <w:p w14:paraId="50B24FB1">
            <w:pPr>
              <w:spacing w:line="360" w:lineRule="auto"/>
              <w:jc w:val="center"/>
              <w:rPr>
                <w:rFonts w:ascii="仿宋" w:hAnsi="仿宋" w:eastAsia="仿宋" w:cs="仿宋"/>
                <w:sz w:val="24"/>
              </w:rPr>
            </w:pPr>
            <w:r>
              <w:rPr>
                <w:rFonts w:hint="eastAsia" w:ascii="仿宋" w:hAnsi="仿宋" w:eastAsia="仿宋" w:cs="仿宋"/>
                <w:sz w:val="24"/>
              </w:rPr>
              <w:t>…</w:t>
            </w:r>
          </w:p>
        </w:tc>
        <w:tc>
          <w:tcPr>
            <w:tcW w:w="1143" w:type="dxa"/>
            <w:vAlign w:val="center"/>
          </w:tcPr>
          <w:p w14:paraId="7B99D3BF">
            <w:pPr>
              <w:snapToGrid w:val="0"/>
              <w:spacing w:line="360" w:lineRule="auto"/>
              <w:jc w:val="center"/>
              <w:rPr>
                <w:rFonts w:ascii="仿宋" w:hAnsi="仿宋" w:eastAsia="仿宋" w:cs="仿宋"/>
                <w:sz w:val="24"/>
              </w:rPr>
            </w:pPr>
          </w:p>
        </w:tc>
        <w:tc>
          <w:tcPr>
            <w:tcW w:w="1455" w:type="dxa"/>
            <w:vAlign w:val="center"/>
          </w:tcPr>
          <w:p w14:paraId="6B856BA9">
            <w:pPr>
              <w:snapToGrid w:val="0"/>
              <w:spacing w:line="360" w:lineRule="auto"/>
              <w:jc w:val="center"/>
              <w:rPr>
                <w:rFonts w:ascii="仿宋" w:hAnsi="仿宋" w:eastAsia="仿宋" w:cs="仿宋"/>
                <w:sz w:val="24"/>
              </w:rPr>
            </w:pPr>
          </w:p>
        </w:tc>
        <w:tc>
          <w:tcPr>
            <w:tcW w:w="1335" w:type="dxa"/>
            <w:vAlign w:val="center"/>
          </w:tcPr>
          <w:p w14:paraId="1523DE99">
            <w:pPr>
              <w:snapToGrid w:val="0"/>
              <w:spacing w:line="360" w:lineRule="auto"/>
              <w:jc w:val="center"/>
              <w:rPr>
                <w:rFonts w:ascii="仿宋" w:hAnsi="仿宋" w:eastAsia="仿宋" w:cs="仿宋"/>
                <w:sz w:val="24"/>
              </w:rPr>
            </w:pPr>
          </w:p>
        </w:tc>
        <w:tc>
          <w:tcPr>
            <w:tcW w:w="825" w:type="dxa"/>
            <w:vAlign w:val="center"/>
          </w:tcPr>
          <w:p w14:paraId="472A5B73">
            <w:pPr>
              <w:snapToGrid w:val="0"/>
              <w:spacing w:line="360" w:lineRule="auto"/>
              <w:jc w:val="center"/>
              <w:rPr>
                <w:rFonts w:ascii="仿宋" w:hAnsi="仿宋" w:eastAsia="仿宋" w:cs="仿宋"/>
                <w:sz w:val="24"/>
              </w:rPr>
            </w:pPr>
          </w:p>
        </w:tc>
        <w:tc>
          <w:tcPr>
            <w:tcW w:w="1035" w:type="dxa"/>
            <w:vAlign w:val="center"/>
          </w:tcPr>
          <w:p w14:paraId="4FFD292E">
            <w:pPr>
              <w:spacing w:line="360" w:lineRule="auto"/>
              <w:jc w:val="center"/>
              <w:rPr>
                <w:rFonts w:ascii="仿宋" w:hAnsi="仿宋" w:eastAsia="仿宋" w:cs="仿宋"/>
                <w:sz w:val="24"/>
              </w:rPr>
            </w:pPr>
          </w:p>
        </w:tc>
        <w:tc>
          <w:tcPr>
            <w:tcW w:w="1140" w:type="dxa"/>
            <w:vAlign w:val="center"/>
          </w:tcPr>
          <w:p w14:paraId="1F89434A">
            <w:pPr>
              <w:spacing w:line="360" w:lineRule="auto"/>
              <w:jc w:val="center"/>
              <w:rPr>
                <w:rFonts w:ascii="仿宋" w:hAnsi="仿宋" w:eastAsia="仿宋" w:cs="仿宋"/>
                <w:sz w:val="24"/>
              </w:rPr>
            </w:pPr>
          </w:p>
        </w:tc>
        <w:tc>
          <w:tcPr>
            <w:tcW w:w="1650" w:type="dxa"/>
            <w:vAlign w:val="center"/>
          </w:tcPr>
          <w:p w14:paraId="7A94267B">
            <w:pPr>
              <w:spacing w:line="360" w:lineRule="auto"/>
              <w:jc w:val="center"/>
              <w:rPr>
                <w:rFonts w:ascii="仿宋" w:hAnsi="仿宋" w:eastAsia="仿宋" w:cs="仿宋"/>
                <w:sz w:val="24"/>
              </w:rPr>
            </w:pPr>
          </w:p>
        </w:tc>
      </w:tr>
      <w:tr w14:paraId="15289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4" w:type="dxa"/>
            <w:vAlign w:val="center"/>
          </w:tcPr>
          <w:p w14:paraId="4EF75983">
            <w:pPr>
              <w:spacing w:line="360" w:lineRule="auto"/>
              <w:jc w:val="center"/>
              <w:rPr>
                <w:rFonts w:ascii="仿宋" w:hAnsi="仿宋" w:eastAsia="仿宋" w:cs="仿宋"/>
                <w:sz w:val="24"/>
              </w:rPr>
            </w:pPr>
          </w:p>
        </w:tc>
        <w:tc>
          <w:tcPr>
            <w:tcW w:w="1143" w:type="dxa"/>
            <w:vAlign w:val="center"/>
          </w:tcPr>
          <w:p w14:paraId="0C310358">
            <w:pPr>
              <w:snapToGrid w:val="0"/>
              <w:spacing w:line="360" w:lineRule="auto"/>
              <w:jc w:val="center"/>
              <w:rPr>
                <w:rFonts w:ascii="仿宋" w:hAnsi="仿宋" w:eastAsia="仿宋" w:cs="仿宋"/>
                <w:sz w:val="24"/>
              </w:rPr>
            </w:pPr>
          </w:p>
        </w:tc>
        <w:tc>
          <w:tcPr>
            <w:tcW w:w="1455" w:type="dxa"/>
            <w:vAlign w:val="center"/>
          </w:tcPr>
          <w:p w14:paraId="58FAEBDD">
            <w:pPr>
              <w:snapToGrid w:val="0"/>
              <w:spacing w:line="360" w:lineRule="auto"/>
              <w:jc w:val="center"/>
              <w:rPr>
                <w:rFonts w:ascii="仿宋" w:hAnsi="仿宋" w:eastAsia="仿宋" w:cs="仿宋"/>
                <w:sz w:val="24"/>
              </w:rPr>
            </w:pPr>
          </w:p>
        </w:tc>
        <w:tc>
          <w:tcPr>
            <w:tcW w:w="1335" w:type="dxa"/>
            <w:vAlign w:val="center"/>
          </w:tcPr>
          <w:p w14:paraId="7D27E951">
            <w:pPr>
              <w:snapToGrid w:val="0"/>
              <w:spacing w:line="360" w:lineRule="auto"/>
              <w:jc w:val="center"/>
              <w:rPr>
                <w:rFonts w:ascii="仿宋" w:hAnsi="仿宋" w:eastAsia="仿宋" w:cs="仿宋"/>
                <w:sz w:val="24"/>
              </w:rPr>
            </w:pPr>
          </w:p>
        </w:tc>
        <w:tc>
          <w:tcPr>
            <w:tcW w:w="825" w:type="dxa"/>
            <w:vAlign w:val="center"/>
          </w:tcPr>
          <w:p w14:paraId="0BC35CC6">
            <w:pPr>
              <w:snapToGrid w:val="0"/>
              <w:spacing w:line="360" w:lineRule="auto"/>
              <w:jc w:val="center"/>
              <w:rPr>
                <w:rFonts w:ascii="仿宋" w:hAnsi="仿宋" w:eastAsia="仿宋" w:cs="仿宋"/>
                <w:sz w:val="24"/>
              </w:rPr>
            </w:pPr>
          </w:p>
        </w:tc>
        <w:tc>
          <w:tcPr>
            <w:tcW w:w="1035" w:type="dxa"/>
            <w:vAlign w:val="center"/>
          </w:tcPr>
          <w:p w14:paraId="24EEE63B">
            <w:pPr>
              <w:spacing w:line="360" w:lineRule="auto"/>
              <w:jc w:val="center"/>
              <w:rPr>
                <w:rFonts w:ascii="仿宋" w:hAnsi="仿宋" w:eastAsia="仿宋" w:cs="仿宋"/>
                <w:sz w:val="24"/>
              </w:rPr>
            </w:pPr>
          </w:p>
        </w:tc>
        <w:tc>
          <w:tcPr>
            <w:tcW w:w="1140" w:type="dxa"/>
            <w:vAlign w:val="center"/>
          </w:tcPr>
          <w:p w14:paraId="519A747B">
            <w:pPr>
              <w:spacing w:line="360" w:lineRule="auto"/>
              <w:jc w:val="center"/>
              <w:rPr>
                <w:rFonts w:ascii="仿宋" w:hAnsi="仿宋" w:eastAsia="仿宋" w:cs="仿宋"/>
                <w:sz w:val="24"/>
              </w:rPr>
            </w:pPr>
          </w:p>
        </w:tc>
        <w:tc>
          <w:tcPr>
            <w:tcW w:w="1650" w:type="dxa"/>
            <w:vAlign w:val="center"/>
          </w:tcPr>
          <w:p w14:paraId="5B1ABAC2">
            <w:pPr>
              <w:spacing w:line="360" w:lineRule="auto"/>
              <w:jc w:val="center"/>
              <w:rPr>
                <w:rFonts w:ascii="仿宋" w:hAnsi="仿宋" w:eastAsia="仿宋" w:cs="仿宋"/>
                <w:sz w:val="24"/>
              </w:rPr>
            </w:pPr>
          </w:p>
        </w:tc>
      </w:tr>
      <w:tr w14:paraId="34995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3132" w:type="dxa"/>
            <w:gridSpan w:val="3"/>
            <w:vAlign w:val="center"/>
          </w:tcPr>
          <w:p w14:paraId="0BAC8F6E">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5985" w:type="dxa"/>
            <w:gridSpan w:val="5"/>
            <w:vAlign w:val="center"/>
          </w:tcPr>
          <w:p w14:paraId="25413195">
            <w:pPr>
              <w:spacing w:line="360" w:lineRule="auto"/>
              <w:jc w:val="center"/>
              <w:rPr>
                <w:rFonts w:ascii="仿宋" w:hAnsi="仿宋" w:eastAsia="仿宋" w:cs="仿宋"/>
                <w:sz w:val="24"/>
              </w:rPr>
            </w:pPr>
          </w:p>
        </w:tc>
      </w:tr>
      <w:tr w14:paraId="305D4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3132" w:type="dxa"/>
            <w:gridSpan w:val="3"/>
            <w:vAlign w:val="center"/>
          </w:tcPr>
          <w:p w14:paraId="5278CCDB">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5985" w:type="dxa"/>
            <w:gridSpan w:val="5"/>
            <w:vAlign w:val="center"/>
          </w:tcPr>
          <w:p w14:paraId="3FD66CBB">
            <w:pPr>
              <w:spacing w:line="360" w:lineRule="auto"/>
              <w:jc w:val="center"/>
              <w:rPr>
                <w:rFonts w:ascii="仿宋" w:hAnsi="仿宋" w:eastAsia="仿宋" w:cs="仿宋"/>
                <w:sz w:val="24"/>
              </w:rPr>
            </w:pPr>
          </w:p>
        </w:tc>
      </w:tr>
    </w:tbl>
    <w:p w14:paraId="3A427629">
      <w:pPr>
        <w:pStyle w:val="3"/>
      </w:pPr>
    </w:p>
    <w:p w14:paraId="6F9B5D57">
      <w:pPr>
        <w:snapToGrid w:val="0"/>
        <w:spacing w:line="360" w:lineRule="auto"/>
        <w:ind w:left="480" w:firstLine="9120" w:firstLineChars="3800"/>
        <w:rPr>
          <w:rFonts w:ascii="仿宋" w:hAnsi="仿宋" w:eastAsia="仿宋" w:cs="仿宋"/>
          <w:sz w:val="24"/>
        </w:rPr>
      </w:pPr>
    </w:p>
    <w:p w14:paraId="1F7D6A45">
      <w:pPr>
        <w:snapToGrid w:val="0"/>
        <w:spacing w:line="360" w:lineRule="auto"/>
        <w:rPr>
          <w:rFonts w:ascii="仿宋" w:hAnsi="仿宋" w:eastAsia="仿宋" w:cs="仿宋"/>
          <w:b/>
          <w:kern w:val="0"/>
          <w:sz w:val="24"/>
          <w:lang w:val="zh-CN"/>
        </w:rPr>
      </w:pPr>
      <w:r>
        <w:rPr>
          <w:rFonts w:hint="eastAsia" w:ascii="仿宋" w:hAnsi="仿宋" w:eastAsia="仿宋" w:cs="仿宋"/>
          <w:sz w:val="24"/>
        </w:rPr>
        <w:t>投标人名称（电子签名）：</w:t>
      </w:r>
    </w:p>
    <w:p w14:paraId="17B824C3">
      <w:pPr>
        <w:pStyle w:val="80"/>
        <w:rPr>
          <w:color w:val="auto"/>
          <w:lang w:val="zh-CN"/>
        </w:rPr>
      </w:pPr>
      <w:r>
        <w:rPr>
          <w:rFonts w:hint="eastAsia" w:ascii="仿宋" w:hAnsi="仿宋" w:eastAsia="仿宋" w:cs="仿宋"/>
          <w:color w:val="auto"/>
        </w:rPr>
        <w:t>日期：  年   月   日</w:t>
      </w:r>
    </w:p>
    <w:p w14:paraId="5EF6B19E">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14:paraId="51790D3F">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5AC09FF3">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5E234FE0">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3、特别提示：采购代理机构将对项目名称和项目编号，中标供应商名称、地址和中标金额，主要中标标的名称、品牌（如有）、规格型号、数量、单价等予以公示。</w:t>
      </w:r>
    </w:p>
    <w:p w14:paraId="28753ED2">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D9C7542">
      <w:pPr>
        <w:spacing w:line="360" w:lineRule="auto"/>
        <w:ind w:firstLine="480" w:firstLineChars="200"/>
        <w:rPr>
          <w:rFonts w:ascii="仿宋" w:hAnsi="仿宋" w:eastAsia="仿宋" w:cs="仿宋"/>
          <w:b/>
          <w:kern w:val="0"/>
          <w:sz w:val="24"/>
        </w:rPr>
      </w:pPr>
    </w:p>
    <w:p w14:paraId="48ADC155">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77DCF3A6">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1906" w:h="16838"/>
          <w:pgMar w:top="1474" w:right="1814" w:bottom="1474" w:left="1814" w:header="851" w:footer="992" w:gutter="0"/>
          <w:cols w:space="720" w:num="1"/>
          <w:titlePg/>
          <w:docGrid w:linePitch="312" w:charSpace="0"/>
        </w:sectPr>
      </w:pPr>
    </w:p>
    <w:p w14:paraId="1AC8EDA1">
      <w:pPr>
        <w:pStyle w:val="692"/>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70" w:name="_Hlk101259491"/>
      <w:r>
        <w:rPr>
          <w:rFonts w:hint="eastAsia" w:ascii="仿宋" w:hAnsi="仿宋" w:eastAsia="仿宋" w:cs="仿宋"/>
          <w:sz w:val="32"/>
          <w:szCs w:val="32"/>
        </w:rPr>
        <w:t>（如有）</w:t>
      </w:r>
      <w:bookmarkEnd w:id="70"/>
    </w:p>
    <w:p w14:paraId="254DAF8A">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E8DEFCE">
      <w:pPr>
        <w:pStyle w:val="80"/>
        <w:rPr>
          <w:rFonts w:ascii="仿宋" w:hAnsi="仿宋" w:eastAsia="仿宋" w:cs="仿宋"/>
          <w:b/>
          <w:color w:val="auto"/>
        </w:rPr>
      </w:pPr>
    </w:p>
    <w:p w14:paraId="52CA6565">
      <w:pPr>
        <w:pStyle w:val="81"/>
        <w:rPr>
          <w:rFonts w:ascii="仿宋" w:hAnsi="仿宋" w:eastAsia="仿宋" w:cs="仿宋"/>
          <w:b/>
          <w:sz w:val="24"/>
        </w:rPr>
      </w:pPr>
    </w:p>
    <w:p w14:paraId="1AC9F97C">
      <w:pPr>
        <w:rPr>
          <w:rFonts w:ascii="仿宋" w:hAnsi="仿宋" w:eastAsia="仿宋" w:cs="仿宋"/>
          <w:b/>
          <w:sz w:val="24"/>
        </w:rPr>
      </w:pPr>
    </w:p>
    <w:p w14:paraId="1D1B6493">
      <w:pPr>
        <w:pStyle w:val="80"/>
        <w:rPr>
          <w:rFonts w:ascii="仿宋" w:hAnsi="仿宋" w:eastAsia="仿宋" w:cs="仿宋"/>
          <w:b/>
          <w:color w:val="auto"/>
        </w:rPr>
      </w:pPr>
    </w:p>
    <w:p w14:paraId="28FDBBB4">
      <w:pPr>
        <w:pStyle w:val="81"/>
      </w:pPr>
    </w:p>
    <w:p w14:paraId="4F54EF98">
      <w:pPr>
        <w:pStyle w:val="81"/>
      </w:pPr>
    </w:p>
    <w:p w14:paraId="70C97E5A">
      <w:pPr>
        <w:widowControl/>
        <w:spacing w:line="360" w:lineRule="auto"/>
        <w:ind w:firstLine="160" w:firstLineChars="50"/>
        <w:jc w:val="center"/>
        <w:rPr>
          <w:rFonts w:ascii="仿宋" w:hAnsi="仿宋" w:eastAsia="仿宋" w:cs="仿宋"/>
          <w:b/>
          <w:sz w:val="24"/>
        </w:rPr>
      </w:pPr>
      <w:r>
        <w:rPr>
          <w:rFonts w:ascii="仿宋" w:hAnsi="仿宋" w:eastAsia="仿宋" w:cs="仿宋"/>
          <w:b/>
          <w:bCs/>
          <w:sz w:val="32"/>
          <w:szCs w:val="32"/>
        </w:rPr>
        <w:t>三、残疾人福利性单位声明函（如有）</w:t>
      </w:r>
    </w:p>
    <w:p w14:paraId="13D26983">
      <w:pPr>
        <w:widowControl/>
        <w:autoSpaceDE w:val="0"/>
        <w:autoSpaceDN w:val="0"/>
        <w:spacing w:line="360" w:lineRule="auto"/>
        <w:ind w:firstLine="120" w:firstLineChars="50"/>
        <w:jc w:val="left"/>
        <w:rPr>
          <w:rFonts w:ascii="仿宋" w:hAnsi="仿宋" w:eastAsia="仿宋" w:cs="仿宋"/>
          <w:b/>
          <w:sz w:val="24"/>
        </w:rPr>
      </w:pPr>
      <w:r>
        <w:rPr>
          <w:rFonts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ascii="仿宋" w:hAnsi="仿宋" w:eastAsia="仿宋" w:cs="仿宋"/>
          <w:b/>
          <w:bCs/>
          <w:snapToGrid w:val="0"/>
          <w:sz w:val="24"/>
          <w:szCs w:val="21"/>
          <w:lang w:val="zh-CN"/>
        </w:rPr>
        <w:t>)，否则不需要提供。]</w:t>
      </w:r>
    </w:p>
    <w:p w14:paraId="21C87710">
      <w:pPr>
        <w:pStyle w:val="80"/>
        <w:widowControl/>
        <w:spacing w:line="360" w:lineRule="auto"/>
        <w:ind w:firstLine="120" w:firstLineChars="50"/>
        <w:rPr>
          <w:rFonts w:ascii="仿宋" w:hAnsi="仿宋" w:eastAsia="仿宋" w:cs="仿宋"/>
          <w:b/>
          <w:color w:val="auto"/>
        </w:rPr>
      </w:pPr>
    </w:p>
    <w:p w14:paraId="4CAD447A">
      <w:pPr>
        <w:pStyle w:val="81"/>
        <w:spacing w:line="360" w:lineRule="auto"/>
        <w:ind w:left="0" w:firstLine="120" w:firstLineChars="50"/>
        <w:jc w:val="left"/>
        <w:rPr>
          <w:rFonts w:ascii="仿宋" w:hAnsi="仿宋" w:eastAsia="仿宋" w:cs="仿宋"/>
          <w:b/>
          <w:sz w:val="24"/>
        </w:rPr>
      </w:pPr>
    </w:p>
    <w:p w14:paraId="3D373B37">
      <w:pPr>
        <w:pStyle w:val="692"/>
        <w:keepNext w:val="0"/>
        <w:pageBreakBefore w:val="0"/>
        <w:tabs>
          <w:tab w:val="clear" w:pos="720"/>
        </w:tabs>
        <w:snapToGrid w:val="0"/>
        <w:spacing w:before="120" w:after="120"/>
        <w:ind w:firstLine="643"/>
        <w:outlineLvl w:val="9"/>
        <w:rPr>
          <w:rFonts w:ascii="仿宋" w:hAnsi="仿宋" w:eastAsia="仿宋" w:cs="仿宋"/>
          <w:b w:val="0"/>
          <w:sz w:val="32"/>
          <w:szCs w:val="32"/>
        </w:rPr>
      </w:pPr>
    </w:p>
    <w:p w14:paraId="49C77A7D">
      <w:pPr>
        <w:spacing w:line="360" w:lineRule="auto"/>
        <w:ind w:right="420" w:firstLine="3602" w:firstLineChars="1000"/>
        <w:rPr>
          <w:rFonts w:ascii="仿宋" w:hAnsi="仿宋" w:eastAsia="仿宋" w:cs="仿宋"/>
          <w:b/>
          <w:kern w:val="0"/>
          <w:sz w:val="36"/>
          <w:szCs w:val="36"/>
        </w:rPr>
      </w:pPr>
    </w:p>
    <w:p w14:paraId="66C02D40">
      <w:pPr>
        <w:spacing w:line="360" w:lineRule="auto"/>
        <w:ind w:right="420" w:firstLine="3602" w:firstLineChars="1000"/>
        <w:rPr>
          <w:rFonts w:ascii="仿宋" w:hAnsi="仿宋" w:eastAsia="仿宋" w:cs="仿宋"/>
          <w:b/>
          <w:kern w:val="0"/>
          <w:sz w:val="36"/>
          <w:szCs w:val="36"/>
        </w:rPr>
      </w:pPr>
    </w:p>
    <w:p w14:paraId="6A35702B">
      <w:pPr>
        <w:pStyle w:val="2"/>
        <w:keepNext w:val="0"/>
        <w:keepLines w:val="0"/>
        <w:pageBreakBefore/>
        <w:widowControl/>
        <w:spacing w:before="100" w:beforeAutospacing="1" w:after="100" w:afterAutospacing="1" w:line="360" w:lineRule="auto"/>
        <w:ind w:left="0" w:firstLine="0"/>
        <w:rPr>
          <w:rFonts w:ascii="仿宋" w:hAnsi="仿宋" w:eastAsia="仿宋" w:cs="仿宋"/>
          <w:sz w:val="24"/>
        </w:rPr>
      </w:pPr>
      <w:bookmarkStart w:id="71" w:name="_Toc465665161"/>
      <w:r>
        <w:rPr>
          <w:rFonts w:hint="eastAsia" w:ascii="仿宋" w:hAnsi="仿宋" w:eastAsia="仿宋" w:cs="仿宋"/>
        </w:rPr>
        <w:t>附件</w:t>
      </w:r>
      <w:bookmarkEnd w:id="71"/>
    </w:p>
    <w:p w14:paraId="6285AE1B">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1C234748">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20E84F1F">
      <w:pPr>
        <w:snapToGrid w:val="0"/>
        <w:spacing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5F469385">
      <w:pPr>
        <w:snapToGrid w:val="0"/>
        <w:spacing w:line="360"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7A2024C5">
      <w:pPr>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1F5DC759">
      <w:pPr>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4C76C3C1">
      <w:pPr>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1F2A9235">
      <w:pPr>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C75F195">
      <w:pPr>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00ED45B0">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130F1D31">
      <w:pPr>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2D9BB659">
      <w:pPr>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0470EF3F">
      <w:pPr>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4FD677F7">
      <w:pPr>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72FDF3FD">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3B5D2FEE">
      <w:pPr>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35385F80">
      <w:pPr>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750534D7">
      <w:pPr>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14:paraId="463C0332">
      <w:pPr>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14621FFF">
      <w:pPr>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44F5E0AB">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0A74DD59">
      <w:pPr>
        <w:snapToGrid w:val="0"/>
        <w:spacing w:line="360" w:lineRule="auto"/>
        <w:rPr>
          <w:rFonts w:ascii="仿宋" w:hAnsi="仿宋" w:eastAsia="仿宋" w:cs="仿宋"/>
          <w:sz w:val="24"/>
        </w:rPr>
      </w:pPr>
      <w:r>
        <w:rPr>
          <w:rFonts w:hint="eastAsia" w:ascii="仿宋" w:hAnsi="仿宋" w:eastAsia="仿宋" w:cs="仿宋"/>
          <w:sz w:val="24"/>
        </w:rPr>
        <w:t>……</w:t>
      </w:r>
    </w:p>
    <w:p w14:paraId="086B8472">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3037D59E">
      <w:pPr>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219943C1">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4CEF56CE">
      <w:pPr>
        <w:spacing w:line="360" w:lineRule="auto"/>
        <w:rPr>
          <w:rFonts w:ascii="仿宋" w:hAnsi="仿宋" w:eastAsia="仿宋" w:cs="仿宋"/>
          <w:sz w:val="24"/>
        </w:rPr>
      </w:pPr>
      <w:r>
        <w:rPr>
          <w:rFonts w:hint="eastAsia" w:ascii="仿宋" w:hAnsi="仿宋" w:eastAsia="仿宋" w:cs="仿宋"/>
          <w:sz w:val="24"/>
        </w:rPr>
        <w:t xml:space="preserve">日期：    </w:t>
      </w:r>
    </w:p>
    <w:p w14:paraId="66B84E19">
      <w:pPr>
        <w:spacing w:line="360" w:lineRule="auto"/>
        <w:jc w:val="center"/>
        <w:rPr>
          <w:rFonts w:ascii="仿宋" w:hAnsi="仿宋" w:eastAsia="仿宋" w:cs="仿宋"/>
          <w:b/>
          <w:bCs/>
          <w:sz w:val="24"/>
        </w:rPr>
      </w:pPr>
    </w:p>
    <w:p w14:paraId="2E130894">
      <w:pPr>
        <w:spacing w:line="360" w:lineRule="auto"/>
        <w:rPr>
          <w:rFonts w:ascii="仿宋" w:hAnsi="仿宋" w:eastAsia="仿宋" w:cs="仿宋"/>
          <w:b/>
          <w:sz w:val="24"/>
        </w:rPr>
      </w:pPr>
    </w:p>
    <w:p w14:paraId="085AA56B">
      <w:pPr>
        <w:spacing w:line="360" w:lineRule="auto"/>
        <w:rPr>
          <w:rFonts w:ascii="仿宋" w:hAnsi="仿宋" w:eastAsia="仿宋" w:cs="仿宋"/>
          <w:b/>
          <w:sz w:val="24"/>
        </w:rPr>
      </w:pPr>
    </w:p>
    <w:p w14:paraId="1B7C862A">
      <w:pPr>
        <w:spacing w:line="360" w:lineRule="auto"/>
        <w:rPr>
          <w:rFonts w:ascii="仿宋" w:hAnsi="仿宋" w:eastAsia="仿宋" w:cs="仿宋"/>
          <w:b/>
          <w:sz w:val="24"/>
        </w:rPr>
      </w:pPr>
    </w:p>
    <w:p w14:paraId="583F4B4B">
      <w:pPr>
        <w:spacing w:line="360" w:lineRule="auto"/>
        <w:rPr>
          <w:rFonts w:ascii="仿宋" w:hAnsi="仿宋" w:eastAsia="仿宋" w:cs="仿宋"/>
          <w:b/>
          <w:sz w:val="24"/>
        </w:rPr>
      </w:pPr>
      <w:r>
        <w:rPr>
          <w:rFonts w:hint="eastAsia" w:ascii="仿宋" w:hAnsi="仿宋" w:eastAsia="仿宋" w:cs="仿宋"/>
          <w:b/>
          <w:sz w:val="24"/>
        </w:rPr>
        <w:t>质疑函制作说明：</w:t>
      </w:r>
    </w:p>
    <w:p w14:paraId="77EF4FD4">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3963A935">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41FEA408">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5D16AE3F">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0D9C3A66">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63EFC5C0">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6ECC4E8A">
      <w:pPr>
        <w:widowControl/>
        <w:spacing w:line="360" w:lineRule="auto"/>
        <w:ind w:firstLine="600" w:firstLineChars="200"/>
        <w:jc w:val="left"/>
        <w:rPr>
          <w:rFonts w:ascii="仿宋" w:hAnsi="仿宋" w:eastAsia="仿宋" w:cs="仿宋"/>
          <w:sz w:val="30"/>
          <w:szCs w:val="30"/>
        </w:rPr>
      </w:pPr>
    </w:p>
    <w:p w14:paraId="16039065">
      <w:pPr>
        <w:spacing w:line="360" w:lineRule="auto"/>
        <w:jc w:val="center"/>
        <w:rPr>
          <w:rFonts w:ascii="仿宋" w:hAnsi="仿宋" w:eastAsia="仿宋" w:cs="仿宋"/>
          <w:b/>
          <w:spacing w:val="6"/>
          <w:sz w:val="32"/>
          <w:szCs w:val="32"/>
        </w:rPr>
      </w:pPr>
    </w:p>
    <w:p w14:paraId="3073E391">
      <w:pPr>
        <w:spacing w:line="360" w:lineRule="auto"/>
        <w:jc w:val="center"/>
        <w:rPr>
          <w:rFonts w:ascii="仿宋" w:hAnsi="仿宋" w:eastAsia="仿宋" w:cs="仿宋"/>
          <w:b/>
          <w:spacing w:val="6"/>
          <w:sz w:val="32"/>
          <w:szCs w:val="32"/>
        </w:rPr>
      </w:pPr>
    </w:p>
    <w:p w14:paraId="648890BF">
      <w:pPr>
        <w:spacing w:line="360" w:lineRule="auto"/>
        <w:jc w:val="center"/>
        <w:rPr>
          <w:rFonts w:ascii="仿宋" w:hAnsi="仿宋" w:eastAsia="仿宋" w:cs="仿宋"/>
          <w:b/>
          <w:spacing w:val="6"/>
          <w:sz w:val="32"/>
          <w:szCs w:val="32"/>
        </w:rPr>
      </w:pPr>
    </w:p>
    <w:p w14:paraId="07B2DF22">
      <w:pPr>
        <w:spacing w:line="360" w:lineRule="auto"/>
        <w:jc w:val="center"/>
        <w:rPr>
          <w:rFonts w:ascii="仿宋" w:hAnsi="仿宋" w:eastAsia="仿宋" w:cs="仿宋"/>
          <w:b/>
          <w:spacing w:val="6"/>
          <w:sz w:val="32"/>
          <w:szCs w:val="32"/>
        </w:rPr>
      </w:pPr>
    </w:p>
    <w:p w14:paraId="3ED786F5">
      <w:pPr>
        <w:spacing w:line="360" w:lineRule="auto"/>
        <w:jc w:val="center"/>
        <w:rPr>
          <w:rFonts w:ascii="仿宋" w:hAnsi="仿宋" w:eastAsia="仿宋" w:cs="仿宋"/>
          <w:b/>
          <w:spacing w:val="6"/>
          <w:sz w:val="32"/>
          <w:szCs w:val="32"/>
        </w:rPr>
      </w:pPr>
    </w:p>
    <w:p w14:paraId="7429A357">
      <w:pPr>
        <w:spacing w:line="360" w:lineRule="auto"/>
        <w:jc w:val="center"/>
        <w:rPr>
          <w:rFonts w:ascii="仿宋" w:hAnsi="仿宋" w:eastAsia="仿宋" w:cs="仿宋"/>
          <w:b/>
          <w:spacing w:val="6"/>
          <w:sz w:val="32"/>
          <w:szCs w:val="32"/>
        </w:rPr>
      </w:pPr>
    </w:p>
    <w:p w14:paraId="44DBF853">
      <w:pPr>
        <w:spacing w:line="360" w:lineRule="auto"/>
        <w:jc w:val="center"/>
        <w:rPr>
          <w:rFonts w:ascii="仿宋" w:hAnsi="仿宋" w:eastAsia="仿宋" w:cs="仿宋"/>
          <w:b/>
          <w:spacing w:val="6"/>
          <w:sz w:val="32"/>
          <w:szCs w:val="32"/>
        </w:rPr>
      </w:pPr>
    </w:p>
    <w:p w14:paraId="683A7E42">
      <w:pPr>
        <w:spacing w:line="360" w:lineRule="auto"/>
        <w:jc w:val="center"/>
        <w:rPr>
          <w:rFonts w:ascii="仿宋" w:hAnsi="仿宋" w:eastAsia="仿宋" w:cs="仿宋"/>
          <w:b/>
          <w:spacing w:val="6"/>
          <w:sz w:val="32"/>
          <w:szCs w:val="32"/>
        </w:rPr>
      </w:pPr>
    </w:p>
    <w:p w14:paraId="1F1F9B13">
      <w:pPr>
        <w:spacing w:line="360" w:lineRule="auto"/>
        <w:jc w:val="center"/>
        <w:rPr>
          <w:rFonts w:ascii="仿宋" w:hAnsi="仿宋" w:eastAsia="仿宋" w:cs="仿宋"/>
          <w:b/>
          <w:spacing w:val="6"/>
          <w:sz w:val="32"/>
          <w:szCs w:val="32"/>
        </w:rPr>
      </w:pPr>
    </w:p>
    <w:p w14:paraId="30264486">
      <w:pPr>
        <w:spacing w:line="360" w:lineRule="auto"/>
        <w:jc w:val="center"/>
        <w:rPr>
          <w:rFonts w:ascii="仿宋" w:hAnsi="仿宋" w:eastAsia="仿宋" w:cs="仿宋"/>
          <w:b/>
          <w:spacing w:val="6"/>
          <w:sz w:val="32"/>
          <w:szCs w:val="32"/>
        </w:rPr>
      </w:pPr>
    </w:p>
    <w:p w14:paraId="5BAA3641">
      <w:pPr>
        <w:spacing w:line="360" w:lineRule="auto"/>
        <w:jc w:val="center"/>
        <w:rPr>
          <w:rFonts w:ascii="仿宋" w:hAnsi="仿宋" w:eastAsia="仿宋" w:cs="仿宋"/>
          <w:b/>
          <w:spacing w:val="6"/>
          <w:sz w:val="32"/>
          <w:szCs w:val="32"/>
        </w:rPr>
      </w:pPr>
    </w:p>
    <w:p w14:paraId="2C2B1715">
      <w:pPr>
        <w:spacing w:line="360" w:lineRule="auto"/>
        <w:jc w:val="center"/>
        <w:rPr>
          <w:rFonts w:ascii="仿宋" w:hAnsi="仿宋" w:eastAsia="仿宋" w:cs="仿宋"/>
          <w:b/>
          <w:spacing w:val="6"/>
          <w:sz w:val="32"/>
          <w:szCs w:val="32"/>
        </w:rPr>
      </w:pPr>
    </w:p>
    <w:p w14:paraId="2E21B146">
      <w:pPr>
        <w:spacing w:line="360" w:lineRule="auto"/>
        <w:jc w:val="center"/>
        <w:rPr>
          <w:rFonts w:ascii="仿宋" w:hAnsi="仿宋" w:eastAsia="仿宋" w:cs="仿宋"/>
          <w:b/>
          <w:spacing w:val="6"/>
          <w:sz w:val="32"/>
          <w:szCs w:val="32"/>
        </w:rPr>
      </w:pPr>
    </w:p>
    <w:p w14:paraId="31D64F9C">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47C1DC31">
      <w:pPr>
        <w:spacing w:line="360" w:lineRule="auto"/>
        <w:jc w:val="center"/>
        <w:rPr>
          <w:rFonts w:ascii="仿宋" w:hAnsi="仿宋" w:eastAsia="仿宋" w:cs="仿宋"/>
          <w:b/>
          <w:sz w:val="24"/>
        </w:rPr>
      </w:pPr>
    </w:p>
    <w:p w14:paraId="481AF103">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105D7223">
      <w:pPr>
        <w:spacing w:line="360" w:lineRule="auto"/>
        <w:rPr>
          <w:rFonts w:ascii="仿宋" w:hAnsi="仿宋" w:eastAsia="仿宋" w:cs="仿宋"/>
          <w:sz w:val="24"/>
        </w:rPr>
      </w:pPr>
      <w:r>
        <w:rPr>
          <w:rFonts w:hint="eastAsia" w:ascii="仿宋" w:hAnsi="仿宋" w:eastAsia="仿宋" w:cs="仿宋"/>
          <w:sz w:val="24"/>
        </w:rPr>
        <w:t>一、投诉相关主体基本情况</w:t>
      </w:r>
    </w:p>
    <w:p w14:paraId="4EF62E45">
      <w:pPr>
        <w:spacing w:line="360"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20D72979">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8B809B2">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53773F1D">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53F37B68">
      <w:pPr>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1830C294">
      <w:pPr>
        <w:spacing w:line="360"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4793AA7D">
      <w:pPr>
        <w:spacing w:line="360"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4D5EACA">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81552F5">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AC772F0">
      <w:pPr>
        <w:spacing w:line="360" w:lineRule="auto"/>
        <w:rPr>
          <w:rFonts w:ascii="仿宋" w:hAnsi="仿宋" w:eastAsia="仿宋" w:cs="仿宋"/>
          <w:sz w:val="24"/>
        </w:rPr>
      </w:pPr>
      <w:r>
        <w:rPr>
          <w:rFonts w:hint="eastAsia" w:ascii="仿宋" w:hAnsi="仿宋" w:eastAsia="仿宋" w:cs="仿宋"/>
          <w:sz w:val="24"/>
        </w:rPr>
        <w:t>被投诉人2</w:t>
      </w:r>
    </w:p>
    <w:p w14:paraId="654B9457">
      <w:pPr>
        <w:spacing w:line="360" w:lineRule="auto"/>
        <w:rPr>
          <w:rFonts w:ascii="仿宋" w:hAnsi="仿宋" w:eastAsia="仿宋" w:cs="仿宋"/>
          <w:sz w:val="24"/>
          <w:u w:val="dotted"/>
        </w:rPr>
      </w:pPr>
      <w:r>
        <w:rPr>
          <w:rFonts w:hint="eastAsia" w:ascii="仿宋" w:hAnsi="仿宋" w:eastAsia="仿宋" w:cs="仿宋"/>
          <w:sz w:val="24"/>
        </w:rPr>
        <w:t>……</w:t>
      </w:r>
    </w:p>
    <w:p w14:paraId="76920B96">
      <w:pPr>
        <w:spacing w:line="360"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D90D91F">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D87548A">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C64BEF2">
      <w:pPr>
        <w:spacing w:line="360" w:lineRule="auto"/>
        <w:rPr>
          <w:rFonts w:ascii="仿宋" w:hAnsi="仿宋" w:eastAsia="仿宋" w:cs="仿宋"/>
          <w:sz w:val="24"/>
        </w:rPr>
      </w:pPr>
      <w:r>
        <w:rPr>
          <w:rFonts w:hint="eastAsia" w:ascii="仿宋" w:hAnsi="仿宋" w:eastAsia="仿宋" w:cs="仿宋"/>
          <w:sz w:val="24"/>
        </w:rPr>
        <w:t>二、投诉项目基本情况</w:t>
      </w:r>
    </w:p>
    <w:p w14:paraId="0FD57E59">
      <w:pPr>
        <w:spacing w:line="360"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566CCB00">
      <w:pPr>
        <w:spacing w:line="360"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044B9CF8">
      <w:pPr>
        <w:spacing w:line="360"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EC79336">
      <w:pPr>
        <w:spacing w:line="360"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094C7A4F">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045308B3">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4DE81C41">
      <w:pPr>
        <w:spacing w:line="360" w:lineRule="auto"/>
        <w:rPr>
          <w:rFonts w:ascii="仿宋" w:hAnsi="仿宋" w:eastAsia="仿宋" w:cs="仿宋"/>
          <w:sz w:val="24"/>
        </w:rPr>
      </w:pPr>
      <w:r>
        <w:rPr>
          <w:rFonts w:hint="eastAsia" w:ascii="仿宋" w:hAnsi="仿宋" w:eastAsia="仿宋" w:cs="仿宋"/>
          <w:sz w:val="24"/>
        </w:rPr>
        <w:t>三、质疑基本情况</w:t>
      </w:r>
    </w:p>
    <w:p w14:paraId="7C6B6DC8">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0AEF8044">
      <w:pPr>
        <w:spacing w:line="360"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EEFA0DD">
      <w:pPr>
        <w:spacing w:line="360" w:lineRule="auto"/>
        <w:ind w:firstLine="480" w:firstLineChars="20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558C20A1">
      <w:pPr>
        <w:spacing w:line="360" w:lineRule="auto"/>
        <w:rPr>
          <w:rFonts w:ascii="仿宋" w:hAnsi="仿宋" w:eastAsia="仿宋" w:cs="仿宋"/>
          <w:sz w:val="24"/>
        </w:rPr>
      </w:pPr>
      <w:r>
        <w:rPr>
          <w:rFonts w:hint="eastAsia" w:ascii="仿宋" w:hAnsi="仿宋" w:eastAsia="仿宋" w:cs="仿宋"/>
          <w:sz w:val="24"/>
        </w:rPr>
        <w:t>四、投诉事项具体内容</w:t>
      </w:r>
    </w:p>
    <w:p w14:paraId="6737703C">
      <w:pPr>
        <w:spacing w:line="360"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03A68AD9">
      <w:pPr>
        <w:spacing w:line="360"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336524EE">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6BC786CB">
      <w:pPr>
        <w:spacing w:line="360"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791ED558">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6F5CBDE5">
      <w:pPr>
        <w:spacing w:line="360" w:lineRule="auto"/>
        <w:rPr>
          <w:rFonts w:ascii="仿宋" w:hAnsi="仿宋" w:eastAsia="仿宋" w:cs="仿宋"/>
          <w:sz w:val="24"/>
        </w:rPr>
      </w:pPr>
      <w:r>
        <w:rPr>
          <w:rFonts w:hint="eastAsia" w:ascii="仿宋" w:hAnsi="仿宋" w:eastAsia="仿宋" w:cs="仿宋"/>
          <w:sz w:val="24"/>
        </w:rPr>
        <w:t>投诉事项2</w:t>
      </w:r>
    </w:p>
    <w:p w14:paraId="7206F007">
      <w:pPr>
        <w:spacing w:line="360" w:lineRule="auto"/>
        <w:rPr>
          <w:rFonts w:ascii="仿宋" w:hAnsi="仿宋" w:eastAsia="仿宋" w:cs="仿宋"/>
          <w:sz w:val="24"/>
          <w:u w:val="dotted"/>
        </w:rPr>
      </w:pPr>
      <w:r>
        <w:rPr>
          <w:rFonts w:hint="eastAsia" w:ascii="仿宋" w:hAnsi="仿宋" w:eastAsia="仿宋" w:cs="仿宋"/>
          <w:sz w:val="24"/>
        </w:rPr>
        <w:t>……</w:t>
      </w:r>
    </w:p>
    <w:p w14:paraId="54BE4AF3">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72E56AED">
      <w:pPr>
        <w:spacing w:line="360"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5DB6BE2C">
      <w:pPr>
        <w:spacing w:line="360" w:lineRule="auto"/>
        <w:rPr>
          <w:rFonts w:ascii="仿宋" w:hAnsi="仿宋" w:eastAsia="仿宋" w:cs="仿宋"/>
          <w:sz w:val="24"/>
          <w:u w:val="single"/>
        </w:rPr>
      </w:pPr>
      <w:r>
        <w:rPr>
          <w:rFonts w:hint="eastAsia" w:ascii="仿宋" w:hAnsi="仿宋" w:eastAsia="仿宋" w:cs="仿宋"/>
          <w:sz w:val="24"/>
        </w:rPr>
        <w:t xml:space="preserve">                                                                                                    </w:t>
      </w:r>
    </w:p>
    <w:p w14:paraId="278AD70E">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1B78F250">
      <w:pPr>
        <w:spacing w:line="360" w:lineRule="auto"/>
        <w:rPr>
          <w:rFonts w:ascii="仿宋" w:hAnsi="仿宋" w:eastAsia="仿宋" w:cs="仿宋"/>
          <w:sz w:val="24"/>
        </w:rPr>
      </w:pPr>
      <w:r>
        <w:rPr>
          <w:rFonts w:hint="eastAsia" w:ascii="仿宋" w:hAnsi="仿宋" w:eastAsia="仿宋" w:cs="仿宋"/>
          <w:sz w:val="24"/>
        </w:rPr>
        <w:t xml:space="preserve">日期：    </w:t>
      </w:r>
    </w:p>
    <w:p w14:paraId="6AADDD23">
      <w:pPr>
        <w:spacing w:line="360" w:lineRule="auto"/>
        <w:rPr>
          <w:rFonts w:ascii="仿宋" w:hAnsi="仿宋" w:eastAsia="仿宋" w:cs="仿宋"/>
          <w:b/>
          <w:sz w:val="24"/>
        </w:rPr>
      </w:pPr>
    </w:p>
    <w:p w14:paraId="45C1A3C3">
      <w:pPr>
        <w:spacing w:line="360" w:lineRule="auto"/>
        <w:rPr>
          <w:rFonts w:ascii="仿宋" w:hAnsi="仿宋" w:eastAsia="仿宋" w:cs="仿宋"/>
          <w:b/>
          <w:sz w:val="24"/>
        </w:rPr>
      </w:pPr>
    </w:p>
    <w:p w14:paraId="3975623C">
      <w:pPr>
        <w:spacing w:line="360" w:lineRule="auto"/>
        <w:rPr>
          <w:rFonts w:ascii="仿宋" w:hAnsi="仿宋" w:eastAsia="仿宋" w:cs="仿宋"/>
          <w:b/>
          <w:sz w:val="24"/>
        </w:rPr>
      </w:pPr>
      <w:r>
        <w:rPr>
          <w:rFonts w:hint="eastAsia" w:ascii="仿宋" w:hAnsi="仿宋" w:eastAsia="仿宋" w:cs="仿宋"/>
          <w:b/>
          <w:sz w:val="24"/>
        </w:rPr>
        <w:t>投诉书制作说明：</w:t>
      </w:r>
    </w:p>
    <w:p w14:paraId="237363BF">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3FFDC46D">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13295C61">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6038C018">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25114E43">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6AC07A37">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5F2D1AB8">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3314623B">
      <w:pPr>
        <w:spacing w:line="360" w:lineRule="auto"/>
        <w:rPr>
          <w:rFonts w:ascii="仿宋" w:hAnsi="仿宋" w:eastAsia="仿宋" w:cs="仿宋"/>
          <w:b/>
          <w:sz w:val="24"/>
        </w:rPr>
      </w:pPr>
    </w:p>
    <w:p w14:paraId="1EF3AEEA">
      <w:pPr>
        <w:autoSpaceDE w:val="0"/>
        <w:autoSpaceDN w:val="0"/>
        <w:jc w:val="center"/>
        <w:rPr>
          <w:rFonts w:ascii="仿宋" w:hAnsi="仿宋" w:eastAsia="仿宋" w:cs="仿宋"/>
          <w:b/>
          <w:spacing w:val="6"/>
          <w:sz w:val="32"/>
          <w:szCs w:val="32"/>
        </w:rPr>
      </w:pPr>
    </w:p>
    <w:p w14:paraId="70769B05">
      <w:pPr>
        <w:autoSpaceDE w:val="0"/>
        <w:autoSpaceDN w:val="0"/>
        <w:jc w:val="center"/>
        <w:rPr>
          <w:rFonts w:ascii="仿宋" w:hAnsi="仿宋" w:eastAsia="仿宋" w:cs="仿宋"/>
          <w:b/>
          <w:spacing w:val="6"/>
          <w:sz w:val="32"/>
          <w:szCs w:val="32"/>
        </w:rPr>
      </w:pPr>
    </w:p>
    <w:p w14:paraId="52AFC8AC">
      <w:pPr>
        <w:autoSpaceDE w:val="0"/>
        <w:autoSpaceDN w:val="0"/>
        <w:jc w:val="center"/>
        <w:rPr>
          <w:rFonts w:ascii="仿宋" w:hAnsi="仿宋" w:eastAsia="仿宋" w:cs="仿宋"/>
          <w:b/>
          <w:spacing w:val="6"/>
          <w:sz w:val="32"/>
          <w:szCs w:val="32"/>
        </w:rPr>
      </w:pPr>
    </w:p>
    <w:p w14:paraId="19D50797">
      <w:pPr>
        <w:autoSpaceDE w:val="0"/>
        <w:autoSpaceDN w:val="0"/>
        <w:jc w:val="center"/>
        <w:rPr>
          <w:rFonts w:ascii="仿宋" w:hAnsi="仿宋" w:eastAsia="仿宋" w:cs="仿宋"/>
          <w:b/>
          <w:spacing w:val="6"/>
          <w:sz w:val="32"/>
          <w:szCs w:val="32"/>
        </w:rPr>
      </w:pPr>
    </w:p>
    <w:p w14:paraId="44335276">
      <w:pPr>
        <w:autoSpaceDE w:val="0"/>
        <w:autoSpaceDN w:val="0"/>
        <w:jc w:val="center"/>
        <w:rPr>
          <w:rFonts w:ascii="仿宋" w:hAnsi="仿宋" w:eastAsia="仿宋" w:cs="仿宋"/>
          <w:b/>
          <w:spacing w:val="6"/>
          <w:sz w:val="32"/>
          <w:szCs w:val="32"/>
        </w:rPr>
      </w:pPr>
    </w:p>
    <w:p w14:paraId="28A55E91">
      <w:pPr>
        <w:autoSpaceDE w:val="0"/>
        <w:autoSpaceDN w:val="0"/>
        <w:jc w:val="center"/>
        <w:rPr>
          <w:rFonts w:ascii="仿宋" w:hAnsi="仿宋" w:eastAsia="仿宋" w:cs="仿宋"/>
          <w:b/>
          <w:spacing w:val="6"/>
          <w:sz w:val="32"/>
          <w:szCs w:val="32"/>
        </w:rPr>
      </w:pPr>
    </w:p>
    <w:p w14:paraId="7FB92A72">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78BD6F44">
      <w:pPr>
        <w:spacing w:line="360" w:lineRule="auto"/>
        <w:rPr>
          <w:rFonts w:ascii="仿宋" w:hAnsi="仿宋" w:eastAsia="仿宋" w:cs="仿宋"/>
          <w:sz w:val="24"/>
          <w:u w:val="single"/>
        </w:rPr>
      </w:pPr>
    </w:p>
    <w:p w14:paraId="24CC7619">
      <w:pPr>
        <w:spacing w:line="360" w:lineRule="auto"/>
        <w:rPr>
          <w:rFonts w:ascii="仿宋" w:hAnsi="仿宋" w:eastAsia="仿宋" w:cs="仿宋"/>
          <w:sz w:val="24"/>
        </w:rPr>
      </w:pPr>
      <w:r>
        <w:rPr>
          <w:rFonts w:hint="eastAsia" w:ascii="仿宋" w:hAnsi="仿宋" w:eastAsia="仿宋" w:cs="仿宋"/>
          <w:sz w:val="24"/>
          <w:u w:val="single"/>
        </w:rPr>
        <w:t>（采购人）、（采购代理机构）：</w:t>
      </w:r>
    </w:p>
    <w:p w14:paraId="6F22F6EF">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69A74F91">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14:paraId="45F9EA66">
      <w:pPr>
        <w:spacing w:line="360" w:lineRule="auto"/>
        <w:ind w:firstLine="494"/>
        <w:rPr>
          <w:rFonts w:ascii="仿宋" w:hAnsi="仿宋" w:eastAsia="仿宋" w:cs="仿宋"/>
          <w:sz w:val="24"/>
        </w:rPr>
      </w:pPr>
    </w:p>
    <w:p w14:paraId="22B124E1">
      <w:pPr>
        <w:spacing w:line="360" w:lineRule="auto"/>
        <w:ind w:firstLine="494"/>
        <w:rPr>
          <w:rFonts w:ascii="仿宋" w:hAnsi="仿宋" w:eastAsia="仿宋" w:cs="仿宋"/>
          <w:sz w:val="24"/>
        </w:rPr>
      </w:pPr>
    </w:p>
    <w:p w14:paraId="575FB843">
      <w:pPr>
        <w:spacing w:line="360" w:lineRule="auto"/>
        <w:ind w:firstLine="494"/>
        <w:rPr>
          <w:rFonts w:ascii="仿宋" w:hAnsi="仿宋" w:eastAsia="仿宋" w:cs="仿宋"/>
          <w:sz w:val="24"/>
        </w:rPr>
      </w:pPr>
    </w:p>
    <w:p w14:paraId="4FD6526B">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651DFFDC">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14:paraId="0F5FE0FF">
      <w:pPr>
        <w:pStyle w:val="80"/>
        <w:rPr>
          <w:color w:val="auto"/>
        </w:rPr>
      </w:pPr>
    </w:p>
    <w:p w14:paraId="5CB2E8DA">
      <w:pPr>
        <w:rPr>
          <w:rFonts w:ascii="仿宋" w:hAnsi="仿宋" w:eastAsia="仿宋" w:cs="仿宋"/>
          <w:sz w:val="24"/>
        </w:rPr>
      </w:pPr>
      <w:r>
        <w:rPr>
          <w:rFonts w:hint="eastAsia" w:ascii="仿宋" w:hAnsi="仿宋" w:eastAsia="仿宋" w:cs="仿宋"/>
          <w:b/>
          <w:bCs/>
          <w:sz w:val="24"/>
        </w:rPr>
        <w:t>附：</w:t>
      </w:r>
    </w:p>
    <w:p w14:paraId="733E96DD">
      <w:pPr>
        <w:spacing w:line="360" w:lineRule="auto"/>
        <w:rPr>
          <w:rFonts w:ascii="仿宋" w:hAnsi="仿宋" w:eastAsia="仿宋" w:cs="仿宋"/>
          <w:bCs/>
          <w:sz w:val="24"/>
        </w:rPr>
      </w:pPr>
      <w:r>
        <w:rPr>
          <w:rFonts w:ascii="仿宋" w:hAnsi="仿宋" w:eastAsia="仿宋" w:cs="仿宋"/>
          <w:b/>
          <w:bCs/>
          <w:sz w:val="24"/>
        </w:rPr>
        <w:pict>
          <v:rect id="Rectangle 17" o:spid="_x0000_s1026" o:spt="1" style="position:absolute;left:0pt;margin-left:238.9pt;margin-top:28.05pt;height:177.45pt;width:212.95pt;z-index:-251657216;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path/>
            <v:fill focussize="0,0"/>
            <v:stroke/>
            <v:imagedata o:title=""/>
            <o:lock v:ext="edit"/>
          </v:rect>
        </w:pict>
      </w:r>
      <w:r>
        <w:rPr>
          <w:rFonts w:ascii="仿宋" w:hAnsi="仿宋" w:eastAsia="仿宋" w:cs="仿宋"/>
          <w:b/>
          <w:bCs/>
          <w:sz w:val="24"/>
        </w:rPr>
        <w:pict>
          <v:rect id="Rectangle 16" o:spid="_x0000_s1027" o:spt="1" style="position:absolute;left:0pt;margin-left:-7.2pt;margin-top:30.3pt;height:177.45pt;width:208.5pt;z-index:-251656192;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path/>
            <v:fill focussize="0,0"/>
            <v:stroke/>
            <v:imagedata o:title=""/>
            <o:lock v:ext="edit"/>
          </v:rect>
        </w:pict>
      </w:r>
      <w:r>
        <w:rPr>
          <w:rFonts w:hint="eastAsia" w:ascii="仿宋" w:hAnsi="仿宋" w:eastAsia="仿宋" w:cs="仿宋"/>
          <w:sz w:val="24"/>
        </w:rPr>
        <w:t>投标单位法定名称章（印模）                投标单位“XX专用章”（印模）</w:t>
      </w:r>
    </w:p>
    <w:p w14:paraId="0BE5553C">
      <w:pPr>
        <w:autoSpaceDE w:val="0"/>
        <w:autoSpaceDN w:val="0"/>
        <w:jc w:val="center"/>
        <w:rPr>
          <w:rFonts w:ascii="仿宋" w:hAnsi="仿宋" w:eastAsia="仿宋" w:cs="仿宋"/>
          <w:b/>
          <w:spacing w:val="6"/>
          <w:sz w:val="32"/>
          <w:szCs w:val="32"/>
        </w:rPr>
      </w:pPr>
    </w:p>
    <w:p w14:paraId="28E20081">
      <w:pPr>
        <w:autoSpaceDE w:val="0"/>
        <w:autoSpaceDN w:val="0"/>
        <w:jc w:val="center"/>
        <w:rPr>
          <w:rFonts w:ascii="仿宋" w:hAnsi="仿宋" w:eastAsia="仿宋" w:cs="仿宋"/>
          <w:b/>
          <w:spacing w:val="6"/>
          <w:sz w:val="32"/>
          <w:szCs w:val="32"/>
        </w:rPr>
      </w:pPr>
    </w:p>
    <w:p w14:paraId="2487DCA5">
      <w:pPr>
        <w:autoSpaceDE w:val="0"/>
        <w:autoSpaceDN w:val="0"/>
        <w:jc w:val="center"/>
        <w:rPr>
          <w:rFonts w:ascii="仿宋" w:hAnsi="仿宋" w:eastAsia="仿宋" w:cs="仿宋"/>
          <w:b/>
          <w:spacing w:val="6"/>
          <w:sz w:val="32"/>
          <w:szCs w:val="32"/>
        </w:rPr>
      </w:pPr>
    </w:p>
    <w:p w14:paraId="0454C247">
      <w:pPr>
        <w:autoSpaceDE w:val="0"/>
        <w:autoSpaceDN w:val="0"/>
        <w:jc w:val="center"/>
        <w:rPr>
          <w:rFonts w:ascii="仿宋" w:hAnsi="仿宋" w:eastAsia="仿宋" w:cs="仿宋"/>
          <w:b/>
          <w:spacing w:val="6"/>
          <w:sz w:val="32"/>
          <w:szCs w:val="32"/>
        </w:rPr>
      </w:pPr>
    </w:p>
    <w:p w14:paraId="093875F1">
      <w:pPr>
        <w:autoSpaceDE w:val="0"/>
        <w:autoSpaceDN w:val="0"/>
        <w:jc w:val="center"/>
        <w:rPr>
          <w:rFonts w:ascii="仿宋" w:hAnsi="仿宋" w:eastAsia="仿宋" w:cs="仿宋"/>
          <w:b/>
          <w:spacing w:val="6"/>
          <w:sz w:val="32"/>
          <w:szCs w:val="32"/>
        </w:rPr>
      </w:pPr>
    </w:p>
    <w:p w14:paraId="6339924C">
      <w:pPr>
        <w:autoSpaceDE w:val="0"/>
        <w:autoSpaceDN w:val="0"/>
        <w:jc w:val="center"/>
        <w:rPr>
          <w:rFonts w:ascii="仿宋" w:hAnsi="仿宋" w:eastAsia="仿宋" w:cs="仿宋"/>
          <w:b/>
          <w:spacing w:val="6"/>
          <w:sz w:val="32"/>
          <w:szCs w:val="32"/>
        </w:rPr>
      </w:pPr>
    </w:p>
    <w:p w14:paraId="52532D90">
      <w:pPr>
        <w:autoSpaceDE w:val="0"/>
        <w:autoSpaceDN w:val="0"/>
        <w:jc w:val="center"/>
        <w:rPr>
          <w:rFonts w:ascii="仿宋" w:hAnsi="仿宋" w:eastAsia="仿宋" w:cs="仿宋"/>
          <w:b/>
          <w:spacing w:val="6"/>
          <w:sz w:val="32"/>
          <w:szCs w:val="32"/>
        </w:rPr>
      </w:pPr>
    </w:p>
    <w:p w14:paraId="3817A053">
      <w:pPr>
        <w:snapToGrid w:val="0"/>
        <w:spacing w:line="360" w:lineRule="auto"/>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14:paraId="25B6E485">
      <w:pPr>
        <w:widowControl/>
        <w:spacing w:line="360" w:lineRule="auto"/>
        <w:ind w:firstLine="480"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34EA053C">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6F56BCB3">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43F122CF">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1A91DE5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13718785">
      <w:pPr>
        <w:snapToGrid w:val="0"/>
        <w:spacing w:line="360" w:lineRule="auto"/>
        <w:ind w:firstLine="576"/>
        <w:rPr>
          <w:rFonts w:ascii="仿宋" w:hAnsi="仿宋" w:eastAsia="仿宋" w:cs="仿宋"/>
          <w:kern w:val="0"/>
          <w:sz w:val="24"/>
          <w:lang w:val="zh-CN"/>
        </w:rPr>
      </w:pPr>
      <w:bookmarkStart w:id="72"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7425F4E9">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5484F617">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72"/>
    <w:p w14:paraId="69FA3FCB">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349B9AC2">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66BB153C">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2EF480F9">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5FEE2966">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3031F9D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5320FA4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27CB67E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7718FDB0">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0C7B11C">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8E11B86">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128E9B10">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500C6834">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202BB6FD">
      <w:pPr>
        <w:autoSpaceDE w:val="0"/>
        <w:autoSpaceDN w:val="0"/>
        <w:jc w:val="center"/>
        <w:rPr>
          <w:rFonts w:ascii="仿宋" w:hAnsi="仿宋" w:eastAsia="仿宋" w:cs="仿宋"/>
          <w:b/>
          <w:spacing w:val="6"/>
          <w:sz w:val="32"/>
          <w:szCs w:val="32"/>
        </w:rPr>
      </w:pPr>
    </w:p>
    <w:p w14:paraId="04FB31D9">
      <w:pPr>
        <w:autoSpaceDE w:val="0"/>
        <w:autoSpaceDN w:val="0"/>
        <w:jc w:val="center"/>
        <w:rPr>
          <w:rFonts w:ascii="仿宋" w:hAnsi="仿宋" w:eastAsia="仿宋" w:cs="仿宋"/>
          <w:b/>
          <w:spacing w:val="6"/>
          <w:sz w:val="32"/>
          <w:szCs w:val="32"/>
        </w:rPr>
      </w:pPr>
    </w:p>
    <w:p w14:paraId="0B544E38">
      <w:pPr>
        <w:autoSpaceDE w:val="0"/>
        <w:autoSpaceDN w:val="0"/>
        <w:jc w:val="center"/>
        <w:rPr>
          <w:rFonts w:ascii="仿宋" w:hAnsi="仿宋" w:eastAsia="仿宋" w:cs="仿宋"/>
          <w:b/>
          <w:spacing w:val="6"/>
          <w:sz w:val="32"/>
          <w:szCs w:val="32"/>
        </w:rPr>
      </w:pPr>
    </w:p>
    <w:p w14:paraId="5387060D">
      <w:pPr>
        <w:autoSpaceDE w:val="0"/>
        <w:autoSpaceDN w:val="0"/>
        <w:jc w:val="center"/>
        <w:rPr>
          <w:rFonts w:ascii="仿宋" w:hAnsi="仿宋" w:eastAsia="仿宋" w:cs="仿宋"/>
          <w:b/>
          <w:spacing w:val="6"/>
          <w:sz w:val="32"/>
          <w:szCs w:val="32"/>
        </w:rPr>
      </w:pPr>
    </w:p>
    <w:p w14:paraId="6305638A">
      <w:pPr>
        <w:autoSpaceDE w:val="0"/>
        <w:autoSpaceDN w:val="0"/>
        <w:jc w:val="center"/>
        <w:rPr>
          <w:rFonts w:ascii="仿宋" w:hAnsi="仿宋" w:eastAsia="仿宋" w:cs="仿宋"/>
          <w:b/>
          <w:spacing w:val="6"/>
          <w:sz w:val="32"/>
          <w:szCs w:val="32"/>
        </w:rPr>
      </w:pPr>
    </w:p>
    <w:p w14:paraId="6AD87E52">
      <w:pPr>
        <w:snapToGrid w:val="0"/>
        <w:spacing w:line="360" w:lineRule="auto"/>
        <w:outlineLvl w:val="0"/>
        <w:rPr>
          <w:rFonts w:ascii="仿宋" w:hAnsi="仿宋" w:eastAsia="仿宋" w:cs="仿宋"/>
          <w:b/>
          <w:kern w:val="0"/>
          <w:sz w:val="32"/>
          <w:szCs w:val="32"/>
        </w:rPr>
      </w:pPr>
    </w:p>
    <w:p w14:paraId="68FE6792">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14:paraId="224F368C">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606A646F">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6460C865">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106BEB4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66BE9637">
      <w:pPr>
        <w:pStyle w:val="3"/>
        <w:ind w:left="664" w:leftChars="316" w:firstLine="228" w:firstLineChars="95"/>
        <w:rPr>
          <w:rFonts w:ascii="仿宋" w:eastAsia="仿宋" w:cs="仿宋"/>
          <w:kern w:val="0"/>
          <w:sz w:val="24"/>
          <w:szCs w:val="24"/>
        </w:rPr>
      </w:pPr>
      <w:r>
        <w:rPr>
          <w:rFonts w:hint="eastAsia" w:ascii="仿宋" w:eastAsia="仿宋" w:cs="仿宋"/>
          <w:kern w:val="0"/>
          <w:sz w:val="24"/>
          <w:szCs w:val="24"/>
        </w:rPr>
        <w:t>……</w:t>
      </w:r>
    </w:p>
    <w:p w14:paraId="50BE798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049F788A">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628C41C4">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73"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73"/>
    </w:p>
    <w:p w14:paraId="4CBCC36E">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52C0D0D5">
      <w:pPr>
        <w:snapToGrid w:val="0"/>
        <w:spacing w:line="360" w:lineRule="auto"/>
        <w:ind w:firstLine="576"/>
        <w:rPr>
          <w:rFonts w:ascii="仿宋" w:hAnsi="仿宋" w:eastAsia="仿宋" w:cs="仿宋"/>
          <w:u w:val="single"/>
        </w:rPr>
      </w:pPr>
      <w:r>
        <w:rPr>
          <w:rFonts w:hint="eastAsia" w:ascii="仿宋" w:hAnsi="仿宋" w:eastAsia="仿宋" w:cs="仿宋"/>
          <w:u w:val="single"/>
        </w:rPr>
        <w:t xml:space="preserve">                                                                                  </w:t>
      </w:r>
    </w:p>
    <w:p w14:paraId="4817233C">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16EFD1BF">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51B99E5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2FFFF130">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u w:val="single"/>
        </w:rPr>
        <w:t xml:space="preserve">                                                                                     </w:t>
      </w:r>
    </w:p>
    <w:p w14:paraId="5FFEBD34">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14:paraId="053D4F6C">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2AB87FD6">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592B7391">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093723A3">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005C4376">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619F8267">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33103CBF">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0B0B3A4D">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46DAE26E">
      <w:pPr>
        <w:autoSpaceDE w:val="0"/>
        <w:autoSpaceDN w:val="0"/>
        <w:jc w:val="center"/>
        <w:rPr>
          <w:rFonts w:ascii="仿宋" w:hAnsi="仿宋" w:eastAsia="仿宋" w:cs="仿宋"/>
          <w:b/>
          <w:spacing w:val="6"/>
          <w:sz w:val="32"/>
          <w:szCs w:val="32"/>
        </w:rPr>
      </w:pPr>
    </w:p>
    <w:p w14:paraId="5DD949EB">
      <w:pPr>
        <w:autoSpaceDE w:val="0"/>
        <w:autoSpaceDN w:val="0"/>
        <w:jc w:val="center"/>
        <w:rPr>
          <w:rFonts w:ascii="仿宋" w:hAnsi="仿宋" w:eastAsia="仿宋" w:cs="仿宋"/>
          <w:b/>
          <w:spacing w:val="6"/>
          <w:sz w:val="32"/>
          <w:szCs w:val="32"/>
        </w:rPr>
      </w:pPr>
    </w:p>
    <w:p w14:paraId="5278BFA5">
      <w:pPr>
        <w:autoSpaceDE w:val="0"/>
        <w:autoSpaceDN w:val="0"/>
        <w:jc w:val="center"/>
        <w:rPr>
          <w:rFonts w:ascii="仿宋" w:hAnsi="仿宋" w:eastAsia="仿宋" w:cs="仿宋"/>
          <w:b/>
          <w:spacing w:val="6"/>
          <w:sz w:val="32"/>
          <w:szCs w:val="32"/>
        </w:rPr>
      </w:pPr>
    </w:p>
    <w:p w14:paraId="31419757">
      <w:pPr>
        <w:autoSpaceDE w:val="0"/>
        <w:autoSpaceDN w:val="0"/>
        <w:jc w:val="center"/>
        <w:rPr>
          <w:rFonts w:ascii="仿宋" w:hAnsi="仿宋" w:eastAsia="仿宋" w:cs="仿宋"/>
          <w:b/>
          <w:spacing w:val="6"/>
          <w:sz w:val="32"/>
          <w:szCs w:val="32"/>
        </w:rPr>
      </w:pPr>
    </w:p>
    <w:p w14:paraId="6830E659">
      <w:pPr>
        <w:autoSpaceDE w:val="0"/>
        <w:autoSpaceDN w:val="0"/>
        <w:jc w:val="center"/>
        <w:rPr>
          <w:rFonts w:ascii="仿宋" w:hAnsi="仿宋" w:eastAsia="仿宋" w:cs="仿宋"/>
          <w:b/>
          <w:spacing w:val="6"/>
          <w:sz w:val="32"/>
          <w:szCs w:val="32"/>
        </w:rPr>
      </w:pPr>
    </w:p>
    <w:p w14:paraId="5CBB9676">
      <w:pPr>
        <w:autoSpaceDE w:val="0"/>
        <w:autoSpaceDN w:val="0"/>
        <w:jc w:val="center"/>
        <w:rPr>
          <w:rFonts w:ascii="仿宋" w:hAnsi="仿宋" w:eastAsia="仿宋" w:cs="仿宋"/>
          <w:b/>
          <w:spacing w:val="6"/>
          <w:sz w:val="32"/>
          <w:szCs w:val="32"/>
        </w:rPr>
      </w:pPr>
    </w:p>
    <w:p w14:paraId="51FA0E9D">
      <w:pPr>
        <w:autoSpaceDE w:val="0"/>
        <w:autoSpaceDN w:val="0"/>
        <w:jc w:val="center"/>
        <w:rPr>
          <w:rFonts w:ascii="仿宋" w:hAnsi="仿宋" w:eastAsia="仿宋" w:cs="仿宋"/>
          <w:b/>
          <w:spacing w:val="6"/>
          <w:sz w:val="32"/>
          <w:szCs w:val="32"/>
        </w:rPr>
      </w:pPr>
    </w:p>
    <w:p w14:paraId="7D67702C">
      <w:pPr>
        <w:autoSpaceDE w:val="0"/>
        <w:autoSpaceDN w:val="0"/>
        <w:jc w:val="center"/>
        <w:rPr>
          <w:rFonts w:ascii="仿宋" w:hAnsi="仿宋" w:eastAsia="仿宋" w:cs="仿宋"/>
          <w:b/>
          <w:spacing w:val="6"/>
          <w:sz w:val="32"/>
          <w:szCs w:val="32"/>
        </w:rPr>
      </w:pPr>
    </w:p>
    <w:p w14:paraId="39D6F1B2">
      <w:pPr>
        <w:autoSpaceDE w:val="0"/>
        <w:autoSpaceDN w:val="0"/>
        <w:jc w:val="center"/>
        <w:rPr>
          <w:rFonts w:ascii="仿宋" w:hAnsi="仿宋" w:eastAsia="仿宋" w:cs="仿宋"/>
          <w:b/>
          <w:spacing w:val="6"/>
          <w:sz w:val="32"/>
          <w:szCs w:val="32"/>
        </w:rPr>
      </w:pPr>
    </w:p>
    <w:p w14:paraId="1FA93605">
      <w:pPr>
        <w:spacing w:line="360" w:lineRule="auto"/>
        <w:rPr>
          <w:rFonts w:ascii="仿宋" w:hAnsi="仿宋" w:eastAsia="仿宋" w:cs="仿宋"/>
          <w:b/>
          <w:spacing w:val="6"/>
          <w:sz w:val="32"/>
          <w:szCs w:val="32"/>
        </w:rPr>
      </w:pPr>
      <w:bookmarkStart w:id="74" w:name="OLE_LINK14"/>
      <w:bookmarkStart w:id="75" w:name="OLE_LINK13"/>
      <w:r>
        <w:rPr>
          <w:rFonts w:hint="eastAsia" w:ascii="仿宋" w:hAnsi="仿宋" w:eastAsia="仿宋" w:cs="仿宋"/>
          <w:b/>
          <w:spacing w:val="6"/>
          <w:sz w:val="32"/>
          <w:szCs w:val="32"/>
        </w:rPr>
        <w:t>附件6：</w:t>
      </w:r>
    </w:p>
    <w:p w14:paraId="407C7897">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74"/>
    <w:bookmarkEnd w:id="75"/>
    <w:p w14:paraId="6845F746">
      <w:pPr>
        <w:spacing w:line="360" w:lineRule="auto"/>
        <w:rPr>
          <w:rFonts w:ascii="仿宋" w:hAnsi="仿宋" w:eastAsia="仿宋" w:cs="仿宋"/>
          <w:b/>
          <w:spacing w:val="6"/>
          <w:sz w:val="30"/>
          <w:szCs w:val="30"/>
        </w:rPr>
      </w:pPr>
    </w:p>
    <w:p w14:paraId="329AC0ED">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12D49F87">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534710D7">
      <w:pPr>
        <w:spacing w:line="360" w:lineRule="auto"/>
        <w:ind w:firstLine="480" w:firstLineChars="200"/>
        <w:rPr>
          <w:rFonts w:ascii="仿宋" w:hAnsi="仿宋" w:eastAsia="仿宋" w:cs="仿宋"/>
          <w:sz w:val="24"/>
        </w:rPr>
      </w:pPr>
    </w:p>
    <w:p w14:paraId="5547104C">
      <w:pPr>
        <w:spacing w:line="360" w:lineRule="auto"/>
        <w:ind w:firstLine="480" w:firstLineChars="200"/>
        <w:rPr>
          <w:rFonts w:ascii="仿宋" w:hAnsi="仿宋" w:eastAsia="仿宋" w:cs="仿宋"/>
          <w:sz w:val="24"/>
        </w:rPr>
      </w:pPr>
    </w:p>
    <w:p w14:paraId="4CD605D6">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342AB44C">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14:paraId="3CD79D9C">
      <w:pPr>
        <w:autoSpaceDE w:val="0"/>
        <w:autoSpaceDN w:val="0"/>
        <w:jc w:val="center"/>
        <w:rPr>
          <w:rFonts w:ascii="仿宋" w:hAnsi="仿宋" w:eastAsia="仿宋" w:cs="仿宋"/>
          <w:b/>
          <w:spacing w:val="6"/>
          <w:sz w:val="32"/>
          <w:szCs w:val="32"/>
        </w:rPr>
      </w:pPr>
    </w:p>
    <w:p w14:paraId="07D954A9">
      <w:pPr>
        <w:autoSpaceDE w:val="0"/>
        <w:autoSpaceDN w:val="0"/>
        <w:jc w:val="center"/>
        <w:rPr>
          <w:rFonts w:ascii="仿宋" w:hAnsi="仿宋" w:eastAsia="仿宋" w:cs="仿宋"/>
          <w:b/>
          <w:spacing w:val="6"/>
          <w:sz w:val="32"/>
          <w:szCs w:val="32"/>
        </w:rPr>
      </w:pPr>
    </w:p>
    <w:p w14:paraId="722599C1">
      <w:pPr>
        <w:autoSpaceDE w:val="0"/>
        <w:autoSpaceDN w:val="0"/>
        <w:jc w:val="center"/>
        <w:rPr>
          <w:rFonts w:ascii="仿宋" w:hAnsi="仿宋" w:eastAsia="仿宋" w:cs="仿宋"/>
          <w:b/>
          <w:spacing w:val="6"/>
          <w:sz w:val="32"/>
          <w:szCs w:val="32"/>
        </w:rPr>
      </w:pPr>
    </w:p>
    <w:p w14:paraId="5787F13E">
      <w:pPr>
        <w:autoSpaceDE w:val="0"/>
        <w:autoSpaceDN w:val="0"/>
        <w:jc w:val="center"/>
        <w:rPr>
          <w:rFonts w:ascii="仿宋" w:hAnsi="仿宋" w:eastAsia="仿宋" w:cs="仿宋"/>
          <w:b/>
          <w:spacing w:val="6"/>
          <w:sz w:val="32"/>
          <w:szCs w:val="32"/>
        </w:rPr>
      </w:pPr>
    </w:p>
    <w:p w14:paraId="7011CF8E">
      <w:pPr>
        <w:autoSpaceDE w:val="0"/>
        <w:autoSpaceDN w:val="0"/>
        <w:jc w:val="center"/>
        <w:rPr>
          <w:rFonts w:ascii="仿宋" w:hAnsi="仿宋" w:eastAsia="仿宋" w:cs="仿宋"/>
          <w:b/>
          <w:spacing w:val="6"/>
          <w:sz w:val="32"/>
          <w:szCs w:val="32"/>
        </w:rPr>
      </w:pPr>
    </w:p>
    <w:p w14:paraId="187D7689">
      <w:pPr>
        <w:autoSpaceDE w:val="0"/>
        <w:autoSpaceDN w:val="0"/>
        <w:jc w:val="center"/>
        <w:rPr>
          <w:rFonts w:ascii="仿宋" w:hAnsi="仿宋" w:eastAsia="仿宋" w:cs="仿宋"/>
          <w:b/>
          <w:spacing w:val="6"/>
          <w:sz w:val="32"/>
          <w:szCs w:val="32"/>
        </w:rPr>
      </w:pPr>
    </w:p>
    <w:p w14:paraId="56A8AA8E">
      <w:pPr>
        <w:autoSpaceDE w:val="0"/>
        <w:autoSpaceDN w:val="0"/>
        <w:jc w:val="center"/>
        <w:rPr>
          <w:rFonts w:ascii="仿宋" w:hAnsi="仿宋" w:eastAsia="仿宋" w:cs="仿宋"/>
          <w:b/>
          <w:spacing w:val="6"/>
          <w:sz w:val="32"/>
          <w:szCs w:val="32"/>
        </w:rPr>
      </w:pPr>
    </w:p>
    <w:p w14:paraId="224931C2">
      <w:pPr>
        <w:spacing w:line="360" w:lineRule="auto"/>
        <w:rPr>
          <w:rFonts w:ascii="仿宋" w:hAnsi="仿宋" w:eastAsia="仿宋" w:cs="仿宋"/>
          <w:b/>
          <w:spacing w:val="6"/>
          <w:sz w:val="32"/>
          <w:szCs w:val="32"/>
        </w:rPr>
      </w:pPr>
    </w:p>
    <w:p w14:paraId="0CEFBE22">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14:paraId="7BBD546C">
      <w:pPr>
        <w:spacing w:line="360" w:lineRule="auto"/>
        <w:jc w:val="center"/>
        <w:rPr>
          <w:rFonts w:ascii="仿宋" w:hAnsi="仿宋" w:eastAsia="仿宋" w:cs="仿宋"/>
          <w:sz w:val="24"/>
          <w:u w:val="single"/>
        </w:rPr>
      </w:pPr>
    </w:p>
    <w:p w14:paraId="24F2356D">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14:paraId="3D240B31">
      <w:pPr>
        <w:snapToGrid w:val="0"/>
        <w:spacing w:line="360" w:lineRule="auto"/>
        <w:ind w:firstLine="560" w:firstLineChars="200"/>
        <w:jc w:val="left"/>
        <w:rPr>
          <w:rFonts w:ascii="仿宋" w:hAnsi="仿宋" w:eastAsia="仿宋"/>
          <w:sz w:val="28"/>
          <w:szCs w:val="28"/>
        </w:rPr>
      </w:pPr>
      <w:r>
        <w:rPr>
          <w:rFonts w:hint="eastAsia" w:ascii="仿宋" w:hAnsi="仿宋" w:eastAsia="仿宋"/>
          <w:sz w:val="28"/>
          <w:szCs w:val="28"/>
        </w:rPr>
        <w:t>本公司（联合体）郑重声明，根据《政府采购促进中小企业发展管理办法》（财库﹝2020﹞46 号）的规定，本公司（联合体）参加</w:t>
      </w:r>
      <w:r>
        <w:rPr>
          <w:rFonts w:hint="eastAsia" w:ascii="仿宋" w:hAnsi="仿宋" w:eastAsia="仿宋"/>
          <w:sz w:val="28"/>
          <w:szCs w:val="28"/>
          <w:u w:val="single"/>
        </w:rPr>
        <w:t>（单位名称）</w:t>
      </w:r>
      <w:r>
        <w:rPr>
          <w:rFonts w:hint="eastAsia" w:ascii="仿宋" w:hAnsi="仿宋" w:eastAsia="仿宋"/>
          <w:sz w:val="28"/>
          <w:szCs w:val="28"/>
        </w:rPr>
        <w:t>的</w:t>
      </w:r>
      <w:r>
        <w:rPr>
          <w:rFonts w:hint="eastAsia" w:ascii="仿宋" w:hAnsi="仿宋" w:eastAsia="仿宋"/>
          <w:sz w:val="28"/>
          <w:szCs w:val="28"/>
          <w:u w:val="single"/>
        </w:rPr>
        <w:t>（项目名称）</w:t>
      </w:r>
      <w:r>
        <w:rPr>
          <w:rFonts w:hint="eastAsia" w:ascii="仿宋" w:hAnsi="仿宋" w:eastAsia="仿宋"/>
          <w:sz w:val="28"/>
          <w:szCs w:val="28"/>
        </w:rPr>
        <w:t xml:space="preserve">采购活动，提供的货物全部由符合政策要求的中小企业制造。相关企业 （含联合体中的中小企业、签订分包意向协议的中小企业） 的具体情况如下： </w:t>
      </w:r>
    </w:p>
    <w:tbl>
      <w:tblPr>
        <w:tblStyle w:val="62"/>
        <w:tblW w:w="10216" w:type="dxa"/>
        <w:jc w:val="center"/>
        <w:tblLayout w:type="fixed"/>
        <w:tblCellMar>
          <w:top w:w="0" w:type="dxa"/>
          <w:left w:w="108" w:type="dxa"/>
          <w:bottom w:w="0" w:type="dxa"/>
          <w:right w:w="108" w:type="dxa"/>
        </w:tblCellMar>
      </w:tblPr>
      <w:tblGrid>
        <w:gridCol w:w="468"/>
        <w:gridCol w:w="1740"/>
        <w:gridCol w:w="1005"/>
        <w:gridCol w:w="1903"/>
        <w:gridCol w:w="963"/>
        <w:gridCol w:w="1019"/>
        <w:gridCol w:w="1097"/>
        <w:gridCol w:w="2021"/>
      </w:tblGrid>
      <w:tr w14:paraId="14B4FFD0">
        <w:tblPrEx>
          <w:tblCellMar>
            <w:top w:w="0" w:type="dxa"/>
            <w:left w:w="108" w:type="dxa"/>
            <w:bottom w:w="0" w:type="dxa"/>
            <w:right w:w="108" w:type="dxa"/>
          </w:tblCellMar>
        </w:tblPrEx>
        <w:trPr>
          <w:trHeight w:val="90" w:hRule="atLeast"/>
          <w:tblHeader/>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51E4D6C3">
            <w:pPr>
              <w:widowControl/>
              <w:jc w:val="center"/>
              <w:textAlignment w:val="center"/>
              <w:rPr>
                <w:rFonts w:ascii="宋体" w:hAnsi="宋体" w:cs="宋体"/>
                <w:b/>
                <w:bCs/>
                <w:sz w:val="18"/>
                <w:szCs w:val="18"/>
              </w:rPr>
            </w:pPr>
            <w:r>
              <w:rPr>
                <w:rFonts w:hint="eastAsia" w:ascii="宋体" w:hAnsi="宋体" w:cs="宋体"/>
                <w:b/>
                <w:bCs/>
                <w:kern w:val="0"/>
                <w:sz w:val="18"/>
                <w:szCs w:val="18"/>
              </w:rPr>
              <w:t>序号</w:t>
            </w:r>
          </w:p>
        </w:tc>
        <w:tc>
          <w:tcPr>
            <w:tcW w:w="1740" w:type="dxa"/>
            <w:tcBorders>
              <w:top w:val="single" w:color="000000" w:sz="4" w:space="0"/>
              <w:left w:val="single" w:color="000000" w:sz="4" w:space="0"/>
              <w:bottom w:val="single" w:color="000000" w:sz="4" w:space="0"/>
              <w:right w:val="single" w:color="000000" w:sz="4" w:space="0"/>
            </w:tcBorders>
            <w:vAlign w:val="center"/>
          </w:tcPr>
          <w:p w14:paraId="7B648EBA">
            <w:pPr>
              <w:widowControl/>
              <w:jc w:val="center"/>
              <w:textAlignment w:val="center"/>
              <w:rPr>
                <w:rFonts w:ascii="宋体" w:hAnsi="宋体" w:cs="宋体"/>
                <w:b/>
                <w:bCs/>
                <w:sz w:val="18"/>
                <w:szCs w:val="18"/>
              </w:rPr>
            </w:pPr>
            <w:r>
              <w:rPr>
                <w:rFonts w:hint="eastAsia" w:ascii="宋体" w:hAnsi="宋体" w:cs="宋体"/>
                <w:b/>
                <w:bCs/>
                <w:kern w:val="0"/>
                <w:sz w:val="18"/>
                <w:szCs w:val="18"/>
              </w:rPr>
              <w:t>标的名称</w:t>
            </w:r>
          </w:p>
        </w:tc>
        <w:tc>
          <w:tcPr>
            <w:tcW w:w="1005" w:type="dxa"/>
            <w:tcBorders>
              <w:top w:val="single" w:color="000000" w:sz="4" w:space="0"/>
              <w:left w:val="single" w:color="000000" w:sz="4" w:space="0"/>
              <w:bottom w:val="single" w:color="000000" w:sz="4" w:space="0"/>
              <w:right w:val="single" w:color="000000" w:sz="4" w:space="0"/>
            </w:tcBorders>
            <w:vAlign w:val="center"/>
          </w:tcPr>
          <w:p w14:paraId="018F98EC">
            <w:pPr>
              <w:widowControl/>
              <w:jc w:val="center"/>
              <w:textAlignment w:val="center"/>
              <w:rPr>
                <w:rFonts w:ascii="宋体" w:hAnsi="宋体" w:cs="宋体"/>
                <w:b/>
                <w:bCs/>
                <w:sz w:val="18"/>
                <w:szCs w:val="18"/>
              </w:rPr>
            </w:pPr>
            <w:r>
              <w:rPr>
                <w:rFonts w:hint="eastAsia" w:ascii="宋体" w:hAnsi="宋体" w:cs="宋体"/>
                <w:b/>
                <w:bCs/>
                <w:sz w:val="18"/>
                <w:szCs w:val="18"/>
              </w:rPr>
              <w:t>所属行业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39147514">
            <w:pPr>
              <w:widowControl/>
              <w:jc w:val="center"/>
              <w:textAlignment w:val="center"/>
              <w:rPr>
                <w:rFonts w:ascii="宋体" w:hAnsi="宋体" w:cs="宋体"/>
                <w:b/>
                <w:bCs/>
                <w:sz w:val="18"/>
                <w:szCs w:val="18"/>
              </w:rPr>
            </w:pPr>
            <w:r>
              <w:rPr>
                <w:rFonts w:hint="eastAsia" w:ascii="宋体" w:hAnsi="宋体" w:cs="宋体"/>
                <w:b/>
                <w:bCs/>
                <w:kern w:val="0"/>
                <w:sz w:val="18"/>
                <w:szCs w:val="18"/>
              </w:rPr>
              <w:t>制造商</w:t>
            </w: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5BD1CDF2">
            <w:pPr>
              <w:widowControl/>
              <w:jc w:val="center"/>
              <w:textAlignment w:val="center"/>
              <w:rPr>
                <w:rFonts w:ascii="宋体" w:hAnsi="宋体" w:cs="宋体"/>
                <w:b/>
                <w:bCs/>
                <w:sz w:val="18"/>
                <w:szCs w:val="18"/>
              </w:rPr>
            </w:pPr>
            <w:r>
              <w:rPr>
                <w:rFonts w:hint="eastAsia" w:ascii="宋体" w:hAnsi="宋体" w:cs="宋体"/>
                <w:b/>
                <w:bCs/>
                <w:kern w:val="0"/>
                <w:sz w:val="18"/>
                <w:szCs w:val="18"/>
              </w:rPr>
              <w:t>从业人员人数</w:t>
            </w: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52A902BF">
            <w:pPr>
              <w:widowControl/>
              <w:jc w:val="center"/>
              <w:textAlignment w:val="center"/>
              <w:rPr>
                <w:rFonts w:ascii="宋体" w:hAnsi="宋体" w:cs="宋体"/>
                <w:b/>
                <w:bCs/>
                <w:kern w:val="0"/>
                <w:sz w:val="18"/>
                <w:szCs w:val="18"/>
              </w:rPr>
            </w:pPr>
            <w:r>
              <w:rPr>
                <w:rFonts w:hint="eastAsia" w:ascii="宋体" w:hAnsi="宋体" w:cs="宋体"/>
                <w:b/>
                <w:bCs/>
                <w:kern w:val="0"/>
                <w:sz w:val="18"/>
                <w:szCs w:val="18"/>
              </w:rPr>
              <w:t>营业收入</w:t>
            </w:r>
          </w:p>
          <w:p w14:paraId="66B08589">
            <w:pPr>
              <w:widowControl/>
              <w:jc w:val="center"/>
              <w:textAlignment w:val="center"/>
              <w:rPr>
                <w:rFonts w:ascii="宋体" w:hAnsi="宋体" w:cs="宋体"/>
                <w:b/>
                <w:bCs/>
                <w:sz w:val="18"/>
                <w:szCs w:val="18"/>
              </w:rPr>
            </w:pPr>
            <w:r>
              <w:rPr>
                <w:rFonts w:hint="eastAsia" w:ascii="宋体" w:hAnsi="宋体" w:cs="宋体"/>
                <w:b/>
                <w:bCs/>
                <w:kern w:val="0"/>
                <w:sz w:val="18"/>
                <w:szCs w:val="18"/>
              </w:rPr>
              <w:t>（万元）</w:t>
            </w: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691BA6DD">
            <w:pPr>
              <w:widowControl/>
              <w:jc w:val="center"/>
              <w:textAlignment w:val="center"/>
              <w:rPr>
                <w:rFonts w:ascii="宋体" w:hAnsi="宋体" w:cs="宋体"/>
                <w:b/>
                <w:bCs/>
                <w:kern w:val="0"/>
                <w:sz w:val="18"/>
                <w:szCs w:val="18"/>
              </w:rPr>
            </w:pPr>
            <w:r>
              <w:rPr>
                <w:rFonts w:hint="eastAsia" w:ascii="宋体" w:hAnsi="宋体" w:cs="宋体"/>
                <w:b/>
                <w:bCs/>
                <w:kern w:val="0"/>
                <w:sz w:val="18"/>
                <w:szCs w:val="18"/>
              </w:rPr>
              <w:t>资产总额</w:t>
            </w:r>
          </w:p>
          <w:p w14:paraId="2153567A">
            <w:pPr>
              <w:widowControl/>
              <w:jc w:val="center"/>
              <w:textAlignment w:val="center"/>
              <w:rPr>
                <w:rFonts w:ascii="宋体" w:hAnsi="宋体" w:cs="宋体"/>
                <w:b/>
                <w:bCs/>
                <w:kern w:val="0"/>
                <w:sz w:val="18"/>
                <w:szCs w:val="18"/>
              </w:rPr>
            </w:pPr>
            <w:r>
              <w:rPr>
                <w:rFonts w:hint="eastAsia" w:ascii="宋体" w:hAnsi="宋体" w:cs="宋体"/>
                <w:b/>
                <w:bCs/>
                <w:kern w:val="0"/>
                <w:sz w:val="18"/>
                <w:szCs w:val="18"/>
              </w:rPr>
              <w:t>（万元）</w:t>
            </w: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504027EF">
            <w:pPr>
              <w:widowControl/>
              <w:jc w:val="center"/>
              <w:textAlignment w:val="center"/>
              <w:rPr>
                <w:rFonts w:ascii="宋体" w:hAnsi="宋体" w:cs="宋体"/>
                <w:b/>
                <w:bCs/>
                <w:kern w:val="0"/>
                <w:sz w:val="18"/>
                <w:szCs w:val="18"/>
              </w:rPr>
            </w:pPr>
            <w:r>
              <w:rPr>
                <w:rFonts w:hint="eastAsia" w:ascii="宋体" w:hAnsi="宋体" w:cs="宋体"/>
                <w:b/>
                <w:bCs/>
                <w:kern w:val="0"/>
                <w:sz w:val="18"/>
                <w:szCs w:val="18"/>
              </w:rPr>
              <w:t>属于（中型企业、小型企业、微型企业）</w:t>
            </w:r>
          </w:p>
        </w:tc>
      </w:tr>
      <w:tr w14:paraId="1593AFAE">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27F093E9">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740" w:type="dxa"/>
            <w:tcBorders>
              <w:top w:val="single" w:color="000000" w:sz="4" w:space="0"/>
              <w:left w:val="single" w:color="000000" w:sz="4" w:space="0"/>
              <w:bottom w:val="single" w:color="000000" w:sz="4" w:space="0"/>
              <w:right w:val="single" w:color="000000" w:sz="4" w:space="0"/>
            </w:tcBorders>
            <w:vAlign w:val="center"/>
          </w:tcPr>
          <w:p w14:paraId="2251A02A">
            <w:pPr>
              <w:widowControl/>
              <w:jc w:val="center"/>
              <w:textAlignment w:val="center"/>
              <w:rPr>
                <w:rFonts w:ascii="宋体" w:hAnsi="宋体" w:cs="宋体"/>
                <w:kern w:val="0"/>
                <w:sz w:val="18"/>
                <w:szCs w:val="18"/>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4A57D97B">
            <w:pPr>
              <w:widowControl/>
              <w:spacing w:beforeLines="10" w:afterLines="10"/>
              <w:jc w:val="center"/>
              <w:textAlignment w:val="center"/>
              <w:rPr>
                <w:rFonts w:ascii="宋体" w:hAnsi="宋体" w:cs="宋体"/>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490C203">
            <w:pPr>
              <w:widowControl/>
              <w:spacing w:beforeLines="10" w:afterLines="10"/>
              <w:jc w:val="center"/>
              <w:textAlignment w:val="center"/>
              <w:rPr>
                <w:rFonts w:ascii="宋体" w:hAnsi="宋体" w:cs="宋体"/>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3596EC0A">
            <w:pPr>
              <w:widowControl/>
              <w:spacing w:beforeLines="10" w:afterLines="10"/>
              <w:jc w:val="center"/>
              <w:textAlignment w:val="center"/>
              <w:rPr>
                <w:rFonts w:ascii="宋体" w:hAnsi="宋体" w:cs="宋体"/>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02FCDCF1">
            <w:pPr>
              <w:widowControl/>
              <w:spacing w:beforeLines="10" w:afterLines="10"/>
              <w:jc w:val="center"/>
              <w:textAlignment w:val="center"/>
              <w:rPr>
                <w:rFonts w:ascii="宋体" w:hAnsi="宋体" w:cs="宋体"/>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33EE124">
            <w:pPr>
              <w:widowControl/>
              <w:spacing w:beforeLines="10" w:afterLines="10"/>
              <w:jc w:val="center"/>
              <w:textAlignment w:val="center"/>
              <w:rPr>
                <w:rFonts w:ascii="宋体" w:hAnsi="宋体" w:cs="宋体"/>
                <w:kern w:val="0"/>
                <w:sz w:val="18"/>
                <w:szCs w:val="18"/>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49E743B0">
            <w:pPr>
              <w:widowControl/>
              <w:spacing w:beforeLines="10" w:afterLines="10"/>
              <w:jc w:val="center"/>
              <w:textAlignment w:val="center"/>
              <w:rPr>
                <w:rFonts w:ascii="宋体" w:hAnsi="宋体" w:cs="宋体"/>
                <w:kern w:val="0"/>
                <w:sz w:val="18"/>
                <w:szCs w:val="18"/>
                <w:bdr w:val="single" w:color="000000" w:sz="4" w:space="0"/>
              </w:rPr>
            </w:pPr>
          </w:p>
        </w:tc>
      </w:tr>
      <w:tr w14:paraId="09224E65">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6534B799">
            <w:pPr>
              <w:widowControl/>
              <w:jc w:val="center"/>
              <w:textAlignment w:val="center"/>
              <w:rPr>
                <w:rFonts w:ascii="宋体" w:hAnsi="宋体" w:cs="宋体"/>
                <w:kern w:val="0"/>
                <w:sz w:val="18"/>
                <w:szCs w:val="18"/>
              </w:rPr>
            </w:pPr>
            <w:r>
              <w:rPr>
                <w:rFonts w:hint="eastAsia" w:ascii="宋体" w:hAnsi="宋体" w:cs="宋体"/>
                <w:kern w:val="0"/>
                <w:sz w:val="18"/>
                <w:szCs w:val="18"/>
              </w:rPr>
              <w:t>2</w:t>
            </w:r>
          </w:p>
        </w:tc>
        <w:tc>
          <w:tcPr>
            <w:tcW w:w="1740" w:type="dxa"/>
            <w:tcBorders>
              <w:top w:val="single" w:color="000000" w:sz="4" w:space="0"/>
              <w:left w:val="single" w:color="000000" w:sz="4" w:space="0"/>
              <w:bottom w:val="single" w:color="000000" w:sz="4" w:space="0"/>
              <w:right w:val="single" w:color="000000" w:sz="4" w:space="0"/>
            </w:tcBorders>
            <w:vAlign w:val="center"/>
          </w:tcPr>
          <w:p w14:paraId="234B2F07">
            <w:pPr>
              <w:widowControl/>
              <w:tabs>
                <w:tab w:val="center" w:pos="822"/>
                <w:tab w:val="right" w:pos="1524"/>
              </w:tabs>
              <w:jc w:val="left"/>
              <w:textAlignment w:val="center"/>
              <w:rPr>
                <w:rFonts w:ascii="宋体" w:hAnsi="宋体" w:cs="宋体"/>
                <w:kern w:val="0"/>
                <w:sz w:val="18"/>
                <w:szCs w:val="18"/>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1FC2B5EE">
            <w:pPr>
              <w:spacing w:beforeLines="10" w:afterLines="10"/>
              <w:jc w:val="center"/>
              <w:rPr>
                <w:rFonts w:ascii="宋体" w:hAnsi="宋体" w:cs="宋体"/>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0E38BD1">
            <w:pPr>
              <w:widowControl/>
              <w:spacing w:beforeLines="10" w:afterLines="10"/>
              <w:jc w:val="center"/>
              <w:textAlignment w:val="center"/>
              <w:rPr>
                <w:rFonts w:ascii="宋体" w:hAnsi="宋体" w:cs="宋体"/>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0922F689">
            <w:pPr>
              <w:widowControl/>
              <w:spacing w:beforeLines="10" w:afterLines="10"/>
              <w:jc w:val="center"/>
              <w:textAlignment w:val="center"/>
              <w:rPr>
                <w:rFonts w:ascii="宋体" w:hAnsi="宋体" w:cs="宋体"/>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3FAF1C1B">
            <w:pPr>
              <w:widowControl/>
              <w:spacing w:beforeLines="10" w:afterLines="10"/>
              <w:jc w:val="left"/>
              <w:textAlignment w:val="center"/>
              <w:rPr>
                <w:rFonts w:ascii="宋体" w:hAnsi="宋体" w:cs="宋体"/>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67394592">
            <w:pPr>
              <w:widowControl/>
              <w:spacing w:beforeLines="10" w:afterLines="10"/>
              <w:jc w:val="left"/>
              <w:textAlignment w:val="center"/>
              <w:rPr>
                <w:rFonts w:ascii="宋体" w:hAnsi="宋体" w:cs="宋体"/>
                <w:kern w:val="0"/>
                <w:sz w:val="18"/>
                <w:szCs w:val="18"/>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733EA212">
            <w:pPr>
              <w:widowControl/>
              <w:spacing w:beforeLines="10" w:afterLines="10"/>
              <w:jc w:val="left"/>
              <w:textAlignment w:val="center"/>
              <w:rPr>
                <w:rFonts w:ascii="宋体" w:hAnsi="宋体" w:cs="宋体"/>
                <w:kern w:val="0"/>
                <w:sz w:val="18"/>
                <w:szCs w:val="18"/>
                <w:bdr w:val="single" w:color="000000" w:sz="4" w:space="0"/>
              </w:rPr>
            </w:pPr>
          </w:p>
        </w:tc>
      </w:tr>
      <w:tr w14:paraId="4879D4F1">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0BA47CAE">
            <w:pPr>
              <w:widowControl/>
              <w:jc w:val="center"/>
              <w:textAlignment w:val="center"/>
              <w:rPr>
                <w:rFonts w:ascii="宋体" w:hAnsi="宋体" w:cs="宋体"/>
                <w:kern w:val="0"/>
                <w:sz w:val="18"/>
                <w:szCs w:val="18"/>
              </w:rPr>
            </w:pPr>
            <w:r>
              <w:rPr>
                <w:rFonts w:hint="eastAsia" w:ascii="宋体" w:hAnsi="宋体" w:cs="宋体"/>
                <w:kern w:val="0"/>
                <w:sz w:val="18"/>
                <w:szCs w:val="18"/>
              </w:rPr>
              <w:t>3</w:t>
            </w:r>
          </w:p>
        </w:tc>
        <w:tc>
          <w:tcPr>
            <w:tcW w:w="1740" w:type="dxa"/>
            <w:tcBorders>
              <w:top w:val="single" w:color="000000" w:sz="4" w:space="0"/>
              <w:left w:val="single" w:color="000000" w:sz="4" w:space="0"/>
              <w:bottom w:val="single" w:color="000000" w:sz="4" w:space="0"/>
              <w:right w:val="single" w:color="000000" w:sz="4" w:space="0"/>
            </w:tcBorders>
            <w:vAlign w:val="center"/>
          </w:tcPr>
          <w:p w14:paraId="0EF0834D">
            <w:pPr>
              <w:widowControl/>
              <w:textAlignment w:val="center"/>
              <w:rPr>
                <w:rFonts w:ascii="宋体" w:hAnsi="宋体" w:cs="宋体"/>
                <w:kern w:val="0"/>
                <w:sz w:val="18"/>
                <w:szCs w:val="18"/>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12930579">
            <w:pPr>
              <w:widowControl/>
              <w:spacing w:beforeLines="10" w:afterLines="10"/>
              <w:jc w:val="center"/>
              <w:textAlignment w:val="center"/>
              <w:rPr>
                <w:rFonts w:ascii="宋体" w:hAnsi="宋体" w:cs="宋体"/>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1A8BE0E6">
            <w:pPr>
              <w:widowControl/>
              <w:spacing w:beforeLines="10" w:afterLines="10"/>
              <w:jc w:val="center"/>
              <w:textAlignment w:val="center"/>
              <w:rPr>
                <w:rFonts w:ascii="宋体" w:hAnsi="宋体" w:cs="宋体"/>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25347C1B">
            <w:pPr>
              <w:widowControl/>
              <w:spacing w:beforeLines="10" w:afterLines="10"/>
              <w:jc w:val="center"/>
              <w:textAlignment w:val="center"/>
              <w:rPr>
                <w:rFonts w:ascii="宋体" w:hAnsi="宋体" w:cs="宋体"/>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04B3095B">
            <w:pPr>
              <w:widowControl/>
              <w:spacing w:beforeLines="10" w:afterLines="10"/>
              <w:jc w:val="left"/>
              <w:textAlignment w:val="center"/>
              <w:rPr>
                <w:rFonts w:ascii="宋体" w:hAnsi="宋体" w:cs="宋体"/>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0071F8B3">
            <w:pPr>
              <w:widowControl/>
              <w:spacing w:beforeLines="10" w:afterLines="10"/>
              <w:jc w:val="left"/>
              <w:textAlignment w:val="center"/>
              <w:rPr>
                <w:rFonts w:ascii="宋体" w:hAnsi="宋体" w:cs="宋体"/>
                <w:kern w:val="0"/>
                <w:sz w:val="18"/>
                <w:szCs w:val="18"/>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799A6FEE">
            <w:pPr>
              <w:widowControl/>
              <w:spacing w:beforeLines="10" w:afterLines="10"/>
              <w:jc w:val="left"/>
              <w:textAlignment w:val="center"/>
              <w:rPr>
                <w:rFonts w:ascii="宋体" w:hAnsi="宋体" w:cs="宋体"/>
                <w:kern w:val="0"/>
                <w:sz w:val="18"/>
                <w:szCs w:val="18"/>
                <w:bdr w:val="single" w:color="000000" w:sz="4" w:space="0"/>
              </w:rPr>
            </w:pPr>
          </w:p>
        </w:tc>
      </w:tr>
      <w:tr w14:paraId="7162F08F">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4CEAE373">
            <w:pPr>
              <w:widowControl/>
              <w:jc w:val="center"/>
              <w:textAlignment w:val="center"/>
              <w:rPr>
                <w:rFonts w:ascii="宋体" w:hAnsi="宋体" w:cs="宋体"/>
                <w:kern w:val="0"/>
                <w:sz w:val="18"/>
                <w:szCs w:val="18"/>
              </w:rPr>
            </w:pPr>
            <w:r>
              <w:rPr>
                <w:rFonts w:hint="eastAsia" w:ascii="宋体" w:hAnsi="宋体" w:cs="宋体"/>
                <w:kern w:val="0"/>
                <w:sz w:val="18"/>
                <w:szCs w:val="18"/>
              </w:rPr>
              <w:t>4</w:t>
            </w:r>
          </w:p>
        </w:tc>
        <w:tc>
          <w:tcPr>
            <w:tcW w:w="1740" w:type="dxa"/>
            <w:tcBorders>
              <w:top w:val="single" w:color="000000" w:sz="4" w:space="0"/>
              <w:left w:val="single" w:color="000000" w:sz="4" w:space="0"/>
              <w:bottom w:val="single" w:color="000000" w:sz="4" w:space="0"/>
              <w:right w:val="single" w:color="000000" w:sz="4" w:space="0"/>
            </w:tcBorders>
            <w:vAlign w:val="center"/>
          </w:tcPr>
          <w:p w14:paraId="4802DF59">
            <w:pPr>
              <w:widowControl/>
              <w:textAlignment w:val="center"/>
              <w:rPr>
                <w:rFonts w:ascii="宋体" w:hAnsi="宋体" w:cs="宋体"/>
                <w:kern w:val="0"/>
                <w:sz w:val="18"/>
                <w:szCs w:val="18"/>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4DFAA9BA">
            <w:pPr>
              <w:widowControl/>
              <w:spacing w:beforeLines="10" w:afterLines="10"/>
              <w:jc w:val="center"/>
              <w:textAlignment w:val="center"/>
              <w:rPr>
                <w:rFonts w:ascii="宋体" w:hAnsi="宋体" w:cs="宋体"/>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7C4FF4D7">
            <w:pPr>
              <w:widowControl/>
              <w:spacing w:beforeLines="10" w:afterLines="10"/>
              <w:jc w:val="center"/>
              <w:textAlignment w:val="center"/>
              <w:rPr>
                <w:rFonts w:ascii="宋体" w:hAnsi="宋体" w:cs="宋体"/>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706407E0">
            <w:pPr>
              <w:widowControl/>
              <w:spacing w:beforeLines="10" w:afterLines="10"/>
              <w:jc w:val="center"/>
              <w:textAlignment w:val="center"/>
              <w:rPr>
                <w:rFonts w:ascii="宋体" w:hAnsi="宋体" w:cs="宋体"/>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6451E556">
            <w:pPr>
              <w:widowControl/>
              <w:spacing w:beforeLines="10" w:afterLines="10"/>
              <w:jc w:val="left"/>
              <w:textAlignment w:val="center"/>
              <w:rPr>
                <w:rFonts w:ascii="宋体" w:hAnsi="宋体" w:cs="宋体"/>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25A297F">
            <w:pPr>
              <w:widowControl/>
              <w:spacing w:beforeLines="10" w:afterLines="10"/>
              <w:jc w:val="left"/>
              <w:textAlignment w:val="center"/>
              <w:rPr>
                <w:rFonts w:ascii="宋体" w:hAnsi="宋体" w:cs="宋体"/>
                <w:kern w:val="0"/>
                <w:sz w:val="18"/>
                <w:szCs w:val="18"/>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0411D3DB">
            <w:pPr>
              <w:widowControl/>
              <w:spacing w:beforeLines="10" w:afterLines="10"/>
              <w:jc w:val="left"/>
              <w:textAlignment w:val="center"/>
              <w:rPr>
                <w:rFonts w:ascii="宋体" w:hAnsi="宋体" w:cs="宋体"/>
                <w:kern w:val="0"/>
                <w:sz w:val="18"/>
                <w:szCs w:val="18"/>
                <w:bdr w:val="single" w:color="000000" w:sz="4" w:space="0"/>
              </w:rPr>
            </w:pPr>
          </w:p>
        </w:tc>
      </w:tr>
      <w:tr w14:paraId="50292666">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0C5017D9">
            <w:pPr>
              <w:widowControl/>
              <w:jc w:val="center"/>
              <w:textAlignment w:val="center"/>
              <w:rPr>
                <w:rFonts w:ascii="宋体" w:hAnsi="宋体" w:cs="宋体"/>
                <w:kern w:val="0"/>
                <w:sz w:val="18"/>
                <w:szCs w:val="18"/>
              </w:rPr>
            </w:pPr>
            <w:r>
              <w:rPr>
                <w:rFonts w:hint="eastAsia" w:ascii="宋体" w:hAnsi="宋体" w:cs="宋体"/>
                <w:kern w:val="0"/>
                <w:sz w:val="18"/>
                <w:szCs w:val="18"/>
              </w:rPr>
              <w:t>5</w:t>
            </w:r>
          </w:p>
        </w:tc>
        <w:tc>
          <w:tcPr>
            <w:tcW w:w="1740" w:type="dxa"/>
            <w:tcBorders>
              <w:top w:val="single" w:color="000000" w:sz="4" w:space="0"/>
              <w:left w:val="single" w:color="000000" w:sz="4" w:space="0"/>
              <w:bottom w:val="single" w:color="000000" w:sz="4" w:space="0"/>
              <w:right w:val="single" w:color="000000" w:sz="4" w:space="0"/>
            </w:tcBorders>
            <w:vAlign w:val="center"/>
          </w:tcPr>
          <w:p w14:paraId="02C1BF10">
            <w:pPr>
              <w:widowControl/>
              <w:textAlignment w:val="center"/>
              <w:rPr>
                <w:rFonts w:ascii="宋体" w:hAnsi="宋体" w:cs="宋体"/>
                <w:kern w:val="0"/>
                <w:sz w:val="18"/>
                <w:szCs w:val="18"/>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183FCAF9">
            <w:pPr>
              <w:widowControl/>
              <w:spacing w:beforeLines="10" w:afterLines="10"/>
              <w:jc w:val="center"/>
              <w:textAlignment w:val="center"/>
              <w:rPr>
                <w:rFonts w:ascii="宋体" w:hAnsi="宋体" w:cs="宋体"/>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28B5DC8">
            <w:pPr>
              <w:widowControl/>
              <w:spacing w:beforeLines="10" w:afterLines="10"/>
              <w:jc w:val="center"/>
              <w:textAlignment w:val="center"/>
              <w:rPr>
                <w:rFonts w:ascii="宋体" w:hAnsi="宋体" w:cs="宋体"/>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31B869FF">
            <w:pPr>
              <w:widowControl/>
              <w:spacing w:beforeLines="10" w:afterLines="10"/>
              <w:jc w:val="center"/>
              <w:textAlignment w:val="center"/>
              <w:rPr>
                <w:rFonts w:ascii="宋体" w:hAnsi="宋体" w:cs="宋体"/>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28A9EB2F">
            <w:pPr>
              <w:widowControl/>
              <w:spacing w:beforeLines="10" w:afterLines="10"/>
              <w:jc w:val="center"/>
              <w:textAlignment w:val="center"/>
              <w:rPr>
                <w:rFonts w:ascii="宋体" w:hAnsi="宋体" w:cs="宋体"/>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054D4D61">
            <w:pPr>
              <w:widowControl/>
              <w:spacing w:beforeLines="10" w:afterLines="10"/>
              <w:jc w:val="center"/>
              <w:textAlignment w:val="center"/>
              <w:rPr>
                <w:rFonts w:ascii="宋体" w:hAnsi="宋体" w:cs="宋体"/>
                <w:kern w:val="0"/>
                <w:sz w:val="18"/>
                <w:szCs w:val="18"/>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4FD02CA7">
            <w:pPr>
              <w:widowControl/>
              <w:spacing w:beforeLines="10" w:afterLines="10"/>
              <w:jc w:val="center"/>
              <w:textAlignment w:val="center"/>
              <w:rPr>
                <w:rFonts w:ascii="宋体" w:hAnsi="宋体" w:cs="宋体"/>
                <w:kern w:val="0"/>
                <w:sz w:val="18"/>
                <w:szCs w:val="18"/>
                <w:bdr w:val="single" w:color="000000" w:sz="4" w:space="0"/>
              </w:rPr>
            </w:pPr>
          </w:p>
        </w:tc>
      </w:tr>
      <w:tr w14:paraId="2B2A780C">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7066C095">
            <w:pPr>
              <w:widowControl/>
              <w:jc w:val="center"/>
              <w:textAlignment w:val="center"/>
              <w:rPr>
                <w:rFonts w:ascii="宋体" w:hAnsi="宋体" w:cs="宋体"/>
                <w:kern w:val="0"/>
                <w:sz w:val="18"/>
                <w:szCs w:val="18"/>
              </w:rPr>
            </w:pPr>
            <w:r>
              <w:rPr>
                <w:rFonts w:hint="eastAsia" w:ascii="宋体" w:hAnsi="宋体" w:cs="宋体"/>
                <w:kern w:val="0"/>
                <w:sz w:val="18"/>
                <w:szCs w:val="18"/>
              </w:rPr>
              <w:t>6</w:t>
            </w:r>
          </w:p>
        </w:tc>
        <w:tc>
          <w:tcPr>
            <w:tcW w:w="1740" w:type="dxa"/>
            <w:tcBorders>
              <w:top w:val="single" w:color="000000" w:sz="4" w:space="0"/>
              <w:left w:val="single" w:color="000000" w:sz="4" w:space="0"/>
              <w:bottom w:val="single" w:color="000000" w:sz="4" w:space="0"/>
              <w:right w:val="single" w:color="000000" w:sz="4" w:space="0"/>
            </w:tcBorders>
            <w:vAlign w:val="center"/>
          </w:tcPr>
          <w:p w14:paraId="2A8668AE">
            <w:pPr>
              <w:widowControl/>
              <w:jc w:val="center"/>
              <w:textAlignment w:val="center"/>
              <w:rPr>
                <w:rFonts w:ascii="宋体" w:hAnsi="宋体" w:cs="宋体"/>
                <w:kern w:val="0"/>
                <w:sz w:val="18"/>
                <w:szCs w:val="18"/>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0A675F4">
            <w:pPr>
              <w:widowControl/>
              <w:spacing w:beforeLines="10" w:afterLines="10"/>
              <w:jc w:val="center"/>
              <w:textAlignment w:val="center"/>
              <w:rPr>
                <w:rFonts w:ascii="宋体" w:hAnsi="宋体" w:cs="宋体"/>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D4DCF15">
            <w:pPr>
              <w:widowControl/>
              <w:spacing w:beforeLines="10" w:afterLines="10"/>
              <w:jc w:val="center"/>
              <w:textAlignment w:val="center"/>
              <w:rPr>
                <w:rFonts w:ascii="宋体" w:hAnsi="宋体" w:cs="宋体"/>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71E56014">
            <w:pPr>
              <w:widowControl/>
              <w:spacing w:beforeLines="10" w:afterLines="10"/>
              <w:jc w:val="center"/>
              <w:textAlignment w:val="center"/>
              <w:rPr>
                <w:rFonts w:ascii="宋体" w:hAnsi="宋体" w:cs="宋体"/>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6E851236">
            <w:pPr>
              <w:widowControl/>
              <w:spacing w:beforeLines="10" w:afterLines="10"/>
              <w:jc w:val="left"/>
              <w:textAlignment w:val="center"/>
              <w:rPr>
                <w:rFonts w:ascii="宋体" w:hAnsi="宋体" w:cs="宋体"/>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58BC2700">
            <w:pPr>
              <w:widowControl/>
              <w:spacing w:beforeLines="10" w:afterLines="10"/>
              <w:jc w:val="left"/>
              <w:textAlignment w:val="center"/>
              <w:rPr>
                <w:rFonts w:ascii="宋体" w:hAnsi="宋体" w:cs="宋体"/>
                <w:kern w:val="0"/>
                <w:sz w:val="18"/>
                <w:szCs w:val="18"/>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09D9F533">
            <w:pPr>
              <w:widowControl/>
              <w:spacing w:beforeLines="10" w:afterLines="10"/>
              <w:jc w:val="left"/>
              <w:textAlignment w:val="center"/>
              <w:rPr>
                <w:rFonts w:ascii="宋体" w:hAnsi="宋体" w:cs="宋体"/>
                <w:kern w:val="0"/>
                <w:sz w:val="18"/>
                <w:szCs w:val="18"/>
                <w:bdr w:val="single" w:color="000000" w:sz="4" w:space="0"/>
              </w:rPr>
            </w:pPr>
          </w:p>
        </w:tc>
      </w:tr>
      <w:tr w14:paraId="7C2A8659">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5EF0B2EA">
            <w:pPr>
              <w:widowControl/>
              <w:jc w:val="center"/>
              <w:textAlignment w:val="center"/>
              <w:rPr>
                <w:rFonts w:ascii="宋体" w:hAnsi="宋体" w:cs="宋体"/>
                <w:kern w:val="0"/>
                <w:sz w:val="18"/>
                <w:szCs w:val="18"/>
              </w:rPr>
            </w:pPr>
            <w:r>
              <w:rPr>
                <w:rFonts w:hint="eastAsia" w:ascii="宋体" w:hAnsi="宋体" w:cs="宋体"/>
                <w:kern w:val="0"/>
                <w:sz w:val="18"/>
                <w:szCs w:val="18"/>
              </w:rPr>
              <w:t>7</w:t>
            </w:r>
          </w:p>
        </w:tc>
        <w:tc>
          <w:tcPr>
            <w:tcW w:w="1740" w:type="dxa"/>
            <w:tcBorders>
              <w:top w:val="single" w:color="000000" w:sz="4" w:space="0"/>
              <w:left w:val="single" w:color="000000" w:sz="4" w:space="0"/>
              <w:bottom w:val="single" w:color="000000" w:sz="4" w:space="0"/>
              <w:right w:val="single" w:color="000000" w:sz="4" w:space="0"/>
            </w:tcBorders>
            <w:vAlign w:val="center"/>
          </w:tcPr>
          <w:p w14:paraId="1EA15EFA">
            <w:pPr>
              <w:widowControl/>
              <w:jc w:val="center"/>
              <w:textAlignment w:val="center"/>
              <w:rPr>
                <w:rFonts w:ascii="宋体" w:hAnsi="宋体" w:cs="宋体"/>
                <w:kern w:val="0"/>
                <w:sz w:val="18"/>
                <w:szCs w:val="18"/>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25CFE3B8">
            <w:pPr>
              <w:spacing w:beforeLines="10" w:afterLines="10"/>
              <w:jc w:val="center"/>
              <w:rPr>
                <w:rFonts w:ascii="宋体" w:hAnsi="宋体" w:cs="宋体"/>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771567FE">
            <w:pPr>
              <w:widowControl/>
              <w:spacing w:beforeLines="10" w:afterLines="10"/>
              <w:jc w:val="center"/>
              <w:textAlignment w:val="center"/>
              <w:rPr>
                <w:rFonts w:ascii="宋体" w:hAnsi="宋体" w:cs="宋体"/>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5D07D150">
            <w:pPr>
              <w:widowControl/>
              <w:spacing w:beforeLines="10" w:afterLines="10"/>
              <w:jc w:val="center"/>
              <w:textAlignment w:val="center"/>
              <w:rPr>
                <w:rFonts w:ascii="宋体" w:hAnsi="宋体" w:cs="宋体"/>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0FA08F27">
            <w:pPr>
              <w:widowControl/>
              <w:spacing w:beforeLines="10" w:afterLines="10"/>
              <w:jc w:val="left"/>
              <w:textAlignment w:val="center"/>
              <w:rPr>
                <w:rFonts w:ascii="宋体" w:hAnsi="宋体" w:cs="宋体"/>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5AD7E8EC">
            <w:pPr>
              <w:widowControl/>
              <w:spacing w:beforeLines="10" w:afterLines="10"/>
              <w:jc w:val="left"/>
              <w:textAlignment w:val="center"/>
              <w:rPr>
                <w:rFonts w:ascii="宋体" w:hAnsi="宋体" w:cs="宋体"/>
                <w:kern w:val="0"/>
                <w:sz w:val="18"/>
                <w:szCs w:val="18"/>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44CE45D">
            <w:pPr>
              <w:widowControl/>
              <w:spacing w:beforeLines="10" w:afterLines="10"/>
              <w:jc w:val="left"/>
              <w:textAlignment w:val="center"/>
              <w:rPr>
                <w:rFonts w:ascii="宋体" w:hAnsi="宋体" w:cs="宋体"/>
                <w:kern w:val="0"/>
                <w:sz w:val="18"/>
                <w:szCs w:val="18"/>
                <w:bdr w:val="single" w:color="000000" w:sz="4" w:space="0"/>
              </w:rPr>
            </w:pPr>
          </w:p>
        </w:tc>
      </w:tr>
      <w:tr w14:paraId="13D38BA0">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44AC68FD">
            <w:pPr>
              <w:widowControl/>
              <w:jc w:val="center"/>
              <w:textAlignment w:val="center"/>
              <w:rPr>
                <w:rFonts w:ascii="宋体" w:hAnsi="宋体" w:cs="宋体"/>
                <w:kern w:val="0"/>
                <w:sz w:val="18"/>
                <w:szCs w:val="18"/>
              </w:rPr>
            </w:pPr>
            <w:r>
              <w:rPr>
                <w:rFonts w:hint="eastAsia" w:ascii="宋体" w:hAnsi="宋体" w:cs="宋体"/>
                <w:kern w:val="0"/>
                <w:sz w:val="18"/>
                <w:szCs w:val="18"/>
              </w:rPr>
              <w:t>8</w:t>
            </w:r>
          </w:p>
        </w:tc>
        <w:tc>
          <w:tcPr>
            <w:tcW w:w="1740" w:type="dxa"/>
            <w:tcBorders>
              <w:top w:val="single" w:color="000000" w:sz="4" w:space="0"/>
              <w:left w:val="single" w:color="000000" w:sz="4" w:space="0"/>
              <w:bottom w:val="single" w:color="000000" w:sz="4" w:space="0"/>
              <w:right w:val="single" w:color="000000" w:sz="4" w:space="0"/>
            </w:tcBorders>
            <w:vAlign w:val="center"/>
          </w:tcPr>
          <w:p w14:paraId="40C1CBE1">
            <w:pPr>
              <w:widowControl/>
              <w:jc w:val="center"/>
              <w:textAlignment w:val="center"/>
              <w:rPr>
                <w:rFonts w:ascii="宋体" w:hAnsi="宋体" w:cs="宋体"/>
                <w:kern w:val="0"/>
                <w:sz w:val="18"/>
                <w:szCs w:val="18"/>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1762310F">
            <w:pPr>
              <w:widowControl/>
              <w:spacing w:beforeLines="10" w:afterLines="10"/>
              <w:jc w:val="center"/>
              <w:textAlignment w:val="center"/>
              <w:rPr>
                <w:rFonts w:ascii="宋体" w:hAnsi="宋体" w:cs="宋体"/>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E8C6FE3">
            <w:pPr>
              <w:widowControl/>
              <w:spacing w:beforeLines="10" w:afterLines="10"/>
              <w:jc w:val="center"/>
              <w:textAlignment w:val="center"/>
              <w:rPr>
                <w:rFonts w:ascii="宋体" w:hAnsi="宋体" w:cs="宋体"/>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09911A10">
            <w:pPr>
              <w:widowControl/>
              <w:spacing w:beforeLines="10" w:afterLines="10"/>
              <w:jc w:val="center"/>
              <w:textAlignment w:val="center"/>
              <w:rPr>
                <w:rFonts w:ascii="宋体" w:hAnsi="宋体" w:cs="宋体"/>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67E8AFF6">
            <w:pPr>
              <w:widowControl/>
              <w:spacing w:beforeLines="10" w:afterLines="10"/>
              <w:jc w:val="center"/>
              <w:textAlignment w:val="center"/>
              <w:rPr>
                <w:rFonts w:ascii="宋体" w:hAnsi="宋体" w:cs="宋体"/>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6DFCC3C6">
            <w:pPr>
              <w:widowControl/>
              <w:spacing w:beforeLines="10" w:afterLines="10"/>
              <w:jc w:val="center"/>
              <w:textAlignment w:val="center"/>
              <w:rPr>
                <w:rFonts w:ascii="宋体" w:hAnsi="宋体" w:cs="宋体"/>
                <w:kern w:val="0"/>
                <w:sz w:val="18"/>
                <w:szCs w:val="18"/>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3DCA365F">
            <w:pPr>
              <w:widowControl/>
              <w:spacing w:beforeLines="10" w:afterLines="10"/>
              <w:jc w:val="center"/>
              <w:textAlignment w:val="center"/>
              <w:rPr>
                <w:rFonts w:ascii="宋体" w:hAnsi="宋体" w:cs="宋体"/>
                <w:kern w:val="0"/>
                <w:sz w:val="18"/>
                <w:szCs w:val="18"/>
                <w:bdr w:val="single" w:color="000000" w:sz="4" w:space="0"/>
              </w:rPr>
            </w:pPr>
          </w:p>
        </w:tc>
      </w:tr>
      <w:tr w14:paraId="452676B3">
        <w:tblPrEx>
          <w:tblCellMar>
            <w:top w:w="0" w:type="dxa"/>
            <w:left w:w="108" w:type="dxa"/>
            <w:bottom w:w="0" w:type="dxa"/>
            <w:right w:w="108" w:type="dxa"/>
          </w:tblCellMar>
        </w:tblPrEx>
        <w:trPr>
          <w:trHeight w:val="194"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2FA701CA">
            <w:pPr>
              <w:widowControl/>
              <w:jc w:val="center"/>
              <w:textAlignment w:val="center"/>
              <w:rPr>
                <w:rFonts w:ascii="宋体" w:hAnsi="宋体" w:cs="宋体"/>
                <w:kern w:val="0"/>
                <w:sz w:val="18"/>
                <w:szCs w:val="18"/>
              </w:rPr>
            </w:pPr>
            <w:r>
              <w:rPr>
                <w:rFonts w:hint="eastAsia" w:ascii="宋体" w:hAnsi="宋体" w:cs="宋体"/>
                <w:kern w:val="0"/>
                <w:sz w:val="18"/>
                <w:szCs w:val="18"/>
              </w:rPr>
              <w:t>9</w:t>
            </w:r>
          </w:p>
        </w:tc>
        <w:tc>
          <w:tcPr>
            <w:tcW w:w="1740" w:type="dxa"/>
            <w:tcBorders>
              <w:top w:val="single" w:color="000000" w:sz="4" w:space="0"/>
              <w:left w:val="single" w:color="000000" w:sz="4" w:space="0"/>
              <w:bottom w:val="single" w:color="000000" w:sz="4" w:space="0"/>
              <w:right w:val="single" w:color="000000" w:sz="4" w:space="0"/>
            </w:tcBorders>
            <w:vAlign w:val="center"/>
          </w:tcPr>
          <w:p w14:paraId="114E3D82">
            <w:pPr>
              <w:widowControl/>
              <w:textAlignment w:val="center"/>
              <w:rPr>
                <w:rFonts w:ascii="宋体" w:hAnsi="宋体" w:cs="宋体"/>
                <w:kern w:val="0"/>
                <w:sz w:val="18"/>
                <w:szCs w:val="18"/>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042008AE">
            <w:pPr>
              <w:spacing w:beforeLines="10" w:afterLines="10"/>
              <w:jc w:val="center"/>
              <w:rPr>
                <w:rFonts w:ascii="宋体" w:hAnsi="宋体" w:cs="宋体"/>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20B873F2">
            <w:pPr>
              <w:widowControl/>
              <w:spacing w:beforeLines="10" w:afterLines="10"/>
              <w:jc w:val="center"/>
              <w:textAlignment w:val="center"/>
              <w:rPr>
                <w:rFonts w:ascii="宋体" w:hAnsi="宋体" w:cs="宋体"/>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1ABD74F6">
            <w:pPr>
              <w:widowControl/>
              <w:spacing w:beforeLines="10" w:afterLines="10"/>
              <w:jc w:val="center"/>
              <w:textAlignment w:val="center"/>
              <w:rPr>
                <w:rFonts w:ascii="宋体" w:hAnsi="宋体" w:cs="宋体"/>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0260F701">
            <w:pPr>
              <w:widowControl/>
              <w:spacing w:beforeLines="10" w:afterLines="10"/>
              <w:jc w:val="center"/>
              <w:textAlignment w:val="center"/>
              <w:rPr>
                <w:rFonts w:ascii="宋体" w:hAnsi="宋体" w:cs="宋体"/>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399E90BD">
            <w:pPr>
              <w:widowControl/>
              <w:spacing w:beforeLines="10" w:afterLines="10"/>
              <w:jc w:val="center"/>
              <w:textAlignment w:val="center"/>
              <w:rPr>
                <w:rFonts w:ascii="宋体" w:hAnsi="宋体" w:cs="宋体"/>
                <w:kern w:val="0"/>
                <w:sz w:val="18"/>
                <w:szCs w:val="18"/>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607E1F32">
            <w:pPr>
              <w:widowControl/>
              <w:spacing w:beforeLines="10" w:afterLines="10"/>
              <w:jc w:val="center"/>
              <w:textAlignment w:val="center"/>
              <w:rPr>
                <w:rFonts w:ascii="宋体" w:hAnsi="宋体" w:cs="宋体"/>
                <w:kern w:val="0"/>
                <w:sz w:val="18"/>
                <w:szCs w:val="18"/>
                <w:bdr w:val="single" w:color="000000" w:sz="4" w:space="0"/>
              </w:rPr>
            </w:pPr>
          </w:p>
        </w:tc>
      </w:tr>
    </w:tbl>
    <w:p w14:paraId="359D87E5">
      <w:pPr>
        <w:snapToGrid w:val="0"/>
        <w:spacing w:line="360" w:lineRule="auto"/>
        <w:ind w:firstLine="560" w:firstLineChars="200"/>
        <w:jc w:val="left"/>
        <w:rPr>
          <w:rFonts w:ascii="仿宋" w:hAnsi="仿宋" w:eastAsia="仿宋"/>
          <w:sz w:val="28"/>
          <w:szCs w:val="28"/>
        </w:rPr>
      </w:pPr>
    </w:p>
    <w:p w14:paraId="1116CEF9">
      <w:pPr>
        <w:snapToGrid w:val="0"/>
        <w:spacing w:line="360" w:lineRule="auto"/>
        <w:ind w:firstLine="560" w:firstLineChars="200"/>
        <w:jc w:val="left"/>
        <w:rPr>
          <w:rFonts w:ascii="仿宋" w:hAnsi="仿宋" w:eastAsia="仿宋"/>
          <w:sz w:val="28"/>
          <w:szCs w:val="28"/>
        </w:rPr>
      </w:pPr>
      <w:r>
        <w:rPr>
          <w:rFonts w:hint="eastAsia" w:ascii="仿宋" w:hAnsi="仿宋" w:eastAsia="仿宋"/>
          <w:sz w:val="28"/>
          <w:szCs w:val="28"/>
        </w:rPr>
        <w:t xml:space="preserve">以上企业，不属于大企业的分支机构，不存在控股股东为大企业的情形，也不存在与大企业的负责人为同一人的情形。 </w:t>
      </w:r>
    </w:p>
    <w:p w14:paraId="238B8106">
      <w:pPr>
        <w:snapToGrid w:val="0"/>
        <w:spacing w:line="360" w:lineRule="auto"/>
        <w:ind w:firstLine="560" w:firstLineChars="200"/>
        <w:jc w:val="left"/>
        <w:rPr>
          <w:rFonts w:ascii="仿宋" w:hAnsi="仿宋" w:eastAsia="仿宋"/>
          <w:sz w:val="28"/>
          <w:szCs w:val="28"/>
        </w:rPr>
      </w:pPr>
      <w:r>
        <w:rPr>
          <w:rFonts w:hint="eastAsia" w:ascii="仿宋" w:hAnsi="仿宋" w:eastAsia="仿宋"/>
          <w:sz w:val="28"/>
          <w:szCs w:val="28"/>
        </w:rPr>
        <w:t>本企业对上述声明内容的真实性负责。如有虚假，将依法承担相应责任。</w:t>
      </w:r>
    </w:p>
    <w:p w14:paraId="46E5ABAD">
      <w:pPr>
        <w:snapToGrid w:val="0"/>
        <w:spacing w:line="360" w:lineRule="auto"/>
        <w:ind w:left="3640" w:firstLine="560" w:firstLineChars="200"/>
        <w:jc w:val="left"/>
        <w:rPr>
          <w:rFonts w:ascii="仿宋" w:hAnsi="仿宋" w:eastAsia="仿宋"/>
          <w:sz w:val="28"/>
          <w:szCs w:val="28"/>
          <w:u w:val="single"/>
        </w:rPr>
      </w:pPr>
      <w:r>
        <w:rPr>
          <w:rFonts w:hint="eastAsia" w:ascii="仿宋" w:hAnsi="仿宋" w:eastAsia="仿宋"/>
          <w:sz w:val="28"/>
          <w:szCs w:val="28"/>
        </w:rPr>
        <w:t>投标人名称（盖章）：</w:t>
      </w:r>
      <w:r>
        <w:rPr>
          <w:rFonts w:hint="eastAsia" w:ascii="仿宋" w:hAnsi="仿宋" w:eastAsia="仿宋"/>
          <w:sz w:val="28"/>
          <w:szCs w:val="28"/>
          <w:u w:val="single"/>
        </w:rPr>
        <w:t xml:space="preserve">         </w:t>
      </w:r>
    </w:p>
    <w:p w14:paraId="73F44D24">
      <w:pPr>
        <w:wordWrap w:val="0"/>
        <w:snapToGrid w:val="0"/>
        <w:spacing w:line="360" w:lineRule="auto"/>
        <w:ind w:right="1120"/>
        <w:jc w:val="right"/>
        <w:rPr>
          <w:rFonts w:ascii="仿宋" w:hAnsi="仿宋" w:eastAsia="仿宋"/>
          <w:sz w:val="28"/>
          <w:szCs w:val="28"/>
          <w:u w:val="single"/>
        </w:rPr>
      </w:pPr>
      <w:r>
        <w:rPr>
          <w:rFonts w:hint="eastAsia" w:ascii="仿宋" w:hAnsi="仿宋" w:eastAsia="仿宋"/>
          <w:sz w:val="28"/>
          <w:szCs w:val="28"/>
        </w:rPr>
        <w:t>日  期：</w:t>
      </w:r>
      <w:r>
        <w:rPr>
          <w:rFonts w:hint="eastAsia" w:ascii="仿宋" w:hAnsi="仿宋" w:eastAsia="仿宋"/>
          <w:sz w:val="28"/>
          <w:szCs w:val="28"/>
          <w:u w:val="single"/>
        </w:rPr>
        <w:t xml:space="preserve">            </w:t>
      </w:r>
    </w:p>
    <w:p w14:paraId="57659E4A">
      <w:pPr>
        <w:pStyle w:val="33"/>
        <w:spacing w:before="120" w:after="120" w:line="360" w:lineRule="auto"/>
        <w:ind w:firstLine="360" w:firstLineChars="200"/>
        <w:rPr>
          <w:sz w:val="18"/>
        </w:rPr>
      </w:pPr>
      <w:r>
        <w:rPr>
          <w:rFonts w:hint="eastAsia"/>
          <w:sz w:val="18"/>
        </w:rPr>
        <w:t>从业人员、营业收入、资产总额填报上一年度数据，无上一年度数据的新成立企业可不填报。</w:t>
      </w:r>
    </w:p>
    <w:p w14:paraId="2A309978">
      <w:pPr>
        <w:spacing w:line="360" w:lineRule="auto"/>
        <w:ind w:right="420"/>
        <w:rPr>
          <w:rFonts w:ascii="仿宋" w:hAnsi="仿宋" w:eastAsia="仿宋" w:cs="仿宋"/>
          <w:sz w:val="24"/>
        </w:rPr>
      </w:pPr>
      <w:r>
        <w:rPr>
          <w:rFonts w:hint="eastAsia" w:ascii="仿宋" w:hAnsi="仿宋" w:eastAsia="仿宋" w:cs="仿宋"/>
          <w:sz w:val="24"/>
        </w:rPr>
        <w:t>注：</w:t>
      </w:r>
    </w:p>
    <w:p w14:paraId="0296A50C">
      <w:pPr>
        <w:pStyle w:val="33"/>
        <w:spacing w:before="120" w:after="120" w:line="360" w:lineRule="auto"/>
        <w:ind w:firstLine="480" w:firstLineChars="200"/>
        <w:rPr>
          <w:sz w:val="18"/>
        </w:rPr>
      </w:pPr>
      <w:r>
        <w:rPr>
          <w:rFonts w:hint="eastAsia" w:ascii="仿宋" w:hAnsi="仿宋" w:eastAsia="仿宋" w:cs="仿宋"/>
          <w:sz w:val="24"/>
        </w:rPr>
        <w:t>1、填写要求：①“标的名称”、“采购文件中明确的所属行业”依据招标文件第二部分投标人须知前附表中“</w:t>
      </w:r>
      <w:r>
        <w:rPr>
          <w:rFonts w:hint="eastAsia" w:ascii="仿宋_GB2312" w:hAnsi="仿宋" w:eastAsia="仿宋_GB2312"/>
          <w:bCs/>
          <w:sz w:val="24"/>
        </w:rPr>
        <w:t>中小企业优惠措施中</w:t>
      </w:r>
      <w:r>
        <w:rPr>
          <w:rFonts w:hint="eastAsia" w:ascii="仿宋" w:hAnsi="仿宋" w:eastAsia="仿宋" w:cs="仿宋"/>
          <w:sz w:val="24"/>
        </w:rPr>
        <w:t>所对应的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77C6DCA">
      <w:pPr>
        <w:spacing w:line="360" w:lineRule="auto"/>
        <w:ind w:right="420" w:firstLine="480" w:firstLineChars="200"/>
        <w:rPr>
          <w:rFonts w:ascii="仿宋" w:hAnsi="仿宋" w:eastAsia="仿宋" w:cs="仿宋"/>
          <w:sz w:val="24"/>
        </w:rPr>
      </w:pPr>
    </w:p>
    <w:p w14:paraId="1F1D199D">
      <w:pPr>
        <w:spacing w:line="360" w:lineRule="auto"/>
        <w:jc w:val="center"/>
        <w:rPr>
          <w:rFonts w:ascii="仿宋" w:hAnsi="仿宋" w:eastAsia="仿宋" w:cs="仿宋"/>
          <w:b/>
          <w:sz w:val="32"/>
          <w:szCs w:val="32"/>
        </w:rPr>
      </w:pPr>
    </w:p>
    <w:p w14:paraId="49BBC35B">
      <w:pPr>
        <w:spacing w:line="360" w:lineRule="auto"/>
        <w:jc w:val="center"/>
        <w:rPr>
          <w:rFonts w:ascii="仿宋" w:hAnsi="仿宋" w:eastAsia="仿宋" w:cs="仿宋"/>
          <w:b/>
          <w:sz w:val="32"/>
          <w:szCs w:val="32"/>
        </w:rPr>
      </w:pPr>
    </w:p>
    <w:p w14:paraId="718A206C">
      <w:pPr>
        <w:spacing w:line="360" w:lineRule="auto"/>
        <w:jc w:val="center"/>
        <w:rPr>
          <w:rFonts w:ascii="仿宋" w:hAnsi="仿宋" w:eastAsia="仿宋" w:cs="仿宋"/>
          <w:b/>
          <w:sz w:val="32"/>
          <w:szCs w:val="32"/>
        </w:rPr>
      </w:pPr>
    </w:p>
    <w:p w14:paraId="35DC2CF3">
      <w:pPr>
        <w:spacing w:line="360" w:lineRule="auto"/>
        <w:jc w:val="center"/>
        <w:rPr>
          <w:rFonts w:ascii="仿宋" w:hAnsi="仿宋" w:eastAsia="仿宋" w:cs="仿宋"/>
          <w:b/>
          <w:sz w:val="32"/>
          <w:szCs w:val="32"/>
        </w:rPr>
      </w:pPr>
    </w:p>
    <w:p w14:paraId="562D742C">
      <w:pPr>
        <w:spacing w:line="360" w:lineRule="auto"/>
        <w:jc w:val="center"/>
        <w:rPr>
          <w:rFonts w:ascii="仿宋" w:hAnsi="仿宋" w:eastAsia="仿宋" w:cs="仿宋"/>
          <w:b/>
          <w:sz w:val="32"/>
          <w:szCs w:val="32"/>
        </w:rPr>
      </w:pPr>
    </w:p>
    <w:p w14:paraId="1E045F8D">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29BC364F">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1980AB5B">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0DA746D">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3E5EDA3D">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465D9DD4">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3BD4DF65">
      <w:pPr>
        <w:pStyle w:val="23"/>
        <w:rPr>
          <w:lang w:val="en-US"/>
        </w:rPr>
      </w:pPr>
    </w:p>
    <w:p w14:paraId="621333F5">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0A35834F">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598707E8">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3A2E0FF6">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CB5ED46">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2725DE28">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331D5FAE">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6DA73FD5">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5BB664DC">
      <w:pPr>
        <w:widowControl/>
        <w:jc w:val="left"/>
        <w:rPr>
          <w:rFonts w:ascii="仿宋" w:hAnsi="仿宋" w:eastAsia="仿宋" w:cs="仿宋"/>
          <w:kern w:val="0"/>
          <w:sz w:val="24"/>
        </w:rPr>
      </w:pPr>
    </w:p>
    <w:p w14:paraId="31475C84">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60ED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ED4C8EF">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1D7423B0">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668998EE">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16AF415A">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593C3724">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370E0C5B">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45A3097C">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07991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5D660C1">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380293D5">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87DA62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E206DCA">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4E20F964">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7FA8D5E8">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047CBD65">
            <w:pPr>
              <w:widowControl/>
              <w:jc w:val="left"/>
              <w:rPr>
                <w:rFonts w:ascii="仿宋" w:hAnsi="仿宋" w:eastAsia="仿宋" w:cs="仿宋"/>
                <w:kern w:val="0"/>
                <w:sz w:val="24"/>
              </w:rPr>
            </w:pPr>
            <w:r>
              <w:rPr>
                <w:rFonts w:hint="eastAsia" w:ascii="仿宋" w:hAnsi="仿宋" w:eastAsia="仿宋" w:cs="仿宋"/>
                <w:kern w:val="0"/>
                <w:sz w:val="24"/>
              </w:rPr>
              <w:t>Y＜50</w:t>
            </w:r>
          </w:p>
        </w:tc>
      </w:tr>
      <w:tr w14:paraId="583B5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7FD70F">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30A3EADF">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219AF72">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34A3690">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09DB906">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2D68576">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3C0754DA">
            <w:pPr>
              <w:widowControl/>
              <w:jc w:val="left"/>
              <w:rPr>
                <w:rFonts w:ascii="仿宋" w:hAnsi="仿宋" w:eastAsia="仿宋" w:cs="仿宋"/>
                <w:kern w:val="0"/>
                <w:sz w:val="24"/>
              </w:rPr>
            </w:pPr>
            <w:r>
              <w:rPr>
                <w:rFonts w:hint="eastAsia" w:ascii="仿宋" w:hAnsi="仿宋" w:eastAsia="仿宋" w:cs="仿宋"/>
                <w:kern w:val="0"/>
                <w:sz w:val="24"/>
              </w:rPr>
              <w:t>X＜20</w:t>
            </w:r>
          </w:p>
        </w:tc>
      </w:tr>
      <w:tr w14:paraId="2548A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D98792">
            <w:pPr>
              <w:widowControl/>
              <w:jc w:val="left"/>
              <w:rPr>
                <w:rFonts w:ascii="仿宋" w:hAnsi="仿宋" w:eastAsia="仿宋" w:cs="仿宋"/>
                <w:kern w:val="0"/>
                <w:sz w:val="24"/>
              </w:rPr>
            </w:pPr>
          </w:p>
        </w:tc>
        <w:tc>
          <w:tcPr>
            <w:tcW w:w="1560" w:type="dxa"/>
            <w:vAlign w:val="center"/>
          </w:tcPr>
          <w:p w14:paraId="43220EEC">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8AB32B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424C3FF">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25462215">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6A12C4C1">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5868822C">
            <w:pPr>
              <w:widowControl/>
              <w:jc w:val="left"/>
              <w:rPr>
                <w:rFonts w:ascii="仿宋" w:hAnsi="仿宋" w:eastAsia="仿宋" w:cs="仿宋"/>
                <w:kern w:val="0"/>
                <w:sz w:val="24"/>
              </w:rPr>
            </w:pPr>
            <w:r>
              <w:rPr>
                <w:rFonts w:hint="eastAsia" w:ascii="仿宋" w:hAnsi="仿宋" w:eastAsia="仿宋" w:cs="仿宋"/>
                <w:kern w:val="0"/>
                <w:sz w:val="24"/>
              </w:rPr>
              <w:t>Y＜300</w:t>
            </w:r>
          </w:p>
        </w:tc>
      </w:tr>
      <w:tr w14:paraId="59371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A2A011">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5A737C37">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66D2CA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A44BEFD">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480FFDA9">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77C45E23">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0C3EC501">
            <w:pPr>
              <w:widowControl/>
              <w:jc w:val="left"/>
              <w:rPr>
                <w:rFonts w:ascii="仿宋" w:hAnsi="仿宋" w:eastAsia="仿宋" w:cs="仿宋"/>
                <w:kern w:val="0"/>
                <w:sz w:val="24"/>
              </w:rPr>
            </w:pPr>
            <w:r>
              <w:rPr>
                <w:rFonts w:hint="eastAsia" w:ascii="仿宋" w:hAnsi="仿宋" w:eastAsia="仿宋" w:cs="仿宋"/>
                <w:kern w:val="0"/>
                <w:sz w:val="24"/>
              </w:rPr>
              <w:t>Y＜300</w:t>
            </w:r>
          </w:p>
        </w:tc>
      </w:tr>
      <w:tr w14:paraId="3D4419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E99314">
            <w:pPr>
              <w:widowControl/>
              <w:jc w:val="left"/>
              <w:rPr>
                <w:rFonts w:ascii="仿宋" w:hAnsi="仿宋" w:eastAsia="仿宋" w:cs="仿宋"/>
                <w:kern w:val="0"/>
                <w:sz w:val="24"/>
              </w:rPr>
            </w:pPr>
          </w:p>
        </w:tc>
        <w:tc>
          <w:tcPr>
            <w:tcW w:w="1560" w:type="dxa"/>
            <w:vAlign w:val="center"/>
          </w:tcPr>
          <w:p w14:paraId="222E0E35">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3E2488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BC2E6B8">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4EC89218">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2E574B64">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1A311353">
            <w:pPr>
              <w:widowControl/>
              <w:jc w:val="left"/>
              <w:rPr>
                <w:rFonts w:ascii="仿宋" w:hAnsi="仿宋" w:eastAsia="仿宋" w:cs="仿宋"/>
                <w:kern w:val="0"/>
                <w:sz w:val="24"/>
              </w:rPr>
            </w:pPr>
            <w:r>
              <w:rPr>
                <w:rFonts w:hint="eastAsia" w:ascii="仿宋" w:hAnsi="仿宋" w:eastAsia="仿宋" w:cs="仿宋"/>
                <w:kern w:val="0"/>
                <w:sz w:val="24"/>
              </w:rPr>
              <w:t>Z＜300</w:t>
            </w:r>
          </w:p>
        </w:tc>
      </w:tr>
      <w:tr w14:paraId="2687E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3234D51">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1D170E2B">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2ED1568">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E47BA71">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4B2C3709">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6D0D65D6">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7E1F662E">
            <w:pPr>
              <w:widowControl/>
              <w:jc w:val="left"/>
              <w:rPr>
                <w:rFonts w:ascii="仿宋" w:hAnsi="仿宋" w:eastAsia="仿宋" w:cs="仿宋"/>
                <w:kern w:val="0"/>
                <w:sz w:val="24"/>
              </w:rPr>
            </w:pPr>
            <w:r>
              <w:rPr>
                <w:rFonts w:hint="eastAsia" w:ascii="仿宋" w:hAnsi="仿宋" w:eastAsia="仿宋" w:cs="仿宋"/>
                <w:kern w:val="0"/>
                <w:sz w:val="24"/>
              </w:rPr>
              <w:t>X＜5</w:t>
            </w:r>
          </w:p>
        </w:tc>
      </w:tr>
      <w:tr w14:paraId="2AA91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7AFA53">
            <w:pPr>
              <w:widowControl/>
              <w:jc w:val="left"/>
              <w:rPr>
                <w:rFonts w:ascii="仿宋" w:hAnsi="仿宋" w:eastAsia="仿宋" w:cs="仿宋"/>
                <w:kern w:val="0"/>
                <w:sz w:val="24"/>
              </w:rPr>
            </w:pPr>
          </w:p>
        </w:tc>
        <w:tc>
          <w:tcPr>
            <w:tcW w:w="1560" w:type="dxa"/>
            <w:vAlign w:val="center"/>
          </w:tcPr>
          <w:p w14:paraId="14AE39F1">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D0327FE">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99F3BA3">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07E66067">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2B26D033">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7CAD4282">
            <w:pPr>
              <w:widowControl/>
              <w:jc w:val="left"/>
              <w:rPr>
                <w:rFonts w:ascii="仿宋" w:hAnsi="仿宋" w:eastAsia="仿宋" w:cs="仿宋"/>
                <w:kern w:val="0"/>
                <w:sz w:val="24"/>
              </w:rPr>
            </w:pPr>
            <w:r>
              <w:rPr>
                <w:rFonts w:hint="eastAsia" w:ascii="仿宋" w:hAnsi="仿宋" w:eastAsia="仿宋" w:cs="仿宋"/>
                <w:kern w:val="0"/>
                <w:sz w:val="24"/>
              </w:rPr>
              <w:t>Y＜1000</w:t>
            </w:r>
          </w:p>
        </w:tc>
      </w:tr>
      <w:tr w14:paraId="008FB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45940B">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477F2C16">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225A920">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10A6BA4">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7AA6FFC">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6CA346B3">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6D528B15">
            <w:pPr>
              <w:widowControl/>
              <w:jc w:val="left"/>
              <w:rPr>
                <w:rFonts w:ascii="仿宋" w:hAnsi="仿宋" w:eastAsia="仿宋" w:cs="仿宋"/>
                <w:kern w:val="0"/>
                <w:sz w:val="24"/>
              </w:rPr>
            </w:pPr>
            <w:r>
              <w:rPr>
                <w:rFonts w:hint="eastAsia" w:ascii="仿宋" w:hAnsi="仿宋" w:eastAsia="仿宋" w:cs="仿宋"/>
                <w:kern w:val="0"/>
                <w:sz w:val="24"/>
              </w:rPr>
              <w:t>X＜10</w:t>
            </w:r>
          </w:p>
        </w:tc>
      </w:tr>
      <w:tr w14:paraId="4046F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0EBF68">
            <w:pPr>
              <w:widowControl/>
              <w:jc w:val="left"/>
              <w:rPr>
                <w:rFonts w:ascii="仿宋" w:hAnsi="仿宋" w:eastAsia="仿宋" w:cs="仿宋"/>
                <w:kern w:val="0"/>
                <w:sz w:val="24"/>
              </w:rPr>
            </w:pPr>
          </w:p>
        </w:tc>
        <w:tc>
          <w:tcPr>
            <w:tcW w:w="1560" w:type="dxa"/>
            <w:vAlign w:val="center"/>
          </w:tcPr>
          <w:p w14:paraId="661F2CEB">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B88865E">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EE1A81C">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27471900">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2B5592B2">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6BF09F30">
            <w:pPr>
              <w:widowControl/>
              <w:jc w:val="left"/>
              <w:rPr>
                <w:rFonts w:ascii="仿宋" w:hAnsi="仿宋" w:eastAsia="仿宋" w:cs="仿宋"/>
                <w:kern w:val="0"/>
                <w:sz w:val="24"/>
              </w:rPr>
            </w:pPr>
            <w:r>
              <w:rPr>
                <w:rFonts w:hint="eastAsia" w:ascii="仿宋" w:hAnsi="仿宋" w:eastAsia="仿宋" w:cs="仿宋"/>
                <w:kern w:val="0"/>
                <w:sz w:val="24"/>
              </w:rPr>
              <w:t>Y＜100</w:t>
            </w:r>
          </w:p>
        </w:tc>
      </w:tr>
      <w:tr w14:paraId="468B9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0BB278">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2A87B1B7">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75A8BC9">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B4312A8">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1BB320B">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F7668C6">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4656CA62">
            <w:pPr>
              <w:widowControl/>
              <w:jc w:val="left"/>
              <w:rPr>
                <w:rFonts w:ascii="仿宋" w:hAnsi="仿宋" w:eastAsia="仿宋" w:cs="仿宋"/>
                <w:kern w:val="0"/>
                <w:sz w:val="24"/>
              </w:rPr>
            </w:pPr>
            <w:r>
              <w:rPr>
                <w:rFonts w:hint="eastAsia" w:ascii="仿宋" w:hAnsi="仿宋" w:eastAsia="仿宋" w:cs="仿宋"/>
                <w:kern w:val="0"/>
                <w:sz w:val="24"/>
              </w:rPr>
              <w:t>X＜20</w:t>
            </w:r>
          </w:p>
        </w:tc>
      </w:tr>
      <w:tr w14:paraId="7F8FA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6DC20C1">
            <w:pPr>
              <w:widowControl/>
              <w:jc w:val="left"/>
              <w:rPr>
                <w:rFonts w:ascii="仿宋" w:hAnsi="仿宋" w:eastAsia="仿宋" w:cs="仿宋"/>
                <w:kern w:val="0"/>
                <w:sz w:val="24"/>
              </w:rPr>
            </w:pPr>
          </w:p>
        </w:tc>
        <w:tc>
          <w:tcPr>
            <w:tcW w:w="1560" w:type="dxa"/>
            <w:vAlign w:val="center"/>
          </w:tcPr>
          <w:p w14:paraId="2D2E4B06">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EE8756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239E45F">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11C9B75D">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35D737CB">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4AB79B55">
            <w:pPr>
              <w:widowControl/>
              <w:jc w:val="left"/>
              <w:rPr>
                <w:rFonts w:ascii="仿宋" w:hAnsi="仿宋" w:eastAsia="仿宋" w:cs="仿宋"/>
                <w:kern w:val="0"/>
                <w:sz w:val="24"/>
              </w:rPr>
            </w:pPr>
            <w:r>
              <w:rPr>
                <w:rFonts w:hint="eastAsia" w:ascii="仿宋" w:hAnsi="仿宋" w:eastAsia="仿宋" w:cs="仿宋"/>
                <w:kern w:val="0"/>
                <w:sz w:val="24"/>
              </w:rPr>
              <w:t>Y＜200</w:t>
            </w:r>
          </w:p>
        </w:tc>
      </w:tr>
      <w:tr w14:paraId="33FC9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21D61F">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484CE20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43D1815">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534ACBC">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057E45DA">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5B0DEE0C">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17FF0E1C">
            <w:pPr>
              <w:widowControl/>
              <w:jc w:val="left"/>
              <w:rPr>
                <w:rFonts w:ascii="仿宋" w:hAnsi="仿宋" w:eastAsia="仿宋" w:cs="仿宋"/>
                <w:kern w:val="0"/>
                <w:sz w:val="24"/>
              </w:rPr>
            </w:pPr>
            <w:r>
              <w:rPr>
                <w:rFonts w:hint="eastAsia" w:ascii="仿宋" w:hAnsi="仿宋" w:eastAsia="仿宋" w:cs="仿宋"/>
                <w:kern w:val="0"/>
                <w:sz w:val="24"/>
              </w:rPr>
              <w:t>X＜20</w:t>
            </w:r>
          </w:p>
        </w:tc>
      </w:tr>
      <w:tr w14:paraId="738A2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64F2F89">
            <w:pPr>
              <w:widowControl/>
              <w:jc w:val="left"/>
              <w:rPr>
                <w:rFonts w:ascii="仿宋" w:hAnsi="仿宋" w:eastAsia="仿宋" w:cs="仿宋"/>
                <w:kern w:val="0"/>
                <w:sz w:val="24"/>
              </w:rPr>
            </w:pPr>
          </w:p>
        </w:tc>
        <w:tc>
          <w:tcPr>
            <w:tcW w:w="1560" w:type="dxa"/>
            <w:vAlign w:val="center"/>
          </w:tcPr>
          <w:p w14:paraId="08F2102E">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5BF4B1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920B32F">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6AEA35CD">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0BFC8E7E">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0DC8DD62">
            <w:pPr>
              <w:widowControl/>
              <w:jc w:val="left"/>
              <w:rPr>
                <w:rFonts w:ascii="仿宋" w:hAnsi="仿宋" w:eastAsia="仿宋" w:cs="仿宋"/>
                <w:kern w:val="0"/>
                <w:sz w:val="24"/>
              </w:rPr>
            </w:pPr>
            <w:r>
              <w:rPr>
                <w:rFonts w:hint="eastAsia" w:ascii="仿宋" w:hAnsi="仿宋" w:eastAsia="仿宋" w:cs="仿宋"/>
                <w:kern w:val="0"/>
                <w:sz w:val="24"/>
              </w:rPr>
              <w:t>Y＜100</w:t>
            </w:r>
          </w:p>
        </w:tc>
      </w:tr>
      <w:tr w14:paraId="2E7F4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AD825F">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3139CB79">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E282F9B">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4D00CC7">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2FCACA0">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F7E5C68">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08CC5E23">
            <w:pPr>
              <w:widowControl/>
              <w:jc w:val="left"/>
              <w:rPr>
                <w:rFonts w:ascii="仿宋" w:hAnsi="仿宋" w:eastAsia="仿宋" w:cs="仿宋"/>
                <w:kern w:val="0"/>
                <w:sz w:val="24"/>
              </w:rPr>
            </w:pPr>
            <w:r>
              <w:rPr>
                <w:rFonts w:hint="eastAsia" w:ascii="仿宋" w:hAnsi="仿宋" w:eastAsia="仿宋" w:cs="仿宋"/>
                <w:kern w:val="0"/>
                <w:sz w:val="24"/>
              </w:rPr>
              <w:t>X＜20</w:t>
            </w:r>
          </w:p>
        </w:tc>
      </w:tr>
      <w:tr w14:paraId="6A92D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94DA36B">
            <w:pPr>
              <w:widowControl/>
              <w:jc w:val="left"/>
              <w:rPr>
                <w:rFonts w:ascii="仿宋" w:hAnsi="仿宋" w:eastAsia="仿宋" w:cs="仿宋"/>
                <w:kern w:val="0"/>
                <w:sz w:val="24"/>
              </w:rPr>
            </w:pPr>
          </w:p>
        </w:tc>
        <w:tc>
          <w:tcPr>
            <w:tcW w:w="1560" w:type="dxa"/>
            <w:vAlign w:val="center"/>
          </w:tcPr>
          <w:p w14:paraId="320846C3">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60D4903">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41C201F">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66EC08F0">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286B53B5">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01EE381">
            <w:pPr>
              <w:widowControl/>
              <w:jc w:val="left"/>
              <w:rPr>
                <w:rFonts w:ascii="仿宋" w:hAnsi="仿宋" w:eastAsia="仿宋" w:cs="仿宋"/>
                <w:kern w:val="0"/>
                <w:sz w:val="24"/>
              </w:rPr>
            </w:pPr>
            <w:r>
              <w:rPr>
                <w:rFonts w:hint="eastAsia" w:ascii="仿宋" w:hAnsi="仿宋" w:eastAsia="仿宋" w:cs="仿宋"/>
                <w:kern w:val="0"/>
                <w:sz w:val="24"/>
              </w:rPr>
              <w:t>Y＜100</w:t>
            </w:r>
          </w:p>
        </w:tc>
      </w:tr>
      <w:tr w14:paraId="031F4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0BCF37">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2B632AE2">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684684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162A4BD">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EF67C75">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CD3DB30">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391A105">
            <w:pPr>
              <w:widowControl/>
              <w:jc w:val="left"/>
              <w:rPr>
                <w:rFonts w:ascii="仿宋" w:hAnsi="仿宋" w:eastAsia="仿宋" w:cs="仿宋"/>
                <w:kern w:val="0"/>
                <w:sz w:val="24"/>
              </w:rPr>
            </w:pPr>
            <w:r>
              <w:rPr>
                <w:rFonts w:hint="eastAsia" w:ascii="仿宋" w:hAnsi="仿宋" w:eastAsia="仿宋" w:cs="仿宋"/>
                <w:kern w:val="0"/>
                <w:sz w:val="24"/>
              </w:rPr>
              <w:t>X＜10</w:t>
            </w:r>
          </w:p>
        </w:tc>
      </w:tr>
      <w:tr w14:paraId="6C11C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4C29536">
            <w:pPr>
              <w:widowControl/>
              <w:jc w:val="left"/>
              <w:rPr>
                <w:rFonts w:ascii="仿宋" w:hAnsi="仿宋" w:eastAsia="仿宋" w:cs="仿宋"/>
                <w:kern w:val="0"/>
                <w:sz w:val="24"/>
              </w:rPr>
            </w:pPr>
          </w:p>
        </w:tc>
        <w:tc>
          <w:tcPr>
            <w:tcW w:w="1560" w:type="dxa"/>
            <w:vAlign w:val="center"/>
          </w:tcPr>
          <w:p w14:paraId="0A0755BB">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66B909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683CB25">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32BBACDB">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03D0559C">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33E24450">
            <w:pPr>
              <w:widowControl/>
              <w:jc w:val="left"/>
              <w:rPr>
                <w:rFonts w:ascii="仿宋" w:hAnsi="仿宋" w:eastAsia="仿宋" w:cs="仿宋"/>
                <w:kern w:val="0"/>
                <w:sz w:val="24"/>
              </w:rPr>
            </w:pPr>
            <w:r>
              <w:rPr>
                <w:rFonts w:hint="eastAsia" w:ascii="仿宋" w:hAnsi="仿宋" w:eastAsia="仿宋" w:cs="仿宋"/>
                <w:kern w:val="0"/>
                <w:sz w:val="24"/>
              </w:rPr>
              <w:t>Y＜100</w:t>
            </w:r>
          </w:p>
        </w:tc>
      </w:tr>
      <w:tr w14:paraId="1AFB9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00CCAA">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68A176F2">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AB1288C">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9AE4549">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37FA68D">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19C1EE2">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5A380F0">
            <w:pPr>
              <w:widowControl/>
              <w:jc w:val="left"/>
              <w:rPr>
                <w:rFonts w:ascii="仿宋" w:hAnsi="仿宋" w:eastAsia="仿宋" w:cs="仿宋"/>
                <w:kern w:val="0"/>
                <w:sz w:val="24"/>
              </w:rPr>
            </w:pPr>
            <w:r>
              <w:rPr>
                <w:rFonts w:hint="eastAsia" w:ascii="仿宋" w:hAnsi="仿宋" w:eastAsia="仿宋" w:cs="仿宋"/>
                <w:kern w:val="0"/>
                <w:sz w:val="24"/>
              </w:rPr>
              <w:t>X＜10</w:t>
            </w:r>
          </w:p>
        </w:tc>
      </w:tr>
      <w:tr w14:paraId="79FE9D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2A4B6D">
            <w:pPr>
              <w:widowControl/>
              <w:jc w:val="left"/>
              <w:rPr>
                <w:rFonts w:ascii="仿宋" w:hAnsi="仿宋" w:eastAsia="仿宋" w:cs="仿宋"/>
                <w:kern w:val="0"/>
                <w:sz w:val="24"/>
              </w:rPr>
            </w:pPr>
          </w:p>
        </w:tc>
        <w:tc>
          <w:tcPr>
            <w:tcW w:w="1560" w:type="dxa"/>
            <w:vAlign w:val="center"/>
          </w:tcPr>
          <w:p w14:paraId="6BB4C5B2">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B1E96B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AD3CC7C">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7D1E062E">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5A82B38B">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01CEB52C">
            <w:pPr>
              <w:widowControl/>
              <w:jc w:val="left"/>
              <w:rPr>
                <w:rFonts w:ascii="仿宋" w:hAnsi="仿宋" w:eastAsia="仿宋" w:cs="仿宋"/>
                <w:kern w:val="0"/>
                <w:sz w:val="24"/>
              </w:rPr>
            </w:pPr>
            <w:r>
              <w:rPr>
                <w:rFonts w:hint="eastAsia" w:ascii="仿宋" w:hAnsi="仿宋" w:eastAsia="仿宋" w:cs="仿宋"/>
                <w:kern w:val="0"/>
                <w:sz w:val="24"/>
              </w:rPr>
              <w:t>Y＜100</w:t>
            </w:r>
          </w:p>
        </w:tc>
      </w:tr>
      <w:tr w14:paraId="54E78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40D1F3">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4FBB0A9C">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2221C47">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60EBFF5">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67468A8A">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38F354A8">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4C8A090">
            <w:pPr>
              <w:widowControl/>
              <w:jc w:val="left"/>
              <w:rPr>
                <w:rFonts w:ascii="仿宋" w:hAnsi="仿宋" w:eastAsia="仿宋" w:cs="仿宋"/>
                <w:kern w:val="0"/>
                <w:sz w:val="24"/>
              </w:rPr>
            </w:pPr>
            <w:r>
              <w:rPr>
                <w:rFonts w:hint="eastAsia" w:ascii="仿宋" w:hAnsi="仿宋" w:eastAsia="仿宋" w:cs="仿宋"/>
                <w:kern w:val="0"/>
                <w:sz w:val="24"/>
              </w:rPr>
              <w:t>X＜10</w:t>
            </w:r>
          </w:p>
        </w:tc>
      </w:tr>
      <w:tr w14:paraId="4202E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EC37CE">
            <w:pPr>
              <w:widowControl/>
              <w:jc w:val="left"/>
              <w:rPr>
                <w:rFonts w:ascii="仿宋" w:hAnsi="仿宋" w:eastAsia="仿宋" w:cs="仿宋"/>
                <w:kern w:val="0"/>
                <w:sz w:val="24"/>
              </w:rPr>
            </w:pPr>
          </w:p>
        </w:tc>
        <w:tc>
          <w:tcPr>
            <w:tcW w:w="1560" w:type="dxa"/>
            <w:vAlign w:val="center"/>
          </w:tcPr>
          <w:p w14:paraId="3983844A">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F25C6A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2597F51">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4313C753">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56AE4018">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0151CBB5">
            <w:pPr>
              <w:widowControl/>
              <w:jc w:val="left"/>
              <w:rPr>
                <w:rFonts w:ascii="仿宋" w:hAnsi="仿宋" w:eastAsia="仿宋" w:cs="仿宋"/>
                <w:kern w:val="0"/>
                <w:sz w:val="24"/>
              </w:rPr>
            </w:pPr>
            <w:r>
              <w:rPr>
                <w:rFonts w:hint="eastAsia" w:ascii="仿宋" w:hAnsi="仿宋" w:eastAsia="仿宋" w:cs="仿宋"/>
                <w:kern w:val="0"/>
                <w:sz w:val="24"/>
              </w:rPr>
              <w:t>Y＜100</w:t>
            </w:r>
          </w:p>
        </w:tc>
      </w:tr>
      <w:tr w14:paraId="791F9A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C40315">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09E76357">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0028810">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B17E031">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43B65DB">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A179828">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656A603">
            <w:pPr>
              <w:widowControl/>
              <w:jc w:val="left"/>
              <w:rPr>
                <w:rFonts w:ascii="仿宋" w:hAnsi="仿宋" w:eastAsia="仿宋" w:cs="仿宋"/>
                <w:kern w:val="0"/>
                <w:sz w:val="24"/>
              </w:rPr>
            </w:pPr>
            <w:r>
              <w:rPr>
                <w:rFonts w:hint="eastAsia" w:ascii="仿宋" w:hAnsi="仿宋" w:eastAsia="仿宋" w:cs="仿宋"/>
                <w:kern w:val="0"/>
                <w:sz w:val="24"/>
              </w:rPr>
              <w:t>X＜10</w:t>
            </w:r>
          </w:p>
        </w:tc>
      </w:tr>
      <w:tr w14:paraId="7120A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9701BA">
            <w:pPr>
              <w:widowControl/>
              <w:jc w:val="left"/>
              <w:rPr>
                <w:rFonts w:ascii="仿宋" w:hAnsi="仿宋" w:eastAsia="仿宋" w:cs="仿宋"/>
                <w:kern w:val="0"/>
                <w:sz w:val="24"/>
              </w:rPr>
            </w:pPr>
          </w:p>
        </w:tc>
        <w:tc>
          <w:tcPr>
            <w:tcW w:w="1560" w:type="dxa"/>
            <w:vAlign w:val="center"/>
          </w:tcPr>
          <w:p w14:paraId="5E068A0D">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045BB9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6347030">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332C9623">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74366C59">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19B66274">
            <w:pPr>
              <w:widowControl/>
              <w:jc w:val="left"/>
              <w:rPr>
                <w:rFonts w:ascii="仿宋" w:hAnsi="仿宋" w:eastAsia="仿宋" w:cs="仿宋"/>
                <w:kern w:val="0"/>
                <w:sz w:val="24"/>
              </w:rPr>
            </w:pPr>
            <w:r>
              <w:rPr>
                <w:rFonts w:hint="eastAsia" w:ascii="仿宋" w:hAnsi="仿宋" w:eastAsia="仿宋" w:cs="仿宋"/>
                <w:kern w:val="0"/>
                <w:sz w:val="24"/>
              </w:rPr>
              <w:t>Y＜50</w:t>
            </w:r>
          </w:p>
        </w:tc>
      </w:tr>
      <w:tr w14:paraId="6C3E1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16FB99">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530AFEE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4A99C4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638A04F">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7130EA6E">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20376B6D">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60A08F43">
            <w:pPr>
              <w:widowControl/>
              <w:jc w:val="left"/>
              <w:rPr>
                <w:rFonts w:ascii="仿宋" w:hAnsi="仿宋" w:eastAsia="仿宋" w:cs="仿宋"/>
                <w:kern w:val="0"/>
                <w:sz w:val="24"/>
              </w:rPr>
            </w:pPr>
            <w:r>
              <w:rPr>
                <w:rFonts w:hint="eastAsia" w:ascii="仿宋" w:hAnsi="仿宋" w:eastAsia="仿宋" w:cs="仿宋"/>
                <w:kern w:val="0"/>
                <w:sz w:val="24"/>
              </w:rPr>
              <w:t>Y＜100</w:t>
            </w:r>
          </w:p>
        </w:tc>
      </w:tr>
      <w:tr w14:paraId="389A2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87A61D4">
            <w:pPr>
              <w:widowControl/>
              <w:jc w:val="left"/>
              <w:rPr>
                <w:rFonts w:ascii="仿宋" w:hAnsi="仿宋" w:eastAsia="仿宋" w:cs="仿宋"/>
                <w:kern w:val="0"/>
                <w:sz w:val="24"/>
              </w:rPr>
            </w:pPr>
          </w:p>
        </w:tc>
        <w:tc>
          <w:tcPr>
            <w:tcW w:w="1560" w:type="dxa"/>
            <w:vAlign w:val="center"/>
          </w:tcPr>
          <w:p w14:paraId="66AAB3B2">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36BCA831">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03CA060">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0C7E5C21">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4056F0D5">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6BAF55B4">
            <w:pPr>
              <w:widowControl/>
              <w:jc w:val="left"/>
              <w:rPr>
                <w:rFonts w:ascii="仿宋" w:hAnsi="仿宋" w:eastAsia="仿宋" w:cs="仿宋"/>
                <w:kern w:val="0"/>
                <w:sz w:val="24"/>
              </w:rPr>
            </w:pPr>
            <w:r>
              <w:rPr>
                <w:rFonts w:hint="eastAsia" w:ascii="仿宋" w:hAnsi="仿宋" w:eastAsia="仿宋" w:cs="仿宋"/>
                <w:kern w:val="0"/>
                <w:sz w:val="24"/>
              </w:rPr>
              <w:t>Z＜2000</w:t>
            </w:r>
          </w:p>
        </w:tc>
      </w:tr>
      <w:tr w14:paraId="2BB68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939148E">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19D0F35B">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A2B86ED">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D5DF456">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7FEAC32">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439B4AF1">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43C65216">
            <w:pPr>
              <w:widowControl/>
              <w:jc w:val="left"/>
              <w:rPr>
                <w:rFonts w:ascii="仿宋" w:hAnsi="仿宋" w:eastAsia="仿宋" w:cs="仿宋"/>
                <w:kern w:val="0"/>
                <w:sz w:val="24"/>
              </w:rPr>
            </w:pPr>
            <w:r>
              <w:rPr>
                <w:rFonts w:hint="eastAsia" w:ascii="仿宋" w:hAnsi="仿宋" w:eastAsia="仿宋" w:cs="仿宋"/>
                <w:kern w:val="0"/>
                <w:sz w:val="24"/>
              </w:rPr>
              <w:t>X＜100</w:t>
            </w:r>
          </w:p>
        </w:tc>
      </w:tr>
      <w:tr w14:paraId="6D1916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E01D8A">
            <w:pPr>
              <w:widowControl/>
              <w:jc w:val="left"/>
              <w:rPr>
                <w:rFonts w:ascii="仿宋" w:hAnsi="仿宋" w:eastAsia="仿宋" w:cs="仿宋"/>
                <w:kern w:val="0"/>
                <w:sz w:val="24"/>
              </w:rPr>
            </w:pPr>
          </w:p>
        </w:tc>
        <w:tc>
          <w:tcPr>
            <w:tcW w:w="1560" w:type="dxa"/>
            <w:vAlign w:val="center"/>
          </w:tcPr>
          <w:p w14:paraId="70E80032">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F32E3B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02D0BF3">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44DD79D4">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3AC7E013">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71AD632D">
            <w:pPr>
              <w:widowControl/>
              <w:jc w:val="left"/>
              <w:rPr>
                <w:rFonts w:ascii="仿宋" w:hAnsi="仿宋" w:eastAsia="仿宋" w:cs="仿宋"/>
                <w:kern w:val="0"/>
                <w:sz w:val="24"/>
              </w:rPr>
            </w:pPr>
            <w:r>
              <w:rPr>
                <w:rFonts w:hint="eastAsia" w:ascii="仿宋" w:hAnsi="仿宋" w:eastAsia="仿宋" w:cs="仿宋"/>
                <w:kern w:val="0"/>
                <w:sz w:val="24"/>
              </w:rPr>
              <w:t>Y＜500</w:t>
            </w:r>
          </w:p>
        </w:tc>
      </w:tr>
      <w:tr w14:paraId="3E36A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439B52">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58D715A9">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2947F6C">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C34D901">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FFA9B89">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84E95D3">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6952236">
            <w:pPr>
              <w:widowControl/>
              <w:jc w:val="left"/>
              <w:rPr>
                <w:rFonts w:ascii="仿宋" w:hAnsi="仿宋" w:eastAsia="仿宋" w:cs="仿宋"/>
                <w:kern w:val="0"/>
                <w:sz w:val="24"/>
              </w:rPr>
            </w:pPr>
            <w:r>
              <w:rPr>
                <w:rFonts w:hint="eastAsia" w:ascii="仿宋" w:hAnsi="仿宋" w:eastAsia="仿宋" w:cs="仿宋"/>
                <w:kern w:val="0"/>
                <w:sz w:val="24"/>
              </w:rPr>
              <w:t>X＜10</w:t>
            </w:r>
          </w:p>
        </w:tc>
      </w:tr>
      <w:tr w14:paraId="7C115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46D571">
            <w:pPr>
              <w:widowControl/>
              <w:jc w:val="left"/>
              <w:rPr>
                <w:rFonts w:ascii="仿宋" w:hAnsi="仿宋" w:eastAsia="仿宋" w:cs="仿宋"/>
                <w:kern w:val="0"/>
                <w:sz w:val="24"/>
              </w:rPr>
            </w:pPr>
          </w:p>
        </w:tc>
        <w:tc>
          <w:tcPr>
            <w:tcW w:w="1560" w:type="dxa"/>
            <w:vAlign w:val="center"/>
          </w:tcPr>
          <w:p w14:paraId="50E96189">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E37583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30F24EB">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434C7CCE">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288712F7">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39AD1944">
            <w:pPr>
              <w:widowControl/>
              <w:jc w:val="left"/>
              <w:rPr>
                <w:rFonts w:ascii="仿宋" w:hAnsi="仿宋" w:eastAsia="仿宋" w:cs="仿宋"/>
                <w:kern w:val="0"/>
                <w:sz w:val="24"/>
              </w:rPr>
            </w:pPr>
            <w:r>
              <w:rPr>
                <w:rFonts w:hint="eastAsia" w:ascii="仿宋" w:hAnsi="仿宋" w:eastAsia="仿宋" w:cs="仿宋"/>
                <w:kern w:val="0"/>
                <w:sz w:val="24"/>
              </w:rPr>
              <w:t>Z＜100</w:t>
            </w:r>
          </w:p>
        </w:tc>
      </w:tr>
      <w:tr w14:paraId="1DF363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7621469">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4FFE6F4B">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A283DAB">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A0F3E56">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DF7FC1C">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BA4F522">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45AF1AB">
            <w:pPr>
              <w:widowControl/>
              <w:jc w:val="left"/>
              <w:rPr>
                <w:rFonts w:ascii="仿宋" w:hAnsi="仿宋" w:eastAsia="仿宋" w:cs="仿宋"/>
                <w:kern w:val="0"/>
                <w:sz w:val="24"/>
              </w:rPr>
            </w:pPr>
            <w:r>
              <w:rPr>
                <w:rFonts w:hint="eastAsia" w:ascii="仿宋" w:hAnsi="仿宋" w:eastAsia="仿宋" w:cs="仿宋"/>
                <w:kern w:val="0"/>
                <w:sz w:val="24"/>
              </w:rPr>
              <w:t>X＜10</w:t>
            </w:r>
          </w:p>
        </w:tc>
      </w:tr>
    </w:tbl>
    <w:p w14:paraId="0C2FFF0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1EFEE1C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2A81407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A0ED60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083B32B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3DACCD7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ED3696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0541717E">
      <w:pPr>
        <w:widowControl/>
        <w:jc w:val="left"/>
        <w:rPr>
          <w:rFonts w:ascii="仿宋" w:hAnsi="仿宋" w:eastAsia="仿宋" w:cs="仿宋"/>
          <w:kern w:val="0"/>
          <w:sz w:val="24"/>
        </w:rPr>
      </w:pPr>
    </w:p>
    <w:p w14:paraId="26C95CAA">
      <w:pPr>
        <w:widowControl/>
        <w:jc w:val="left"/>
        <w:rPr>
          <w:rFonts w:ascii="仿宋" w:hAnsi="仿宋" w:eastAsia="仿宋" w:cs="仿宋"/>
          <w:kern w:val="0"/>
          <w:sz w:val="24"/>
        </w:rPr>
      </w:pPr>
    </w:p>
    <w:p w14:paraId="12792A92">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37FEC419">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656AB61E">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434A908">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42504F2">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451AC159">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B1A7B5E">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将交通运输业中包括的“装卸搬运和运输代理业”修改为“多式联运和运输代理业、装卸搬运”。</w:t>
      </w:r>
    </w:p>
    <w:p w14:paraId="715F29D5">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59FCD23F">
      <w:pPr>
        <w:widowControl/>
        <w:jc w:val="left"/>
        <w:rPr>
          <w:rFonts w:ascii="仿宋" w:hAnsi="仿宋" w:eastAsia="仿宋" w:cs="仿宋"/>
          <w:kern w:val="0"/>
          <w:sz w:val="18"/>
          <w:szCs w:val="18"/>
        </w:rPr>
      </w:pPr>
    </w:p>
    <w:p w14:paraId="392B706A">
      <w:pPr>
        <w:widowControl/>
        <w:jc w:val="left"/>
        <w:rPr>
          <w:rFonts w:ascii="仿宋" w:hAnsi="仿宋" w:eastAsia="仿宋" w:cs="仿宋"/>
          <w:kern w:val="0"/>
          <w:sz w:val="18"/>
          <w:szCs w:val="18"/>
        </w:rPr>
      </w:pPr>
    </w:p>
    <w:p w14:paraId="5F0DFFC6">
      <w:pPr>
        <w:widowControl/>
        <w:jc w:val="left"/>
        <w:rPr>
          <w:rFonts w:ascii="仿宋" w:hAnsi="仿宋" w:eastAsia="仿宋" w:cs="仿宋"/>
          <w:kern w:val="0"/>
          <w:sz w:val="18"/>
          <w:szCs w:val="18"/>
        </w:rPr>
      </w:pPr>
    </w:p>
    <w:p w14:paraId="3A448583">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40741008">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52BA24BC">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771F39B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0D4DFB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4C4D7766">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4BD7B5B5">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5DED6257">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399406A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14:paraId="721F1C2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二、 适用范围。本规定适用于从事《国民经济行业分类》(GB/T4754-2011)中J门类（金融业）活动的企业。</w:t>
      </w:r>
    </w:p>
    <w:p w14:paraId="60A547D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44C72A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610CE60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0E2758E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52E8D30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14:paraId="6074A20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3A7D47E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5498EDC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1E1457B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6B875EB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00080E7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AEE757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39DBAF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七、 标准值的评估和调整。金融业企业划型标准工作组毎五年对划型标准值受经济发展与通货膨胀等因素的响程度进行评估和调整。</w:t>
      </w:r>
    </w:p>
    <w:p w14:paraId="0E2C52C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八、 本规定的中型金融业企业标准上限即为大型金融业企业下限。国务院有关部门据此进行相关数据的统计分析，不得制定与本规定不一致的金融业企业划型标准。</w:t>
      </w:r>
    </w:p>
    <w:p w14:paraId="20D4C64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九、 融资担保公司参照本规定中“除贷款公司、小额贷款公司、典当行以外的其他金融机构”标准划型。</w:t>
      </w:r>
    </w:p>
    <w:p w14:paraId="6AE1F20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十、本规定由人民银行会同银监会，证监会、保监会和统计局负责解释。</w:t>
      </w:r>
    </w:p>
    <w:p w14:paraId="1A2D4B3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十一、本规定自发布之日起实施。</w:t>
      </w:r>
    </w:p>
    <w:p w14:paraId="76BD6AEF">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7DCA9826">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C681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A70741E">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7A04EAC7">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3B3DC496">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368EC0E8">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159629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5890D57">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263B7976">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7F666572">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3C1F8E11">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EB494BA">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5A0F51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B1F702">
            <w:pPr>
              <w:widowControl/>
              <w:jc w:val="left"/>
              <w:rPr>
                <w:rFonts w:ascii="仿宋" w:hAnsi="仿宋" w:eastAsia="仿宋" w:cs="仿宋"/>
                <w:kern w:val="0"/>
                <w:sz w:val="24"/>
              </w:rPr>
            </w:pPr>
          </w:p>
        </w:tc>
        <w:tc>
          <w:tcPr>
            <w:tcW w:w="1025" w:type="dxa"/>
            <w:vMerge w:val="continue"/>
            <w:vAlign w:val="center"/>
          </w:tcPr>
          <w:p w14:paraId="25297E3D">
            <w:pPr>
              <w:widowControl/>
              <w:jc w:val="left"/>
              <w:rPr>
                <w:rFonts w:ascii="仿宋" w:hAnsi="仿宋" w:eastAsia="仿宋" w:cs="仿宋"/>
                <w:kern w:val="0"/>
                <w:sz w:val="24"/>
              </w:rPr>
            </w:pPr>
          </w:p>
        </w:tc>
        <w:tc>
          <w:tcPr>
            <w:tcW w:w="2836" w:type="dxa"/>
            <w:vMerge w:val="continue"/>
            <w:vAlign w:val="center"/>
          </w:tcPr>
          <w:p w14:paraId="4DE4933E">
            <w:pPr>
              <w:widowControl/>
              <w:jc w:val="left"/>
              <w:rPr>
                <w:rFonts w:ascii="仿宋" w:hAnsi="仿宋" w:eastAsia="仿宋" w:cs="仿宋"/>
                <w:kern w:val="0"/>
                <w:sz w:val="24"/>
              </w:rPr>
            </w:pPr>
          </w:p>
        </w:tc>
        <w:tc>
          <w:tcPr>
            <w:tcW w:w="606" w:type="dxa"/>
            <w:vAlign w:val="center"/>
          </w:tcPr>
          <w:p w14:paraId="50BB48D0">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3EB1086">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2B442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3DAF3A">
            <w:pPr>
              <w:widowControl/>
              <w:jc w:val="left"/>
              <w:rPr>
                <w:rFonts w:ascii="仿宋" w:hAnsi="仿宋" w:eastAsia="仿宋" w:cs="仿宋"/>
                <w:kern w:val="0"/>
                <w:sz w:val="24"/>
              </w:rPr>
            </w:pPr>
          </w:p>
        </w:tc>
        <w:tc>
          <w:tcPr>
            <w:tcW w:w="1025" w:type="dxa"/>
            <w:vMerge w:val="continue"/>
            <w:vAlign w:val="center"/>
          </w:tcPr>
          <w:p w14:paraId="1CF985DD">
            <w:pPr>
              <w:widowControl/>
              <w:jc w:val="left"/>
              <w:rPr>
                <w:rFonts w:ascii="仿宋" w:hAnsi="仿宋" w:eastAsia="仿宋" w:cs="仿宋"/>
                <w:kern w:val="0"/>
                <w:sz w:val="24"/>
              </w:rPr>
            </w:pPr>
          </w:p>
        </w:tc>
        <w:tc>
          <w:tcPr>
            <w:tcW w:w="2836" w:type="dxa"/>
            <w:vMerge w:val="continue"/>
            <w:vAlign w:val="center"/>
          </w:tcPr>
          <w:p w14:paraId="3AD3F656">
            <w:pPr>
              <w:widowControl/>
              <w:jc w:val="left"/>
              <w:rPr>
                <w:rFonts w:ascii="仿宋" w:hAnsi="仿宋" w:eastAsia="仿宋" w:cs="仿宋"/>
                <w:kern w:val="0"/>
                <w:sz w:val="24"/>
              </w:rPr>
            </w:pPr>
          </w:p>
        </w:tc>
        <w:tc>
          <w:tcPr>
            <w:tcW w:w="606" w:type="dxa"/>
            <w:vAlign w:val="center"/>
          </w:tcPr>
          <w:p w14:paraId="62279E5B">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384D4A5">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1692BD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B9554F">
            <w:pPr>
              <w:widowControl/>
              <w:jc w:val="left"/>
              <w:rPr>
                <w:rFonts w:ascii="仿宋" w:hAnsi="仿宋" w:eastAsia="仿宋" w:cs="仿宋"/>
                <w:kern w:val="0"/>
                <w:sz w:val="24"/>
              </w:rPr>
            </w:pPr>
          </w:p>
        </w:tc>
        <w:tc>
          <w:tcPr>
            <w:tcW w:w="1025" w:type="dxa"/>
            <w:vMerge w:val="restart"/>
            <w:vAlign w:val="center"/>
          </w:tcPr>
          <w:p w14:paraId="717D8FD6">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599EAC4C">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0E86F75E">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AC52305">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5439C2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315DFE4">
            <w:pPr>
              <w:widowControl/>
              <w:jc w:val="left"/>
              <w:rPr>
                <w:rFonts w:ascii="仿宋" w:hAnsi="仿宋" w:eastAsia="仿宋" w:cs="仿宋"/>
                <w:kern w:val="0"/>
                <w:sz w:val="24"/>
              </w:rPr>
            </w:pPr>
          </w:p>
        </w:tc>
        <w:tc>
          <w:tcPr>
            <w:tcW w:w="1025" w:type="dxa"/>
            <w:vMerge w:val="continue"/>
            <w:vAlign w:val="center"/>
          </w:tcPr>
          <w:p w14:paraId="70648416">
            <w:pPr>
              <w:widowControl/>
              <w:jc w:val="left"/>
              <w:rPr>
                <w:rFonts w:ascii="仿宋" w:hAnsi="仿宋" w:eastAsia="仿宋" w:cs="仿宋"/>
                <w:kern w:val="0"/>
                <w:sz w:val="24"/>
              </w:rPr>
            </w:pPr>
          </w:p>
        </w:tc>
        <w:tc>
          <w:tcPr>
            <w:tcW w:w="2836" w:type="dxa"/>
            <w:vMerge w:val="continue"/>
            <w:vAlign w:val="center"/>
          </w:tcPr>
          <w:p w14:paraId="71F20A2F">
            <w:pPr>
              <w:widowControl/>
              <w:jc w:val="left"/>
              <w:rPr>
                <w:rFonts w:ascii="仿宋" w:hAnsi="仿宋" w:eastAsia="仿宋" w:cs="仿宋"/>
                <w:kern w:val="0"/>
                <w:sz w:val="24"/>
              </w:rPr>
            </w:pPr>
          </w:p>
        </w:tc>
        <w:tc>
          <w:tcPr>
            <w:tcW w:w="606" w:type="dxa"/>
            <w:vAlign w:val="center"/>
          </w:tcPr>
          <w:p w14:paraId="40A9DF3A">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BD3597B">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5636D7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1A0555">
            <w:pPr>
              <w:widowControl/>
              <w:jc w:val="left"/>
              <w:rPr>
                <w:rFonts w:ascii="仿宋" w:hAnsi="仿宋" w:eastAsia="仿宋" w:cs="仿宋"/>
                <w:kern w:val="0"/>
                <w:sz w:val="24"/>
              </w:rPr>
            </w:pPr>
          </w:p>
        </w:tc>
        <w:tc>
          <w:tcPr>
            <w:tcW w:w="1025" w:type="dxa"/>
            <w:vMerge w:val="continue"/>
            <w:vAlign w:val="center"/>
          </w:tcPr>
          <w:p w14:paraId="77ED7364">
            <w:pPr>
              <w:widowControl/>
              <w:jc w:val="left"/>
              <w:rPr>
                <w:rFonts w:ascii="仿宋" w:hAnsi="仿宋" w:eastAsia="仿宋" w:cs="仿宋"/>
                <w:kern w:val="0"/>
                <w:sz w:val="24"/>
              </w:rPr>
            </w:pPr>
          </w:p>
        </w:tc>
        <w:tc>
          <w:tcPr>
            <w:tcW w:w="2836" w:type="dxa"/>
            <w:vMerge w:val="continue"/>
            <w:vAlign w:val="center"/>
          </w:tcPr>
          <w:p w14:paraId="28E9299C">
            <w:pPr>
              <w:widowControl/>
              <w:jc w:val="left"/>
              <w:rPr>
                <w:rFonts w:ascii="仿宋" w:hAnsi="仿宋" w:eastAsia="仿宋" w:cs="仿宋"/>
                <w:kern w:val="0"/>
                <w:sz w:val="24"/>
              </w:rPr>
            </w:pPr>
          </w:p>
        </w:tc>
        <w:tc>
          <w:tcPr>
            <w:tcW w:w="606" w:type="dxa"/>
            <w:vAlign w:val="center"/>
          </w:tcPr>
          <w:p w14:paraId="37F4DA8D">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9398756">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402216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A9F5F2">
            <w:pPr>
              <w:widowControl/>
              <w:jc w:val="left"/>
              <w:rPr>
                <w:rFonts w:ascii="仿宋" w:hAnsi="仿宋" w:eastAsia="仿宋" w:cs="仿宋"/>
                <w:kern w:val="0"/>
                <w:sz w:val="24"/>
              </w:rPr>
            </w:pPr>
          </w:p>
        </w:tc>
        <w:tc>
          <w:tcPr>
            <w:tcW w:w="1025" w:type="dxa"/>
            <w:vMerge w:val="continue"/>
            <w:vAlign w:val="center"/>
          </w:tcPr>
          <w:p w14:paraId="5DECA0AD">
            <w:pPr>
              <w:widowControl/>
              <w:jc w:val="left"/>
              <w:rPr>
                <w:rFonts w:ascii="仿宋" w:hAnsi="仿宋" w:eastAsia="仿宋" w:cs="仿宋"/>
                <w:kern w:val="0"/>
                <w:sz w:val="24"/>
              </w:rPr>
            </w:pPr>
          </w:p>
        </w:tc>
        <w:tc>
          <w:tcPr>
            <w:tcW w:w="2836" w:type="dxa"/>
            <w:vMerge w:val="restart"/>
            <w:vAlign w:val="center"/>
          </w:tcPr>
          <w:p w14:paraId="193A1D77">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61EB2195">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580A952">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469BE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320928">
            <w:pPr>
              <w:widowControl/>
              <w:jc w:val="left"/>
              <w:rPr>
                <w:rFonts w:ascii="仿宋" w:hAnsi="仿宋" w:eastAsia="仿宋" w:cs="仿宋"/>
                <w:kern w:val="0"/>
                <w:sz w:val="24"/>
              </w:rPr>
            </w:pPr>
          </w:p>
        </w:tc>
        <w:tc>
          <w:tcPr>
            <w:tcW w:w="1025" w:type="dxa"/>
            <w:vMerge w:val="continue"/>
            <w:vAlign w:val="center"/>
          </w:tcPr>
          <w:p w14:paraId="49C24751">
            <w:pPr>
              <w:widowControl/>
              <w:jc w:val="left"/>
              <w:rPr>
                <w:rFonts w:ascii="仿宋" w:hAnsi="仿宋" w:eastAsia="仿宋" w:cs="仿宋"/>
                <w:kern w:val="0"/>
                <w:sz w:val="24"/>
              </w:rPr>
            </w:pPr>
          </w:p>
        </w:tc>
        <w:tc>
          <w:tcPr>
            <w:tcW w:w="2836" w:type="dxa"/>
            <w:vMerge w:val="continue"/>
            <w:vAlign w:val="center"/>
          </w:tcPr>
          <w:p w14:paraId="165CF5CC">
            <w:pPr>
              <w:widowControl/>
              <w:jc w:val="left"/>
              <w:rPr>
                <w:rFonts w:ascii="仿宋" w:hAnsi="仿宋" w:eastAsia="仿宋" w:cs="仿宋"/>
                <w:kern w:val="0"/>
                <w:sz w:val="24"/>
              </w:rPr>
            </w:pPr>
          </w:p>
        </w:tc>
        <w:tc>
          <w:tcPr>
            <w:tcW w:w="606" w:type="dxa"/>
            <w:vAlign w:val="center"/>
          </w:tcPr>
          <w:p w14:paraId="72B348F5">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DCCF6FC">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32862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45E5EE">
            <w:pPr>
              <w:widowControl/>
              <w:jc w:val="left"/>
              <w:rPr>
                <w:rFonts w:ascii="仿宋" w:hAnsi="仿宋" w:eastAsia="仿宋" w:cs="仿宋"/>
                <w:kern w:val="0"/>
                <w:sz w:val="24"/>
              </w:rPr>
            </w:pPr>
          </w:p>
        </w:tc>
        <w:tc>
          <w:tcPr>
            <w:tcW w:w="1025" w:type="dxa"/>
            <w:vMerge w:val="continue"/>
            <w:vAlign w:val="center"/>
          </w:tcPr>
          <w:p w14:paraId="17872986">
            <w:pPr>
              <w:widowControl/>
              <w:jc w:val="left"/>
              <w:rPr>
                <w:rFonts w:ascii="仿宋" w:hAnsi="仿宋" w:eastAsia="仿宋" w:cs="仿宋"/>
                <w:kern w:val="0"/>
                <w:sz w:val="24"/>
              </w:rPr>
            </w:pPr>
          </w:p>
        </w:tc>
        <w:tc>
          <w:tcPr>
            <w:tcW w:w="2836" w:type="dxa"/>
            <w:vMerge w:val="continue"/>
            <w:vAlign w:val="center"/>
          </w:tcPr>
          <w:p w14:paraId="741C0E9F">
            <w:pPr>
              <w:widowControl/>
              <w:jc w:val="left"/>
              <w:rPr>
                <w:rFonts w:ascii="仿宋" w:hAnsi="仿宋" w:eastAsia="仿宋" w:cs="仿宋"/>
                <w:kern w:val="0"/>
                <w:sz w:val="24"/>
              </w:rPr>
            </w:pPr>
          </w:p>
        </w:tc>
        <w:tc>
          <w:tcPr>
            <w:tcW w:w="606" w:type="dxa"/>
            <w:vAlign w:val="center"/>
          </w:tcPr>
          <w:p w14:paraId="62A997DA">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7306544">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32355D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24046BB">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76ABAB8F">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00E9E276">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04C19F3">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16A055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51EA247">
            <w:pPr>
              <w:widowControl/>
              <w:jc w:val="left"/>
              <w:rPr>
                <w:rFonts w:ascii="仿宋" w:hAnsi="仿宋" w:eastAsia="仿宋" w:cs="仿宋"/>
                <w:kern w:val="0"/>
                <w:sz w:val="24"/>
              </w:rPr>
            </w:pPr>
          </w:p>
        </w:tc>
        <w:tc>
          <w:tcPr>
            <w:tcW w:w="2836" w:type="dxa"/>
            <w:vMerge w:val="continue"/>
            <w:vAlign w:val="center"/>
          </w:tcPr>
          <w:p w14:paraId="0D96B4D6">
            <w:pPr>
              <w:widowControl/>
              <w:jc w:val="left"/>
              <w:rPr>
                <w:rFonts w:ascii="仿宋" w:hAnsi="仿宋" w:eastAsia="仿宋" w:cs="仿宋"/>
                <w:kern w:val="0"/>
                <w:sz w:val="24"/>
              </w:rPr>
            </w:pPr>
          </w:p>
        </w:tc>
        <w:tc>
          <w:tcPr>
            <w:tcW w:w="606" w:type="dxa"/>
            <w:vAlign w:val="center"/>
          </w:tcPr>
          <w:p w14:paraId="72C36C84">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F7CB241">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651D7E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508F324">
            <w:pPr>
              <w:widowControl/>
              <w:jc w:val="left"/>
              <w:rPr>
                <w:rFonts w:ascii="仿宋" w:hAnsi="仿宋" w:eastAsia="仿宋" w:cs="仿宋"/>
                <w:kern w:val="0"/>
                <w:sz w:val="24"/>
              </w:rPr>
            </w:pPr>
          </w:p>
        </w:tc>
        <w:tc>
          <w:tcPr>
            <w:tcW w:w="2836" w:type="dxa"/>
            <w:vMerge w:val="continue"/>
            <w:vAlign w:val="center"/>
          </w:tcPr>
          <w:p w14:paraId="04CA291B">
            <w:pPr>
              <w:widowControl/>
              <w:jc w:val="left"/>
              <w:rPr>
                <w:rFonts w:ascii="仿宋" w:hAnsi="仿宋" w:eastAsia="仿宋" w:cs="仿宋"/>
                <w:kern w:val="0"/>
                <w:sz w:val="24"/>
              </w:rPr>
            </w:pPr>
          </w:p>
        </w:tc>
        <w:tc>
          <w:tcPr>
            <w:tcW w:w="606" w:type="dxa"/>
            <w:vAlign w:val="center"/>
          </w:tcPr>
          <w:p w14:paraId="6106BFF8">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A64310D">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542411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4B75D85">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27DFFBE9">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63410099">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33C6F05">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55141A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3B3C355">
            <w:pPr>
              <w:widowControl/>
              <w:jc w:val="left"/>
              <w:rPr>
                <w:rFonts w:ascii="仿宋" w:hAnsi="仿宋" w:eastAsia="仿宋" w:cs="仿宋"/>
                <w:kern w:val="0"/>
                <w:sz w:val="24"/>
              </w:rPr>
            </w:pPr>
          </w:p>
        </w:tc>
        <w:tc>
          <w:tcPr>
            <w:tcW w:w="2836" w:type="dxa"/>
            <w:vMerge w:val="continue"/>
            <w:vAlign w:val="center"/>
          </w:tcPr>
          <w:p w14:paraId="5DFC32ED">
            <w:pPr>
              <w:widowControl/>
              <w:jc w:val="left"/>
              <w:rPr>
                <w:rFonts w:ascii="仿宋" w:hAnsi="仿宋" w:eastAsia="仿宋" w:cs="仿宋"/>
                <w:kern w:val="0"/>
                <w:sz w:val="24"/>
              </w:rPr>
            </w:pPr>
          </w:p>
        </w:tc>
        <w:tc>
          <w:tcPr>
            <w:tcW w:w="606" w:type="dxa"/>
            <w:vAlign w:val="center"/>
          </w:tcPr>
          <w:p w14:paraId="0522548C">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0F4AAA6">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2B0E43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95B50CF">
            <w:pPr>
              <w:widowControl/>
              <w:jc w:val="left"/>
              <w:rPr>
                <w:rFonts w:ascii="仿宋" w:hAnsi="仿宋" w:eastAsia="仿宋" w:cs="仿宋"/>
                <w:kern w:val="0"/>
                <w:sz w:val="24"/>
              </w:rPr>
            </w:pPr>
          </w:p>
        </w:tc>
        <w:tc>
          <w:tcPr>
            <w:tcW w:w="2836" w:type="dxa"/>
            <w:vMerge w:val="continue"/>
            <w:vAlign w:val="center"/>
          </w:tcPr>
          <w:p w14:paraId="6E327359">
            <w:pPr>
              <w:widowControl/>
              <w:jc w:val="left"/>
              <w:rPr>
                <w:rFonts w:ascii="仿宋" w:hAnsi="仿宋" w:eastAsia="仿宋" w:cs="仿宋"/>
                <w:kern w:val="0"/>
                <w:sz w:val="24"/>
              </w:rPr>
            </w:pPr>
          </w:p>
        </w:tc>
        <w:tc>
          <w:tcPr>
            <w:tcW w:w="606" w:type="dxa"/>
            <w:vAlign w:val="center"/>
          </w:tcPr>
          <w:p w14:paraId="18E3C01D">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77507BC">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160A5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021FBA6">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57DF6A36">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3F8506DC">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5F1FB88E">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87AED70">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4B492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D72F55">
            <w:pPr>
              <w:widowControl/>
              <w:jc w:val="left"/>
              <w:rPr>
                <w:rFonts w:ascii="仿宋" w:hAnsi="仿宋" w:eastAsia="仿宋" w:cs="仿宋"/>
                <w:kern w:val="0"/>
                <w:sz w:val="24"/>
              </w:rPr>
            </w:pPr>
          </w:p>
        </w:tc>
        <w:tc>
          <w:tcPr>
            <w:tcW w:w="1025" w:type="dxa"/>
            <w:vMerge w:val="continue"/>
            <w:vAlign w:val="center"/>
          </w:tcPr>
          <w:p w14:paraId="244509D7">
            <w:pPr>
              <w:widowControl/>
              <w:jc w:val="left"/>
              <w:rPr>
                <w:rFonts w:ascii="仿宋" w:hAnsi="仿宋" w:eastAsia="仿宋" w:cs="仿宋"/>
                <w:kern w:val="0"/>
                <w:sz w:val="24"/>
              </w:rPr>
            </w:pPr>
          </w:p>
        </w:tc>
        <w:tc>
          <w:tcPr>
            <w:tcW w:w="2836" w:type="dxa"/>
            <w:vMerge w:val="continue"/>
            <w:vAlign w:val="center"/>
          </w:tcPr>
          <w:p w14:paraId="5F677255">
            <w:pPr>
              <w:widowControl/>
              <w:jc w:val="left"/>
              <w:rPr>
                <w:rFonts w:ascii="仿宋" w:hAnsi="仿宋" w:eastAsia="仿宋" w:cs="仿宋"/>
                <w:kern w:val="0"/>
                <w:sz w:val="24"/>
              </w:rPr>
            </w:pPr>
          </w:p>
        </w:tc>
        <w:tc>
          <w:tcPr>
            <w:tcW w:w="606" w:type="dxa"/>
            <w:vAlign w:val="center"/>
          </w:tcPr>
          <w:p w14:paraId="0293CE09">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CD19058">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5E89C0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E1AB8B">
            <w:pPr>
              <w:widowControl/>
              <w:jc w:val="left"/>
              <w:rPr>
                <w:rFonts w:ascii="仿宋" w:hAnsi="仿宋" w:eastAsia="仿宋" w:cs="仿宋"/>
                <w:kern w:val="0"/>
                <w:sz w:val="24"/>
              </w:rPr>
            </w:pPr>
          </w:p>
        </w:tc>
        <w:tc>
          <w:tcPr>
            <w:tcW w:w="1025" w:type="dxa"/>
            <w:vMerge w:val="continue"/>
            <w:vAlign w:val="center"/>
          </w:tcPr>
          <w:p w14:paraId="7B300C17">
            <w:pPr>
              <w:widowControl/>
              <w:jc w:val="left"/>
              <w:rPr>
                <w:rFonts w:ascii="仿宋" w:hAnsi="仿宋" w:eastAsia="仿宋" w:cs="仿宋"/>
                <w:kern w:val="0"/>
                <w:sz w:val="24"/>
              </w:rPr>
            </w:pPr>
          </w:p>
        </w:tc>
        <w:tc>
          <w:tcPr>
            <w:tcW w:w="2836" w:type="dxa"/>
            <w:vMerge w:val="continue"/>
            <w:vAlign w:val="center"/>
          </w:tcPr>
          <w:p w14:paraId="257D7968">
            <w:pPr>
              <w:widowControl/>
              <w:jc w:val="left"/>
              <w:rPr>
                <w:rFonts w:ascii="仿宋" w:hAnsi="仿宋" w:eastAsia="仿宋" w:cs="仿宋"/>
                <w:kern w:val="0"/>
                <w:sz w:val="24"/>
              </w:rPr>
            </w:pPr>
          </w:p>
        </w:tc>
        <w:tc>
          <w:tcPr>
            <w:tcW w:w="606" w:type="dxa"/>
            <w:vAlign w:val="center"/>
          </w:tcPr>
          <w:p w14:paraId="2BA38C27">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0CBDF2E">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5FBF0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CB2685">
            <w:pPr>
              <w:widowControl/>
              <w:jc w:val="left"/>
              <w:rPr>
                <w:rFonts w:ascii="仿宋" w:hAnsi="仿宋" w:eastAsia="仿宋" w:cs="仿宋"/>
                <w:kern w:val="0"/>
                <w:sz w:val="24"/>
              </w:rPr>
            </w:pPr>
          </w:p>
        </w:tc>
        <w:tc>
          <w:tcPr>
            <w:tcW w:w="1025" w:type="dxa"/>
            <w:vMerge w:val="restart"/>
            <w:vAlign w:val="center"/>
          </w:tcPr>
          <w:p w14:paraId="2D32FE42">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1B792F04">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4BF66C29">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03115CD">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4E460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9826A1">
            <w:pPr>
              <w:widowControl/>
              <w:jc w:val="left"/>
              <w:rPr>
                <w:rFonts w:ascii="仿宋" w:hAnsi="仿宋" w:eastAsia="仿宋" w:cs="仿宋"/>
                <w:kern w:val="0"/>
                <w:sz w:val="24"/>
              </w:rPr>
            </w:pPr>
          </w:p>
        </w:tc>
        <w:tc>
          <w:tcPr>
            <w:tcW w:w="1025" w:type="dxa"/>
            <w:vMerge w:val="continue"/>
            <w:vAlign w:val="center"/>
          </w:tcPr>
          <w:p w14:paraId="6F8152D2">
            <w:pPr>
              <w:widowControl/>
              <w:jc w:val="left"/>
              <w:rPr>
                <w:rFonts w:ascii="仿宋" w:hAnsi="仿宋" w:eastAsia="仿宋" w:cs="仿宋"/>
                <w:kern w:val="0"/>
                <w:sz w:val="24"/>
              </w:rPr>
            </w:pPr>
          </w:p>
        </w:tc>
        <w:tc>
          <w:tcPr>
            <w:tcW w:w="2836" w:type="dxa"/>
            <w:vMerge w:val="continue"/>
            <w:vAlign w:val="center"/>
          </w:tcPr>
          <w:p w14:paraId="25F50EE1">
            <w:pPr>
              <w:widowControl/>
              <w:jc w:val="left"/>
              <w:rPr>
                <w:rFonts w:ascii="仿宋" w:hAnsi="仿宋" w:eastAsia="仿宋" w:cs="仿宋"/>
                <w:kern w:val="0"/>
                <w:sz w:val="24"/>
              </w:rPr>
            </w:pPr>
          </w:p>
        </w:tc>
        <w:tc>
          <w:tcPr>
            <w:tcW w:w="606" w:type="dxa"/>
            <w:vAlign w:val="center"/>
          </w:tcPr>
          <w:p w14:paraId="7539AF6A">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893E213">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26F4FC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4C8821">
            <w:pPr>
              <w:widowControl/>
              <w:jc w:val="left"/>
              <w:rPr>
                <w:rFonts w:ascii="仿宋" w:hAnsi="仿宋" w:eastAsia="仿宋" w:cs="仿宋"/>
                <w:kern w:val="0"/>
                <w:sz w:val="24"/>
              </w:rPr>
            </w:pPr>
          </w:p>
        </w:tc>
        <w:tc>
          <w:tcPr>
            <w:tcW w:w="1025" w:type="dxa"/>
            <w:vMerge w:val="continue"/>
            <w:vAlign w:val="center"/>
          </w:tcPr>
          <w:p w14:paraId="3459319E">
            <w:pPr>
              <w:widowControl/>
              <w:jc w:val="left"/>
              <w:rPr>
                <w:rFonts w:ascii="仿宋" w:hAnsi="仿宋" w:eastAsia="仿宋" w:cs="仿宋"/>
                <w:kern w:val="0"/>
                <w:sz w:val="24"/>
              </w:rPr>
            </w:pPr>
          </w:p>
        </w:tc>
        <w:tc>
          <w:tcPr>
            <w:tcW w:w="2836" w:type="dxa"/>
            <w:vMerge w:val="continue"/>
            <w:vAlign w:val="center"/>
          </w:tcPr>
          <w:p w14:paraId="2F0A88CF">
            <w:pPr>
              <w:widowControl/>
              <w:jc w:val="left"/>
              <w:rPr>
                <w:rFonts w:ascii="仿宋" w:hAnsi="仿宋" w:eastAsia="仿宋" w:cs="仿宋"/>
                <w:kern w:val="0"/>
                <w:sz w:val="24"/>
              </w:rPr>
            </w:pPr>
          </w:p>
        </w:tc>
        <w:tc>
          <w:tcPr>
            <w:tcW w:w="606" w:type="dxa"/>
            <w:vAlign w:val="center"/>
          </w:tcPr>
          <w:p w14:paraId="30F2F364">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6681350">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13025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02D3A7">
            <w:pPr>
              <w:widowControl/>
              <w:jc w:val="left"/>
              <w:rPr>
                <w:rFonts w:ascii="仿宋" w:hAnsi="仿宋" w:eastAsia="仿宋" w:cs="仿宋"/>
                <w:kern w:val="0"/>
                <w:sz w:val="24"/>
              </w:rPr>
            </w:pPr>
          </w:p>
        </w:tc>
        <w:tc>
          <w:tcPr>
            <w:tcW w:w="1025" w:type="dxa"/>
            <w:vMerge w:val="restart"/>
            <w:vAlign w:val="center"/>
          </w:tcPr>
          <w:p w14:paraId="614916E7">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5FA60D06">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75D88711">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A144FDE">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1299B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A6D8D8">
            <w:pPr>
              <w:widowControl/>
              <w:jc w:val="left"/>
              <w:rPr>
                <w:rFonts w:ascii="仿宋" w:hAnsi="仿宋" w:eastAsia="仿宋" w:cs="仿宋"/>
                <w:kern w:val="0"/>
                <w:sz w:val="24"/>
              </w:rPr>
            </w:pPr>
          </w:p>
        </w:tc>
        <w:tc>
          <w:tcPr>
            <w:tcW w:w="1025" w:type="dxa"/>
            <w:vMerge w:val="continue"/>
            <w:vAlign w:val="center"/>
          </w:tcPr>
          <w:p w14:paraId="2D14EF46">
            <w:pPr>
              <w:widowControl/>
              <w:jc w:val="left"/>
              <w:rPr>
                <w:rFonts w:ascii="仿宋" w:hAnsi="仿宋" w:eastAsia="仿宋" w:cs="仿宋"/>
                <w:kern w:val="0"/>
                <w:sz w:val="24"/>
              </w:rPr>
            </w:pPr>
          </w:p>
        </w:tc>
        <w:tc>
          <w:tcPr>
            <w:tcW w:w="2836" w:type="dxa"/>
            <w:vMerge w:val="continue"/>
            <w:vAlign w:val="center"/>
          </w:tcPr>
          <w:p w14:paraId="187E4286">
            <w:pPr>
              <w:widowControl/>
              <w:jc w:val="left"/>
              <w:rPr>
                <w:rFonts w:ascii="仿宋" w:hAnsi="仿宋" w:eastAsia="仿宋" w:cs="仿宋"/>
                <w:kern w:val="0"/>
                <w:sz w:val="24"/>
              </w:rPr>
            </w:pPr>
          </w:p>
        </w:tc>
        <w:tc>
          <w:tcPr>
            <w:tcW w:w="606" w:type="dxa"/>
            <w:vAlign w:val="center"/>
          </w:tcPr>
          <w:p w14:paraId="05366DF0">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2285BDC">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5566E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8B400C">
            <w:pPr>
              <w:widowControl/>
              <w:jc w:val="left"/>
              <w:rPr>
                <w:rFonts w:ascii="仿宋" w:hAnsi="仿宋" w:eastAsia="仿宋" w:cs="仿宋"/>
                <w:kern w:val="0"/>
                <w:sz w:val="24"/>
              </w:rPr>
            </w:pPr>
          </w:p>
        </w:tc>
        <w:tc>
          <w:tcPr>
            <w:tcW w:w="1025" w:type="dxa"/>
            <w:vMerge w:val="continue"/>
            <w:vAlign w:val="center"/>
          </w:tcPr>
          <w:p w14:paraId="5B6F93BE">
            <w:pPr>
              <w:widowControl/>
              <w:jc w:val="left"/>
              <w:rPr>
                <w:rFonts w:ascii="仿宋" w:hAnsi="仿宋" w:eastAsia="仿宋" w:cs="仿宋"/>
                <w:kern w:val="0"/>
                <w:sz w:val="24"/>
              </w:rPr>
            </w:pPr>
          </w:p>
        </w:tc>
        <w:tc>
          <w:tcPr>
            <w:tcW w:w="2836" w:type="dxa"/>
            <w:vMerge w:val="continue"/>
            <w:vAlign w:val="center"/>
          </w:tcPr>
          <w:p w14:paraId="76D71538">
            <w:pPr>
              <w:widowControl/>
              <w:jc w:val="left"/>
              <w:rPr>
                <w:rFonts w:ascii="仿宋" w:hAnsi="仿宋" w:eastAsia="仿宋" w:cs="仿宋"/>
                <w:kern w:val="0"/>
                <w:sz w:val="24"/>
              </w:rPr>
            </w:pPr>
          </w:p>
        </w:tc>
        <w:tc>
          <w:tcPr>
            <w:tcW w:w="606" w:type="dxa"/>
            <w:vAlign w:val="center"/>
          </w:tcPr>
          <w:p w14:paraId="74368CB2">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ADEE691">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37D2BC03">
      <w:pPr>
        <w:rPr>
          <w:rFonts w:ascii="仿宋" w:hAnsi="仿宋" w:eastAsia="仿宋" w:cs="仿宋"/>
          <w:sz w:val="24"/>
        </w:rPr>
      </w:pPr>
    </w:p>
    <w:p w14:paraId="79E024CE">
      <w:pPr>
        <w:ind w:firstLine="420" w:firstLineChars="200"/>
        <w:rPr>
          <w:rFonts w:ascii="仿宋" w:hAnsi="仿宋" w:eastAsia="仿宋" w:cs="仿宋"/>
        </w:rPr>
      </w:pPr>
    </w:p>
    <w:p w14:paraId="100C253B">
      <w:pPr>
        <w:spacing w:line="360" w:lineRule="auto"/>
        <w:ind w:right="420"/>
        <w:rPr>
          <w:rFonts w:ascii="仿宋" w:hAnsi="仿宋" w:eastAsia="仿宋" w:cs="仿宋"/>
        </w:rPr>
      </w:pPr>
    </w:p>
    <w:p w14:paraId="702B83D2">
      <w:pPr>
        <w:spacing w:line="360" w:lineRule="auto"/>
        <w:rPr>
          <w:rFonts w:ascii="宋体" w:hAnsi="宋体" w:cs="宋体"/>
          <w:bCs/>
          <w:sz w:val="24"/>
        </w:rPr>
      </w:pPr>
    </w:p>
    <w:p w14:paraId="4262FDBD">
      <w:pPr>
        <w:spacing w:line="360" w:lineRule="auto"/>
        <w:jc w:val="center"/>
        <w:rPr>
          <w:rFonts w:ascii="宋体" w:hAnsi="宋体" w:cs="宋体"/>
          <w:b/>
          <w:sz w:val="32"/>
          <w:szCs w:val="32"/>
        </w:rPr>
      </w:pPr>
    </w:p>
    <w:p w14:paraId="5085FFD3">
      <w:pPr>
        <w:spacing w:line="360" w:lineRule="auto"/>
        <w:rPr>
          <w:rFonts w:ascii="宋体" w:hAnsi="宋体" w:cs="宋体"/>
          <w:bCs/>
          <w:sz w:val="24"/>
        </w:rPr>
      </w:pPr>
    </w:p>
    <w:sectPr>
      <w:footerReference r:id="rId23" w:type="first"/>
      <w:footerReference r:id="rId21" w:type="default"/>
      <w:footerReference r:id="rId22"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微软雅黑"/>
    <w:panose1 w:val="00000000000000000000"/>
    <w:charset w:val="86"/>
    <w:family w:val="modern"/>
    <w:pitch w:val="default"/>
    <w:sig w:usb0="00000000" w:usb1="00000000" w:usb2="00000010" w:usb3="00000000" w:csb0="00040000" w:csb1="00000000"/>
  </w:font>
  <w:font w:name="仿宋">
    <w:altName w:val="微软雅黑"/>
    <w:panose1 w:val="02010609060101010101"/>
    <w:charset w:val="86"/>
    <w:family w:val="modern"/>
    <w:pitch w:val="default"/>
    <w:sig w:usb0="00000000" w:usb1="00000000"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微软雅黑"/>
    <w:panose1 w:val="00000000000000000000"/>
    <w:charset w:val="86"/>
    <w:family w:val="modern"/>
    <w:pitch w:val="default"/>
    <w:sig w:usb0="00000000" w:usb1="00000000" w:usb2="00000016" w:usb3="00000000" w:csb0="602E0107" w:csb1="00000000"/>
  </w:font>
  <w:font w:name="楷体">
    <w:altName w:val="宋体"/>
    <w:panose1 w:val="02010609060101010101"/>
    <w:charset w:val="86"/>
    <w:family w:val="modern"/>
    <w:pitch w:val="default"/>
    <w:sig w:usb0="00000000" w:usb1="00000000"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hakuyoxingshu7000"/>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hakuyoxingshu7000"/>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NumberOnly"/>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hakuyoxingshu7000"/>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MS Mincho">
    <w:panose1 w:val="02020609040205080304"/>
    <w:charset w:val="80"/>
    <w:family w:val="modern"/>
    <w:pitch w:val="default"/>
    <w:sig w:usb0="E00002FF" w:usb1="6AC7FDFB" w:usb2="00000012" w:usb3="00000000" w:csb0="4002009F" w:csb1="DFD70000"/>
  </w:font>
  <w:font w:name="Wingdings 2">
    <w:altName w:val="Wingdings"/>
    <w:panose1 w:val="05020102010507070707"/>
    <w:charset w:val="00"/>
    <w:family w:val="auto"/>
    <w:pitch w:val="default"/>
    <w:sig w:usb0="00000000" w:usb1="00000000" w:usb2="00000000" w:usb3="00000000" w:csb0="80000000" w:csb1="00000000"/>
  </w:font>
  <w:font w:name="Meiryo">
    <w:panose1 w:val="020B0604030504040204"/>
    <w:charset w:val="80"/>
    <w:family w:val="swiss"/>
    <w:pitch w:val="default"/>
    <w:sig w:usb0="E10102FF" w:usb1="EAC7FFFF" w:usb2="00010012" w:usb3="00000000" w:csb0="6002009F" w:csb1="DFD7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hakuyoxingshu7000">
    <w:panose1 w:val="02000600000000000000"/>
    <w:charset w:val="86"/>
    <w:family w:val="auto"/>
    <w:pitch w:val="default"/>
    <w:sig w:usb0="FFFFFFFF" w:usb1="E9FFFFFF" w:usb2="0000003F" w:usb3="00000000" w:csb0="603F00FF" w:csb1="FFFF0000"/>
  </w:font>
  <w:font w:name="Arial">
    <w:panose1 w:val="020B0604020202020204"/>
    <w:charset w:val="00"/>
    <w:family w:val="auto"/>
    <w:pitch w:val="default"/>
    <w:sig w:usb0="E0002AFF" w:usb1="C0007843" w:usb2="00000009" w:usb3="00000000" w:csb0="400001FF" w:csb1="FFFF0000"/>
  </w:font>
  <w:font w:name="NumberOnly">
    <w:panose1 w:val="020B0500000000000000"/>
    <w:charset w:val="00"/>
    <w:family w:val="auto"/>
    <w:pitch w:val="default"/>
    <w:sig w:usb0="8000002F" w:usb1="10000048" w:usb2="00000000" w:usb3="00000000" w:csb0="00000111" w:csb1="40000000"/>
  </w:font>
  <w:font w:name="仿宋">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C2806">
    <w:pPr>
      <w:pStyle w:val="40"/>
      <w:framePr w:wrap="around" w:vAnchor="text" w:hAnchor="margin" w:xAlign="right" w:y="1"/>
      <w:rPr>
        <w:rStyle w:val="72"/>
      </w:rPr>
    </w:pPr>
    <w:r>
      <w:fldChar w:fldCharType="begin"/>
    </w:r>
    <w:r>
      <w:rPr>
        <w:rStyle w:val="72"/>
      </w:rPr>
      <w:instrText xml:space="preserve">PAGE  </w:instrText>
    </w:r>
    <w:r>
      <w:fldChar w:fldCharType="end"/>
    </w:r>
  </w:p>
  <w:p w14:paraId="6A1FA88C">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AF041">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61EB43C9">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950EC">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p w14:paraId="2B341AB6">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E61DB">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110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112</w:t>
    </w:r>
    <w:r>
      <w:rPr>
        <w:rFonts w:hint="eastAsia" w:ascii="仿宋_GB2312" w:eastAsia="仿宋_GB2312"/>
        <w:kern w:val="0"/>
        <w:szCs w:val="21"/>
      </w:rPr>
      <w:fldChar w:fldCharType="end"/>
    </w:r>
    <w:r>
      <w:rPr>
        <w:rFonts w:hint="eastAsia" w:ascii="仿宋_GB2312" w:eastAsia="仿宋_GB2312"/>
        <w:kern w:val="0"/>
        <w:szCs w:val="21"/>
      </w:rPr>
      <w:t xml:space="preserve"> 页</w:t>
    </w:r>
  </w:p>
  <w:p w14:paraId="0C52F3EC"/>
  <w:p w14:paraId="53895F21"/>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2A84D">
    <w:pPr>
      <w:pStyle w:val="40"/>
      <w:framePr w:wrap="around" w:vAnchor="text" w:hAnchor="margin" w:xAlign="right" w:y="1"/>
      <w:rPr>
        <w:rStyle w:val="72"/>
      </w:rPr>
    </w:pPr>
    <w:r>
      <w:fldChar w:fldCharType="begin"/>
    </w:r>
    <w:r>
      <w:rPr>
        <w:rStyle w:val="72"/>
      </w:rPr>
      <w:instrText xml:space="preserve">PAGE  </w:instrText>
    </w:r>
    <w:r>
      <w:fldChar w:fldCharType="end"/>
    </w:r>
  </w:p>
  <w:p w14:paraId="77E47DF7">
    <w:pPr>
      <w:pStyle w:val="40"/>
      <w:ind w:right="360"/>
    </w:pPr>
  </w:p>
  <w:p w14:paraId="4D48E11E"/>
  <w:p w14:paraId="3FE9F787"/>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D77013">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94</w:t>
    </w:r>
    <w:r>
      <w:rPr>
        <w:rFonts w:hint="eastAsia" w:ascii="仿宋_GB2312" w:eastAsia="仿宋_GB2312"/>
        <w:kern w:val="0"/>
        <w:szCs w:val="21"/>
      </w:rPr>
      <w:fldChar w:fldCharType="end"/>
    </w:r>
    <w:bookmarkStart w:id="76" w:name="_Toc131845147"/>
    <w:bookmarkStart w:id="77" w:name="_Toc91899912"/>
    <w:bookmarkStart w:id="78" w:name="_Toc164085800"/>
    <w:bookmarkStart w:id="79" w:name="_Toc36110187"/>
    <w:r>
      <w:rPr>
        <w:rFonts w:hint="eastAsia" w:ascii="仿宋_GB2312" w:eastAsia="仿宋_GB2312"/>
        <w:kern w:val="0"/>
        <w:szCs w:val="21"/>
      </w:rPr>
      <w:t xml:space="preserve"> 页</w:t>
    </w:r>
    <w:bookmarkEnd w:id="76"/>
    <w:bookmarkEnd w:id="77"/>
    <w:bookmarkEnd w:id="78"/>
    <w:bookmarkEnd w:id="79"/>
  </w:p>
  <w:p w14:paraId="0E013A53"/>
  <w:p w14:paraId="7688DFF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74CAB">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9D10A">
    <w:pPr>
      <w:pStyle w:val="40"/>
      <w:framePr w:wrap="around" w:vAnchor="text" w:hAnchor="margin" w:xAlign="right" w:y="1"/>
      <w:rPr>
        <w:rStyle w:val="72"/>
      </w:rPr>
    </w:pPr>
    <w:r>
      <w:fldChar w:fldCharType="begin"/>
    </w:r>
    <w:r>
      <w:rPr>
        <w:rStyle w:val="72"/>
      </w:rPr>
      <w:instrText xml:space="preserve">PAGE  </w:instrText>
    </w:r>
    <w:r>
      <w:fldChar w:fldCharType="end"/>
    </w:r>
  </w:p>
  <w:p w14:paraId="18924806">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DCAB3">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6B8D7">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112</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B75B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18BFD">
    <w:pPr>
      <w:snapToGrid w:val="0"/>
      <w:jc w:val="left"/>
      <w:rPr>
        <w:sz w:val="18"/>
        <w:szCs w:val="18"/>
      </w:rPr>
    </w:pPr>
    <w:r>
      <w:rPr>
        <w:sz w:val="18"/>
      </w:rPr>
      <w:pict>
        <v:shape id="_x0000_s2049" o:spid="_x0000_s2049"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path/>
          <v:fill on="f" focussize="0,0"/>
          <v:stroke on="f" weight="0.5pt" joinstyle="miter"/>
          <v:imagedata o:title=""/>
          <o:lock v:ext="edit"/>
          <v:textbox inset="0mm,0mm,0mm,0mm" style="mso-fit-shape-to-text:t;">
            <w:txbxContent>
              <w:p w14:paraId="0CD469A2">
                <w:pPr>
                  <w:pStyle w:val="40"/>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46</w:t>
                </w:r>
                <w:r>
                  <w:fldChar w:fldCharType="end"/>
                </w:r>
                <w:r>
                  <w:t xml:space="preserve"> 页</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3F2EE">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p w14:paraId="159A9DEB">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65444">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47</w:t>
    </w:r>
    <w:r>
      <w:rPr>
        <w:rFonts w:hint="eastAsia" w:ascii="仿宋_GB2312" w:eastAsia="仿宋_GB2312"/>
        <w:kern w:val="0"/>
      </w:rPr>
      <w:fldChar w:fldCharType="end"/>
    </w:r>
    <w:r>
      <w:rPr>
        <w:rFonts w:hint="eastAsia" w:ascii="仿宋_GB2312" w:eastAsia="仿宋_GB2312"/>
        <w:kern w:val="0"/>
      </w:rPr>
      <w:t xml:space="preserve"> 页</w:t>
    </w:r>
  </w:p>
  <w:p w14:paraId="7E6F38AF">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9ABD7">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E162D">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8D8F3">
    <w:pPr>
      <w:pStyle w:val="41"/>
      <w:jc w:val="left"/>
      <w:rPr>
        <w:rFonts w:ascii="仿宋_GB2312" w:eastAsia="仿宋_GB2312"/>
        <w:i/>
        <w:u w:val="single"/>
      </w:rPr>
    </w:pPr>
    <w:r>
      <w:rPr>
        <w:rFonts w:hint="eastAsia" w:ascii="仿宋" w:hAnsi="仿宋" w:eastAsia="仿宋" w:cs="仿宋"/>
      </w:rPr>
      <w:t>浙江建诚工程管理咨询有限公司                                           文件编号: 绍柯采[2025]</w:t>
    </w:r>
    <w:r>
      <w:rPr>
        <w:rFonts w:hint="eastAsia" w:ascii="仿宋" w:hAnsi="仿宋" w:eastAsia="仿宋" w:cs="仿宋"/>
        <w:lang w:val="en-US" w:eastAsia="zh-CN"/>
      </w:rPr>
      <w:t>1021</w:t>
    </w:r>
    <w:r>
      <w:rPr>
        <w:rFonts w:hint="eastAsia" w:ascii="仿宋" w:hAnsi="仿宋" w:eastAsia="仿宋" w:cs="仿宋"/>
      </w:rPr>
      <w:t xml:space="preserve">号  </w:t>
    </w:r>
  </w:p>
  <w:p w14:paraId="2AC082EC">
    <w:pPr>
      <w:pStyle w:val="41"/>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3E5E0">
    <w:pPr>
      <w:pStyle w:val="41"/>
      <w:jc w:val="left"/>
      <w:rPr>
        <w:rFonts w:ascii="仿宋_GB2312" w:eastAsia="仿宋_GB2312"/>
        <w:i/>
        <w:u w:val="single"/>
      </w:rPr>
    </w:pPr>
    <w:r>
      <w:rPr>
        <w:rFonts w:hint="eastAsia" w:ascii="仿宋" w:hAnsi="仿宋" w:eastAsia="仿宋" w:cs="仿宋"/>
      </w:rPr>
      <w:t>浙江建诚工程管理咨询有限公司                                    文件编号: 绍柯采[2025]</w:t>
    </w:r>
    <w:r>
      <w:rPr>
        <w:rFonts w:hint="eastAsia" w:ascii="仿宋" w:hAnsi="仿宋" w:eastAsia="仿宋" w:cs="仿宋"/>
        <w:lang w:val="en-US" w:eastAsia="zh-CN"/>
      </w:rPr>
      <w:t>1021</w:t>
    </w:r>
    <w:r>
      <w:rPr>
        <w:rFonts w:hint="eastAsia" w:ascii="仿宋" w:hAnsi="仿宋" w:eastAsia="仿宋" w:cs="仿宋"/>
      </w:rPr>
      <w:t xml:space="preserve">号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6C104">
    <w:pPr>
      <w:pStyle w:val="41"/>
      <w:jc w:val="left"/>
      <w:rPr>
        <w:rFonts w:ascii="仿宋_GB2312" w:eastAsia="仿宋_GB2312"/>
        <w:i/>
        <w:u w:val="single"/>
      </w:rPr>
    </w:pPr>
    <w:r>
      <w:rPr>
        <w:rFonts w:hint="eastAsia" w:ascii="仿宋" w:hAnsi="仿宋" w:eastAsia="仿宋" w:cs="仿宋"/>
      </w:rPr>
      <w:t>浙江建诚工程管理咨询有限公司                                          文件编号: 绍柯采[2025]</w:t>
    </w:r>
    <w:r>
      <w:rPr>
        <w:rFonts w:hint="eastAsia" w:ascii="仿宋" w:hAnsi="仿宋" w:eastAsia="仿宋" w:cs="仿宋"/>
        <w:lang w:val="en-US" w:eastAsia="zh-CN"/>
      </w:rPr>
      <w:t>1021</w:t>
    </w:r>
    <w:r>
      <w:rPr>
        <w:rFonts w:hint="eastAsia" w:ascii="仿宋" w:hAnsi="仿宋" w:eastAsia="仿宋" w:cs="仿宋"/>
      </w:rPr>
      <w:t xml:space="preserve">号  </w:t>
    </w:r>
  </w:p>
  <w:p w14:paraId="38320290">
    <w:pPr>
      <w:pStyle w:val="41"/>
      <w:pBdr>
        <w:bottom w:val="none" w:color="auto" w:sz="0" w:space="0"/>
      </w:pBdr>
      <w:tabs>
        <w:tab w:val="clear" w:pos="4153"/>
        <w:tab w:val="clear" w:pos="8306"/>
      </w:tabs>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D2640">
    <w:pPr>
      <w:pStyle w:val="41"/>
      <w:jc w:val="left"/>
      <w:rPr>
        <w:rFonts w:ascii="仿宋_GB2312" w:eastAsia="仿宋"/>
        <w:i/>
        <w:u w:val="single"/>
      </w:rPr>
    </w:pPr>
    <w:r>
      <w:rPr>
        <w:rFonts w:hint="eastAsia" w:ascii="仿宋" w:hAnsi="仿宋" w:eastAsia="仿宋" w:cs="仿宋"/>
      </w:rPr>
      <w:t>浙江建诚工程管理咨询有限公司                                   文件编号: 绍柯采[2025]</w:t>
    </w:r>
    <w:r>
      <w:rPr>
        <w:rFonts w:hint="eastAsia" w:ascii="仿宋" w:hAnsi="仿宋" w:eastAsia="仿宋" w:cs="仿宋"/>
        <w:lang w:val="en-US" w:eastAsia="zh-CN"/>
      </w:rPr>
      <w:t>1021</w:t>
    </w:r>
    <w:r>
      <w:rPr>
        <w:rFonts w:hint="eastAsia" w:ascii="仿宋" w:hAnsi="仿宋" w:eastAsia="仿宋" w:cs="仿宋"/>
      </w:rPr>
      <w:t>号</w:t>
    </w:r>
  </w:p>
  <w:p w14:paraId="2899EF91">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093D8">
    <w:pPr>
      <w:pStyle w:val="41"/>
      <w:pBdr>
        <w:bottom w:val="none" w:color="auto" w:sz="0" w:space="1"/>
      </w:pBdr>
      <w:jc w:val="left"/>
    </w:pPr>
    <w:r>
      <w:rPr>
        <w:rFonts w:hint="eastAsia" w:ascii="仿宋" w:hAnsi="仿宋" w:eastAsia="仿宋" w:cs="仿宋"/>
        <w:u w:val="single"/>
      </w:rPr>
      <w:t>浙江建诚工程管理咨询有限公司                                   文件编号: 绍柯采[2025]</w:t>
    </w:r>
    <w:r>
      <w:rPr>
        <w:rFonts w:hint="eastAsia" w:ascii="仿宋" w:hAnsi="仿宋" w:eastAsia="仿宋" w:cs="仿宋"/>
        <w:u w:val="single"/>
        <w:lang w:val="en-US" w:eastAsia="zh-CN"/>
      </w:rPr>
      <w:t>1021</w:t>
    </w:r>
    <w:r>
      <w:rPr>
        <w:rFonts w:hint="eastAsia" w:ascii="仿宋" w:hAnsi="仿宋" w:eastAsia="仿宋" w:cs="仿宋"/>
        <w:u w:val="single"/>
      </w:rPr>
      <w:t xml:space="preserve">号 </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12F06D"/>
    <w:multiLevelType w:val="singleLevel"/>
    <w:tmpl w:val="D112F06D"/>
    <w:lvl w:ilvl="0" w:tentative="0">
      <w:start w:val="4"/>
      <w:numFmt w:val="decimal"/>
      <w:lvlText w:val="%1."/>
      <w:lvlJc w:val="left"/>
      <w:pPr>
        <w:tabs>
          <w:tab w:val="left" w:pos="312"/>
        </w:tabs>
      </w:pPr>
    </w:lvl>
  </w:abstractNum>
  <w:abstractNum w:abstractNumId="1">
    <w:nsid w:val="D1659224"/>
    <w:multiLevelType w:val="singleLevel"/>
    <w:tmpl w:val="D1659224"/>
    <w:lvl w:ilvl="0" w:tentative="0">
      <w:start w:val="2"/>
      <w:numFmt w:val="decimal"/>
      <w:suff w:val="nothing"/>
      <w:lvlText w:val="（%1）"/>
      <w:lvlJc w:val="left"/>
    </w:lvl>
  </w:abstractNum>
  <w:abstractNum w:abstractNumId="2">
    <w:nsid w:val="F46FD020"/>
    <w:multiLevelType w:val="singleLevel"/>
    <w:tmpl w:val="F46FD020"/>
    <w:lvl w:ilvl="0" w:tentative="0">
      <w:start w:val="2"/>
      <w:numFmt w:val="chineseCounting"/>
      <w:suff w:val="space"/>
      <w:lvlText w:val="第%1节"/>
      <w:lvlJc w:val="left"/>
      <w:rPr>
        <w:rFonts w:hint="eastAsia"/>
      </w:r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62D70DC2"/>
    <w:multiLevelType w:val="singleLevel"/>
    <w:tmpl w:val="62D70DC2"/>
    <w:lvl w:ilvl="0" w:tentative="0">
      <w:start w:val="1"/>
      <w:numFmt w:val="decimal"/>
      <w:suff w:val="nothing"/>
      <w:lvlText w:val="（%1）"/>
      <w:lvlJc w:val="left"/>
    </w:lvl>
  </w:abstractNum>
  <w:abstractNum w:abstractNumId="5">
    <w:nsid w:val="78FA9A07"/>
    <w:multiLevelType w:val="singleLevel"/>
    <w:tmpl w:val="78FA9A07"/>
    <w:lvl w:ilvl="0" w:tentative="0">
      <w:start w:val="1"/>
      <w:numFmt w:val="decimal"/>
      <w:lvlText w:val="%1."/>
      <w:lvlJc w:val="left"/>
      <w:pPr>
        <w:tabs>
          <w:tab w:val="left" w:pos="312"/>
        </w:tabs>
      </w:pPr>
    </w:lvl>
  </w:abstractNum>
  <w:num w:numId="1">
    <w:abstractNumId w:val="0"/>
  </w:num>
  <w:num w:numId="2">
    <w:abstractNumId w:val="5"/>
  </w:num>
  <w:num w:numId="3">
    <w:abstractNumId w:val="1"/>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TI3MTY3NzgzY2IyNGYyYjdlMjVjOGUxZGIwYWVmNjcifQ=="/>
  </w:docVars>
  <w:rsids>
    <w:rsidRoot w:val="00BB313D"/>
    <w:rsid w:val="0002547D"/>
    <w:rsid w:val="000F2D06"/>
    <w:rsid w:val="00117B8A"/>
    <w:rsid w:val="0012423C"/>
    <w:rsid w:val="00134AA9"/>
    <w:rsid w:val="001737C3"/>
    <w:rsid w:val="00193190"/>
    <w:rsid w:val="001A2093"/>
    <w:rsid w:val="0020368C"/>
    <w:rsid w:val="002767CE"/>
    <w:rsid w:val="002E6A13"/>
    <w:rsid w:val="003012AE"/>
    <w:rsid w:val="003464C0"/>
    <w:rsid w:val="00353EB3"/>
    <w:rsid w:val="00361414"/>
    <w:rsid w:val="00372F9B"/>
    <w:rsid w:val="00375878"/>
    <w:rsid w:val="00391958"/>
    <w:rsid w:val="0039360E"/>
    <w:rsid w:val="003B1BB3"/>
    <w:rsid w:val="003C080D"/>
    <w:rsid w:val="003D59F4"/>
    <w:rsid w:val="003F780F"/>
    <w:rsid w:val="00413FC3"/>
    <w:rsid w:val="004616AE"/>
    <w:rsid w:val="00483D5C"/>
    <w:rsid w:val="004E3C48"/>
    <w:rsid w:val="00567AE7"/>
    <w:rsid w:val="00592DAF"/>
    <w:rsid w:val="00596658"/>
    <w:rsid w:val="005C0042"/>
    <w:rsid w:val="005C5173"/>
    <w:rsid w:val="005D4B18"/>
    <w:rsid w:val="005F05A6"/>
    <w:rsid w:val="006113F5"/>
    <w:rsid w:val="00625BAB"/>
    <w:rsid w:val="00711E61"/>
    <w:rsid w:val="007170BB"/>
    <w:rsid w:val="00726B20"/>
    <w:rsid w:val="007F1954"/>
    <w:rsid w:val="00806F5D"/>
    <w:rsid w:val="00824C2A"/>
    <w:rsid w:val="00854F4B"/>
    <w:rsid w:val="00893C60"/>
    <w:rsid w:val="0089711C"/>
    <w:rsid w:val="008A716E"/>
    <w:rsid w:val="008E4A49"/>
    <w:rsid w:val="008E7F0C"/>
    <w:rsid w:val="009517CB"/>
    <w:rsid w:val="00955C93"/>
    <w:rsid w:val="009A5E9E"/>
    <w:rsid w:val="00A22922"/>
    <w:rsid w:val="00A8595B"/>
    <w:rsid w:val="00A91F21"/>
    <w:rsid w:val="00AB15B3"/>
    <w:rsid w:val="00B65BDD"/>
    <w:rsid w:val="00B81E78"/>
    <w:rsid w:val="00BA1605"/>
    <w:rsid w:val="00BB313D"/>
    <w:rsid w:val="00BB4708"/>
    <w:rsid w:val="00BC6856"/>
    <w:rsid w:val="00BE0CBD"/>
    <w:rsid w:val="00C515F6"/>
    <w:rsid w:val="00C633D2"/>
    <w:rsid w:val="00C646E8"/>
    <w:rsid w:val="00C9510D"/>
    <w:rsid w:val="00C9680D"/>
    <w:rsid w:val="00CA238E"/>
    <w:rsid w:val="00CD62C7"/>
    <w:rsid w:val="00D2400D"/>
    <w:rsid w:val="00D26C36"/>
    <w:rsid w:val="00D54A20"/>
    <w:rsid w:val="00D62DC6"/>
    <w:rsid w:val="00D7616E"/>
    <w:rsid w:val="00D97406"/>
    <w:rsid w:val="00E0000D"/>
    <w:rsid w:val="00E06D49"/>
    <w:rsid w:val="00E13F24"/>
    <w:rsid w:val="00E47F4D"/>
    <w:rsid w:val="00E70A0C"/>
    <w:rsid w:val="00E97F5F"/>
    <w:rsid w:val="00EA3D97"/>
    <w:rsid w:val="00EA674F"/>
    <w:rsid w:val="00EE4640"/>
    <w:rsid w:val="00F01637"/>
    <w:rsid w:val="00F230A7"/>
    <w:rsid w:val="00F76498"/>
    <w:rsid w:val="00F772BF"/>
    <w:rsid w:val="00F91E13"/>
    <w:rsid w:val="019978BC"/>
    <w:rsid w:val="033E089E"/>
    <w:rsid w:val="06D74677"/>
    <w:rsid w:val="082A3A50"/>
    <w:rsid w:val="0983157E"/>
    <w:rsid w:val="0A3137A4"/>
    <w:rsid w:val="0B564765"/>
    <w:rsid w:val="0C2030B4"/>
    <w:rsid w:val="0CCE7160"/>
    <w:rsid w:val="0D921D8F"/>
    <w:rsid w:val="0FA0239A"/>
    <w:rsid w:val="12D7672C"/>
    <w:rsid w:val="132A4818"/>
    <w:rsid w:val="138C7281"/>
    <w:rsid w:val="14060DE1"/>
    <w:rsid w:val="14127BE9"/>
    <w:rsid w:val="169E17AF"/>
    <w:rsid w:val="1786700D"/>
    <w:rsid w:val="187B3C3B"/>
    <w:rsid w:val="1AF0D45A"/>
    <w:rsid w:val="1DB65A00"/>
    <w:rsid w:val="1FBF3881"/>
    <w:rsid w:val="1FCBC4A9"/>
    <w:rsid w:val="1FDF64A5"/>
    <w:rsid w:val="22FF2E07"/>
    <w:rsid w:val="26866A58"/>
    <w:rsid w:val="288D78CB"/>
    <w:rsid w:val="29A5376F"/>
    <w:rsid w:val="2CDA6E57"/>
    <w:rsid w:val="2F3A3BDD"/>
    <w:rsid w:val="303B5E5F"/>
    <w:rsid w:val="30550CCF"/>
    <w:rsid w:val="32472899"/>
    <w:rsid w:val="328B3676"/>
    <w:rsid w:val="33B95A18"/>
    <w:rsid w:val="3498562E"/>
    <w:rsid w:val="363B447A"/>
    <w:rsid w:val="370E5D48"/>
    <w:rsid w:val="373D69A3"/>
    <w:rsid w:val="37445ABA"/>
    <w:rsid w:val="37D80F43"/>
    <w:rsid w:val="38CF5396"/>
    <w:rsid w:val="38D3544C"/>
    <w:rsid w:val="3D6C3AFB"/>
    <w:rsid w:val="3DF3849B"/>
    <w:rsid w:val="3F326AC0"/>
    <w:rsid w:val="3F6D7804"/>
    <w:rsid w:val="3FEFF7E8"/>
    <w:rsid w:val="3FF7BB55"/>
    <w:rsid w:val="3FFCE84F"/>
    <w:rsid w:val="3FFE25DA"/>
    <w:rsid w:val="3FFF5138"/>
    <w:rsid w:val="41016491"/>
    <w:rsid w:val="414F3518"/>
    <w:rsid w:val="45CE4BCB"/>
    <w:rsid w:val="45FF8421"/>
    <w:rsid w:val="475B6989"/>
    <w:rsid w:val="476A5071"/>
    <w:rsid w:val="485D29BF"/>
    <w:rsid w:val="49141074"/>
    <w:rsid w:val="49D62A28"/>
    <w:rsid w:val="4D043409"/>
    <w:rsid w:val="4DCF1328"/>
    <w:rsid w:val="4DE4148C"/>
    <w:rsid w:val="4EB93929"/>
    <w:rsid w:val="4F3FEEA3"/>
    <w:rsid w:val="4FA155CE"/>
    <w:rsid w:val="4FAE554B"/>
    <w:rsid w:val="4FEEF1CF"/>
    <w:rsid w:val="50566671"/>
    <w:rsid w:val="50C301CB"/>
    <w:rsid w:val="50FC7F98"/>
    <w:rsid w:val="55526763"/>
    <w:rsid w:val="55E64D6A"/>
    <w:rsid w:val="566FF3A5"/>
    <w:rsid w:val="57831D16"/>
    <w:rsid w:val="57DAE6E1"/>
    <w:rsid w:val="58D308C4"/>
    <w:rsid w:val="5A558E99"/>
    <w:rsid w:val="5AF94DED"/>
    <w:rsid w:val="5B026E9E"/>
    <w:rsid w:val="5BDF3378"/>
    <w:rsid w:val="5BE46E6E"/>
    <w:rsid w:val="5C023421"/>
    <w:rsid w:val="5CFEE2CC"/>
    <w:rsid w:val="5D7F1DB6"/>
    <w:rsid w:val="5F665FB3"/>
    <w:rsid w:val="5F7D628E"/>
    <w:rsid w:val="6174448B"/>
    <w:rsid w:val="625E7F98"/>
    <w:rsid w:val="63D537A4"/>
    <w:rsid w:val="63DF1C65"/>
    <w:rsid w:val="642152E2"/>
    <w:rsid w:val="65077AE2"/>
    <w:rsid w:val="653528A1"/>
    <w:rsid w:val="67FC8C85"/>
    <w:rsid w:val="69627A24"/>
    <w:rsid w:val="6AEF1016"/>
    <w:rsid w:val="6BBFC6AF"/>
    <w:rsid w:val="6BEFF7E4"/>
    <w:rsid w:val="6EF654D7"/>
    <w:rsid w:val="6F5778B8"/>
    <w:rsid w:val="70DE203F"/>
    <w:rsid w:val="719E17CE"/>
    <w:rsid w:val="729E74BD"/>
    <w:rsid w:val="76FBAFF1"/>
    <w:rsid w:val="776E0A3D"/>
    <w:rsid w:val="77C33BE9"/>
    <w:rsid w:val="77FE5760"/>
    <w:rsid w:val="77FF1645"/>
    <w:rsid w:val="781C169F"/>
    <w:rsid w:val="7A146AD1"/>
    <w:rsid w:val="7B231D03"/>
    <w:rsid w:val="7B34AC69"/>
    <w:rsid w:val="7BFDEE39"/>
    <w:rsid w:val="7BFF9D14"/>
    <w:rsid w:val="7CCA791B"/>
    <w:rsid w:val="7D470F6C"/>
    <w:rsid w:val="7D77A84C"/>
    <w:rsid w:val="7EB7B118"/>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autoRedefine/>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1"/>
    <w:autoRedefine/>
    <w:qFormat/>
    <w:uiPriority w:val="0"/>
    <w:rPr>
      <w:lang w:val="zh-CN"/>
    </w:rPr>
  </w:style>
  <w:style w:type="paragraph" w:styleId="39">
    <w:name w:val="Balloon Text"/>
    <w:basedOn w:val="1"/>
    <w:link w:val="188"/>
    <w:autoRedefine/>
    <w:qFormat/>
    <w:uiPriority w:val="0"/>
    <w:rPr>
      <w:sz w:val="18"/>
      <w:szCs w:val="18"/>
    </w:rPr>
  </w:style>
  <w:style w:type="paragraph" w:styleId="40">
    <w:name w:val="footer"/>
    <w:basedOn w:val="1"/>
    <w:link w:val="382"/>
    <w:autoRedefine/>
    <w:qFormat/>
    <w:uiPriority w:val="99"/>
    <w:pPr>
      <w:tabs>
        <w:tab w:val="center" w:pos="4153"/>
        <w:tab w:val="right" w:pos="8306"/>
      </w:tabs>
      <w:snapToGrid w:val="0"/>
      <w:jc w:val="left"/>
    </w:pPr>
    <w:rPr>
      <w:sz w:val="18"/>
      <w:szCs w:val="18"/>
    </w:rPr>
  </w:style>
  <w:style w:type="paragraph" w:styleId="41">
    <w:name w:val="header"/>
    <w:basedOn w:val="1"/>
    <w:link w:val="391"/>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3"/>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5"/>
    <w:link w:val="309"/>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1"/>
    <w:autoRedefine/>
    <w:qFormat/>
    <w:uiPriority w:val="0"/>
    <w:pPr>
      <w:spacing w:after="120" w:line="480" w:lineRule="auto"/>
    </w:pPr>
  </w:style>
  <w:style w:type="paragraph" w:styleId="57">
    <w:name w:val="HTML Preformatted"/>
    <w:basedOn w:val="1"/>
    <w:link w:val="30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autoRedefine/>
    <w:qFormat/>
    <w:uiPriority w:val="0"/>
    <w:rPr>
      <w:b/>
      <w:bCs/>
    </w:rPr>
  </w:style>
  <w:style w:type="paragraph" w:styleId="61">
    <w:name w:val="Body Text First Indent 2"/>
    <w:basedOn w:val="25"/>
    <w:link w:val="121"/>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autoRedefine/>
    <w:qFormat/>
    <w:uiPriority w:val="0"/>
    <w:rPr>
      <w:rFonts w:ascii="Futura Bk" w:hAnsi="Futura Bk"/>
      <w:kern w:val="2"/>
      <w:sz w:val="18"/>
      <w:szCs w:val="21"/>
      <w:lang w:val="en-US" w:eastAsia="zh-CN" w:bidi="ar-SA"/>
    </w:rPr>
  </w:style>
  <w:style w:type="paragraph" w:customStyle="1" w:styleId="83">
    <w:name w:val="表格非标题文字"/>
    <w:link w:val="82"/>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autoRedefine/>
    <w:qFormat/>
    <w:uiPriority w:val="0"/>
    <w:rPr>
      <w:rFonts w:ascii="宋体" w:hAnsi="宋体"/>
      <w:sz w:val="24"/>
    </w:rPr>
  </w:style>
  <w:style w:type="paragraph" w:customStyle="1" w:styleId="85">
    <w:name w:val="*正文"/>
    <w:basedOn w:val="1"/>
    <w:link w:val="84"/>
    <w:autoRedefine/>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autoRedefine/>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autoRedefine/>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0"/>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autoRedefine/>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修订5"/>
    <w:hidden/>
    <w:unhideWhenUsed/>
    <w:qFormat/>
    <w:uiPriority w:val="99"/>
    <w:rPr>
      <w:rFonts w:ascii="Times New Roman" w:hAnsi="Times New Roman" w:eastAsia="宋体" w:cs="Times New Roman"/>
      <w:kern w:val="2"/>
      <w:sz w:val="21"/>
      <w:szCs w:val="24"/>
      <w:lang w:val="en-US" w:eastAsia="zh-CN" w:bidi="ar-SA"/>
    </w:rPr>
  </w:style>
  <w:style w:type="paragraph" w:customStyle="1" w:styleId="965">
    <w:name w:val="列出段落6"/>
    <w:basedOn w:val="1"/>
    <w:qFormat/>
    <w:uiPriority w:val="34"/>
    <w:pPr>
      <w:spacing w:line="360" w:lineRule="auto"/>
      <w:ind w:firstLine="200" w:firstLineChars="200"/>
    </w:pPr>
    <w:rPr>
      <w:rFonts w:eastAsia="楷体_GB2312" w:cs="Lucida Sans"/>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emf"/><Relationship Id="rId27" Type="http://schemas.openxmlformats.org/officeDocument/2006/relationships/oleObject" Target="embeddings/oleObject2.bin"/><Relationship Id="rId26" Type="http://schemas.openxmlformats.org/officeDocument/2006/relationships/image" Target="media/image1.emf"/><Relationship Id="rId25" Type="http://schemas.openxmlformats.org/officeDocument/2006/relationships/oleObject" Target="embeddings/oleObject1.bin"/><Relationship Id="rId24" Type="http://schemas.openxmlformats.org/officeDocument/2006/relationships/theme" Target="theme/theme1.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49"/>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124</Pages>
  <Words>7083</Words>
  <Characters>7689</Characters>
  <Lines>530</Lines>
  <Paragraphs>149</Paragraphs>
  <TotalTime>141</TotalTime>
  <ScaleCrop>false</ScaleCrop>
  <LinksUpToDate>false</LinksUpToDate>
  <CharactersWithSpaces>9234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Administrator</cp:lastModifiedBy>
  <cp:lastPrinted>2025-05-22T00:54:00Z</cp:lastPrinted>
  <dcterms:modified xsi:type="dcterms:W3CDTF">2025-07-02T06:21:10Z</dcterms:modified>
  <dc:title>杭州市市民卡扩大发卡工程</dc:title>
  <cp:revision>469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eyJoZGlkIjoiZmVjYjc1MGEzYzlhMjAzM2E5N2JmYzZhOTU0MDdkZDYifQ==</vt:lpwstr>
  </property>
</Properties>
</file>