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0D5AA">
      <w:pPr>
        <w:adjustRightInd/>
        <w:spacing w:line="360" w:lineRule="auto"/>
        <w:jc w:val="center"/>
        <w:rPr>
          <w:rFonts w:ascii="仿宋" w:hAnsi="仿宋" w:eastAsia="仿宋" w:cs="仿宋"/>
          <w:b/>
          <w:bCs/>
          <w:sz w:val="52"/>
          <w:szCs w:val="52"/>
        </w:rPr>
      </w:pPr>
      <w:bookmarkStart w:id="0" w:name="_Hlt67893495"/>
      <w:bookmarkEnd w:id="0"/>
      <w:r>
        <w:rPr>
          <w:rFonts w:hint="eastAsia" w:ascii="仿宋" w:hAnsi="仿宋" w:eastAsia="仿宋" w:cs="仿宋"/>
          <w:b/>
          <w:bCs/>
          <w:sz w:val="40"/>
          <w:szCs w:val="40"/>
        </w:rPr>
        <w:t>绍兴市中心医院医共体总院综合改造提升项目（一期）配套家具</w:t>
      </w:r>
    </w:p>
    <w:p w14:paraId="0862F221"/>
    <w:p w14:paraId="13CC9E19">
      <w:pPr>
        <w:jc w:val="center"/>
        <w:outlineLvl w:val="0"/>
        <w:rPr>
          <w:rFonts w:ascii="仿宋" w:hAnsi="仿宋" w:eastAsia="仿宋" w:cs="仿宋"/>
          <w:b/>
          <w:sz w:val="56"/>
          <w:szCs w:val="56"/>
        </w:rPr>
      </w:pPr>
      <w:r>
        <w:rPr>
          <w:rFonts w:hint="eastAsia" w:ascii="仿宋" w:hAnsi="仿宋" w:eastAsia="仿宋" w:cs="仿宋"/>
          <w:b/>
          <w:sz w:val="56"/>
          <w:szCs w:val="56"/>
        </w:rPr>
        <w:t>公</w:t>
      </w:r>
    </w:p>
    <w:p w14:paraId="0F573436">
      <w:pPr>
        <w:jc w:val="center"/>
        <w:outlineLvl w:val="0"/>
        <w:rPr>
          <w:rFonts w:ascii="仿宋" w:hAnsi="仿宋" w:eastAsia="仿宋" w:cs="仿宋"/>
          <w:b/>
          <w:sz w:val="56"/>
          <w:szCs w:val="56"/>
        </w:rPr>
      </w:pPr>
      <w:r>
        <w:rPr>
          <w:rFonts w:hint="eastAsia" w:ascii="仿宋" w:hAnsi="仿宋" w:eastAsia="仿宋" w:cs="仿宋"/>
          <w:b/>
          <w:sz w:val="56"/>
          <w:szCs w:val="56"/>
        </w:rPr>
        <w:t>开</w:t>
      </w:r>
    </w:p>
    <w:p w14:paraId="20D3D2DC">
      <w:pPr>
        <w:jc w:val="center"/>
        <w:outlineLvl w:val="0"/>
        <w:rPr>
          <w:rFonts w:ascii="仿宋" w:hAnsi="仿宋" w:eastAsia="仿宋" w:cs="仿宋"/>
          <w:b/>
          <w:sz w:val="56"/>
          <w:szCs w:val="56"/>
        </w:rPr>
      </w:pPr>
      <w:r>
        <w:rPr>
          <w:rFonts w:hint="eastAsia" w:ascii="仿宋" w:hAnsi="仿宋" w:eastAsia="仿宋" w:cs="仿宋"/>
          <w:b/>
          <w:sz w:val="56"/>
          <w:szCs w:val="56"/>
        </w:rPr>
        <w:t>招</w:t>
      </w:r>
    </w:p>
    <w:p w14:paraId="37E40D81">
      <w:pPr>
        <w:jc w:val="center"/>
        <w:outlineLvl w:val="0"/>
        <w:rPr>
          <w:rFonts w:ascii="仿宋" w:hAnsi="仿宋" w:eastAsia="仿宋" w:cs="仿宋"/>
          <w:b/>
          <w:sz w:val="56"/>
          <w:szCs w:val="56"/>
        </w:rPr>
      </w:pPr>
      <w:r>
        <w:rPr>
          <w:rFonts w:hint="eastAsia" w:ascii="仿宋" w:hAnsi="仿宋" w:eastAsia="仿宋" w:cs="仿宋"/>
          <w:b/>
          <w:sz w:val="56"/>
          <w:szCs w:val="56"/>
        </w:rPr>
        <w:t>标</w:t>
      </w:r>
    </w:p>
    <w:p w14:paraId="304ADE23">
      <w:pPr>
        <w:jc w:val="center"/>
        <w:outlineLvl w:val="0"/>
        <w:rPr>
          <w:rFonts w:ascii="仿宋" w:hAnsi="仿宋" w:eastAsia="仿宋" w:cs="仿宋"/>
          <w:b/>
          <w:sz w:val="56"/>
          <w:szCs w:val="56"/>
        </w:rPr>
      </w:pPr>
      <w:r>
        <w:rPr>
          <w:rFonts w:hint="eastAsia" w:ascii="仿宋" w:hAnsi="仿宋" w:eastAsia="仿宋" w:cs="仿宋"/>
          <w:b/>
          <w:sz w:val="56"/>
          <w:szCs w:val="56"/>
        </w:rPr>
        <w:t>文</w:t>
      </w:r>
    </w:p>
    <w:p w14:paraId="5B144A15">
      <w:pPr>
        <w:jc w:val="center"/>
        <w:outlineLvl w:val="0"/>
        <w:rPr>
          <w:rFonts w:ascii="仿宋" w:hAnsi="仿宋" w:eastAsia="仿宋" w:cs="仿宋"/>
          <w:sz w:val="56"/>
          <w:szCs w:val="56"/>
        </w:rPr>
      </w:pPr>
      <w:r>
        <w:rPr>
          <w:rFonts w:hint="eastAsia" w:ascii="仿宋" w:hAnsi="仿宋" w:eastAsia="仿宋" w:cs="仿宋"/>
          <w:b/>
          <w:sz w:val="56"/>
          <w:szCs w:val="56"/>
        </w:rPr>
        <w:t>件</w:t>
      </w:r>
    </w:p>
    <w:p w14:paraId="5F1B9CF1">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7863C480">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35D8DEFC">
      <w:pPr>
        <w:jc w:val="center"/>
        <w:rPr>
          <w:rFonts w:ascii="仿宋" w:hAnsi="仿宋" w:eastAsia="仿宋" w:cs="仿宋"/>
          <w:b/>
          <w:sz w:val="28"/>
          <w:szCs w:val="28"/>
        </w:rPr>
      </w:pPr>
      <w:r>
        <w:rPr>
          <w:rFonts w:hint="eastAsia" w:ascii="仿宋" w:hAnsi="仿宋" w:eastAsia="仿宋" w:cs="仿宋"/>
          <w:b/>
          <w:sz w:val="28"/>
          <w:szCs w:val="28"/>
        </w:rPr>
        <w:t>招标编号:绍柯采[2025]</w:t>
      </w:r>
      <w:r>
        <w:rPr>
          <w:rFonts w:hint="eastAsia" w:ascii="仿宋" w:hAnsi="仿宋" w:eastAsia="仿宋" w:cs="仿宋"/>
          <w:b/>
          <w:sz w:val="28"/>
          <w:szCs w:val="28"/>
          <w:lang w:val="en-US" w:eastAsia="zh-CN"/>
        </w:rPr>
        <w:t>1015</w:t>
      </w:r>
      <w:r>
        <w:rPr>
          <w:rFonts w:hint="eastAsia" w:ascii="仿宋" w:hAnsi="仿宋" w:eastAsia="仿宋" w:cs="仿宋"/>
          <w:b/>
          <w:sz w:val="28"/>
          <w:szCs w:val="28"/>
        </w:rPr>
        <w:t>号</w:t>
      </w:r>
    </w:p>
    <w:tbl>
      <w:tblPr>
        <w:tblStyle w:val="63"/>
        <w:tblW w:w="7801" w:type="dxa"/>
        <w:jc w:val="center"/>
        <w:tblLayout w:type="fixed"/>
        <w:tblCellMar>
          <w:top w:w="0" w:type="dxa"/>
          <w:left w:w="108" w:type="dxa"/>
          <w:bottom w:w="0" w:type="dxa"/>
          <w:right w:w="108" w:type="dxa"/>
        </w:tblCellMar>
      </w:tblPr>
      <w:tblGrid>
        <w:gridCol w:w="2356"/>
        <w:gridCol w:w="5445"/>
      </w:tblGrid>
      <w:tr w14:paraId="5BCC46F3">
        <w:tblPrEx>
          <w:tblCellMar>
            <w:top w:w="0" w:type="dxa"/>
            <w:left w:w="108" w:type="dxa"/>
            <w:bottom w:w="0" w:type="dxa"/>
            <w:right w:w="108" w:type="dxa"/>
          </w:tblCellMar>
        </w:tblPrEx>
        <w:trPr>
          <w:trHeight w:val="443" w:hRule="atLeast"/>
          <w:jc w:val="center"/>
        </w:trPr>
        <w:tc>
          <w:tcPr>
            <w:tcW w:w="2356" w:type="dxa"/>
          </w:tcPr>
          <w:p w14:paraId="2FD65A9D">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473CC28A">
            <w:pPr>
              <w:spacing w:line="320" w:lineRule="exact"/>
              <w:outlineLvl w:val="0"/>
              <w:rPr>
                <w:rFonts w:ascii="仿宋" w:hAnsi="仿宋" w:eastAsia="仿宋" w:cs="仿宋"/>
                <w:sz w:val="28"/>
                <w:szCs w:val="28"/>
              </w:rPr>
            </w:pPr>
            <w:r>
              <w:rPr>
                <w:rFonts w:hint="eastAsia" w:ascii="仿宋" w:hAnsi="仿宋" w:eastAsia="仿宋" w:cs="仿宋"/>
                <w:sz w:val="28"/>
                <w:szCs w:val="28"/>
              </w:rPr>
              <w:t>绍兴市中心医院医共体总院</w:t>
            </w:r>
          </w:p>
        </w:tc>
      </w:tr>
      <w:tr w14:paraId="1429F816">
        <w:tblPrEx>
          <w:tblCellMar>
            <w:top w:w="0" w:type="dxa"/>
            <w:left w:w="108" w:type="dxa"/>
            <w:bottom w:w="0" w:type="dxa"/>
            <w:right w:w="108" w:type="dxa"/>
          </w:tblCellMar>
        </w:tblPrEx>
        <w:trPr>
          <w:trHeight w:val="494" w:hRule="atLeast"/>
          <w:jc w:val="center"/>
        </w:trPr>
        <w:tc>
          <w:tcPr>
            <w:tcW w:w="2356" w:type="dxa"/>
          </w:tcPr>
          <w:p w14:paraId="28C72CDD">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68503609"/>
              </w:rPr>
              <w:t>采购代理机构</w:t>
            </w:r>
            <w:r>
              <w:rPr>
                <w:rFonts w:hint="eastAsia" w:ascii="仿宋" w:hAnsi="仿宋" w:eastAsia="仿宋" w:cs="仿宋"/>
                <w:sz w:val="28"/>
                <w:szCs w:val="28"/>
              </w:rPr>
              <w:t>：</w:t>
            </w:r>
          </w:p>
        </w:tc>
        <w:tc>
          <w:tcPr>
            <w:tcW w:w="5445" w:type="dxa"/>
          </w:tcPr>
          <w:p w14:paraId="2AA3B996">
            <w:pPr>
              <w:spacing w:after="100" w:afterAutospacing="1" w:line="440" w:lineRule="exact"/>
              <w:rPr>
                <w:rFonts w:ascii="仿宋" w:hAnsi="仿宋" w:eastAsia="仿宋" w:cs="仿宋"/>
                <w:sz w:val="28"/>
                <w:szCs w:val="28"/>
              </w:rPr>
            </w:pPr>
            <w:r>
              <w:rPr>
                <w:rFonts w:hint="eastAsia" w:ascii="仿宋" w:hAnsi="仿宋" w:eastAsia="仿宋"/>
                <w:sz w:val="28"/>
                <w:szCs w:val="28"/>
              </w:rPr>
              <w:t>浙江建诚工程管理咨询有限公司</w:t>
            </w:r>
          </w:p>
        </w:tc>
      </w:tr>
      <w:tr w14:paraId="7D725F15">
        <w:tblPrEx>
          <w:tblCellMar>
            <w:top w:w="0" w:type="dxa"/>
            <w:left w:w="108" w:type="dxa"/>
            <w:bottom w:w="0" w:type="dxa"/>
            <w:right w:w="108" w:type="dxa"/>
          </w:tblCellMar>
        </w:tblPrEx>
        <w:trPr>
          <w:trHeight w:val="397" w:hRule="atLeast"/>
          <w:jc w:val="center"/>
        </w:trPr>
        <w:tc>
          <w:tcPr>
            <w:tcW w:w="2356" w:type="dxa"/>
            <w:vAlign w:val="center"/>
          </w:tcPr>
          <w:p w14:paraId="7BE86171">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77552A54">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14:paraId="3EE479F3">
        <w:tblPrEx>
          <w:tblCellMar>
            <w:top w:w="0" w:type="dxa"/>
            <w:left w:w="108" w:type="dxa"/>
            <w:bottom w:w="0" w:type="dxa"/>
            <w:right w:w="108" w:type="dxa"/>
          </w:tblCellMar>
        </w:tblPrEx>
        <w:trPr>
          <w:trHeight w:val="333" w:hRule="atLeast"/>
          <w:jc w:val="center"/>
        </w:trPr>
        <w:tc>
          <w:tcPr>
            <w:tcW w:w="7801" w:type="dxa"/>
            <w:gridSpan w:val="2"/>
          </w:tcPr>
          <w:p w14:paraId="26316023">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w:t>
            </w:r>
            <w:r>
              <w:rPr>
                <w:rFonts w:hint="eastAsia" w:ascii="仿宋" w:hAnsi="仿宋" w:eastAsia="仿宋" w:cs="仿宋"/>
                <w:sz w:val="28"/>
                <w:szCs w:val="28"/>
                <w:lang w:eastAsia="zh-CN"/>
              </w:rPr>
              <w:t>七</w:t>
            </w:r>
            <w:r>
              <w:rPr>
                <w:rFonts w:hint="eastAsia" w:ascii="仿宋" w:hAnsi="仿宋" w:eastAsia="仿宋" w:cs="仿宋"/>
                <w:sz w:val="28"/>
                <w:szCs w:val="28"/>
              </w:rPr>
              <w:t>月</w:t>
            </w:r>
          </w:p>
        </w:tc>
      </w:tr>
    </w:tbl>
    <w:p w14:paraId="4B28FAD8">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CFC355F">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3D48B37D">
      <w:pPr>
        <w:spacing w:line="360" w:lineRule="auto"/>
        <w:jc w:val="center"/>
        <w:rPr>
          <w:rFonts w:ascii="仿宋" w:hAnsi="仿宋" w:eastAsia="仿宋" w:cs="仿宋"/>
          <w:b/>
          <w:sz w:val="44"/>
          <w:szCs w:val="44"/>
        </w:rPr>
      </w:pPr>
    </w:p>
    <w:p w14:paraId="3B8CC38A">
      <w:pPr>
        <w:spacing w:line="360" w:lineRule="auto"/>
        <w:jc w:val="center"/>
        <w:rPr>
          <w:rFonts w:ascii="仿宋" w:hAnsi="仿宋" w:eastAsia="仿宋" w:cs="仿宋"/>
        </w:rPr>
      </w:pPr>
    </w:p>
    <w:p w14:paraId="026AD1FB">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36F2D9F0">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5EE8DC1C">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5532D229">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08563465">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0FD8A7CF">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49772ADE">
      <w:pPr>
        <w:spacing w:line="360" w:lineRule="auto"/>
        <w:ind w:firstLine="549" w:firstLineChars="229"/>
        <w:rPr>
          <w:rFonts w:ascii="仿宋" w:hAnsi="仿宋" w:eastAsia="仿宋" w:cs="仿宋"/>
          <w:sz w:val="24"/>
        </w:rPr>
      </w:pPr>
    </w:p>
    <w:p w14:paraId="41368FFF">
      <w:pPr>
        <w:spacing w:line="360" w:lineRule="auto"/>
        <w:ind w:firstLine="549" w:firstLineChars="229"/>
        <w:rPr>
          <w:rFonts w:ascii="仿宋" w:hAnsi="仿宋" w:eastAsia="仿宋" w:cs="仿宋"/>
          <w:sz w:val="24"/>
        </w:rPr>
      </w:pPr>
    </w:p>
    <w:p w14:paraId="63AE0A00">
      <w:pPr>
        <w:spacing w:line="360" w:lineRule="auto"/>
        <w:ind w:firstLine="549" w:firstLineChars="229"/>
        <w:rPr>
          <w:rFonts w:ascii="仿宋" w:hAnsi="仿宋" w:eastAsia="仿宋" w:cs="仿宋"/>
          <w:sz w:val="24"/>
        </w:rPr>
      </w:pPr>
    </w:p>
    <w:p w14:paraId="4C023B93">
      <w:pPr>
        <w:spacing w:line="360" w:lineRule="auto"/>
        <w:ind w:firstLine="549" w:firstLineChars="229"/>
        <w:rPr>
          <w:rFonts w:ascii="仿宋" w:hAnsi="仿宋" w:eastAsia="仿宋" w:cs="仿宋"/>
          <w:sz w:val="24"/>
        </w:rPr>
      </w:pPr>
    </w:p>
    <w:p w14:paraId="63441EA0">
      <w:pPr>
        <w:spacing w:line="360" w:lineRule="auto"/>
        <w:ind w:firstLine="549" w:firstLineChars="229"/>
        <w:rPr>
          <w:rFonts w:ascii="仿宋" w:hAnsi="仿宋" w:eastAsia="仿宋" w:cs="仿宋"/>
          <w:sz w:val="24"/>
        </w:rPr>
      </w:pPr>
    </w:p>
    <w:p w14:paraId="32775A9E">
      <w:pPr>
        <w:spacing w:line="360" w:lineRule="auto"/>
        <w:ind w:firstLine="549" w:firstLineChars="229"/>
        <w:rPr>
          <w:rFonts w:ascii="仿宋" w:hAnsi="仿宋" w:eastAsia="仿宋" w:cs="仿宋"/>
          <w:sz w:val="24"/>
        </w:rPr>
      </w:pPr>
    </w:p>
    <w:bookmarkEnd w:id="2"/>
    <w:p w14:paraId="56267A77">
      <w:pPr>
        <w:adjustRightInd/>
        <w:spacing w:line="360" w:lineRule="auto"/>
        <w:outlineLvl w:val="0"/>
        <w:rPr>
          <w:rFonts w:ascii="仿宋" w:hAnsi="仿宋" w:eastAsia="仿宋" w:cs="仿宋"/>
          <w:b/>
          <w:sz w:val="36"/>
          <w:szCs w:val="20"/>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07423"/>
      <w:bookmarkEnd w:id="3"/>
      <w:bookmarkStart w:id="4" w:name="_Hlt74649545"/>
      <w:bookmarkEnd w:id="4"/>
      <w:bookmarkStart w:id="5" w:name="_Hlt74728647"/>
      <w:bookmarkEnd w:id="5"/>
      <w:bookmarkStart w:id="6" w:name="_Hlt74729822"/>
      <w:bookmarkEnd w:id="6"/>
      <w:bookmarkStart w:id="7" w:name="_Toc91899870"/>
      <w:bookmarkStart w:id="8" w:name="第二部分"/>
      <w:bookmarkStart w:id="9" w:name="_Toc91899871"/>
    </w:p>
    <w:p w14:paraId="2A555E6E">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0D52946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60FB9568">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绍兴市中心医院医共体总院综合改造提升项目（一期）配套家具</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https://www.zcygov.cn/）获取（下载）招标文件，并于2025年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02495966">
      <w:pPr>
        <w:spacing w:line="440" w:lineRule="exact"/>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14:paraId="02116200">
      <w:pPr>
        <w:spacing w:line="440" w:lineRule="exact"/>
        <w:ind w:firstLine="480"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绍柯采[2025]</w:t>
      </w:r>
      <w:r>
        <w:rPr>
          <w:rFonts w:hint="eastAsia" w:ascii="仿宋" w:hAnsi="仿宋" w:eastAsia="仿宋" w:cs="仿宋"/>
          <w:sz w:val="24"/>
          <w:lang w:val="en-US" w:eastAsia="zh-CN"/>
        </w:rPr>
        <w:t>1015</w:t>
      </w:r>
      <w:r>
        <w:rPr>
          <w:rFonts w:hint="eastAsia" w:ascii="仿宋" w:hAnsi="仿宋" w:eastAsia="仿宋" w:cs="仿宋"/>
          <w:sz w:val="24"/>
        </w:rPr>
        <w:t>号</w:t>
      </w:r>
    </w:p>
    <w:p w14:paraId="53CBD48C">
      <w:pPr>
        <w:spacing w:line="440" w:lineRule="exact"/>
        <w:ind w:firstLine="480"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绍兴市中心医院医共体总院综合改造提升项目（一期）配套家具</w:t>
      </w:r>
    </w:p>
    <w:p w14:paraId="554A2E43">
      <w:pPr>
        <w:spacing w:line="440" w:lineRule="exact"/>
        <w:ind w:firstLine="480"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sz w:val="24"/>
        </w:rPr>
        <w:t xml:space="preserve">1318000 </w:t>
      </w:r>
    </w:p>
    <w:p w14:paraId="5DB51D02">
      <w:pPr>
        <w:spacing w:line="440" w:lineRule="exact"/>
        <w:ind w:firstLine="480"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sz w:val="24"/>
        </w:rPr>
        <w:t>1283000</w:t>
      </w:r>
    </w:p>
    <w:p w14:paraId="43721E11">
      <w:pPr>
        <w:spacing w:line="440" w:lineRule="exact"/>
        <w:ind w:firstLine="480" w:firstLineChars="200"/>
        <w:rPr>
          <w:rFonts w:ascii="仿宋" w:hAnsi="仿宋" w:eastAsia="仿宋" w:cs="仿宋"/>
          <w:b/>
          <w:sz w:val="24"/>
        </w:rPr>
      </w:pPr>
      <w:r>
        <w:rPr>
          <w:rFonts w:hint="eastAsia" w:ascii="仿宋" w:hAnsi="仿宋" w:eastAsia="仿宋" w:cs="仿宋"/>
          <w:b/>
          <w:sz w:val="24"/>
        </w:rPr>
        <w:t>采购需求：</w:t>
      </w:r>
    </w:p>
    <w:p w14:paraId="616E90CD">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377E4A30">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绍兴市中心医院医共体总院综合改造提升项目（一期）配套家具</w:t>
      </w:r>
    </w:p>
    <w:p w14:paraId="6B658431">
      <w:pPr>
        <w:spacing w:line="440" w:lineRule="exact"/>
        <w:ind w:firstLine="480" w:firstLineChars="200"/>
        <w:rPr>
          <w:rFonts w:ascii="仿宋" w:hAnsi="仿宋" w:eastAsia="仿宋" w:cs="仿宋"/>
          <w:bCs/>
          <w:sz w:val="24"/>
        </w:rPr>
      </w:pPr>
      <w:r>
        <w:rPr>
          <w:rFonts w:hint="eastAsia" w:ascii="仿宋" w:hAnsi="仿宋" w:eastAsia="仿宋" w:cs="仿宋"/>
          <w:bCs/>
          <w:sz w:val="24"/>
        </w:rPr>
        <w:t>数量：1批</w:t>
      </w:r>
    </w:p>
    <w:p w14:paraId="051CA4CC">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sz w:val="24"/>
        </w:rPr>
        <w:t>1318000</w:t>
      </w:r>
    </w:p>
    <w:p w14:paraId="430B7999">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sz w:val="24"/>
        </w:rPr>
        <w:t>绍兴市中心医院医共体总院综合改造提升项目（一期）配套家具</w:t>
      </w:r>
      <w:r>
        <w:rPr>
          <w:rFonts w:hint="eastAsia" w:ascii="仿宋" w:hAnsi="仿宋" w:eastAsia="仿宋" w:cs="仿宋"/>
          <w:bCs/>
          <w:sz w:val="24"/>
        </w:rPr>
        <w:t>。详见招标文件。</w:t>
      </w:r>
    </w:p>
    <w:p w14:paraId="4AF9138A">
      <w:pPr>
        <w:spacing w:line="440" w:lineRule="exact"/>
        <w:ind w:firstLine="480"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sz w:val="24"/>
        </w:rPr>
        <w:t>详见招标文件。</w:t>
      </w:r>
    </w:p>
    <w:p w14:paraId="6523903F">
      <w:pPr>
        <w:spacing w:line="440" w:lineRule="exact"/>
        <w:ind w:firstLine="480"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kern w:val="0"/>
          <w:sz w:val="24"/>
        </w:rPr>
        <w:t>☑</w:t>
      </w:r>
      <w:r>
        <w:rPr>
          <w:rFonts w:hint="eastAsia" w:ascii="仿宋" w:hAnsi="仿宋" w:eastAsia="仿宋" w:cs="仿宋"/>
          <w:b/>
          <w:sz w:val="24"/>
        </w:rPr>
        <w:t>是，☐否。</w:t>
      </w:r>
    </w:p>
    <w:p w14:paraId="42C49443">
      <w:pPr>
        <w:spacing w:line="440" w:lineRule="exact"/>
        <w:ind w:firstLine="480" w:firstLineChars="200"/>
        <w:rPr>
          <w:rFonts w:ascii="黑体" w:hAnsi="黑体" w:eastAsia="黑体" w:cs="黑体"/>
          <w:bCs/>
          <w:sz w:val="24"/>
        </w:rPr>
      </w:pPr>
      <w:r>
        <w:rPr>
          <w:rFonts w:hint="eastAsia" w:ascii="黑体" w:hAnsi="黑体" w:eastAsia="黑体" w:cs="黑体"/>
          <w:bCs/>
          <w:sz w:val="24"/>
        </w:rPr>
        <w:t>二、申请人的资格要求</w:t>
      </w:r>
    </w:p>
    <w:p w14:paraId="6E2392A7">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lang w:eastAsia="zh-CN"/>
        </w:rPr>
        <w:t>重大税收违法失信主体</w:t>
      </w:r>
      <w:r>
        <w:rPr>
          <w:rFonts w:hint="eastAsia" w:ascii="仿宋" w:hAnsi="仿宋" w:eastAsia="仿宋" w:cs="仿宋"/>
          <w:snapToGrid w:val="0"/>
          <w:kern w:val="28"/>
          <w:sz w:val="24"/>
          <w:szCs w:val="20"/>
        </w:rPr>
        <w:t>、政府采购严重违法失信行为记录名单；</w:t>
      </w:r>
    </w:p>
    <w:p w14:paraId="3F5D81F4">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1F72C634">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3A08B2BF">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5FB9F855">
      <w:pPr>
        <w:spacing w:line="440" w:lineRule="exact"/>
        <w:ind w:firstLine="480" w:firstLineChars="200"/>
        <w:rPr>
          <w:rFonts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kern w:val="0"/>
          <w:sz w:val="24"/>
        </w:rPr>
        <w:t>专</w:t>
      </w:r>
      <w:r>
        <w:rPr>
          <w:rFonts w:hint="eastAsia" w:ascii="仿宋" w:hAnsi="仿宋" w:eastAsia="仿宋" w:cs="仿宋"/>
          <w:sz w:val="24"/>
        </w:rPr>
        <w:t>门面向中小企业</w:t>
      </w:r>
    </w:p>
    <w:p w14:paraId="096338D8">
      <w:pPr>
        <w:spacing w:line="440" w:lineRule="exact"/>
        <w:ind w:firstLine="897" w:firstLineChars="374"/>
        <w:rPr>
          <w:rFonts w:ascii="仿宋" w:hAnsi="仿宋" w:eastAsia="仿宋" w:cs="仿宋"/>
          <w:sz w:val="24"/>
          <w:u w:val="single"/>
        </w:rPr>
      </w:pPr>
      <w:r>
        <w:rPr>
          <w:rFonts w:hint="eastAsia" w:ascii="MS Gothic" w:hAnsi="MS Gothic" w:eastAsia="仿宋" w:cs="仿宋"/>
          <w:kern w:val="0"/>
          <w:sz w:val="24"/>
        </w:rPr>
        <w:sym w:font="Wingdings" w:char="00FE"/>
      </w:r>
      <w:r>
        <w:rPr>
          <w:rFonts w:hint="eastAsia" w:ascii="仿宋" w:hAnsi="仿宋" w:eastAsia="仿宋" w:cs="仿宋"/>
          <w:sz w:val="24"/>
        </w:rPr>
        <w:t>货物全部由符合政策要求的中小企业制造，提供中小企业声明函；</w:t>
      </w:r>
    </w:p>
    <w:p w14:paraId="23E200CB">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59DA0BFE">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55DA4E2C">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8DB48A8">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4.本项目的特定资格要求：无</w:t>
      </w:r>
    </w:p>
    <w:p w14:paraId="375CA43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6A41DBE">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14:paraId="4729F056">
      <w:pPr>
        <w:spacing w:line="440" w:lineRule="exact"/>
        <w:ind w:firstLine="480"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4</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7945C3EE">
      <w:pPr>
        <w:spacing w:line="440" w:lineRule="exact"/>
        <w:ind w:firstLine="480"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46D7A642">
      <w:pPr>
        <w:spacing w:line="440" w:lineRule="exact"/>
        <w:ind w:firstLine="480"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79260100">
      <w:pPr>
        <w:spacing w:line="440" w:lineRule="exact"/>
        <w:ind w:firstLine="480"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2DE11477">
      <w:pPr>
        <w:spacing w:line="440" w:lineRule="exact"/>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14:paraId="0AB9514C">
      <w:pPr>
        <w:spacing w:line="440" w:lineRule="exact"/>
        <w:ind w:firstLine="480"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4</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6AB1B6BA">
      <w:pPr>
        <w:spacing w:line="440" w:lineRule="exact"/>
        <w:ind w:firstLine="480"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BA3A09D">
      <w:pPr>
        <w:spacing w:line="440" w:lineRule="exact"/>
        <w:ind w:firstLine="480"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4</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p>
    <w:p w14:paraId="0CB0592E">
      <w:pPr>
        <w:widowControl/>
        <w:spacing w:line="360" w:lineRule="auto"/>
        <w:ind w:firstLine="480" w:firstLineChars="200"/>
        <w:jc w:val="left"/>
        <w:rPr>
          <w:rFonts w:ascii="仿宋" w:hAnsi="仿宋" w:eastAsia="仿宋" w:cs="仿宋"/>
          <w:sz w:val="24"/>
        </w:rPr>
      </w:pPr>
      <w:r>
        <w:rPr>
          <w:rFonts w:hint="eastAsia" w:ascii="仿宋" w:hAnsi="仿宋" w:eastAsia="仿宋"/>
          <w:sz w:val="24"/>
          <w:szCs w:val="28"/>
        </w:rPr>
        <w:t>开标地点（网址）：绍兴市柯桥区卫生健康行政执法队5楼开标室</w:t>
      </w:r>
      <w:r>
        <w:rPr>
          <w:rFonts w:hint="eastAsia" w:ascii="仿宋" w:hAnsi="仿宋" w:eastAsia="仿宋" w:cs="宋体"/>
          <w:sz w:val="24"/>
          <w:szCs w:val="28"/>
        </w:rPr>
        <w:t>通过</w:t>
      </w:r>
      <w:r>
        <w:rPr>
          <w:rFonts w:ascii="仿宋" w:hAnsi="仿宋" w:eastAsia="仿宋" w:cs="宋体"/>
          <w:sz w:val="24"/>
          <w:szCs w:val="28"/>
        </w:rPr>
        <w:t>政府采购云平台（https://www.zcygov.cn）在线开标</w:t>
      </w:r>
    </w:p>
    <w:p w14:paraId="34D6C62D">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14:paraId="3F4401FE">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4480FBCD">
      <w:pPr>
        <w:spacing w:line="440" w:lineRule="exact"/>
        <w:ind w:firstLine="480" w:firstLineChars="200"/>
        <w:rPr>
          <w:rFonts w:ascii="黑体" w:hAnsi="黑体" w:eastAsia="黑体" w:cs="黑体"/>
          <w:bCs/>
          <w:sz w:val="24"/>
        </w:rPr>
      </w:pPr>
      <w:r>
        <w:rPr>
          <w:rFonts w:hint="eastAsia" w:ascii="黑体" w:hAnsi="黑体" w:eastAsia="黑体" w:cs="黑体"/>
          <w:bCs/>
          <w:sz w:val="24"/>
        </w:rPr>
        <w:t>六、其他补充事宜</w:t>
      </w:r>
    </w:p>
    <w:p w14:paraId="14AF9FF1">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1FBFF10">
      <w:pPr>
        <w:spacing w:line="440" w:lineRule="exact"/>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5F04672">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2A506E">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ACC25E6">
      <w:pPr>
        <w:spacing w:line="440" w:lineRule="exact"/>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14:paraId="65BF421B">
      <w:pPr>
        <w:pStyle w:val="4"/>
        <w:spacing w:line="440" w:lineRule="exact"/>
        <w:ind w:left="0" w:firstLine="480" w:firstLineChars="200"/>
        <w:rPr>
          <w:rFonts w:ascii="仿宋" w:eastAsia="仿宋" w:cs="仿宋"/>
          <w:sz w:val="24"/>
          <w:szCs w:val="24"/>
        </w:rPr>
      </w:pPr>
      <w:bookmarkStart w:id="11" w:name="_Toc35393806"/>
      <w:bookmarkStart w:id="12" w:name="_Toc35393637"/>
      <w:bookmarkStart w:id="13" w:name="_Toc2835909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EA26A22">
      <w:pPr>
        <w:spacing w:line="440" w:lineRule="exact"/>
        <w:ind w:firstLine="480" w:firstLineChars="200"/>
        <w:rPr>
          <w:rFonts w:ascii="仿宋" w:hAnsi="仿宋" w:eastAsia="仿宋" w:cs="仿宋"/>
          <w:sz w:val="24"/>
        </w:rPr>
      </w:pPr>
      <w:r>
        <w:rPr>
          <w:rFonts w:hint="eastAsia" w:ascii="仿宋" w:hAnsi="仿宋" w:eastAsia="仿宋" w:cs="仿宋"/>
          <w:sz w:val="24"/>
        </w:rPr>
        <w:t>名    称：绍兴市中心医院医共体总院</w:t>
      </w:r>
    </w:p>
    <w:p w14:paraId="13A119D1">
      <w:pPr>
        <w:spacing w:line="440" w:lineRule="exact"/>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sz w:val="24"/>
        </w:rPr>
        <w:t>柯桥区华宇路1号</w:t>
      </w:r>
      <w:r>
        <w:rPr>
          <w:rFonts w:hint="eastAsia" w:ascii="仿宋" w:hAnsi="仿宋" w:eastAsia="仿宋" w:cs="仿宋"/>
          <w:sz w:val="24"/>
        </w:rPr>
        <w:t xml:space="preserve"> </w:t>
      </w:r>
    </w:p>
    <w:p w14:paraId="062427CD">
      <w:pPr>
        <w:spacing w:line="440" w:lineRule="exact"/>
        <w:ind w:firstLine="480" w:firstLineChars="200"/>
        <w:rPr>
          <w:rFonts w:ascii="仿宋" w:hAnsi="仿宋" w:eastAsia="仿宋" w:cs="仿宋"/>
          <w:sz w:val="24"/>
        </w:rPr>
      </w:pPr>
      <w:r>
        <w:rPr>
          <w:rFonts w:hint="eastAsia" w:ascii="仿宋" w:hAnsi="仿宋" w:eastAsia="仿宋" w:cs="仿宋"/>
          <w:sz w:val="24"/>
        </w:rPr>
        <w:t>传    真：</w:t>
      </w:r>
      <w:r>
        <w:rPr>
          <w:rFonts w:hint="eastAsia" w:ascii="仿宋" w:hAnsi="仿宋" w:eastAsia="仿宋"/>
          <w:sz w:val="24"/>
        </w:rPr>
        <w:t>/</w:t>
      </w:r>
    </w:p>
    <w:p w14:paraId="6713DB4F">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项目联系人（询问）：王钦</w:t>
      </w:r>
    </w:p>
    <w:p w14:paraId="315FB887">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宋体"/>
          <w:sz w:val="24"/>
          <w:szCs w:val="28"/>
        </w:rPr>
        <w:t>0575-</w:t>
      </w:r>
      <w:r>
        <w:rPr>
          <w:rFonts w:ascii="仿宋" w:hAnsi="仿宋" w:eastAsia="仿宋" w:cs="宋体"/>
          <w:sz w:val="24"/>
          <w:szCs w:val="28"/>
        </w:rPr>
        <w:t>85580</w:t>
      </w:r>
      <w:r>
        <w:rPr>
          <w:rFonts w:hint="eastAsia" w:ascii="仿宋" w:hAnsi="仿宋" w:eastAsia="仿宋" w:cs="宋体"/>
          <w:sz w:val="24"/>
          <w:szCs w:val="28"/>
        </w:rPr>
        <w:t>794</w:t>
      </w:r>
    </w:p>
    <w:p w14:paraId="4FCAD9E7">
      <w:pPr>
        <w:spacing w:line="440" w:lineRule="exact"/>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sz w:val="24"/>
        </w:rPr>
        <w:t>毛秋芳</w:t>
      </w:r>
      <w:r>
        <w:rPr>
          <w:rFonts w:hint="eastAsia" w:ascii="仿宋" w:hAnsi="仿宋" w:eastAsia="仿宋" w:cs="仿宋"/>
          <w:sz w:val="24"/>
        </w:rPr>
        <w:t xml:space="preserve"> </w:t>
      </w:r>
    </w:p>
    <w:p w14:paraId="3266A89B">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sz w:val="24"/>
        </w:rPr>
        <w:t>0575-84569596</w:t>
      </w:r>
    </w:p>
    <w:p w14:paraId="29B513B2">
      <w:pPr>
        <w:pStyle w:val="4"/>
        <w:spacing w:line="440" w:lineRule="exact"/>
        <w:ind w:left="0" w:firstLine="480" w:firstLineChars="200"/>
        <w:rPr>
          <w:rFonts w:ascii="仿宋" w:eastAsia="仿宋" w:cs="仿宋"/>
          <w:sz w:val="24"/>
        </w:rPr>
      </w:pPr>
      <w:bookmarkStart w:id="15" w:name="_Toc35393807"/>
      <w:bookmarkStart w:id="16" w:name="_Toc28359020"/>
      <w:bookmarkStart w:id="17" w:name="_Toc28359097"/>
      <w:bookmarkStart w:id="18" w:name="_Toc35393638"/>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25969439">
      <w:pPr>
        <w:snapToGrid w:val="0"/>
        <w:spacing w:line="360" w:lineRule="auto"/>
        <w:ind w:firstLine="480" w:firstLineChars="200"/>
        <w:jc w:val="left"/>
        <w:rPr>
          <w:rFonts w:ascii="仿宋" w:hAnsi="仿宋" w:eastAsia="仿宋"/>
          <w:sz w:val="24"/>
        </w:rPr>
      </w:pPr>
      <w:bookmarkStart w:id="19" w:name="_Toc35393808"/>
      <w:bookmarkStart w:id="20" w:name="_Toc28359021"/>
      <w:bookmarkStart w:id="21" w:name="_Toc35393639"/>
      <w:bookmarkStart w:id="22" w:name="_Toc28359098"/>
      <w:r>
        <w:rPr>
          <w:rFonts w:hint="eastAsia" w:ascii="仿宋" w:hAnsi="仿宋" w:eastAsia="仿宋"/>
          <w:sz w:val="24"/>
        </w:rPr>
        <w:t>名    称：浙江建诚工程管理咨询有限公司</w:t>
      </w:r>
    </w:p>
    <w:p w14:paraId="24458AD4">
      <w:pPr>
        <w:snapToGrid w:val="0"/>
        <w:spacing w:line="360" w:lineRule="auto"/>
        <w:ind w:firstLine="480" w:firstLineChars="200"/>
        <w:jc w:val="left"/>
        <w:rPr>
          <w:rFonts w:ascii="仿宋" w:hAnsi="仿宋" w:eastAsia="仿宋"/>
          <w:sz w:val="24"/>
        </w:rPr>
      </w:pPr>
      <w:r>
        <w:rPr>
          <w:rFonts w:hint="eastAsia" w:ascii="仿宋" w:hAnsi="仿宋" w:eastAsia="仿宋"/>
          <w:sz w:val="24"/>
        </w:rPr>
        <w:t>地    址：绍兴市越城区平江路龙湖大厦14楼</w:t>
      </w:r>
    </w:p>
    <w:p w14:paraId="32916D2F">
      <w:pPr>
        <w:snapToGrid w:val="0"/>
        <w:spacing w:line="360" w:lineRule="auto"/>
        <w:ind w:firstLine="480" w:firstLineChars="200"/>
        <w:jc w:val="left"/>
        <w:rPr>
          <w:rFonts w:ascii="仿宋" w:hAnsi="仿宋" w:eastAsia="仿宋"/>
          <w:sz w:val="24"/>
        </w:rPr>
      </w:pPr>
      <w:r>
        <w:rPr>
          <w:rFonts w:hint="eastAsia" w:ascii="仿宋" w:hAnsi="仿宋" w:eastAsia="仿宋"/>
          <w:sz w:val="24"/>
        </w:rPr>
        <w:t>传    真：0575-88658182</w:t>
      </w:r>
    </w:p>
    <w:p w14:paraId="7D6D8C76">
      <w:pPr>
        <w:snapToGrid w:val="0"/>
        <w:spacing w:line="360" w:lineRule="auto"/>
        <w:ind w:firstLine="480" w:firstLineChars="200"/>
        <w:jc w:val="left"/>
        <w:rPr>
          <w:rFonts w:ascii="仿宋" w:hAnsi="仿宋" w:eastAsia="仿宋"/>
          <w:sz w:val="24"/>
        </w:rPr>
      </w:pPr>
      <w:r>
        <w:rPr>
          <w:rFonts w:hint="eastAsia" w:ascii="仿宋" w:hAnsi="仿宋" w:eastAsia="仿宋"/>
          <w:sz w:val="24"/>
        </w:rPr>
        <w:t>项目联系人（询问）：来蒙恩</w:t>
      </w:r>
    </w:p>
    <w:p w14:paraId="4135745A">
      <w:pPr>
        <w:snapToGrid w:val="0"/>
        <w:spacing w:line="360" w:lineRule="auto"/>
        <w:ind w:firstLine="480" w:firstLineChars="200"/>
        <w:jc w:val="left"/>
        <w:rPr>
          <w:rFonts w:ascii="仿宋" w:hAnsi="仿宋" w:eastAsia="仿宋"/>
          <w:sz w:val="24"/>
        </w:rPr>
      </w:pPr>
      <w:r>
        <w:rPr>
          <w:rFonts w:hint="eastAsia" w:ascii="仿宋" w:hAnsi="仿宋" w:eastAsia="仿宋"/>
          <w:sz w:val="24"/>
        </w:rPr>
        <w:t>项目联系方式（询问）：15068998061</w:t>
      </w:r>
    </w:p>
    <w:p w14:paraId="326F632C">
      <w:pPr>
        <w:snapToGrid w:val="0"/>
        <w:spacing w:line="360" w:lineRule="auto"/>
        <w:ind w:firstLine="480" w:firstLineChars="200"/>
        <w:jc w:val="left"/>
        <w:rPr>
          <w:rFonts w:ascii="仿宋" w:hAnsi="仿宋" w:eastAsia="仿宋"/>
          <w:sz w:val="24"/>
        </w:rPr>
      </w:pPr>
      <w:r>
        <w:rPr>
          <w:rFonts w:hint="eastAsia" w:ascii="仿宋" w:hAnsi="仿宋" w:eastAsia="仿宋"/>
          <w:sz w:val="24"/>
        </w:rPr>
        <w:t>质疑联系人：徐平阳</w:t>
      </w:r>
    </w:p>
    <w:p w14:paraId="04DAFA9F">
      <w:pPr>
        <w:snapToGrid w:val="0"/>
        <w:spacing w:line="360" w:lineRule="auto"/>
        <w:ind w:firstLine="480" w:firstLineChars="200"/>
        <w:jc w:val="left"/>
        <w:rPr>
          <w:rFonts w:ascii="仿宋" w:hAnsi="仿宋" w:eastAsia="仿宋"/>
          <w:sz w:val="24"/>
        </w:rPr>
      </w:pPr>
      <w:r>
        <w:rPr>
          <w:rFonts w:hint="eastAsia" w:ascii="仿宋" w:hAnsi="仿宋" w:eastAsia="仿宋"/>
          <w:sz w:val="24"/>
        </w:rPr>
        <w:t>质疑联系方式：18157591508</w:t>
      </w:r>
    </w:p>
    <w:p w14:paraId="139F2962">
      <w:pPr>
        <w:spacing w:line="440" w:lineRule="exact"/>
        <w:ind w:firstLine="480"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bookmarkEnd w:id="19"/>
    <w:bookmarkEnd w:id="20"/>
    <w:bookmarkEnd w:id="21"/>
    <w:bookmarkEnd w:id="22"/>
    <w:p w14:paraId="6C71F46A">
      <w:pPr>
        <w:spacing w:line="440" w:lineRule="exact"/>
        <w:ind w:firstLine="480" w:firstLineChars="200"/>
        <w:rPr>
          <w:rFonts w:ascii="仿宋" w:hAnsi="仿宋" w:eastAsia="仿宋" w:cs="仿宋"/>
          <w:sz w:val="24"/>
        </w:rPr>
      </w:pPr>
      <w:r>
        <w:rPr>
          <w:rFonts w:hint="eastAsia" w:ascii="仿宋" w:hAnsi="仿宋" w:eastAsia="仿宋" w:cs="仿宋"/>
          <w:sz w:val="24"/>
        </w:rPr>
        <w:t>名    称：</w:t>
      </w:r>
      <w:bookmarkStart w:id="23" w:name="OLE_LINK1"/>
      <w:bookmarkStart w:id="24" w:name="OLE_LINK12"/>
      <w:r>
        <w:rPr>
          <w:rFonts w:hint="eastAsia" w:ascii="仿宋" w:hAnsi="仿宋" w:eastAsia="仿宋" w:cs="仿宋"/>
          <w:sz w:val="24"/>
        </w:rPr>
        <w:t>绍兴市柯桥区财政局</w:t>
      </w:r>
      <w:bookmarkEnd w:id="23"/>
    </w:p>
    <w:bookmarkEnd w:id="24"/>
    <w:p w14:paraId="437FFE5C">
      <w:pPr>
        <w:spacing w:line="440" w:lineRule="exact"/>
        <w:ind w:firstLine="480" w:firstLineChars="200"/>
        <w:rPr>
          <w:rFonts w:ascii="仿宋" w:hAnsi="仿宋" w:eastAsia="仿宋" w:cs="仿宋"/>
          <w:sz w:val="24"/>
        </w:rPr>
      </w:pPr>
      <w:r>
        <w:rPr>
          <w:rFonts w:hint="eastAsia" w:ascii="仿宋" w:hAnsi="仿宋" w:eastAsia="仿宋" w:cs="仿宋"/>
          <w:sz w:val="24"/>
        </w:rPr>
        <w:t>地    址：</w:t>
      </w:r>
      <w:bookmarkStart w:id="25" w:name="OLE_LINK2"/>
      <w:r>
        <w:rPr>
          <w:rFonts w:hint="eastAsia" w:ascii="仿宋" w:hAnsi="仿宋" w:eastAsia="仿宋" w:cs="仿宋"/>
          <w:sz w:val="24"/>
        </w:rPr>
        <w:t>绍兴市柯桥区育才路财税大楼</w:t>
      </w:r>
      <w:bookmarkEnd w:id="25"/>
      <w:r>
        <w:rPr>
          <w:rFonts w:hint="eastAsia" w:ascii="仿宋" w:hAnsi="仿宋" w:eastAsia="仿宋" w:cs="仿宋"/>
          <w:sz w:val="24"/>
        </w:rPr>
        <w:t xml:space="preserve"> </w:t>
      </w:r>
    </w:p>
    <w:p w14:paraId="4D295769">
      <w:pPr>
        <w:spacing w:line="440" w:lineRule="exact"/>
        <w:ind w:firstLine="480" w:firstLineChars="200"/>
        <w:rPr>
          <w:rFonts w:ascii="仿宋" w:hAnsi="仿宋" w:eastAsia="仿宋" w:cs="仿宋"/>
          <w:sz w:val="24"/>
        </w:rPr>
      </w:pPr>
      <w:r>
        <w:rPr>
          <w:rFonts w:hint="eastAsia" w:ascii="仿宋" w:hAnsi="仿宋" w:eastAsia="仿宋" w:cs="仿宋"/>
          <w:sz w:val="24"/>
        </w:rPr>
        <w:t>传    真： /</w:t>
      </w:r>
    </w:p>
    <w:p w14:paraId="102B3D8A">
      <w:pPr>
        <w:spacing w:line="440" w:lineRule="exact"/>
        <w:ind w:firstLine="480" w:firstLineChars="200"/>
        <w:rPr>
          <w:rFonts w:ascii="仿宋" w:hAnsi="仿宋" w:eastAsia="仿宋" w:cs="仿宋"/>
          <w:sz w:val="24"/>
        </w:rPr>
      </w:pPr>
      <w:r>
        <w:rPr>
          <w:rFonts w:hint="eastAsia" w:ascii="仿宋" w:hAnsi="仿宋" w:eastAsia="仿宋" w:cs="仿宋"/>
          <w:sz w:val="24"/>
        </w:rPr>
        <w:t>联系人 ：</w:t>
      </w:r>
      <w:bookmarkStart w:id="26" w:name="OLE_LINK15"/>
      <w:bookmarkStart w:id="27" w:name="OLE_LINK3"/>
      <w:r>
        <w:rPr>
          <w:rFonts w:hint="eastAsia" w:ascii="仿宋" w:hAnsi="仿宋" w:eastAsia="仿宋" w:cs="仿宋"/>
          <w:sz w:val="24"/>
        </w:rPr>
        <w:t>王涛</w:t>
      </w:r>
      <w:bookmarkEnd w:id="26"/>
      <w:r>
        <w:rPr>
          <w:rFonts w:hint="eastAsia" w:ascii="仿宋" w:hAnsi="仿宋" w:eastAsia="仿宋" w:cs="仿宋"/>
          <w:sz w:val="24"/>
        </w:rPr>
        <w:t xml:space="preserve"> </w:t>
      </w:r>
    </w:p>
    <w:bookmarkEnd w:id="27"/>
    <w:p w14:paraId="3B5DDEA6">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w:t>
      </w:r>
      <w:bookmarkStart w:id="28" w:name="OLE_LINK4"/>
      <w:r>
        <w:rPr>
          <w:rFonts w:hint="eastAsia" w:ascii="仿宋" w:hAnsi="仿宋" w:eastAsia="仿宋" w:cs="仿宋"/>
          <w:sz w:val="24"/>
        </w:rPr>
        <w:t xml:space="preserve"> 0575-85672135   </w:t>
      </w:r>
      <w:bookmarkEnd w:id="28"/>
    </w:p>
    <w:p w14:paraId="3DFD7816">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1769729">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4DA1D938">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55C6B1B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06EA600E">
      <w:pPr>
        <w:adjustRightInd/>
        <w:spacing w:line="360" w:lineRule="auto"/>
        <w:ind w:firstLine="3832"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501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663896C">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0C115CA3">
            <w:pPr>
              <w:spacing w:line="440" w:lineRule="exact"/>
              <w:jc w:val="center"/>
              <w:rPr>
                <w:rFonts w:ascii="仿宋" w:hAnsi="仿宋" w:eastAsia="仿宋" w:cs="仿宋"/>
                <w:sz w:val="24"/>
              </w:rPr>
            </w:pPr>
            <w:r>
              <w:rPr>
                <w:rFonts w:hint="eastAsia" w:ascii="仿宋" w:hAnsi="仿宋" w:eastAsia="仿宋" w:cs="仿宋"/>
                <w:sz w:val="24"/>
              </w:rPr>
              <w:t>内　　　　容</w:t>
            </w:r>
          </w:p>
        </w:tc>
      </w:tr>
      <w:tr w14:paraId="3998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FF7DAFA">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38C1F274">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投标人按照项目要求特许资格证明文件（如有）：</w:t>
            </w:r>
          </w:p>
          <w:p w14:paraId="6629F78E">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1EC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71457A9">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11D66484">
            <w:pPr>
              <w:spacing w:line="440" w:lineRule="exact"/>
              <w:jc w:val="left"/>
              <w:rPr>
                <w:rFonts w:ascii="仿宋" w:hAnsi="仿宋" w:eastAsia="仿宋" w:cs="仿宋_GB2312"/>
                <w:b/>
                <w:sz w:val="24"/>
              </w:rPr>
            </w:pPr>
            <w:bookmarkStart w:id="29" w:name="OLE_LINK31"/>
            <w:r>
              <w:rPr>
                <w:rFonts w:hint="eastAsia" w:ascii="仿宋" w:hAnsi="仿宋" w:eastAsia="仿宋" w:cs="仿宋_GB2312"/>
                <w:b/>
                <w:sz w:val="24"/>
              </w:rPr>
              <w:t>报价要求：</w:t>
            </w:r>
          </w:p>
          <w:p w14:paraId="15CA9065">
            <w:pPr>
              <w:spacing w:line="360" w:lineRule="auto"/>
              <w:rPr>
                <w:rFonts w:ascii="仿宋" w:hAnsi="仿宋" w:eastAsia="仿宋" w:cs="宋体"/>
                <w:b/>
                <w:kern w:val="0"/>
                <w:sz w:val="24"/>
                <w:lang w:val="zh-CN"/>
              </w:rPr>
            </w:pPr>
            <w:r>
              <w:rPr>
                <w:rFonts w:hint="eastAsia" w:ascii="仿宋" w:hAnsi="仿宋" w:eastAsia="仿宋" w:cs="仿宋"/>
                <w:sz w:val="24"/>
              </w:rPr>
              <w:t>有关本项目开展所需的货物价款、劳务、材料、质检（自检）、运输、装卸、安装、缺陷修复、管理、保险、税费及不可预见等费用均计入报价。</w:t>
            </w:r>
            <w:bookmarkStart w:id="30"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30"/>
            <w:r>
              <w:rPr>
                <w:rFonts w:hint="eastAsia" w:ascii="宋体" w:hAnsi="宋体" w:cs="宋体"/>
                <w:b/>
                <w:bCs/>
                <w:sz w:val="24"/>
              </w:rPr>
              <w:t>。</w:t>
            </w:r>
            <w:r>
              <w:rPr>
                <w:rFonts w:hint="eastAsia" w:ascii="仿宋" w:hAnsi="仿宋" w:eastAsia="仿宋" w:cs="仿宋"/>
                <w:sz w:val="24"/>
              </w:rPr>
              <w:t>投标文件中价格全部采用人民币报价。招标文件未列明，而投标人认为必须的费用也需列入报价</w:t>
            </w:r>
            <w:r>
              <w:rPr>
                <w:rFonts w:hint="eastAsia" w:ascii="仿宋" w:hAnsi="仿宋" w:eastAsia="仿宋"/>
                <w:sz w:val="24"/>
                <w:szCs w:val="28"/>
              </w:rPr>
              <w:t>。</w:t>
            </w:r>
            <w:r>
              <w:rPr>
                <w:rFonts w:hint="eastAsia" w:ascii="仿宋" w:hAnsi="仿宋" w:eastAsia="仿宋" w:cs="宋体"/>
                <w:b/>
                <w:kern w:val="0"/>
                <w:sz w:val="24"/>
                <w:lang w:val="zh-CN"/>
              </w:rPr>
              <w:t>提醒：验收时检测费用由采购人承担，不包含在投标总价中；</w:t>
            </w:r>
          </w:p>
          <w:p w14:paraId="76B93FBA">
            <w:pPr>
              <w:spacing w:line="360" w:lineRule="auto"/>
              <w:rPr>
                <w:rFonts w:ascii="宋体" w:hAnsi="宋体" w:cs="宋体"/>
                <w:b/>
                <w:bCs/>
                <w:sz w:val="24"/>
                <w:lang w:val="zh-CN"/>
              </w:rPr>
            </w:pPr>
            <w:r>
              <w:rPr>
                <w:rFonts w:hint="eastAsia" w:ascii="宋体" w:hAnsi="宋体" w:cs="宋体"/>
                <w:b/>
                <w:bCs/>
                <w:sz w:val="24"/>
                <w:lang w:val="zh-CN"/>
              </w:rPr>
              <w:t>投标报价出现下列情形的，投标无效：</w:t>
            </w:r>
          </w:p>
          <w:p w14:paraId="3D320035">
            <w:pPr>
              <w:spacing w:line="360" w:lineRule="auto"/>
              <w:rPr>
                <w:rFonts w:ascii="宋体" w:hAnsi="宋体" w:cs="宋体"/>
                <w:b/>
                <w:bCs/>
                <w:sz w:val="24"/>
                <w:lang w:val="zh-CN"/>
              </w:rPr>
            </w:pPr>
            <w:r>
              <w:rPr>
                <w:rFonts w:hint="eastAsia" w:ascii="宋体" w:hAnsi="宋体" w:cs="宋体"/>
                <w:b/>
                <w:bCs/>
                <w:sz w:val="24"/>
                <w:lang w:val="zh-CN"/>
              </w:rPr>
              <w:t>★投标文</w:t>
            </w:r>
            <w:bookmarkStart w:id="31" w:name="OLE_LINK21"/>
            <w:r>
              <w:rPr>
                <w:rFonts w:hint="eastAsia" w:ascii="宋体" w:hAnsi="宋体" w:cs="宋体"/>
                <w:b/>
                <w:bCs/>
                <w:sz w:val="24"/>
                <w:lang w:val="zh-CN"/>
              </w:rPr>
              <w:t>件出现不是唯一的</w:t>
            </w:r>
            <w:bookmarkEnd w:id="31"/>
            <w:r>
              <w:rPr>
                <w:rFonts w:hint="eastAsia" w:ascii="宋体" w:hAnsi="宋体" w:cs="宋体"/>
                <w:b/>
                <w:bCs/>
                <w:sz w:val="24"/>
                <w:lang w:val="zh-CN"/>
              </w:rPr>
              <w:t>、有选择性投标报价的；</w:t>
            </w:r>
          </w:p>
          <w:p w14:paraId="31BCF36E">
            <w:pPr>
              <w:spacing w:line="360" w:lineRule="auto"/>
              <w:rPr>
                <w:rFonts w:ascii="宋体" w:hAnsi="宋体" w:cs="宋体"/>
                <w:b/>
                <w:bCs/>
                <w:sz w:val="24"/>
                <w:lang w:val="zh-CN"/>
              </w:rPr>
            </w:pPr>
            <w:r>
              <w:rPr>
                <w:rFonts w:hint="eastAsia" w:ascii="宋体" w:hAnsi="宋体" w:cs="宋体"/>
                <w:b/>
                <w:bCs/>
                <w:sz w:val="24"/>
                <w:lang w:val="zh-CN"/>
              </w:rPr>
              <w:t>★投标报价超过招标文件中规定的预算金额或最高限价的;</w:t>
            </w:r>
          </w:p>
          <w:p w14:paraId="2E58B04F">
            <w:pPr>
              <w:spacing w:line="360" w:lineRule="auto"/>
              <w:rPr>
                <w:rFonts w:ascii="宋体" w:hAnsi="宋体" w:cs="宋体"/>
                <w:b/>
                <w:bCs/>
                <w:sz w:val="24"/>
                <w:lang w:val="zh-CN"/>
              </w:rPr>
            </w:pPr>
            <w:r>
              <w:rPr>
                <w:rFonts w:hint="eastAsia" w:ascii="宋体" w:hAnsi="宋体" w:cs="宋体"/>
                <w:b/>
                <w:bCs/>
                <w:sz w:val="24"/>
                <w:lang w:val="zh-CN"/>
              </w:rPr>
              <w:t>★评标委员会认为报价明显低于其他通过符合性审查投标人的报价，有可能影响产品质量或者不能诚信履约的，未能按要求提供书面说明或者提交相关证明材料，不</w:t>
            </w:r>
            <w:bookmarkStart w:id="32" w:name="OLE_LINK28"/>
            <w:r>
              <w:rPr>
                <w:rFonts w:hint="eastAsia" w:ascii="宋体" w:hAnsi="宋体" w:cs="宋体"/>
                <w:b/>
                <w:bCs/>
                <w:sz w:val="24"/>
                <w:lang w:val="zh-CN"/>
              </w:rPr>
              <w:t>能证明其报价合理性的</w:t>
            </w:r>
            <w:bookmarkEnd w:id="32"/>
            <w:r>
              <w:rPr>
                <w:rFonts w:hint="eastAsia" w:ascii="宋体" w:hAnsi="宋体" w:cs="宋体"/>
                <w:b/>
                <w:bCs/>
                <w:sz w:val="24"/>
                <w:lang w:val="zh-CN"/>
              </w:rPr>
              <w:t>;</w:t>
            </w:r>
          </w:p>
          <w:p w14:paraId="7CF09A59">
            <w:pPr>
              <w:spacing w:line="360" w:lineRule="auto"/>
              <w:rPr>
                <w:rFonts w:ascii="宋体" w:hAnsi="宋体" w:cs="宋体"/>
                <w:b/>
                <w:bCs/>
                <w:sz w:val="24"/>
                <w:lang w:val="zh-CN"/>
              </w:rPr>
            </w:pPr>
            <w:r>
              <w:rPr>
                <w:rFonts w:hint="eastAsia" w:ascii="宋体" w:hAnsi="宋体" w:cs="宋体"/>
                <w:b/>
                <w:bCs/>
                <w:sz w:val="24"/>
                <w:lang w:val="zh-CN"/>
              </w:rPr>
              <w:t>★报价低于项目预算50%的投标报价，投标人</w:t>
            </w:r>
            <w:r>
              <w:rPr>
                <w:rFonts w:hint="eastAsia" w:ascii="宋体" w:hAnsi="宋体" w:cs="宋体"/>
                <w:b/>
                <w:bCs/>
                <w:sz w:val="24"/>
              </w:rPr>
              <w:t>应在</w:t>
            </w:r>
            <w:r>
              <w:rPr>
                <w:rFonts w:hint="eastAsia" w:ascii="宋体" w:hAnsi="宋体" w:cs="宋体"/>
                <w:b/>
                <w:bCs/>
                <w:sz w:val="24"/>
                <w:lang w:val="zh-CN"/>
              </w:rPr>
              <w:t>投标文件中提供成本测算资料，未在投标文件中提供成本测算资料</w:t>
            </w:r>
            <w:r>
              <w:rPr>
                <w:rFonts w:hint="eastAsia" w:ascii="宋体" w:hAnsi="宋体" w:cs="宋体"/>
                <w:b/>
                <w:bCs/>
                <w:sz w:val="24"/>
              </w:rPr>
              <w:t>的，将被</w:t>
            </w:r>
            <w:r>
              <w:rPr>
                <w:rFonts w:hint="eastAsia" w:ascii="宋体" w:hAnsi="宋体" w:cs="宋体"/>
                <w:b/>
                <w:bCs/>
                <w:sz w:val="24"/>
                <w:lang w:val="zh-CN"/>
              </w:rPr>
              <w:t>视为投标人</w:t>
            </w:r>
            <w:bookmarkStart w:id="33" w:name="OLE_LINK23"/>
            <w:r>
              <w:rPr>
                <w:rFonts w:hint="eastAsia" w:ascii="宋体" w:hAnsi="宋体" w:cs="宋体"/>
                <w:b/>
                <w:bCs/>
                <w:sz w:val="24"/>
                <w:lang w:val="zh-CN"/>
              </w:rPr>
              <w:t>不能证明其报价合理性；</w:t>
            </w:r>
          </w:p>
          <w:bookmarkEnd w:id="33"/>
          <w:p w14:paraId="07BB3E22">
            <w:pPr>
              <w:spacing w:line="360" w:lineRule="auto"/>
              <w:rPr>
                <w:rFonts w:ascii="宋体" w:hAnsi="宋体" w:cs="宋体"/>
                <w:b/>
                <w:bCs/>
                <w:sz w:val="24"/>
                <w:lang w:val="zh-CN"/>
              </w:rPr>
            </w:pPr>
            <w:r>
              <w:rPr>
                <w:rFonts w:hint="eastAsia" w:ascii="宋体" w:hAnsi="宋体" w:cs="宋体"/>
                <w:b/>
                <w:bCs/>
                <w:sz w:val="24"/>
                <w:lang w:val="zh-CN"/>
              </w:rPr>
              <w:t>★《开标一览表(报价表)》填写不完整或字迹不能辨认或有漏项的,经评标委员会认定属于</w:t>
            </w:r>
            <w:bookmarkStart w:id="34" w:name="OLE_LINK29"/>
            <w:r>
              <w:rPr>
                <w:rFonts w:hint="eastAsia" w:ascii="宋体" w:hAnsi="宋体" w:cs="宋体"/>
                <w:b/>
                <w:bCs/>
                <w:sz w:val="24"/>
                <w:lang w:val="zh-CN"/>
              </w:rPr>
              <w:t>重大偏差</w:t>
            </w:r>
            <w:bookmarkEnd w:id="34"/>
            <w:r>
              <w:rPr>
                <w:rFonts w:hint="eastAsia" w:ascii="宋体" w:hAnsi="宋体" w:cs="宋体"/>
                <w:b/>
                <w:bCs/>
                <w:sz w:val="24"/>
                <w:lang w:val="zh-CN"/>
              </w:rPr>
              <w:t>的；</w:t>
            </w:r>
          </w:p>
          <w:p w14:paraId="1F602C8D">
            <w:pPr>
              <w:spacing w:line="360" w:lineRule="auto"/>
              <w:rPr>
                <w:rFonts w:ascii="仿宋" w:hAnsi="仿宋" w:eastAsia="仿宋" w:cs="仿宋"/>
                <w:b/>
                <w:sz w:val="24"/>
              </w:rPr>
            </w:pPr>
            <w:r>
              <w:rPr>
                <w:rFonts w:hint="eastAsia" w:ascii="宋体" w:hAnsi="宋体" w:cs="宋体"/>
                <w:b/>
                <w:bCs/>
                <w:sz w:val="24"/>
                <w:lang w:val="zh-CN"/>
              </w:rPr>
              <w:t>★</w:t>
            </w:r>
            <w:r>
              <w:rPr>
                <w:rFonts w:hint="eastAsia" w:ascii="宋体" w:hAnsi="宋体" w:cs="宋体"/>
                <w:b/>
                <w:bCs/>
                <w:sz w:val="24"/>
              </w:rPr>
              <w:t>投标人对根据修正原则修</w:t>
            </w:r>
            <w:bookmarkStart w:id="35" w:name="OLE_LINK30"/>
            <w:r>
              <w:rPr>
                <w:rFonts w:hint="eastAsia" w:ascii="宋体" w:hAnsi="宋体" w:cs="宋体"/>
                <w:b/>
                <w:bCs/>
                <w:sz w:val="24"/>
              </w:rPr>
              <w:t>正后的报价不</w:t>
            </w:r>
            <w:bookmarkEnd w:id="35"/>
            <w:r>
              <w:rPr>
                <w:rFonts w:hint="eastAsia" w:ascii="宋体" w:hAnsi="宋体" w:cs="宋体"/>
                <w:b/>
                <w:bCs/>
                <w:sz w:val="24"/>
              </w:rPr>
              <w:t>确认的。</w:t>
            </w:r>
            <w:bookmarkEnd w:id="29"/>
          </w:p>
        </w:tc>
      </w:tr>
      <w:tr w14:paraId="3A3A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7E6B576">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594B4037">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5478C755">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04C1DD84">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w:t>
            </w:r>
            <w:bookmarkStart w:id="36" w:name="OLE_LINK5"/>
            <w:r>
              <w:rPr>
                <w:rFonts w:hint="eastAsia"/>
              </w:rPr>
              <w:t>商务技术文件</w:t>
            </w:r>
            <w:bookmarkEnd w:id="36"/>
            <w:r>
              <w:rPr>
                <w:rFonts w:hint="eastAsia" w:ascii="仿宋" w:hAnsi="仿宋" w:eastAsia="仿宋" w:cs="仿宋"/>
                <w:b/>
                <w:sz w:val="24"/>
              </w:rPr>
              <w:t>内提供由社保机构出具的该授权代表的社保证明（1.如该授权代表为离退休返聘人员的，投标响应</w:t>
            </w:r>
            <w:r>
              <w:rPr>
                <w:rFonts w:hint="eastAsia" w:ascii="仿宋" w:hAnsi="仿宋" w:eastAsia="仿宋" w:cs="仿宋"/>
                <w:sz w:val="24"/>
              </w:rPr>
              <w:t>商务技术文件</w:t>
            </w:r>
            <w:r>
              <w:rPr>
                <w:rFonts w:hint="eastAsia" w:ascii="仿宋" w:hAnsi="仿宋" w:eastAsia="仿宋" w:cs="仿宋"/>
                <w:b/>
                <w:sz w:val="24"/>
              </w:rPr>
              <w:t>内需提供退休证明及单位聘用证明;2.如由第三方代理社保事项的，则需提供加盖投标人公章的委托代理协议复印件）。</w:t>
            </w:r>
          </w:p>
        </w:tc>
      </w:tr>
      <w:tr w14:paraId="498F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101DCCA">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29C20909">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A4B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C6A8BC3">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2C79F721">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C69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3C42746">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4D970090">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A67ED22">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5DF7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9979C42">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08695A1A">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2448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3676D89">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1AE39B4D">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2E2A3F25">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54E1CF71">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9A7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D717E8F">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167AEA7D">
            <w:pPr>
              <w:spacing w:line="440" w:lineRule="exact"/>
              <w:rPr>
                <w:rFonts w:ascii="仿宋" w:hAnsi="仿宋" w:eastAsia="仿宋" w:cs="仿宋"/>
                <w:b/>
                <w:sz w:val="24"/>
              </w:rPr>
            </w:pPr>
            <w:r>
              <w:rPr>
                <w:rFonts w:hint="eastAsia" w:ascii="仿宋" w:hAnsi="仿宋" w:eastAsia="仿宋" w:cs="仿宋"/>
                <w:b/>
                <w:sz w:val="24"/>
              </w:rPr>
              <w:t>样品提供：</w:t>
            </w:r>
          </w:p>
          <w:p w14:paraId="039C858B">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7B775A32">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0D1FE7FC">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序号2等候椅、序号30诊桌、序号130护士台1组:尺寸为1000*800*(750-1000)mm ；</w:t>
            </w:r>
          </w:p>
          <w:p w14:paraId="62D509A8">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评标办法 </w:t>
            </w:r>
            <w:r>
              <w:rPr>
                <w:rFonts w:hint="eastAsia" w:ascii="仿宋" w:hAnsi="仿宋" w:eastAsia="仿宋" w:cs="仿宋"/>
                <w:kern w:val="0"/>
                <w:sz w:val="24"/>
              </w:rPr>
              <w:t>；</w:t>
            </w:r>
          </w:p>
          <w:p w14:paraId="3B53B15F">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0D2B62C">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5F55339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4</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开标地点：绍兴市柯桥区卫生健康行政执法队5楼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来蒙恩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15068998061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BF0230B">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834DEEB">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6A3C2401">
            <w:pPr>
              <w:pStyle w:val="81"/>
              <w:rPr>
                <w:rFonts w:eastAsia="仿宋"/>
                <w:color w:val="auto"/>
              </w:rPr>
            </w:pPr>
            <w:r>
              <w:rPr>
                <w:rFonts w:hint="eastAsia" w:ascii="仿宋" w:hAnsi="仿宋" w:eastAsia="仿宋" w:cs="仿宋"/>
                <w:b/>
                <w:bCs/>
                <w:color w:val="auto"/>
              </w:rPr>
              <w:t>（8）</w:t>
            </w:r>
            <w:r>
              <w:rPr>
                <w:rFonts w:hint="eastAsia" w:ascii="仿宋" w:hAnsi="仿宋" w:eastAsia="仿宋" w:cs="仿宋"/>
                <w:color w:val="auto"/>
              </w:rPr>
              <w:t>未按招标文件要求提供样品或提供样品不满足采购需求实质性条件的，投标无效。</w:t>
            </w:r>
          </w:p>
        </w:tc>
      </w:tr>
      <w:tr w14:paraId="0668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49B2E7">
            <w:pPr>
              <w:spacing w:line="440" w:lineRule="exact"/>
              <w:jc w:val="center"/>
              <w:rPr>
                <w:rFonts w:ascii="仿宋" w:hAnsi="仿宋" w:eastAsia="仿宋" w:cs="仿宋"/>
                <w:sz w:val="24"/>
              </w:rPr>
            </w:pPr>
            <w:r>
              <w:rPr>
                <w:rFonts w:hint="eastAsia" w:ascii="仿宋" w:hAnsi="仿宋" w:eastAsia="仿宋" w:cs="仿宋"/>
                <w:sz w:val="24"/>
              </w:rPr>
              <w:t>10</w:t>
            </w:r>
          </w:p>
        </w:tc>
        <w:tc>
          <w:tcPr>
            <w:tcW w:w="8370" w:type="dxa"/>
            <w:gridSpan w:val="2"/>
            <w:vAlign w:val="center"/>
          </w:tcPr>
          <w:p w14:paraId="715C84D4">
            <w:pPr>
              <w:spacing w:line="440" w:lineRule="exact"/>
              <w:rPr>
                <w:rFonts w:ascii="仿宋_GB2312" w:hAnsi="宋体" w:eastAsia="仿宋_GB2312"/>
                <w:b/>
                <w:sz w:val="24"/>
              </w:rPr>
            </w:pPr>
            <w:r>
              <w:rPr>
                <w:rFonts w:hint="eastAsia" w:ascii="仿宋_GB2312" w:hAnsi="宋体" w:eastAsia="仿宋_GB2312"/>
                <w:b/>
                <w:sz w:val="24"/>
              </w:rPr>
              <w:t>方案讲解演示：</w:t>
            </w:r>
          </w:p>
          <w:p w14:paraId="3FF301B1">
            <w:pPr>
              <w:tabs>
                <w:tab w:val="center" w:pos="4077"/>
              </w:tabs>
              <w:spacing w:line="440" w:lineRule="exact"/>
              <w:rPr>
                <w:rFonts w:ascii="仿宋" w:hAnsi="仿宋" w:eastAsia="仿宋" w:cs="仿宋"/>
                <w:sz w:val="24"/>
              </w:rPr>
            </w:pPr>
            <w:r>
              <w:rPr>
                <w:rFonts w:hint="eastAsia" w:ascii="仿宋" w:hAnsi="仿宋" w:eastAsia="仿宋" w:cs="仿宋"/>
                <w:sz w:val="24"/>
              </w:rPr>
              <w:t>☑A无方案讲解演示。</w:t>
            </w:r>
            <w:r>
              <w:rPr>
                <w:rFonts w:hint="eastAsia" w:ascii="仿宋" w:hAnsi="仿宋" w:eastAsia="仿宋" w:cs="仿宋"/>
                <w:sz w:val="24"/>
              </w:rPr>
              <w:tab/>
            </w:r>
          </w:p>
          <w:p w14:paraId="605CC268">
            <w:pPr>
              <w:spacing w:line="440" w:lineRule="exact"/>
              <w:rPr>
                <w:rFonts w:ascii="仿宋" w:hAnsi="仿宋" w:eastAsia="仿宋" w:cs="仿宋"/>
                <w:b/>
                <w:sz w:val="24"/>
              </w:rPr>
            </w:pPr>
            <w:r>
              <w:rPr>
                <w:rFonts w:hint="eastAsia" w:ascii="仿宋" w:hAnsi="仿宋" w:eastAsia="仿宋" w:cs="仿宋"/>
                <w:sz w:val="24"/>
              </w:rPr>
              <w:t>□B有方案讲解演示：</w:t>
            </w:r>
          </w:p>
          <w:p w14:paraId="574A7D84">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20</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7628918F">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35EFEBEE">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1CAE7917">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7F6AFE8">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526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36F477">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64E89077">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690164FC">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095B3B94">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9A9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D91D966">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35418268">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146034D2">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服务台   </w:t>
            </w:r>
            <w:r>
              <w:rPr>
                <w:rFonts w:hint="eastAsia" w:ascii="仿宋" w:hAnsi="仿宋" w:eastAsia="仿宋" w:cs="仿宋"/>
                <w:sz w:val="24"/>
              </w:rPr>
              <w:t>。</w:t>
            </w:r>
          </w:p>
          <w:p w14:paraId="1B503834">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07BC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1385DAF">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Align w:val="center"/>
          </w:tcPr>
          <w:p w14:paraId="28A51C0B">
            <w:pPr>
              <w:snapToGrid w:val="0"/>
              <w:spacing w:line="440" w:lineRule="exact"/>
              <w:ind w:hanging="1"/>
              <w:jc w:val="center"/>
              <w:rPr>
                <w:rFonts w:ascii="仿宋" w:hAnsi="仿宋" w:eastAsia="仿宋" w:cs="仿宋"/>
                <w:b/>
                <w:spacing w:val="-20"/>
                <w:sz w:val="24"/>
              </w:rPr>
            </w:pPr>
            <w:bookmarkStart w:id="37" w:name="OLE_LINK41"/>
            <w:r>
              <w:rPr>
                <w:rFonts w:hint="eastAsia" w:ascii="仿宋_GB2312" w:hAnsi="仿宋" w:eastAsia="仿宋_GB2312"/>
                <w:bCs/>
                <w:sz w:val="24"/>
              </w:rPr>
              <w:t>中小企业优惠措施</w:t>
            </w:r>
            <w:bookmarkEnd w:id="37"/>
          </w:p>
        </w:tc>
        <w:tc>
          <w:tcPr>
            <w:tcW w:w="7515" w:type="dxa"/>
            <w:vAlign w:val="center"/>
          </w:tcPr>
          <w:p w14:paraId="5A58FCE3">
            <w:pPr>
              <w:pStyle w:val="965"/>
              <w:snapToGrid w:val="0"/>
              <w:spacing w:beforeLines="30" w:afterLines="30"/>
              <w:ind w:firstLine="482"/>
              <w:rPr>
                <w:rFonts w:ascii="仿宋" w:hAnsi="仿宋" w:eastAsia="仿宋"/>
                <w:b/>
                <w:u w:val="single"/>
              </w:rPr>
            </w:pPr>
            <w:r>
              <w:rPr>
                <w:rFonts w:hint="eastAsia" w:ascii="仿宋" w:hAnsi="仿宋" w:eastAsia="仿宋"/>
                <w:b/>
              </w:rPr>
              <w:t>1.项目属性：</w:t>
            </w:r>
            <w:r>
              <w:rPr>
                <w:rFonts w:hint="eastAsia" w:ascii="仿宋" w:hAnsi="仿宋" w:eastAsia="仿宋"/>
                <w:b/>
                <w:u w:val="single"/>
              </w:rPr>
              <w:t>货物类</w:t>
            </w:r>
          </w:p>
          <w:p w14:paraId="487E696E">
            <w:pPr>
              <w:pStyle w:val="965"/>
              <w:snapToGrid w:val="0"/>
              <w:spacing w:beforeLines="30" w:afterLines="30"/>
              <w:ind w:firstLine="482"/>
              <w:rPr>
                <w:rFonts w:ascii="仿宋" w:hAnsi="仿宋" w:eastAsia="仿宋"/>
                <w:b/>
              </w:rPr>
            </w:pPr>
            <w:r>
              <w:rPr>
                <w:rFonts w:hint="eastAsia" w:ascii="仿宋" w:hAnsi="仿宋" w:eastAsia="仿宋"/>
                <w:b/>
              </w:rPr>
              <w:t>2.中小企业划分标准所属行业（具体根据《</w:t>
            </w:r>
            <w:bookmarkStart w:id="38" w:name="OLE_LINK43"/>
            <w:bookmarkStart w:id="39" w:name="OLE_LINK42"/>
            <w:bookmarkStart w:id="40" w:name="OLE_LINK44"/>
            <w:r>
              <w:rPr>
                <w:rFonts w:hint="eastAsia" w:ascii="仿宋" w:hAnsi="仿宋" w:eastAsia="仿宋"/>
                <w:b/>
              </w:rPr>
              <w:t>中小企业划型标准</w:t>
            </w:r>
            <w:bookmarkEnd w:id="38"/>
            <w:r>
              <w:rPr>
                <w:rFonts w:hint="eastAsia" w:ascii="仿宋" w:hAnsi="仿宋" w:eastAsia="仿宋"/>
                <w:b/>
              </w:rPr>
              <w:t>规</w:t>
            </w:r>
            <w:bookmarkEnd w:id="39"/>
            <w:r>
              <w:rPr>
                <w:rFonts w:hint="eastAsia" w:ascii="仿宋" w:hAnsi="仿宋" w:eastAsia="仿宋"/>
                <w:b/>
              </w:rPr>
              <w:t>定》</w:t>
            </w:r>
            <w:bookmarkEnd w:id="40"/>
            <w:r>
              <w:rPr>
                <w:rFonts w:hint="eastAsia" w:ascii="仿宋" w:hAnsi="仿宋" w:eastAsia="仿宋"/>
                <w:b/>
              </w:rPr>
              <w:t>执行）</w:t>
            </w:r>
          </w:p>
          <w:p w14:paraId="76B93662">
            <w:pPr>
              <w:snapToGrid w:val="0"/>
              <w:spacing w:beforeLines="30" w:afterLines="30"/>
              <w:ind w:firstLine="480" w:firstLineChars="200"/>
              <w:rPr>
                <w:rFonts w:ascii="仿宋" w:hAnsi="仿宋" w:eastAsia="仿宋"/>
                <w:b/>
                <w:sz w:val="24"/>
                <w:u w:val="single"/>
              </w:rPr>
            </w:pPr>
            <w:r>
              <w:rPr>
                <w:rFonts w:hint="eastAsia" w:ascii="仿宋" w:hAnsi="仿宋" w:eastAsia="仿宋"/>
                <w:b/>
                <w:sz w:val="24"/>
              </w:rPr>
              <w:t>采购标的：</w:t>
            </w:r>
            <w:r>
              <w:rPr>
                <w:rFonts w:hint="eastAsia" w:ascii="仿宋" w:hAnsi="仿宋" w:eastAsia="仿宋"/>
                <w:b/>
                <w:sz w:val="24"/>
                <w:u w:val="single"/>
              </w:rPr>
              <w:t>详见第三部分招标项目范围及要求的采购清单</w:t>
            </w:r>
          </w:p>
          <w:p w14:paraId="15DFD0DF">
            <w:pPr>
              <w:snapToGrid w:val="0"/>
              <w:spacing w:beforeLines="30" w:afterLines="30"/>
              <w:ind w:firstLine="480" w:firstLineChars="200"/>
              <w:rPr>
                <w:rFonts w:ascii="仿宋" w:hAnsi="仿宋" w:eastAsia="仿宋" w:cs="仿宋"/>
                <w:b/>
                <w:kern w:val="0"/>
                <w:sz w:val="24"/>
                <w:u w:val="single"/>
              </w:rPr>
            </w:pPr>
            <w:r>
              <w:rPr>
                <w:rFonts w:hint="eastAsia" w:ascii="仿宋" w:hAnsi="仿宋" w:eastAsia="仿宋"/>
                <w:b/>
                <w:sz w:val="24"/>
              </w:rPr>
              <w:t xml:space="preserve">所属行业：  </w:t>
            </w:r>
            <w:r>
              <w:rPr>
                <w:rFonts w:hint="eastAsia" w:ascii="仿宋" w:hAnsi="仿宋" w:eastAsia="仿宋" w:cs="仿宋"/>
                <w:b/>
                <w:kern w:val="0"/>
                <w:sz w:val="24"/>
                <w:u w:val="single"/>
              </w:rPr>
              <w:t xml:space="preserve"> </w:t>
            </w:r>
            <w:r>
              <w:rPr>
                <w:rFonts w:hint="eastAsia" w:ascii="仿宋" w:hAnsi="仿宋" w:eastAsia="仿宋"/>
                <w:b/>
                <w:sz w:val="24"/>
                <w:u w:val="single"/>
              </w:rPr>
              <w:t>工业</w:t>
            </w:r>
            <w:r>
              <w:rPr>
                <w:rFonts w:hint="eastAsia" w:ascii="仿宋" w:hAnsi="仿宋" w:eastAsia="仿宋" w:cs="仿宋"/>
                <w:b/>
                <w:kern w:val="0"/>
                <w:sz w:val="24"/>
                <w:u w:val="single"/>
              </w:rPr>
              <w:t xml:space="preserve"> </w:t>
            </w:r>
          </w:p>
          <w:p w14:paraId="27447398">
            <w:pPr>
              <w:snapToGrid w:val="0"/>
              <w:spacing w:beforeLines="30" w:afterLines="30"/>
              <w:ind w:firstLine="480" w:firstLineChars="200"/>
              <w:rPr>
                <w:rFonts w:ascii="仿宋" w:hAnsi="仿宋" w:eastAsia="仿宋"/>
                <w:b/>
                <w:strike/>
                <w:sz w:val="24"/>
              </w:rPr>
            </w:pPr>
            <w:r>
              <w:rPr>
                <w:rFonts w:hint="eastAsia" w:ascii="仿宋" w:hAnsi="仿宋" w:eastAsia="仿宋"/>
                <w:b/>
                <w:sz w:val="24"/>
              </w:rPr>
              <w:t>3.根据财库〔2020〕46号，〔</w:t>
            </w:r>
            <w:r>
              <w:rPr>
                <w:rFonts w:ascii="仿宋" w:hAnsi="仿宋" w:eastAsia="仿宋"/>
                <w:b/>
                <w:sz w:val="24"/>
              </w:rPr>
              <w:t>2022〕19</w:t>
            </w:r>
            <w:r>
              <w:rPr>
                <w:rFonts w:hint="eastAsia" w:ascii="仿宋" w:hAnsi="仿宋" w:eastAsia="仿宋"/>
                <w:b/>
                <w:sz w:val="24"/>
              </w:rPr>
              <w:t>号的相关规定，本项目是专门面向中小企业采购的项目，不执行价格评审优惠的扶持政策。（该条款为选项，采购人根据实际选择）</w:t>
            </w:r>
          </w:p>
          <w:p w14:paraId="48C8A6C4">
            <w:pPr>
              <w:snapToGrid w:val="0"/>
              <w:spacing w:beforeLines="30" w:afterLines="30"/>
              <w:ind w:firstLine="480" w:firstLineChars="200"/>
              <w:rPr>
                <w:rFonts w:ascii="仿宋" w:hAnsi="仿宋" w:eastAsia="仿宋"/>
                <w:sz w:val="24"/>
              </w:rPr>
            </w:pPr>
            <w:r>
              <w:rPr>
                <w:rFonts w:hint="eastAsia" w:ascii="仿宋" w:hAnsi="仿宋" w:eastAsia="仿宋"/>
                <w:sz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1" w:name="OLE_LINK37"/>
            <w:r>
              <w:rPr>
                <w:rFonts w:hint="eastAsia" w:ascii="仿宋" w:hAnsi="仿宋" w:eastAsia="仿宋"/>
                <w:sz w:val="24"/>
              </w:rPr>
              <w:t>人福利性单位声明函</w:t>
            </w:r>
            <w:bookmarkEnd w:id="41"/>
            <w:r>
              <w:rPr>
                <w:rFonts w:hint="eastAsia" w:ascii="仿宋" w:hAnsi="仿宋" w:eastAsia="仿宋"/>
                <w:sz w:val="24"/>
              </w:rPr>
              <w:t>（见附件）。</w:t>
            </w:r>
          </w:p>
          <w:p w14:paraId="79433EAF">
            <w:pPr>
              <w:snapToGrid w:val="0"/>
              <w:spacing w:line="440" w:lineRule="exact"/>
              <w:rPr>
                <w:rFonts w:ascii="仿宋" w:hAnsi="仿宋" w:eastAsia="仿宋" w:cs="仿宋"/>
              </w:rPr>
            </w:pPr>
            <w:r>
              <w:rPr>
                <w:rFonts w:hint="eastAsia" w:ascii="仿宋" w:hAnsi="仿宋" w:eastAsia="仿宋"/>
                <w:sz w:val="24"/>
              </w:rPr>
              <w:t>5.根据财库[2014]68号的相关规定，在政府采购活动中，监狱企业视同小型、微型企业，享受评审中价格扣除政策，并在投标文件中提供由省级以上监狱管理局、戒毒管理局（含新疆生产建设兵团）出具的属于</w:t>
            </w:r>
            <w:bookmarkStart w:id="42" w:name="OLE_LINK38"/>
            <w:r>
              <w:rPr>
                <w:rFonts w:hint="eastAsia" w:ascii="仿宋" w:hAnsi="仿宋" w:eastAsia="仿宋"/>
                <w:sz w:val="24"/>
              </w:rPr>
              <w:t>监狱企业的证明文件</w:t>
            </w:r>
            <w:bookmarkEnd w:id="42"/>
            <w:r>
              <w:rPr>
                <w:rFonts w:hint="eastAsia" w:ascii="仿宋" w:hAnsi="仿宋" w:eastAsia="仿宋"/>
                <w:sz w:val="24"/>
              </w:rPr>
              <w:t>（格式自拟）。</w:t>
            </w:r>
          </w:p>
        </w:tc>
      </w:tr>
      <w:tr w14:paraId="223C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55BB5DC">
            <w:pPr>
              <w:spacing w:line="440" w:lineRule="exact"/>
              <w:jc w:val="center"/>
              <w:rPr>
                <w:rFonts w:ascii="仿宋" w:hAnsi="仿宋" w:eastAsia="仿宋" w:cs="仿宋"/>
                <w:sz w:val="24"/>
              </w:rPr>
            </w:pPr>
            <w:r>
              <w:rPr>
                <w:rFonts w:hint="eastAsia" w:ascii="仿宋" w:hAnsi="仿宋" w:eastAsia="仿宋" w:cs="仿宋"/>
                <w:sz w:val="24"/>
              </w:rPr>
              <w:t>14</w:t>
            </w:r>
          </w:p>
        </w:tc>
        <w:tc>
          <w:tcPr>
            <w:tcW w:w="855" w:type="dxa"/>
            <w:vMerge w:val="restart"/>
            <w:vAlign w:val="center"/>
          </w:tcPr>
          <w:p w14:paraId="3E771B48">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1F91D215">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478D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6A397B">
            <w:pPr>
              <w:spacing w:line="440" w:lineRule="exact"/>
              <w:jc w:val="center"/>
              <w:rPr>
                <w:rFonts w:ascii="仿宋" w:hAnsi="仿宋" w:eastAsia="仿宋" w:cs="仿宋"/>
                <w:sz w:val="24"/>
              </w:rPr>
            </w:pPr>
          </w:p>
        </w:tc>
        <w:tc>
          <w:tcPr>
            <w:tcW w:w="855" w:type="dxa"/>
            <w:vMerge w:val="continue"/>
            <w:vAlign w:val="center"/>
          </w:tcPr>
          <w:p w14:paraId="1D8706B6">
            <w:pPr>
              <w:snapToGrid w:val="0"/>
              <w:spacing w:line="440" w:lineRule="exact"/>
              <w:rPr>
                <w:rFonts w:ascii="仿宋" w:hAnsi="仿宋" w:eastAsia="仿宋" w:cs="仿宋"/>
                <w:b/>
                <w:sz w:val="24"/>
              </w:rPr>
            </w:pPr>
          </w:p>
        </w:tc>
        <w:tc>
          <w:tcPr>
            <w:tcW w:w="7515" w:type="dxa"/>
            <w:vAlign w:val="center"/>
          </w:tcPr>
          <w:p w14:paraId="6F513E74">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402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9924A3">
            <w:pPr>
              <w:spacing w:line="440" w:lineRule="exact"/>
              <w:jc w:val="center"/>
              <w:rPr>
                <w:rFonts w:ascii="仿宋" w:hAnsi="仿宋" w:eastAsia="仿宋" w:cs="仿宋"/>
                <w:sz w:val="24"/>
              </w:rPr>
            </w:pPr>
          </w:p>
        </w:tc>
        <w:tc>
          <w:tcPr>
            <w:tcW w:w="855" w:type="dxa"/>
            <w:vMerge w:val="continue"/>
            <w:vAlign w:val="center"/>
          </w:tcPr>
          <w:p w14:paraId="42F76115">
            <w:pPr>
              <w:snapToGrid w:val="0"/>
              <w:spacing w:line="440" w:lineRule="exact"/>
              <w:rPr>
                <w:rFonts w:ascii="仿宋" w:hAnsi="仿宋" w:eastAsia="仿宋" w:cs="仿宋"/>
                <w:b/>
                <w:sz w:val="24"/>
              </w:rPr>
            </w:pPr>
          </w:p>
        </w:tc>
        <w:tc>
          <w:tcPr>
            <w:tcW w:w="7515" w:type="dxa"/>
            <w:vAlign w:val="center"/>
          </w:tcPr>
          <w:p w14:paraId="02A7770B">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6A3274B9">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448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A7B532A">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68F993AA">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955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FD9F90C">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12105E8E">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249B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9B6915D">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4ACC2D77">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EF854B9">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5B14160">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39BD4C">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05FFC0C">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3537961F">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36D8E02">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5CE4160C">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B5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DFAFB05">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4D39A9A4">
            <w:pPr>
              <w:spacing w:line="440" w:lineRule="exact"/>
              <w:rPr>
                <w:rFonts w:ascii="仿宋" w:hAnsi="仿宋" w:eastAsia="仿宋" w:cs="仿宋"/>
                <w:b/>
                <w:sz w:val="24"/>
              </w:rPr>
            </w:pPr>
            <w:r>
              <w:rPr>
                <w:rFonts w:hint="eastAsia" w:ascii="仿宋" w:hAnsi="仿宋" w:eastAsia="仿宋" w:cs="仿宋"/>
                <w:b/>
                <w:sz w:val="24"/>
              </w:rPr>
              <w:t>特别说明：</w:t>
            </w:r>
          </w:p>
          <w:p w14:paraId="5E7D4E08">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9D7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EA79A49">
            <w:pPr>
              <w:spacing w:line="440" w:lineRule="exact"/>
              <w:rPr>
                <w:rFonts w:ascii="仿宋" w:hAnsi="仿宋" w:eastAsia="仿宋" w:cs="仿宋"/>
                <w:sz w:val="24"/>
              </w:rPr>
            </w:pPr>
          </w:p>
        </w:tc>
        <w:tc>
          <w:tcPr>
            <w:tcW w:w="8370" w:type="dxa"/>
            <w:gridSpan w:val="2"/>
            <w:vAlign w:val="center"/>
          </w:tcPr>
          <w:p w14:paraId="704B9DBE">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751E0F5E">
            <w:pPr>
              <w:spacing w:line="440" w:lineRule="exact"/>
              <w:rPr>
                <w:rFonts w:ascii="仿宋" w:hAnsi="仿宋" w:eastAsia="仿宋" w:cs="仿宋"/>
                <w:b/>
                <w:sz w:val="24"/>
              </w:rPr>
            </w:pPr>
            <w:r>
              <w:rPr>
                <w:rFonts w:hint="eastAsia" w:ascii="仿宋" w:hAnsi="仿宋" w:eastAsia="仿宋" w:cs="仿宋"/>
                <w:snapToGrid w:val="0"/>
                <w:kern w:val="28"/>
                <w:sz w:val="24"/>
              </w:rPr>
              <w:sym w:font="Wingdings 2" w:char="0052"/>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39A6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C696264">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77BE7F96">
            <w:pPr>
              <w:widowControl/>
              <w:adjustRightInd/>
              <w:spacing w:line="336" w:lineRule="auto"/>
              <w:rPr>
                <w:rFonts w:hint="eastAsia" w:ascii="仿宋" w:hAnsi="仿宋" w:eastAsia="仿宋" w:cs="仿宋"/>
                <w:b/>
                <w:sz w:val="24"/>
                <w:lang w:eastAsia="zh-CN"/>
              </w:rPr>
            </w:pPr>
            <w:r>
              <w:rPr>
                <w:rFonts w:hint="eastAsia" w:ascii="仿宋" w:hAnsi="仿宋" w:eastAsia="仿宋" w:cs="仿宋_GB2312"/>
                <w:b/>
                <w:sz w:val="24"/>
              </w:rPr>
              <w:t>履约保证金金额：</w:t>
            </w:r>
            <w:r>
              <w:rPr>
                <w:rFonts w:hint="eastAsia" w:ascii="仿宋" w:hAnsi="仿宋" w:eastAsia="仿宋" w:cs="仿宋_GB2312"/>
                <w:b/>
                <w:sz w:val="24"/>
                <w:lang w:eastAsia="zh-CN"/>
              </w:rPr>
              <w:t>不收取履约保证金</w:t>
            </w:r>
          </w:p>
        </w:tc>
      </w:tr>
      <w:tr w14:paraId="39A2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2C61AFE">
            <w:pPr>
              <w:spacing w:line="440" w:lineRule="exact"/>
              <w:jc w:val="center"/>
              <w:rPr>
                <w:rFonts w:ascii="仿宋" w:hAnsi="仿宋" w:eastAsia="仿宋" w:cs="仿宋"/>
                <w:sz w:val="24"/>
              </w:rPr>
            </w:pPr>
            <w:r>
              <w:rPr>
                <w:rFonts w:hint="eastAsia" w:ascii="仿宋" w:hAnsi="仿宋" w:eastAsia="仿宋" w:cs="仿宋"/>
                <w:sz w:val="24"/>
              </w:rPr>
              <w:t>20</w:t>
            </w:r>
          </w:p>
        </w:tc>
        <w:tc>
          <w:tcPr>
            <w:tcW w:w="8370" w:type="dxa"/>
            <w:gridSpan w:val="2"/>
            <w:vAlign w:val="center"/>
          </w:tcPr>
          <w:p w14:paraId="756540A1">
            <w:pPr>
              <w:widowControl/>
              <w:adjustRightInd/>
              <w:spacing w:line="336" w:lineRule="auto"/>
              <w:rPr>
                <w:rFonts w:ascii="仿宋" w:hAnsi="仿宋" w:eastAsia="仿宋" w:cs="仿宋"/>
                <w:kern w:val="0"/>
                <w:sz w:val="24"/>
                <w:szCs w:val="21"/>
              </w:rPr>
            </w:pPr>
            <w:r>
              <w:rPr>
                <w:rFonts w:hint="eastAsia" w:ascii="仿宋" w:hAnsi="仿宋" w:eastAsia="仿宋" w:cs="仿宋"/>
                <w:b/>
                <w:sz w:val="24"/>
              </w:rPr>
              <w:t>采购代理服务费：</w:t>
            </w:r>
            <w:bookmarkStart w:id="43" w:name="OLE_LINK6"/>
            <w:r>
              <w:rPr>
                <w:rFonts w:hint="eastAsia"/>
                <w:b/>
              </w:rPr>
              <w:t>费用由采购人支付，具体以双方签订的合同为准。</w:t>
            </w:r>
            <w:bookmarkEnd w:id="43"/>
          </w:p>
        </w:tc>
      </w:tr>
      <w:tr w14:paraId="14D6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BBBFC47">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2B5A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D7BB8F9">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27FA601D">
      <w:pPr>
        <w:snapToGrid w:val="0"/>
        <w:spacing w:line="360" w:lineRule="auto"/>
        <w:jc w:val="center"/>
        <w:rPr>
          <w:rFonts w:ascii="仿宋" w:hAnsi="仿宋" w:eastAsia="仿宋" w:cs="仿宋"/>
          <w:b/>
          <w:sz w:val="32"/>
          <w:szCs w:val="20"/>
        </w:rPr>
      </w:pPr>
    </w:p>
    <w:bookmarkEnd w:id="9"/>
    <w:p w14:paraId="1A3B3593">
      <w:pPr>
        <w:adjustRightInd/>
        <w:spacing w:line="360" w:lineRule="auto"/>
        <w:jc w:val="center"/>
        <w:outlineLvl w:val="0"/>
        <w:rPr>
          <w:rFonts w:ascii="仿宋" w:hAnsi="仿宋" w:eastAsia="仿宋" w:cs="仿宋"/>
          <w:b/>
          <w:sz w:val="32"/>
          <w:szCs w:val="32"/>
        </w:rPr>
      </w:pPr>
      <w:bookmarkStart w:id="44" w:name="_Hlt75236011"/>
      <w:bookmarkEnd w:id="44"/>
      <w:bookmarkStart w:id="45" w:name="_Hlt74729768"/>
      <w:bookmarkEnd w:id="45"/>
      <w:bookmarkStart w:id="46" w:name="_Hlt74730295"/>
      <w:bookmarkEnd w:id="46"/>
      <w:bookmarkStart w:id="47" w:name="_Hlt74714665"/>
      <w:bookmarkEnd w:id="47"/>
      <w:bookmarkStart w:id="48" w:name="_Hlt68073093"/>
      <w:bookmarkEnd w:id="48"/>
      <w:bookmarkStart w:id="49" w:name="_Hlt68057669"/>
      <w:bookmarkEnd w:id="49"/>
      <w:bookmarkStart w:id="50" w:name="_Hlt75236290"/>
      <w:bookmarkEnd w:id="50"/>
      <w:bookmarkStart w:id="51" w:name="_Hlt68072998"/>
      <w:bookmarkEnd w:id="51"/>
      <w:bookmarkStart w:id="52" w:name="_Hlt68403820"/>
      <w:bookmarkEnd w:id="52"/>
      <w:bookmarkStart w:id="53" w:name="_Hlt75236101"/>
      <w:bookmarkEnd w:id="53"/>
      <w:bookmarkStart w:id="54" w:name="_Hlt74707468"/>
      <w:bookmarkEnd w:id="54"/>
      <w:bookmarkStart w:id="55" w:name="_Hlt68072990"/>
      <w:bookmarkEnd w:id="55"/>
      <w:bookmarkStart w:id="56" w:name="_Toc164416483"/>
      <w:bookmarkStart w:id="57" w:name="第三部分"/>
      <w:r>
        <w:rPr>
          <w:rFonts w:hint="eastAsia" w:ascii="仿宋" w:hAnsi="仿宋" w:eastAsia="仿宋" w:cs="仿宋"/>
          <w:b/>
          <w:sz w:val="32"/>
          <w:szCs w:val="32"/>
        </w:rPr>
        <w:t>一、总则</w:t>
      </w:r>
    </w:p>
    <w:p w14:paraId="6A88ED25">
      <w:pPr>
        <w:snapToGrid w:val="0"/>
        <w:spacing w:line="440" w:lineRule="exact"/>
        <w:ind w:firstLine="480" w:firstLineChars="200"/>
        <w:jc w:val="left"/>
        <w:outlineLvl w:val="1"/>
        <w:rPr>
          <w:rFonts w:ascii="仿宋" w:hAnsi="仿宋" w:eastAsia="仿宋" w:cs="仿宋"/>
          <w:b/>
          <w:sz w:val="24"/>
        </w:rPr>
      </w:pPr>
      <w:r>
        <w:rPr>
          <w:rFonts w:hint="eastAsia" w:ascii="仿宋" w:hAnsi="仿宋" w:eastAsia="仿宋" w:cs="仿宋"/>
          <w:b/>
          <w:sz w:val="24"/>
        </w:rPr>
        <w:t>1.适用范围</w:t>
      </w:r>
    </w:p>
    <w:p w14:paraId="41A44240">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34C13008">
      <w:pPr>
        <w:adjustRightInd/>
        <w:spacing w:line="440" w:lineRule="exact"/>
        <w:ind w:firstLine="480" w:firstLineChars="200"/>
        <w:outlineLvl w:val="0"/>
        <w:rPr>
          <w:rFonts w:ascii="仿宋" w:hAnsi="仿宋" w:eastAsia="仿宋" w:cs="仿宋"/>
          <w:b/>
          <w:sz w:val="24"/>
        </w:rPr>
      </w:pPr>
      <w:r>
        <w:rPr>
          <w:rFonts w:hint="eastAsia" w:ascii="仿宋" w:hAnsi="仿宋" w:eastAsia="仿宋" w:cs="仿宋"/>
          <w:b/>
          <w:sz w:val="24"/>
        </w:rPr>
        <w:t>2.定义</w:t>
      </w:r>
    </w:p>
    <w:p w14:paraId="177FFBD7">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36A167D1">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12436CDF">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3EC64FD3">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7FA1EE48">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2C3B5F69">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58F21EC">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601408EA">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14:paraId="5460EECA">
      <w:pPr>
        <w:spacing w:line="440" w:lineRule="exact"/>
        <w:ind w:firstLine="480" w:firstLineChars="200"/>
        <w:rPr>
          <w:rFonts w:ascii="仿宋" w:hAnsi="仿宋" w:eastAsia="仿宋" w:cs="仿宋"/>
          <w:b/>
          <w:sz w:val="24"/>
        </w:rPr>
      </w:pPr>
      <w:r>
        <w:rPr>
          <w:rFonts w:hint="eastAsia" w:ascii="仿宋" w:hAnsi="仿宋" w:eastAsia="仿宋" w:cs="仿宋"/>
          <w:b/>
          <w:sz w:val="24"/>
        </w:rPr>
        <w:t>3.采购项目需要落实的政府采购政策</w:t>
      </w:r>
    </w:p>
    <w:p w14:paraId="0B2A88E9">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ED80F7B">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21E2E92A">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9DD1E75">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5EA3430B">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009F5B67">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E4CD23C">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C6A39F2">
      <w:pPr>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607048C8">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0711D29">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61C389E5">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580643C">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F17BCAF">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B3ED033">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1CACA5A">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BBC31C2">
      <w:pPr>
        <w:spacing w:line="440" w:lineRule="exact"/>
        <w:ind w:firstLine="480"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460D561">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530864F">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BD20D77">
      <w:pPr>
        <w:spacing w:line="440" w:lineRule="exact"/>
        <w:ind w:firstLine="480" w:firstLineChars="200"/>
        <w:rPr>
          <w:rFonts w:ascii="仿宋" w:hAnsi="仿宋" w:eastAsia="仿宋" w:cs="仿宋"/>
          <w:sz w:val="24"/>
        </w:rPr>
      </w:pPr>
      <w:r>
        <w:rPr>
          <w:rFonts w:hint="eastAsia" w:ascii="仿宋" w:hAnsi="仿宋" w:eastAsia="仿宋" w:cs="仿宋"/>
          <w:sz w:val="24"/>
        </w:rPr>
        <w:t>3.4支持科技创新发展</w:t>
      </w:r>
    </w:p>
    <w:p w14:paraId="5BE91734">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2E651BFC">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445458E7">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7B3B1AF">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45E21721">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2C55FA00">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CF75C70">
      <w:pPr>
        <w:spacing w:line="440" w:lineRule="exact"/>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FF6157E">
      <w:pPr>
        <w:pStyle w:val="81"/>
        <w:rPr>
          <w:color w:val="auto"/>
        </w:rPr>
      </w:pPr>
    </w:p>
    <w:p w14:paraId="01F08F5A">
      <w:pPr>
        <w:pStyle w:val="132"/>
        <w:snapToGrid w:val="0"/>
        <w:spacing w:before="0" w:line="440" w:lineRule="exact"/>
        <w:ind w:firstLine="640"/>
        <w:rPr>
          <w:rFonts w:ascii="仿宋" w:hAnsi="仿宋" w:eastAsia="仿宋" w:cs="仿宋"/>
          <w:sz w:val="32"/>
          <w:szCs w:val="32"/>
        </w:rPr>
      </w:pPr>
    </w:p>
    <w:p w14:paraId="7A02E369">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4533D56D">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1．招标方式</w:t>
      </w:r>
    </w:p>
    <w:p w14:paraId="257552C5">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6B5F6098">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300A3526">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F66FA49">
      <w:pPr>
        <w:pStyle w:val="27"/>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4AB17CB7">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1436863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3. 投标费用</w:t>
      </w:r>
    </w:p>
    <w:p w14:paraId="38139787">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w:t>
      </w:r>
      <w:bookmarkStart w:id="58" w:name="OLE_LINK7"/>
      <w:r>
        <w:rPr>
          <w:rFonts w:hint="eastAsia" w:ascii="仿宋" w:hAnsi="仿宋" w:eastAsia="仿宋" w:cs="仿宋"/>
          <w:sz w:val="24"/>
        </w:rPr>
        <w:t>采购人</w:t>
      </w:r>
      <w:bookmarkEnd w:id="58"/>
      <w:r>
        <w:rPr>
          <w:rFonts w:hint="eastAsia" w:ascii="仿宋" w:hAnsi="仿宋" w:eastAsia="仿宋" w:cs="仿宋"/>
          <w:sz w:val="24"/>
        </w:rPr>
        <w:t>对上述费用不负任何责任。</w:t>
      </w:r>
    </w:p>
    <w:p w14:paraId="5DA715C9">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4. 招标文件的修改</w:t>
      </w:r>
    </w:p>
    <w:p w14:paraId="3AB819AF">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5985EC2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269A55B9">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21270111">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06062E0B">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1785E84">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62B4BD2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5.参考品牌</w:t>
      </w:r>
    </w:p>
    <w:p w14:paraId="644F185B">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E304F15">
      <w:pPr>
        <w:pStyle w:val="24"/>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D4E7596">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68537C72">
      <w:pPr>
        <w:snapToGrid w:val="0"/>
        <w:spacing w:line="440" w:lineRule="exact"/>
        <w:ind w:firstLine="480"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521E08C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29D435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AB6EA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F70506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4C84242A">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1.5投标文件的形式和效力</w:t>
      </w:r>
    </w:p>
    <w:p w14:paraId="084D16A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41DC06E">
      <w:pPr>
        <w:snapToGrid w:val="0"/>
        <w:spacing w:line="440" w:lineRule="exact"/>
        <w:ind w:firstLine="480"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7B0B2749">
      <w:pPr>
        <w:snapToGrid w:val="0"/>
        <w:spacing w:line="440" w:lineRule="exact"/>
        <w:ind w:firstLine="480"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146DB38">
      <w:pPr>
        <w:pStyle w:val="35"/>
        <w:spacing w:line="440" w:lineRule="exact"/>
        <w:ind w:firstLine="480"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7DD6196A">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w:t>
      </w:r>
      <w:bookmarkStart w:id="59" w:name="OLE_LINK8"/>
      <w:r>
        <w:rPr>
          <w:rFonts w:hint="eastAsia" w:ascii="仿宋" w:hAnsi="仿宋" w:eastAsia="仿宋" w:cs="仿宋"/>
          <w:sz w:val="24"/>
        </w:rPr>
        <w:t>“资格文件”、“商务技术文件”、“报价文件”</w:t>
      </w:r>
      <w:bookmarkEnd w:id="59"/>
      <w:r>
        <w:rPr>
          <w:rFonts w:hint="eastAsia" w:ascii="仿宋" w:hAnsi="仿宋" w:eastAsia="仿宋" w:cs="仿宋"/>
          <w:sz w:val="24"/>
        </w:rPr>
        <w:t>三部分组成，其中</w:t>
      </w:r>
      <w:r>
        <w:rPr>
          <w:rFonts w:hint="eastAsia" w:ascii="仿宋" w:hAnsi="仿宋" w:eastAsia="仿宋" w:cs="仿宋"/>
          <w:b/>
          <w:sz w:val="24"/>
        </w:rPr>
        <w:t>电子投标文件中所须加盖公章部分均应采用电子签章。</w:t>
      </w:r>
    </w:p>
    <w:p w14:paraId="1C845FD3">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47ED407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3BAE28E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14:paraId="2BC7D05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AD9461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14:paraId="69A1C88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2.1.5本项目的特定资格要求（如果有)。</w:t>
      </w:r>
    </w:p>
    <w:p w14:paraId="4276CCA6">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7908C8A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4EB2208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3C9B7AA9">
      <w:pPr>
        <w:snapToGrid w:val="0"/>
        <w:spacing w:line="336" w:lineRule="auto"/>
        <w:ind w:firstLine="480" w:firstLineChars="200"/>
        <w:rPr>
          <w:rFonts w:eastAsia="仿宋"/>
          <w:b/>
          <w:bCs/>
        </w:rPr>
      </w:pPr>
      <w:r>
        <w:rPr>
          <w:rFonts w:hint="eastAsia" w:ascii="仿宋" w:hAnsi="仿宋" w:eastAsia="仿宋" w:cs="仿宋"/>
          <w:sz w:val="24"/>
        </w:rPr>
        <w:t>2.2.3法定代表人及其授权代表身份证复印件；</w:t>
      </w:r>
    </w:p>
    <w:p w14:paraId="4F24243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2.2.4授权代表社保证明；</w:t>
      </w:r>
    </w:p>
    <w:p w14:paraId="1A512BF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2.2.5法定代表人身份证明书；</w:t>
      </w:r>
    </w:p>
    <w:p w14:paraId="76C3B63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08261E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2.2.7廉政承诺书（格式见第六部分附件）；</w:t>
      </w:r>
    </w:p>
    <w:p w14:paraId="04A4BF0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287FB2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2.2.9供应商应提供针对项目的完整技术解决方案：</w:t>
      </w:r>
    </w:p>
    <w:p w14:paraId="71AD612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471B0BC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1C6D60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5D429F0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119A2E8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2.2.11项目验收之前、验收之后的维护方案；针对本项目的维护方案，</w:t>
      </w:r>
      <w:bookmarkStart w:id="60" w:name="OLE_LINK9"/>
      <w:r>
        <w:rPr>
          <w:rFonts w:hint="eastAsia" w:ascii="仿宋" w:hAnsi="仿宋" w:eastAsia="仿宋" w:cs="仿宋"/>
          <w:sz w:val="24"/>
        </w:rPr>
        <w:t>包括售后服务机构及人员情况等。</w:t>
      </w:r>
      <w:bookmarkEnd w:id="60"/>
      <w:r>
        <w:rPr>
          <w:rFonts w:hint="eastAsia" w:ascii="仿宋" w:hAnsi="仿宋" w:eastAsia="仿宋" w:cs="仿宋"/>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01F64EF">
      <w:pPr>
        <w:snapToGrid w:val="0"/>
        <w:spacing w:line="336" w:lineRule="auto"/>
        <w:ind w:firstLine="480" w:firstLineChars="200"/>
        <w:rPr>
          <w:rFonts w:ascii="仿宋" w:hAnsi="仿宋" w:eastAsia="仿宋" w:cs="仿宋"/>
          <w:sz w:val="24"/>
        </w:rPr>
      </w:pPr>
      <w:bookmarkStart w:id="61" w:name="OLE_LINK10"/>
      <w:r>
        <w:rPr>
          <w:rFonts w:hint="eastAsia" w:ascii="仿宋" w:hAnsi="仿宋" w:eastAsia="仿宋" w:cs="仿宋"/>
          <w:sz w:val="24"/>
        </w:rPr>
        <w:t>2.2.12供应商售后服务证明材料：由供应商根据本项目要求提供相应的售后服务证明材料或售后服务承诺；</w:t>
      </w:r>
    </w:p>
    <w:bookmarkEnd w:id="61"/>
    <w:p w14:paraId="181F940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55D323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E541B7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966BB9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2.2.16培训计划（如有）；</w:t>
      </w:r>
    </w:p>
    <w:p w14:paraId="2367342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2.2.17验收方案；</w:t>
      </w:r>
    </w:p>
    <w:p w14:paraId="6C14BF54">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51243683">
      <w:pPr>
        <w:snapToGrid w:val="0"/>
        <w:spacing w:line="336" w:lineRule="auto"/>
        <w:ind w:firstLine="480" w:firstLineChars="200"/>
        <w:rPr>
          <w:lang w:val="zh-CN"/>
        </w:rPr>
      </w:pPr>
      <w:r>
        <w:rPr>
          <w:rFonts w:hint="eastAsia" w:ascii="仿宋" w:hAnsi="仿宋" w:eastAsia="仿宋" w:cs="仿宋"/>
          <w:sz w:val="24"/>
        </w:rPr>
        <w:t>2.2.19投标人需要说明的其他文件和说明（格式自拟）。</w:t>
      </w:r>
    </w:p>
    <w:p w14:paraId="4996A57B">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6FEC6DB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2.3.1开标一览表（报价表）；</w:t>
      </w:r>
    </w:p>
    <w:p w14:paraId="38BC028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2.3.2中小企业声明函（如有）。</w:t>
      </w:r>
    </w:p>
    <w:p w14:paraId="104CCE70">
      <w:pPr>
        <w:snapToGrid w:val="0"/>
        <w:spacing w:line="440" w:lineRule="exact"/>
        <w:ind w:firstLine="480" w:firstLineChars="200"/>
        <w:rPr>
          <w:rFonts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（如有）</w:t>
      </w:r>
    </w:p>
    <w:p w14:paraId="6C835225">
      <w:pPr>
        <w:snapToGrid w:val="0"/>
        <w:spacing w:line="440" w:lineRule="exact"/>
        <w:ind w:firstLine="480" w:firstLineChars="200"/>
        <w:rPr>
          <w:rFonts w:ascii="仿宋" w:hAnsi="仿宋" w:eastAsia="仿宋" w:cs="仿宋"/>
          <w:b/>
          <w:bCs/>
          <w:sz w:val="32"/>
        </w:rPr>
      </w:pPr>
      <w:r>
        <w:rPr>
          <w:rFonts w:ascii="仿宋" w:hAnsi="仿宋" w:eastAsia="仿宋" w:cs="仿宋"/>
          <w:b/>
          <w:bCs/>
          <w:sz w:val="24"/>
          <w:szCs w:val="20"/>
        </w:rPr>
        <w:t>3.投标报价</w:t>
      </w:r>
    </w:p>
    <w:p w14:paraId="7E4D37FA">
      <w:pPr>
        <w:snapToGrid w:val="0"/>
        <w:spacing w:line="440" w:lineRule="exact"/>
        <w:ind w:firstLine="480" w:firstLineChars="2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78E93F94">
      <w:pPr>
        <w:snapToGrid w:val="0"/>
        <w:spacing w:line="440" w:lineRule="exact"/>
        <w:ind w:firstLine="480" w:firstLineChars="200"/>
        <w:rPr>
          <w:rFonts w:ascii="仿宋" w:hAnsi="仿宋" w:eastAsia="仿宋" w:cs="仿宋"/>
          <w:b/>
          <w:sz w:val="32"/>
        </w:rPr>
      </w:pPr>
      <w:r>
        <w:rPr>
          <w:rFonts w:ascii="仿宋" w:hAnsi="仿宋" w:eastAsia="仿宋" w:cs="仿宋"/>
          <w:sz w:val="24"/>
        </w:rPr>
        <w:t>3.2招标文件未列明，而投标人认为必需的费用也需列入报价。</w:t>
      </w:r>
    </w:p>
    <w:p w14:paraId="3BA69D68">
      <w:pPr>
        <w:snapToGrid w:val="0"/>
        <w:spacing w:line="440" w:lineRule="exact"/>
        <w:ind w:firstLine="480" w:firstLineChars="200"/>
        <w:rPr>
          <w:rFonts w:ascii="仿宋" w:hAnsi="仿宋" w:eastAsia="仿宋" w:cs="仿宋"/>
          <w:b/>
          <w:sz w:val="32"/>
        </w:rPr>
      </w:pPr>
      <w:r>
        <w:rPr>
          <w:rFonts w:ascii="仿宋" w:hAnsi="仿宋" w:eastAsia="仿宋" w:cs="仿宋"/>
          <w:sz w:val="24"/>
        </w:rPr>
        <w:t>3.3投标报价只允许有一个报价，有选择的报价将不予接受（除指定外）。</w:t>
      </w:r>
    </w:p>
    <w:p w14:paraId="1F53DA05">
      <w:pPr>
        <w:snapToGrid w:val="0"/>
        <w:spacing w:line="440" w:lineRule="exact"/>
        <w:ind w:firstLine="480" w:firstLineChars="200"/>
        <w:rPr>
          <w:rFonts w:ascii="仿宋" w:hAnsi="仿宋" w:eastAsia="仿宋" w:cs="仿宋"/>
          <w:b/>
          <w:sz w:val="32"/>
        </w:rPr>
      </w:pPr>
      <w:r>
        <w:rPr>
          <w:rFonts w:ascii="仿宋" w:hAnsi="仿宋" w:eastAsia="仿宋" w:cs="仿宋"/>
          <w:sz w:val="24"/>
        </w:rPr>
        <w:t>3.4投标人提供虚假材料投标的，投标无效。</w:t>
      </w:r>
    </w:p>
    <w:p w14:paraId="244E933F">
      <w:pPr>
        <w:pStyle w:val="132"/>
        <w:snapToGrid w:val="0"/>
        <w:spacing w:before="0" w:line="440" w:lineRule="exact"/>
        <w:ind w:firstLine="482"/>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112CA231">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B214979">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E559BF5">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A0869C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130FDD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07801C1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474DBF89">
      <w:pPr>
        <w:pStyle w:val="132"/>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0394862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ABE64A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F6CA6C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4D9B2497">
      <w:pPr>
        <w:spacing w:line="440" w:lineRule="exact"/>
        <w:ind w:firstLine="480"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4AF9CDF4">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50FFAD3A">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18C70FE0">
      <w:pPr>
        <w:pStyle w:val="132"/>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36758D6E">
      <w:pPr>
        <w:spacing w:line="360" w:lineRule="auto"/>
        <w:jc w:val="center"/>
        <w:rPr>
          <w:rFonts w:ascii="仿宋" w:hAnsi="仿宋" w:eastAsia="仿宋" w:cs="仿宋"/>
          <w:b/>
          <w:sz w:val="32"/>
          <w:szCs w:val="32"/>
        </w:rPr>
      </w:pPr>
      <w:bookmarkStart w:id="62" w:name="_Toc91899903"/>
      <w:r>
        <w:rPr>
          <w:rFonts w:hint="eastAsia" w:ascii="仿宋" w:hAnsi="仿宋" w:eastAsia="仿宋" w:cs="仿宋"/>
          <w:b/>
          <w:sz w:val="32"/>
          <w:szCs w:val="32"/>
        </w:rPr>
        <w:t>四、开标和评标</w:t>
      </w:r>
    </w:p>
    <w:p w14:paraId="37C982B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1A85A80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2306E97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490663C1">
      <w:pPr>
        <w:snapToGrid w:val="0"/>
        <w:ind w:firstLine="480" w:firstLineChars="200"/>
        <w:rPr>
          <w:rFonts w:ascii="仿宋" w:hAnsi="仿宋" w:eastAsia="仿宋" w:cs="仿宋_GB2312"/>
          <w:sz w:val="24"/>
        </w:rPr>
      </w:pPr>
      <w:r>
        <w:rPr>
          <w:rFonts w:hint="eastAsia" w:ascii="仿宋" w:eastAsia="仿宋" w:cs="仿宋"/>
          <w:sz w:val="24"/>
        </w:rPr>
        <w:t>1.3</w:t>
      </w:r>
      <w:r>
        <w:rPr>
          <w:rFonts w:hint="eastAsia" w:ascii="仿宋" w:hAnsi="仿宋" w:eastAsia="仿宋" w:cs="仿宋_GB2312"/>
          <w:sz w:val="24"/>
        </w:rPr>
        <w:t>采购人或采购代理机构对投标人进行资格审查。</w:t>
      </w:r>
    </w:p>
    <w:p w14:paraId="7909A51D">
      <w:pPr>
        <w:widowControl/>
        <w:adjustRightInd/>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14:paraId="5FA9385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1.5主持人宣布商务技术得分及无效（废）投标情形（如有），公布经商务技术评审符合招标文件要求的投标人名单及其商务技术得分。</w:t>
      </w:r>
    </w:p>
    <w:p w14:paraId="1D7703F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6DA6BA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14:paraId="174C189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14:paraId="2F1BDA9D">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2B800BDD">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1008D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61D9B3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4353E54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75E381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3CCE671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58208E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0997B3B">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3．评标</w:t>
      </w:r>
    </w:p>
    <w:p w14:paraId="405D71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735E2C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C38A32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538B6E2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987BA0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31A929B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5AECE5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14:paraId="676B6559">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3.6评标委员会不向落标方解释落标的原因。</w:t>
      </w:r>
    </w:p>
    <w:p w14:paraId="15B9F1E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4．投标文件的初审鉴定</w:t>
      </w:r>
    </w:p>
    <w:p w14:paraId="101A54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21CBF51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7503876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1ED7DC7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C5D31B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B9002D2">
      <w:pPr>
        <w:spacing w:line="440" w:lineRule="exact"/>
        <w:ind w:firstLine="480"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3189BA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466F79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02CBCB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3306D28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6D4E0CC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9201267">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322240D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38BBE9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1E1ED6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5C9C6C8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6DE0C7D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D22CA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65C43A6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2495797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6E5E34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44C33D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2BBE0E7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611D4DB">
      <w:pPr>
        <w:pStyle w:val="16"/>
        <w:widowControl w:val="0"/>
        <w:tabs>
          <w:tab w:val="clear" w:pos="390"/>
          <w:tab w:val="clear" w:pos="454"/>
        </w:tabs>
        <w:spacing w:after="120" w:line="440" w:lineRule="exact"/>
        <w:ind w:left="0" w:firstLine="480" w:firstLineChars="200"/>
        <w:rPr>
          <w:rFonts w:ascii="仿宋" w:hAnsi="仿宋" w:eastAsia="仿宋" w:cs="仿宋"/>
          <w:b/>
        </w:rPr>
      </w:pPr>
      <w:r>
        <w:rPr>
          <w:rFonts w:hint="eastAsia" w:ascii="仿宋" w:hAnsi="仿宋" w:eastAsia="仿宋" w:cs="仿宋"/>
          <w:b/>
        </w:rPr>
        <w:t>7.投标文件的澄清</w:t>
      </w:r>
    </w:p>
    <w:p w14:paraId="26D6FE1C">
      <w:pPr>
        <w:pStyle w:val="16"/>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BD80C5E">
      <w:pPr>
        <w:pStyle w:val="35"/>
        <w:snapToGrid w:val="0"/>
        <w:spacing w:line="440" w:lineRule="exact"/>
        <w:ind w:firstLine="480"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6B0C9D9D">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4235764">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9046195">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03BC3B28">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3E80787">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1D4CBF55">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4D19E239">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06815545">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45692FB">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10CD3C4E">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EA7DF2C">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25894B11">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22D9A82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7F48580B">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65FE226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C3ACA79">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4475368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7A265D3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8838A69">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5211851E">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638712B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2194951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8.20.1使用伪造、变造的许可证件；</w:t>
      </w:r>
    </w:p>
    <w:p w14:paraId="76226E0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8.20.2提供虚假的财务状况或者业绩；</w:t>
      </w:r>
    </w:p>
    <w:p w14:paraId="3534AD56">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7ABE444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8.20.4提供虚假的信用状况；</w:t>
      </w:r>
    </w:p>
    <w:p w14:paraId="3DC2177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8.20.5其他弄虚作假的行为。</w:t>
      </w:r>
    </w:p>
    <w:p w14:paraId="294A014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454154A4">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5B8AE24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41C34E16">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7401DEA5">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110AEC1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3734925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83C32C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1E04A896">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B2C4F6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0FF0175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007AA9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6FBB3F6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1638F04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724A97C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410520DB">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E1F605A">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694A11F3">
      <w:pPr>
        <w:snapToGrid w:val="0"/>
        <w:spacing w:line="440" w:lineRule="exact"/>
        <w:ind w:firstLine="480" w:firstLineChars="200"/>
        <w:rPr>
          <w:rFonts w:ascii="仿宋" w:hAnsi="仿宋" w:eastAsia="仿宋" w:cs="仿宋"/>
          <w:b/>
          <w:sz w:val="24"/>
        </w:rPr>
      </w:pPr>
      <w:bookmarkStart w:id="63" w:name="OLE_LINK17"/>
      <w:r>
        <w:rPr>
          <w:rFonts w:hint="eastAsia" w:ascii="仿宋" w:hAnsi="仿宋" w:eastAsia="仿宋" w:cs="仿宋"/>
          <w:b/>
          <w:sz w:val="24"/>
        </w:rPr>
        <w:t>8.25未按招标文件要求提供样品或提供样品不满足采购需求实质性条件的；</w:t>
      </w:r>
    </w:p>
    <w:p w14:paraId="6E9AEED6">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14:paraId="036F2A4E">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14:paraId="140F1411">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14:paraId="40382455">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8.26.3不同供应商的投标(响应)文件的内容存在3处(含)以上错误一致的;</w:t>
      </w:r>
    </w:p>
    <w:p w14:paraId="4FDD7753">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8.26.4不同供应商联系人为同一人或不同联系人的联系电话一致的。</w:t>
      </w:r>
    </w:p>
    <w:bookmarkEnd w:id="63"/>
    <w:p w14:paraId="025DDAE3">
      <w:pPr>
        <w:snapToGrid w:val="0"/>
        <w:spacing w:line="440" w:lineRule="exact"/>
        <w:ind w:firstLine="480" w:firstLineChars="200"/>
        <w:jc w:val="left"/>
        <w:rPr>
          <w:rFonts w:ascii="仿宋" w:hAnsi="仿宋" w:eastAsia="仿宋" w:cs="仿宋"/>
        </w:rPr>
      </w:pPr>
      <w:r>
        <w:rPr>
          <w:rFonts w:hint="eastAsia" w:ascii="仿宋" w:hAnsi="仿宋" w:eastAsia="仿宋" w:cs="仿宋"/>
          <w:b/>
          <w:sz w:val="24"/>
        </w:rPr>
        <w:t>8.27其他违反法律、法规的情形。</w:t>
      </w:r>
    </w:p>
    <w:p w14:paraId="1241FCB5">
      <w:pPr>
        <w:snapToGrid w:val="0"/>
        <w:spacing w:line="440" w:lineRule="exact"/>
        <w:ind w:firstLine="480" w:firstLineChars="200"/>
        <w:rPr>
          <w:rFonts w:ascii="仿宋" w:hAnsi="仿宋" w:eastAsia="仿宋" w:cs="仿宋"/>
          <w:b/>
          <w:kern w:val="0"/>
          <w:sz w:val="24"/>
        </w:rPr>
      </w:pPr>
      <w:r>
        <w:rPr>
          <w:rFonts w:hint="eastAsia" w:ascii="仿宋" w:hAnsi="仿宋" w:eastAsia="仿宋" w:cs="仿宋"/>
          <w:b/>
          <w:kern w:val="0"/>
          <w:sz w:val="24"/>
        </w:rPr>
        <w:t>9. 评标过程保密</w:t>
      </w:r>
    </w:p>
    <w:p w14:paraId="0C150A91">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C18894C">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0456B23">
      <w:pPr>
        <w:snapToGrid w:val="0"/>
        <w:spacing w:line="360" w:lineRule="auto"/>
        <w:ind w:firstLine="480" w:firstLineChars="150"/>
        <w:jc w:val="center"/>
        <w:rPr>
          <w:rFonts w:ascii="仿宋" w:hAnsi="仿宋" w:eastAsia="仿宋" w:cs="仿宋"/>
          <w:b/>
          <w:sz w:val="32"/>
        </w:rPr>
      </w:pPr>
    </w:p>
    <w:bookmarkEnd w:id="62"/>
    <w:p w14:paraId="14F42B9D">
      <w:pPr>
        <w:pStyle w:val="35"/>
        <w:spacing w:line="360" w:lineRule="auto"/>
        <w:ind w:firstLine="726"/>
        <w:jc w:val="center"/>
        <w:rPr>
          <w:rFonts w:ascii="仿宋" w:hAnsi="仿宋" w:eastAsia="仿宋" w:cs="仿宋"/>
          <w:b/>
          <w:sz w:val="32"/>
          <w:szCs w:val="32"/>
        </w:rPr>
      </w:pPr>
      <w:bookmarkStart w:id="64" w:name="_Toc81372953"/>
      <w:bookmarkStart w:id="65" w:name="_Toc81372776"/>
      <w:bookmarkStart w:id="66" w:name="_Toc84325929"/>
      <w:r>
        <w:rPr>
          <w:rFonts w:hint="eastAsia" w:ascii="仿宋" w:hAnsi="仿宋" w:eastAsia="仿宋" w:cs="仿宋"/>
          <w:b/>
          <w:sz w:val="32"/>
          <w:szCs w:val="32"/>
        </w:rPr>
        <w:t>五、授予合同</w:t>
      </w:r>
    </w:p>
    <w:bookmarkEnd w:id="64"/>
    <w:bookmarkEnd w:id="65"/>
    <w:bookmarkEnd w:id="66"/>
    <w:p w14:paraId="6E801990">
      <w:pPr>
        <w:pStyle w:val="16"/>
        <w:tabs>
          <w:tab w:val="clear" w:pos="390"/>
          <w:tab w:val="clear" w:pos="454"/>
        </w:tabs>
        <w:spacing w:after="120" w:line="440" w:lineRule="exact"/>
        <w:ind w:left="0" w:firstLine="480" w:firstLineChars="200"/>
        <w:rPr>
          <w:rFonts w:ascii="仿宋" w:hAnsi="仿宋" w:eastAsia="仿宋" w:cs="仿宋"/>
          <w:b/>
          <w:szCs w:val="24"/>
        </w:rPr>
      </w:pPr>
      <w:r>
        <w:rPr>
          <w:rFonts w:hint="eastAsia" w:ascii="仿宋" w:hAnsi="仿宋" w:eastAsia="仿宋" w:cs="仿宋"/>
          <w:b/>
          <w:szCs w:val="24"/>
        </w:rPr>
        <w:t>1.中标条件</w:t>
      </w:r>
    </w:p>
    <w:p w14:paraId="1E483BC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545D5A0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6E8F85E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14:paraId="22FE039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3FCAD66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5247975F">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2.中标确认</w:t>
      </w:r>
    </w:p>
    <w:p w14:paraId="5292593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ED8A0C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4EA90C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E9F7B17">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3．中标通知</w:t>
      </w:r>
    </w:p>
    <w:p w14:paraId="62DC2D2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77FF69DB">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FF5C09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5F6F3994">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4．履约保证金</w:t>
      </w:r>
    </w:p>
    <w:p w14:paraId="534DEFC9">
      <w:pPr>
        <w:tabs>
          <w:tab w:val="left" w:pos="0"/>
        </w:tabs>
        <w:spacing w:line="360" w:lineRule="auto"/>
        <w:ind w:firstLine="482"/>
        <w:rPr>
          <w:rFonts w:ascii="仿宋" w:hAnsi="仿宋" w:eastAsia="仿宋" w:cs="仿宋"/>
          <w:sz w:val="24"/>
        </w:rPr>
      </w:pPr>
      <w:r>
        <w:rPr>
          <w:rFonts w:hint="eastAsia" w:ascii="仿宋" w:hAnsi="仿宋" w:eastAsia="仿宋" w:cs="仿宋"/>
          <w:sz w:val="24"/>
        </w:rPr>
        <w:t>拟签订的合同文本要求中标供应商提交履约保证金的，供应商应当以支票、汇票、本票或者金融机构、担保机构出具的保函等非现金形式提交。履约保证金的数额不得超过政府采购合同金额的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98EFFAA">
      <w:pPr>
        <w:pStyle w:val="4"/>
        <w:ind w:left="0" w:firstLine="480" w:firstLineChars="200"/>
        <w:rPr>
          <w:rFonts w:ascii="仿宋" w:eastAsia="仿宋" w:cs="仿宋"/>
          <w:sz w:val="24"/>
          <w:szCs w:val="24"/>
          <w:lang w:val="en-US"/>
        </w:rPr>
      </w:pPr>
      <w:r>
        <w:rPr>
          <w:rFonts w:hint="eastAsia" w:ascii="仿宋" w:eastAsia="仿宋" w:cs="仿宋"/>
          <w:sz w:val="24"/>
          <w:szCs w:val="24"/>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4B17A6F">
      <w:pPr>
        <w:pStyle w:val="27"/>
        <w:spacing w:line="360" w:lineRule="auto"/>
        <w:rPr>
          <w:rFonts w:ascii="仿宋" w:hAnsi="仿宋" w:eastAsia="仿宋" w:cs="仿宋"/>
        </w:rPr>
      </w:pPr>
      <w:bookmarkStart w:id="67" w:name="OLE_LINK35"/>
      <w:r>
        <w:rPr>
          <w:rFonts w:hint="eastAsia" w:ascii="仿宋" w:hAnsi="仿宋" w:eastAsia="仿宋" w:cs="仿宋"/>
        </w:rPr>
        <w:t>5.预付款</w:t>
      </w:r>
    </w:p>
    <w:p w14:paraId="07019D2B">
      <w:pPr>
        <w:ind w:firstLine="480" w:firstLineChars="200"/>
        <w:rPr>
          <w:rFonts w:ascii="仿宋" w:hAnsi="仿宋" w:eastAsia="仿宋" w:cs="仿宋"/>
          <w:sz w:val="24"/>
        </w:rPr>
      </w:pPr>
      <w:r>
        <w:rPr>
          <w:rFonts w:hint="eastAsia" w:ascii="仿宋" w:hAnsi="仿宋" w:eastAsia="仿宋" w:cs="仿宋"/>
          <w:sz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7"/>
    <w:p w14:paraId="7CF10918">
      <w:pPr>
        <w:snapToGrid w:val="0"/>
        <w:spacing w:line="440" w:lineRule="exact"/>
        <w:ind w:firstLine="480" w:firstLineChars="200"/>
        <w:rPr>
          <w:rFonts w:ascii="仿宋" w:hAnsi="仿宋" w:eastAsia="仿宋" w:cs="仿宋"/>
          <w:sz w:val="24"/>
        </w:rPr>
      </w:pPr>
    </w:p>
    <w:p w14:paraId="402C0128">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6．合同签订及备案</w:t>
      </w:r>
    </w:p>
    <w:p w14:paraId="4F9875E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6.1中标人应当在中标通知书发出之日起30天内与采购人签订合同，自采购合同签订之日起2个工作日内，通过电子交易平台进行备案。</w:t>
      </w:r>
    </w:p>
    <w:p w14:paraId="140080C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6.2如中标人为联合体的，由联合体成员各方法定代表人或其授权代表与采购人代表签订合同。</w:t>
      </w:r>
    </w:p>
    <w:p w14:paraId="1AFD448F">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7.验收</w:t>
      </w:r>
    </w:p>
    <w:p w14:paraId="684C1A6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35A50C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7.2采购人可以邀请参加本项目的其他投标人或者第三方机构参与验收。参与验收的投标人或者第三方机构的意见作为验收书的参考资料一并存档。</w:t>
      </w:r>
    </w:p>
    <w:p w14:paraId="5579A83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7.3 采购人负责加强对中标人的履约管理，并按照采购合同约定，及时向中标人支付采购资金。对于中标人违反采购合同约定的行为，采购人应当及时处理，依法追究其违约责任。</w:t>
      </w:r>
    </w:p>
    <w:p w14:paraId="01608A42">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8.售后服务考核</w:t>
      </w:r>
    </w:p>
    <w:p w14:paraId="7631566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2FDCF9F">
      <w:pPr>
        <w:tabs>
          <w:tab w:val="left" w:pos="0"/>
        </w:tabs>
        <w:spacing w:line="360" w:lineRule="auto"/>
        <w:ind w:firstLine="480"/>
        <w:rPr>
          <w:rFonts w:ascii="仿宋" w:hAnsi="仿宋" w:eastAsia="仿宋" w:cs="仿宋"/>
          <w:kern w:val="0"/>
          <w:sz w:val="24"/>
        </w:rPr>
      </w:pPr>
    </w:p>
    <w:p w14:paraId="38438035">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592AC814">
      <w:pPr>
        <w:spacing w:line="336" w:lineRule="auto"/>
        <w:ind w:firstLine="480" w:firstLineChars="200"/>
        <w:rPr>
          <w:rFonts w:ascii="仿宋" w:hAnsi="仿宋" w:eastAsia="仿宋" w:cs="仿宋"/>
          <w:b/>
          <w:sz w:val="32"/>
          <w:szCs w:val="32"/>
        </w:rPr>
      </w:pPr>
      <w:r>
        <w:rPr>
          <w:rFonts w:ascii="仿宋" w:hAnsi="仿宋" w:eastAsia="仿宋" w:cs="仿宋"/>
          <w:b/>
          <w:bCs/>
          <w:sz w:val="24"/>
          <w:szCs w:val="20"/>
        </w:rPr>
        <w:t>1.在线询问、质疑、投诉</w:t>
      </w:r>
    </w:p>
    <w:p w14:paraId="28E3BD28">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361A2871">
      <w:pPr>
        <w:spacing w:line="336" w:lineRule="auto"/>
        <w:ind w:firstLine="480" w:firstLineChars="200"/>
        <w:rPr>
          <w:rFonts w:ascii="仿宋" w:hAnsi="仿宋" w:eastAsia="仿宋" w:cs="仿宋"/>
          <w:b/>
          <w:sz w:val="32"/>
          <w:szCs w:val="32"/>
        </w:rPr>
      </w:pPr>
      <w:r>
        <w:rPr>
          <w:rFonts w:ascii="仿宋" w:hAnsi="仿宋" w:eastAsia="仿宋" w:cs="仿宋"/>
          <w:b/>
          <w:bCs/>
          <w:sz w:val="24"/>
        </w:rPr>
        <w:t>2.供应商询问</w:t>
      </w:r>
    </w:p>
    <w:p w14:paraId="6C577CA2">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5FBADD0">
      <w:pPr>
        <w:spacing w:line="336" w:lineRule="auto"/>
        <w:ind w:firstLine="480" w:firstLineChars="200"/>
        <w:rPr>
          <w:rFonts w:ascii="仿宋" w:hAnsi="仿宋" w:eastAsia="仿宋" w:cs="仿宋"/>
          <w:b/>
          <w:sz w:val="32"/>
          <w:szCs w:val="32"/>
        </w:rPr>
      </w:pPr>
      <w:r>
        <w:rPr>
          <w:rFonts w:ascii="仿宋" w:hAnsi="仿宋" w:eastAsia="仿宋" w:cs="仿宋"/>
          <w:b/>
          <w:bCs/>
          <w:sz w:val="24"/>
        </w:rPr>
        <w:t>3.供应商质疑</w:t>
      </w:r>
    </w:p>
    <w:p w14:paraId="0DBEC670">
      <w:pPr>
        <w:spacing w:line="336" w:lineRule="auto"/>
        <w:ind w:firstLine="480"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7ED7125D">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6BC2D566">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1BF8DC4">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EF04673">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2535B3A3">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34095FE7">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44DEC1B5">
      <w:pPr>
        <w:spacing w:line="336" w:lineRule="auto"/>
        <w:ind w:firstLine="480"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68158896">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701F448C">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0E051660">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7AEB6520">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1C791DD0">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165EC119">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258FBCD8">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3E6D0D82">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560DAE7">
      <w:pPr>
        <w:spacing w:line="336" w:lineRule="auto"/>
        <w:ind w:firstLine="480"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5C542B04">
      <w:pPr>
        <w:spacing w:line="336" w:lineRule="auto"/>
        <w:ind w:firstLine="480" w:firstLineChars="200"/>
        <w:rPr>
          <w:rFonts w:ascii="仿宋" w:hAnsi="仿宋" w:eastAsia="仿宋" w:cs="仿宋"/>
          <w:b/>
          <w:sz w:val="32"/>
          <w:szCs w:val="32"/>
        </w:rPr>
      </w:pPr>
      <w:r>
        <w:rPr>
          <w:rFonts w:ascii="仿宋" w:hAnsi="仿宋" w:eastAsia="仿宋" w:cs="仿宋"/>
          <w:b/>
          <w:bCs/>
          <w:sz w:val="24"/>
        </w:rPr>
        <w:t>4.供应商投诉</w:t>
      </w:r>
    </w:p>
    <w:p w14:paraId="3B022CD6">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1EAAFEE">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40ACA814">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3CB1E6F4">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3FDAD82C">
      <w:pPr>
        <w:snapToGrid w:val="0"/>
        <w:spacing w:line="360" w:lineRule="auto"/>
        <w:ind w:firstLine="480" w:firstLineChars="200"/>
        <w:outlineLvl w:val="0"/>
        <w:rPr>
          <w:rFonts w:ascii="仿宋" w:hAnsi="仿宋" w:eastAsia="仿宋" w:cs="仿宋"/>
          <w:b/>
          <w:sz w:val="32"/>
          <w:szCs w:val="32"/>
        </w:rPr>
        <w:sectPr>
          <w:footerReference r:id="rId13" w:type="first"/>
          <w:footerReference r:id="rId12"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56"/>
    <w:bookmarkEnd w:id="57"/>
    <w:p w14:paraId="7EC6206A">
      <w:pPr>
        <w:spacing w:line="360" w:lineRule="auto"/>
        <w:outlineLvl w:val="0"/>
        <w:rPr>
          <w:rFonts w:ascii="仿宋" w:hAnsi="仿宋" w:eastAsia="仿宋" w:cs="仿宋"/>
          <w:b/>
          <w:sz w:val="36"/>
          <w:szCs w:val="36"/>
        </w:rPr>
      </w:pPr>
      <w:bookmarkStart w:id="68" w:name="_Toc86217003"/>
      <w:bookmarkStart w:id="69" w:name="第五部分"/>
    </w:p>
    <w:p w14:paraId="5D87B033">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3CDC2256">
      <w:pPr>
        <w:widowControl/>
        <w:snapToGrid w:val="0"/>
        <w:spacing w:line="360" w:lineRule="auto"/>
        <w:rPr>
          <w:rFonts w:ascii="仿宋" w:eastAsia="仿宋"/>
          <w:b/>
          <w:bCs/>
          <w:sz w:val="24"/>
        </w:rPr>
      </w:pPr>
      <w:r>
        <w:rPr>
          <w:rFonts w:hint="eastAsia" w:ascii="仿宋" w:eastAsia="仿宋"/>
          <w:b/>
          <w:bCs/>
          <w:sz w:val="24"/>
        </w:rPr>
        <w:t>1.1货物清单及要求</w:t>
      </w:r>
    </w:p>
    <w:tbl>
      <w:tblPr>
        <w:tblStyle w:val="63"/>
        <w:tblW w:w="10645" w:type="dxa"/>
        <w:jc w:val="center"/>
        <w:tblLayout w:type="fixed"/>
        <w:tblCellMar>
          <w:top w:w="0" w:type="dxa"/>
          <w:left w:w="108" w:type="dxa"/>
          <w:bottom w:w="0" w:type="dxa"/>
          <w:right w:w="108" w:type="dxa"/>
        </w:tblCellMar>
      </w:tblPr>
      <w:tblGrid>
        <w:gridCol w:w="486"/>
        <w:gridCol w:w="506"/>
        <w:gridCol w:w="664"/>
        <w:gridCol w:w="897"/>
        <w:gridCol w:w="2226"/>
        <w:gridCol w:w="1926"/>
        <w:gridCol w:w="3145"/>
        <w:gridCol w:w="795"/>
      </w:tblGrid>
      <w:tr w14:paraId="67226A2C">
        <w:tblPrEx>
          <w:tblCellMar>
            <w:top w:w="0" w:type="dxa"/>
            <w:left w:w="108" w:type="dxa"/>
            <w:bottom w:w="0" w:type="dxa"/>
            <w:right w:w="108" w:type="dxa"/>
          </w:tblCellMar>
        </w:tblPrEx>
        <w:trPr>
          <w:trHeight w:val="73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14DC">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序号</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4796">
            <w:pPr>
              <w:jc w:val="center"/>
              <w:rPr>
                <w:rFonts w:ascii="宋体" w:hAnsi="宋体" w:cs="宋体"/>
                <w:b/>
                <w:bCs/>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B47A">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区域</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E0D8">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品名</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81195">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参考图片</w:t>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4678">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规格</w:t>
            </w:r>
            <w:r>
              <w:rPr>
                <w:rFonts w:hint="eastAsia" w:ascii="宋体" w:hAnsi="宋体" w:cs="宋体"/>
                <w:b/>
                <w:bCs/>
                <w:color w:val="000000"/>
                <w:kern w:val="0"/>
                <w:sz w:val="18"/>
                <w:szCs w:val="18"/>
              </w:rPr>
              <w:br w:type="textWrapping"/>
            </w:r>
            <w:r>
              <w:rPr>
                <w:rFonts w:hint="eastAsia" w:ascii="宋体" w:hAnsi="宋体" w:cs="宋体"/>
                <w:b/>
                <w:bCs/>
                <w:color w:val="000000"/>
                <w:kern w:val="0"/>
                <w:sz w:val="18"/>
                <w:szCs w:val="18"/>
              </w:rPr>
              <w:t>(长*宽*高)mm</w:t>
            </w:r>
          </w:p>
        </w:tc>
        <w:tc>
          <w:tcPr>
            <w:tcW w:w="3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3539D">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材质说明</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19A8C">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数量</w:t>
            </w:r>
          </w:p>
        </w:tc>
      </w:tr>
      <w:tr w14:paraId="1358C5B2">
        <w:tblPrEx>
          <w:tblCellMar>
            <w:top w:w="0" w:type="dxa"/>
            <w:left w:w="108" w:type="dxa"/>
            <w:bottom w:w="0" w:type="dxa"/>
            <w:right w:w="108" w:type="dxa"/>
          </w:tblCellMar>
        </w:tblPrEx>
        <w:trPr>
          <w:trHeight w:val="5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A4A4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36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3AA47">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DSA杂交手术室</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3C4CD">
            <w:pPr>
              <w:jc w:val="center"/>
              <w:rPr>
                <w:rFonts w:ascii="宋体" w:hAnsi="宋体" w:cs="宋体"/>
                <w:b/>
                <w:bCs/>
                <w:color w:val="000000"/>
                <w:sz w:val="18"/>
                <w:szCs w:val="18"/>
              </w:rPr>
            </w:pPr>
          </w:p>
        </w:tc>
      </w:tr>
      <w:tr w14:paraId="47A04CA8">
        <w:tblPrEx>
          <w:tblCellMar>
            <w:top w:w="0" w:type="dxa"/>
            <w:left w:w="108" w:type="dxa"/>
            <w:bottom w:w="0" w:type="dxa"/>
            <w:right w:w="108" w:type="dxa"/>
          </w:tblCellMar>
        </w:tblPrEx>
        <w:trPr>
          <w:trHeight w:val="37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FF5B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D9E9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DSA杂交手术室</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4F0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家属等候区</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494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E17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171575" cy="704850"/>
                  <wp:effectExtent l="0" t="0" r="9525" b="0"/>
                  <wp:docPr id="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6"/>
                          <pic:cNvPicPr>
                            <a:picLocks noChangeAspect="1"/>
                          </pic:cNvPicPr>
                        </pic:nvPicPr>
                        <pic:blipFill>
                          <a:blip r:embed="rId26" cstate="print"/>
                          <a:stretch>
                            <a:fillRect/>
                          </a:stretch>
                        </pic:blipFill>
                        <pic:spPr>
                          <a:xfrm>
                            <a:off x="0" y="0"/>
                            <a:ext cx="1171575"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BA0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三人位1870*644*825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2624">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213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242BD23C">
        <w:tblPrEx>
          <w:tblCellMar>
            <w:top w:w="0" w:type="dxa"/>
            <w:left w:w="108" w:type="dxa"/>
            <w:bottom w:w="0" w:type="dxa"/>
            <w:right w:w="108" w:type="dxa"/>
          </w:tblCellMar>
        </w:tblPrEx>
        <w:trPr>
          <w:trHeight w:val="2306"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CA1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25673">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0CA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休息区</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C6E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会议桌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A0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52500" cy="619125"/>
                  <wp:effectExtent l="0" t="0" r="0" b="9525"/>
                  <wp:docPr id="87"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descr="IMG_257"/>
                          <pic:cNvPicPr>
                            <a:picLocks noChangeAspect="1"/>
                          </pic:cNvPicPr>
                        </pic:nvPicPr>
                        <pic:blipFill>
                          <a:blip r:embed="rId27" cstate="print"/>
                          <a:stretch>
                            <a:fillRect/>
                          </a:stretch>
                        </pic:blipFill>
                        <pic:spPr>
                          <a:xfrm>
                            <a:off x="0" y="0"/>
                            <a:ext cx="952500" cy="6191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1FC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3500*1200*750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50B4">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1、台面：采用优质岩板。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2、下架：下架：选用冷轧钢材，钢管壁厚≥1mm，经脱脂、水洗、酸洗、水洗中和、表调、磷化、干燥等工艺处理，表面粉末涂料静电喷涂处理。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073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6C9ED171">
        <w:tblPrEx>
          <w:tblCellMar>
            <w:top w:w="0" w:type="dxa"/>
            <w:left w:w="108" w:type="dxa"/>
            <w:bottom w:w="0" w:type="dxa"/>
            <w:right w:w="108" w:type="dxa"/>
          </w:tblCellMar>
        </w:tblPrEx>
        <w:trPr>
          <w:trHeight w:val="21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AF83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1D895">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72EE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换鞋区</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784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带门鞋柜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81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828675" cy="590550"/>
                  <wp:effectExtent l="0" t="0" r="9525" b="0"/>
                  <wp:docPr id="89"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IMG_258"/>
                          <pic:cNvPicPr>
                            <a:picLocks noChangeAspect="1"/>
                          </pic:cNvPicPr>
                        </pic:nvPicPr>
                        <pic:blipFill>
                          <a:blip r:embed="rId28" cstate="print"/>
                          <a:stretch>
                            <a:fillRect/>
                          </a:stretch>
                        </pic:blipFill>
                        <pic:spPr>
                          <a:xfrm>
                            <a:off x="0" y="0"/>
                            <a:ext cx="828675" cy="5905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6AD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800*350*1850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4BB9">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1、基材：材质为电解钢板，厚度≥0.8mm，经过抗菌防霉处理：抑菌率(≥5个菌种)＞99%；防霉等级（≥5个菌种）达到0级。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2、金属喷塑涂层：金属喷涂层硬度≥2H。</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4、工序：脱脂、水洗、酸洗、水洗中和、磷化、干燥等工序过程。</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CA1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1D06ED73">
        <w:tblPrEx>
          <w:tblCellMar>
            <w:top w:w="0" w:type="dxa"/>
            <w:left w:w="108" w:type="dxa"/>
            <w:bottom w:w="0" w:type="dxa"/>
            <w:right w:w="108" w:type="dxa"/>
          </w:tblCellMar>
        </w:tblPrEx>
        <w:trPr>
          <w:trHeight w:val="26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E6B8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AB2FC">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0A18C">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595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开放鞋柜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F85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42975" cy="647700"/>
                  <wp:effectExtent l="0" t="0" r="9525" b="0"/>
                  <wp:docPr id="105"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descr="IMG_259"/>
                          <pic:cNvPicPr>
                            <a:picLocks noChangeAspect="1"/>
                          </pic:cNvPicPr>
                        </pic:nvPicPr>
                        <pic:blipFill>
                          <a:blip r:embed="rId29" cstate="print"/>
                          <a:stretch>
                            <a:fillRect/>
                          </a:stretch>
                        </pic:blipFill>
                        <pic:spPr>
                          <a:xfrm>
                            <a:off x="0" y="0"/>
                            <a:ext cx="942975" cy="6477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EE9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800*350*1850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51B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1、基材：材质为电解钢板，厚度≥0.8mm，经过抗菌防霉处理：抑菌率(≥5个菌种)＞99%；防霉等级（≥5个菌种）达到0级。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2、金属喷塑涂层：金属喷涂层硬度≥2H。</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4、工序：脱脂、水洗、酸洗、水洗中和、磷化、干燥等工序过程。</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27F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47772801">
        <w:tblPrEx>
          <w:tblCellMar>
            <w:top w:w="0" w:type="dxa"/>
            <w:left w:w="108" w:type="dxa"/>
            <w:bottom w:w="0" w:type="dxa"/>
            <w:right w:w="108" w:type="dxa"/>
          </w:tblCellMar>
        </w:tblPrEx>
        <w:trPr>
          <w:trHeight w:val="111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BFC4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7AF39">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C69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操作区</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76A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A74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685800" cy="923925"/>
                  <wp:effectExtent l="0" t="0" r="0" b="9525"/>
                  <wp:docPr id="98"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 descr="IMG_260"/>
                          <pic:cNvPicPr>
                            <a:picLocks noChangeAspect="1"/>
                          </pic:cNvPicPr>
                        </pic:nvPicPr>
                        <pic:blipFill>
                          <a:blip r:embed="rId30" cstate="print"/>
                          <a:stretch>
                            <a:fillRect/>
                          </a:stretch>
                        </pic:blipFill>
                        <pic:spPr>
                          <a:xfrm>
                            <a:off x="0" y="0"/>
                            <a:ext cx="685800" cy="9239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E2D4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400*370*750-920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2B30">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靠背：黑色尼龙+纤、椅座背为PU发泡材质、防静电功能，防腐蚀功能耐油、耐磨、耐低温、耐老化</w:t>
            </w:r>
            <w:r>
              <w:rPr>
                <w:rStyle w:val="966"/>
              </w:rPr>
              <w:t>‌</w:t>
            </w:r>
            <w:r>
              <w:rPr>
                <w:rFonts w:hint="eastAsia" w:ascii="宋体" w:hAnsi="宋体" w:cs="宋体"/>
                <w:color w:val="000000"/>
                <w:kern w:val="0"/>
                <w:sz w:val="18"/>
                <w:szCs w:val="18"/>
              </w:rPr>
              <w:t>具有高强度、耐磨、耐冲击的特性，能够承受较大的压力和摩擦力、是可回收、可降解、环保材料、椅背升降可调3公分自适应高度,座背均呈圆弧造型，并且均有做防滑处理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坐垫：黑色尼龙+纤、椅座背为PU发泡材质、防静电功能，防腐蚀功能耐油、耐磨、耐低温、耐老化</w:t>
            </w:r>
            <w:r>
              <w:rPr>
                <w:rStyle w:val="966"/>
              </w:rPr>
              <w:t>‌</w:t>
            </w:r>
            <w:r>
              <w:rPr>
                <w:rFonts w:hint="eastAsia" w:ascii="宋体" w:hAnsi="宋体" w:cs="宋体"/>
                <w:color w:val="000000"/>
                <w:kern w:val="0"/>
                <w:sz w:val="18"/>
                <w:szCs w:val="18"/>
              </w:rPr>
              <w:t>具有高强度、耐磨、耐冲击的特性，能够承受较大的压力和摩擦力、是可回收、可降解、环保材料</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底盘：一体化内置式底盘、底盘呈不外露形态、底盘配国标防爆钢板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坐垫：座椅采用PU发泡材质，耐油、耐磨、耐低温、耐老化</w:t>
            </w:r>
            <w:r>
              <w:rPr>
                <w:rStyle w:val="966"/>
              </w:rPr>
              <w:t>‌</w:t>
            </w:r>
            <w:r>
              <w:rPr>
                <w:rFonts w:hint="eastAsia" w:ascii="宋体" w:hAnsi="宋体" w:cs="宋体"/>
                <w:color w:val="000000"/>
                <w:kern w:val="0"/>
                <w:sz w:val="18"/>
                <w:szCs w:val="18"/>
              </w:rPr>
              <w:t>，防静电功能，防腐蚀功能</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气杆：120/15灰色三级气杆、气压棒内呈黑色管、有碳化工艺处理（QPQ），提高金属的硬度、耐磨性、耐腐蚀性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椅脚：R270黑色椅脚，PA尼龙材质承重1136kg以上、安全稳定.防前倾后翻</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轮子：黑色圆形固定轮，防滑耐磨静音，PA加纤材质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B95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5 </w:t>
            </w:r>
          </w:p>
        </w:tc>
      </w:tr>
      <w:tr w14:paraId="1537FED2">
        <w:tblPrEx>
          <w:tblCellMar>
            <w:top w:w="0" w:type="dxa"/>
            <w:left w:w="108" w:type="dxa"/>
            <w:bottom w:w="0" w:type="dxa"/>
            <w:right w:w="108" w:type="dxa"/>
          </w:tblCellMar>
        </w:tblPrEx>
        <w:trPr>
          <w:trHeight w:val="5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0736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936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FB4A5">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急诊中心</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91726">
            <w:pPr>
              <w:jc w:val="center"/>
              <w:rPr>
                <w:rFonts w:ascii="宋体" w:hAnsi="宋体" w:cs="宋体"/>
                <w:b/>
                <w:bCs/>
                <w:color w:val="000000"/>
                <w:sz w:val="18"/>
                <w:szCs w:val="18"/>
              </w:rPr>
            </w:pPr>
          </w:p>
        </w:tc>
      </w:tr>
      <w:tr w14:paraId="7B5F1360">
        <w:tblPrEx>
          <w:tblCellMar>
            <w:top w:w="0" w:type="dxa"/>
            <w:left w:w="108" w:type="dxa"/>
            <w:bottom w:w="0" w:type="dxa"/>
            <w:right w:w="108" w:type="dxa"/>
          </w:tblCellMar>
        </w:tblPrEx>
        <w:trPr>
          <w:trHeight w:val="32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84D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50E17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急诊中心</w:t>
            </w: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FA7F8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多学科联合会诊</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325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68E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09650" cy="828675"/>
                  <wp:effectExtent l="0" t="0" r="0" b="9525"/>
                  <wp:docPr id="117"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 descr="IMG_261"/>
                          <pic:cNvPicPr>
                            <a:picLocks noChangeAspect="1"/>
                          </pic:cNvPicPr>
                        </pic:nvPicPr>
                        <pic:blipFill>
                          <a:blip r:embed="rId31" cstate="print"/>
                          <a:stretch>
                            <a:fillRect/>
                          </a:stretch>
                        </pic:blipFill>
                        <pic:spPr>
                          <a:xfrm>
                            <a:off x="0" y="0"/>
                            <a:ext cx="1009650" cy="8286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3D6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1400*1200*750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365E">
            <w:pPr>
              <w:widowControl/>
              <w:numPr>
                <w:ilvl w:val="0"/>
                <w:numId w:val="1"/>
              </w:numPr>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 xml:space="preserve">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4、五金：铰链、三节导轨、拉手、锁具等五金需经过耐腐蚀处理，达到乙酸盐雾试验300h内无锈点或达到10级，中性盐雾试验300h内无锈点或达到10。</w:t>
            </w:r>
          </w:p>
          <w:p w14:paraId="100E1D96">
            <w:pPr>
              <w:widowControl/>
              <w:numPr>
                <w:ilvl w:val="0"/>
                <w:numId w:val="1"/>
              </w:numPr>
              <w:jc w:val="left"/>
              <w:textAlignment w:val="center"/>
              <w:rPr>
                <w:rFonts w:ascii="宋体" w:hAnsi="宋体" w:cs="宋体"/>
                <w:color w:val="000000"/>
                <w:sz w:val="18"/>
                <w:szCs w:val="18"/>
              </w:rPr>
            </w:pPr>
            <w:r>
              <w:rPr>
                <w:rFonts w:hint="eastAsia" w:ascii="宋体" w:hAnsi="宋体" w:cs="宋体"/>
                <w:color w:val="000000"/>
                <w:kern w:val="0"/>
                <w:sz w:val="18"/>
                <w:szCs w:val="18"/>
              </w:rPr>
              <w:t>5、含键盘抽、主机托。</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6A7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11377D7F">
        <w:tblPrEx>
          <w:tblCellMar>
            <w:top w:w="0" w:type="dxa"/>
            <w:left w:w="108" w:type="dxa"/>
            <w:bottom w:w="0" w:type="dxa"/>
            <w:right w:w="108" w:type="dxa"/>
          </w:tblCellMar>
        </w:tblPrEx>
        <w:trPr>
          <w:trHeight w:val="1357"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221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F48ED">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0CB8A">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04D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C7B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52450" cy="828675"/>
                  <wp:effectExtent l="0" t="0" r="0" b="9525"/>
                  <wp:docPr id="94"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descr="IMG_262"/>
                          <pic:cNvPicPr>
                            <a:picLocks noChangeAspect="1"/>
                          </pic:cNvPicPr>
                        </pic:nvPicPr>
                        <pic:blipFill>
                          <a:blip r:embed="rId32" cstate="print"/>
                          <a:stretch>
                            <a:fillRect/>
                          </a:stretch>
                        </pic:blipFill>
                        <pic:spPr>
                          <a:xfrm>
                            <a:off x="0" y="0"/>
                            <a:ext cx="552450" cy="8286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45E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C0F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FF"/>
                <w:kern w:val="0"/>
                <w:sz w:val="18"/>
                <w:szCs w:val="18"/>
              </w:rPr>
              <w:t>。</w:t>
            </w:r>
            <w:r>
              <w:rPr>
                <w:rFonts w:hint="eastAsia" w:ascii="宋体" w:hAnsi="宋体" w:cs="宋体"/>
                <w:color w:val="0000FF"/>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2257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5F12852F">
        <w:tblPrEx>
          <w:tblCellMar>
            <w:top w:w="0" w:type="dxa"/>
            <w:left w:w="108" w:type="dxa"/>
            <w:bottom w:w="0" w:type="dxa"/>
            <w:right w:w="108" w:type="dxa"/>
          </w:tblCellMar>
        </w:tblPrEx>
        <w:trPr>
          <w:trHeight w:val="535"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E866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DFF77">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8813F">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B4D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会议桌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42D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71550" cy="552450"/>
                  <wp:effectExtent l="0" t="0" r="0" b="0"/>
                  <wp:docPr id="102"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 descr="IMG_263"/>
                          <pic:cNvPicPr>
                            <a:picLocks noChangeAspect="1"/>
                          </pic:cNvPicPr>
                        </pic:nvPicPr>
                        <pic:blipFill>
                          <a:blip r:embed="rId33" cstate="print"/>
                          <a:stretch>
                            <a:fillRect/>
                          </a:stretch>
                        </pic:blipFill>
                        <pic:spPr>
                          <a:xfrm>
                            <a:off x="0" y="0"/>
                            <a:ext cx="971550" cy="5524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049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2800*1200*750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54C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4、五金：铰链、三节导轨、拉手、锁具等五金需经过耐腐蚀处理，达到乙酸盐雾试验300h内无锈点或达到10级，中性盐雾试验300h内无锈点或达到10级。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9DD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6C9D48F7">
        <w:tblPrEx>
          <w:tblCellMar>
            <w:top w:w="0" w:type="dxa"/>
            <w:left w:w="108" w:type="dxa"/>
            <w:bottom w:w="0" w:type="dxa"/>
            <w:right w:w="108" w:type="dxa"/>
          </w:tblCellMar>
        </w:tblPrEx>
        <w:trPr>
          <w:trHeight w:val="20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888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FFC1A">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1BEBD">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130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会议椅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2C1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33425" cy="838200"/>
                  <wp:effectExtent l="0" t="0" r="9525" b="0"/>
                  <wp:docPr id="92" name="图片 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descr="IMG_264"/>
                          <pic:cNvPicPr>
                            <a:picLocks noChangeAspect="1"/>
                          </pic:cNvPicPr>
                        </pic:nvPicPr>
                        <pic:blipFill>
                          <a:blip r:embed="rId34" cstate="print"/>
                          <a:stretch>
                            <a:fillRect/>
                          </a:stretch>
                        </pic:blipFill>
                        <pic:spPr>
                          <a:xfrm>
                            <a:off x="0" y="0"/>
                            <a:ext cx="733425" cy="8382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312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550*680*880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3E3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1、覆面材料：优质超纤皮，厚度≥0.9mm，抗菌率效果≥99%，耐霉菌性达到1级及以上。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4、脚椅：采用优质不锈钢电镀处理，壁厚2.0mm，优质钢制弓型脚一次成型。</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314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8 </w:t>
            </w:r>
          </w:p>
        </w:tc>
      </w:tr>
      <w:tr w14:paraId="0A871EBC">
        <w:tblPrEx>
          <w:tblCellMar>
            <w:top w:w="0" w:type="dxa"/>
            <w:left w:w="108" w:type="dxa"/>
            <w:bottom w:w="0" w:type="dxa"/>
            <w:right w:w="108" w:type="dxa"/>
          </w:tblCellMar>
        </w:tblPrEx>
        <w:trPr>
          <w:trHeight w:val="1985"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5B7C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DC28B">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CFA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治疗室</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0E7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治疗柜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4F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19175" cy="695325"/>
                  <wp:effectExtent l="0" t="0" r="9525" b="9525"/>
                  <wp:docPr id="101"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descr="IMG_265"/>
                          <pic:cNvPicPr>
                            <a:picLocks noChangeAspect="1"/>
                          </pic:cNvPicPr>
                        </pic:nvPicPr>
                        <pic:blipFill>
                          <a:blip r:embed="rId35" cstate="print"/>
                          <a:stretch>
                            <a:fillRect/>
                          </a:stretch>
                        </pic:blipFill>
                        <pic:spPr>
                          <a:xfrm>
                            <a:off x="0" y="0"/>
                            <a:ext cx="1019175" cy="6953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36B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3200/3200*600/400*2000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1961">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2、表面处理：表面采用优质抑菌粉末全自动涂装工艺，涂漆厚度不低于60um，喷涂硬度≥2H；喷涂采用流水线喷涂。门板及抽屉木纹转印效果。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柜分上、中、下柜，下柜高800mm有两个抽屉,抽屉下有一对掩门，内置层板1块,下柜底部带304拉丝锈钢踢脚线；中柜高600mm，宽350mm无门，活动层板一款，上柜高600mm，宽350mm;对开玻璃门，内置活动层板1块；整体坚实稳固、美观大方、操作灵活方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4、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kern w:val="0"/>
                <w:sz w:val="18"/>
                <w:szCs w:val="18"/>
              </w:rPr>
              <w:t xml:space="preserve">5、配置：抽屉及门板配嵌入式标签卡槽，中柜及上下柜内都有可调节层板，配ABS抗菌桶或电解钢板静电喷涂定制垃圾桶。垃圾收纳系统根据需要可以选配感应垃圾收纳、互通式垃圾收纳装置、推板垃圾收纳、掀盖垃圾收纳。                        </w:t>
            </w:r>
            <w:r>
              <w:rPr>
                <w:rFonts w:hint="eastAsia" w:ascii="宋体" w:hAnsi="宋体" w:cs="宋体"/>
                <w:color w:val="000000"/>
                <w:kern w:val="0"/>
                <w:sz w:val="18"/>
                <w:szCs w:val="18"/>
              </w:rPr>
              <w:t xml:space="preserve">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6、治疗柜经过抗菌防霉处理，抑菌率(≥5个菌种)＞99%，防霉等级（≥5个菌种）达到1级及以上。</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441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3B105001">
        <w:tblPrEx>
          <w:tblCellMar>
            <w:top w:w="0" w:type="dxa"/>
            <w:left w:w="108" w:type="dxa"/>
            <w:bottom w:w="0" w:type="dxa"/>
            <w:right w:w="108" w:type="dxa"/>
          </w:tblCellMar>
        </w:tblPrEx>
        <w:trPr>
          <w:trHeight w:val="34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62C2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D1E3F">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445E8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急诊大厅</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EF4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3177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171575" cy="704850"/>
                  <wp:effectExtent l="0" t="0" r="9525" b="0"/>
                  <wp:docPr id="99"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 descr="IMG_266"/>
                          <pic:cNvPicPr>
                            <a:picLocks noChangeAspect="1"/>
                          </pic:cNvPicPr>
                        </pic:nvPicPr>
                        <pic:blipFill>
                          <a:blip r:embed="rId36" cstate="print"/>
                          <a:stretch>
                            <a:fillRect/>
                          </a:stretch>
                        </pic:blipFill>
                        <pic:spPr>
                          <a:xfrm>
                            <a:off x="0" y="0"/>
                            <a:ext cx="1171575"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E14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三人位1870*644*825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B6D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BDE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0EFFA993">
        <w:tblPrEx>
          <w:tblCellMar>
            <w:top w:w="0" w:type="dxa"/>
            <w:left w:w="108" w:type="dxa"/>
            <w:bottom w:w="0" w:type="dxa"/>
            <w:right w:w="108" w:type="dxa"/>
          </w:tblCellMar>
        </w:tblPrEx>
        <w:trPr>
          <w:trHeight w:val="11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EA2B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231D0">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8DA86">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10A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328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181100" cy="704850"/>
                  <wp:effectExtent l="0" t="0" r="0" b="0"/>
                  <wp:docPr id="115"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4" descr="IMG_267"/>
                          <pic:cNvPicPr>
                            <a:picLocks noChangeAspect="1"/>
                          </pic:cNvPicPr>
                        </pic:nvPicPr>
                        <pic:blipFill>
                          <a:blip r:embed="rId37" cstate="print"/>
                          <a:stretch>
                            <a:fillRect/>
                          </a:stretch>
                        </pic:blipFill>
                        <pic:spPr>
                          <a:xfrm>
                            <a:off x="0" y="0"/>
                            <a:ext cx="1181100"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1BF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五人位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3110*644*825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82A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F48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492886A2">
        <w:tblPrEx>
          <w:tblCellMar>
            <w:top w:w="0" w:type="dxa"/>
            <w:left w:w="108" w:type="dxa"/>
            <w:bottom w:w="0" w:type="dxa"/>
            <w:right w:w="108" w:type="dxa"/>
          </w:tblCellMar>
        </w:tblPrEx>
        <w:trPr>
          <w:trHeight w:val="956"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993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C9211">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FDB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预检分诊</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7C3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分诊台</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2E0B">
            <w:pPr>
              <w:widowControl/>
              <w:jc w:val="center"/>
              <w:textAlignment w:val="center"/>
              <w:rPr>
                <w:rFonts w:ascii="宋体" w:hAnsi="宋体" w:cs="宋体"/>
                <w:color w:val="000000"/>
                <w:sz w:val="18"/>
                <w:szCs w:val="18"/>
              </w:rPr>
            </w:pPr>
            <w:r>
              <w:drawing>
                <wp:inline distT="0" distB="0" distL="114300" distR="114300">
                  <wp:extent cx="1273175" cy="533400"/>
                  <wp:effectExtent l="0" t="0" r="3175" b="0"/>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38" cstate="print"/>
                          <a:stretch>
                            <a:fillRect/>
                          </a:stretch>
                        </pic:blipFill>
                        <pic:spPr>
                          <a:xfrm>
                            <a:off x="0" y="0"/>
                            <a:ext cx="1273175" cy="533400"/>
                          </a:xfrm>
                          <a:prstGeom prst="rect">
                            <a:avLst/>
                          </a:prstGeom>
                          <a:noFill/>
                          <a:ln>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B0A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6300/4000*800*（750-1100）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0DC4">
            <w:pPr>
              <w:widowControl/>
              <w:numPr>
                <w:ilvl w:val="0"/>
                <w:numId w:val="2"/>
              </w:numPr>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4、配置：服务台台面下做一排抽屉；抽屉下柜体缩进去30cm做柜门，部分内配收纳盒。实际按医院科室要求配置。台面做嵌入式可放电脑。</w:t>
            </w:r>
          </w:p>
          <w:p w14:paraId="2AD4BFEA">
            <w:pPr>
              <w:widowControl/>
              <w:numPr>
                <w:ilvl w:val="0"/>
                <w:numId w:val="2"/>
              </w:numPr>
              <w:jc w:val="left"/>
              <w:textAlignment w:val="center"/>
              <w:rPr>
                <w:rFonts w:ascii="宋体" w:hAnsi="宋体" w:cs="宋体"/>
                <w:color w:val="000000"/>
                <w:sz w:val="18"/>
                <w:szCs w:val="18"/>
              </w:rPr>
            </w:pPr>
            <w:r>
              <w:rPr>
                <w:rFonts w:hint="eastAsia" w:ascii="宋体" w:hAnsi="宋体" w:cs="宋体"/>
                <w:color w:val="000000"/>
                <w:kern w:val="0"/>
                <w:sz w:val="18"/>
                <w:szCs w:val="18"/>
              </w:rPr>
              <w:t>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0AA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6D1B8FF1">
        <w:tblPrEx>
          <w:tblCellMar>
            <w:top w:w="0" w:type="dxa"/>
            <w:left w:w="108" w:type="dxa"/>
            <w:bottom w:w="0" w:type="dxa"/>
            <w:right w:w="108" w:type="dxa"/>
          </w:tblCellMar>
        </w:tblPrEx>
        <w:trPr>
          <w:trHeight w:val="217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D848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CA441">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97AC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心电图</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5B8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检查床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3FC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76350" cy="990600"/>
                  <wp:effectExtent l="0" t="0" r="0" b="0"/>
                  <wp:docPr id="111"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6" descr="IMG_269"/>
                          <pic:cNvPicPr>
                            <a:picLocks noChangeAspect="1"/>
                          </pic:cNvPicPr>
                        </pic:nvPicPr>
                        <pic:blipFill>
                          <a:blip r:embed="rId39" cstate="print"/>
                          <a:stretch>
                            <a:fillRect/>
                          </a:stretch>
                        </pic:blipFill>
                        <pic:spPr>
                          <a:xfrm>
                            <a:off x="0" y="0"/>
                            <a:ext cx="1276350" cy="9906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D85C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1900*800*600/1000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C5B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3、海绵：采用高弹力阻燃海绵，25%压陷硬度≥90N,65%/25%压陷比≥4.0，回弹率≥50%，撕裂强度≥2.6N/cm,干热老化后拉伸强度≥95kpa。</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2A37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68AA9530">
        <w:tblPrEx>
          <w:tblCellMar>
            <w:top w:w="0" w:type="dxa"/>
            <w:left w:w="108" w:type="dxa"/>
            <w:bottom w:w="0" w:type="dxa"/>
            <w:right w:w="108" w:type="dxa"/>
          </w:tblCellMar>
        </w:tblPrEx>
        <w:trPr>
          <w:trHeight w:val="27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019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AFB66">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3535F">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4A7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5FF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33450" cy="542925"/>
                  <wp:effectExtent l="0" t="0" r="0" b="9525"/>
                  <wp:docPr id="112" name="图片 1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7" descr="IMG_270"/>
                          <pic:cNvPicPr>
                            <a:picLocks noChangeAspect="1"/>
                          </pic:cNvPicPr>
                        </pic:nvPicPr>
                        <pic:blipFill>
                          <a:blip r:embed="rId40" cstate="print"/>
                          <a:stretch>
                            <a:fillRect/>
                          </a:stretch>
                        </pic:blipFill>
                        <pic:spPr>
                          <a:xfrm>
                            <a:off x="0" y="0"/>
                            <a:ext cx="933450" cy="5429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32B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1400*600*750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447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5、含键盘抽、主机托。</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F7C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3334EA17">
        <w:tblPrEx>
          <w:tblCellMar>
            <w:top w:w="0" w:type="dxa"/>
            <w:left w:w="108" w:type="dxa"/>
            <w:bottom w:w="0" w:type="dxa"/>
            <w:right w:w="108" w:type="dxa"/>
          </w:tblCellMar>
        </w:tblPrEx>
        <w:trPr>
          <w:trHeight w:val="21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253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ECF61">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5E195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超声</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61D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检查床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377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66800" cy="676275"/>
                  <wp:effectExtent l="0" t="0" r="0" b="9525"/>
                  <wp:docPr id="109" name="图片 1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 descr="IMG_271"/>
                          <pic:cNvPicPr>
                            <a:picLocks noChangeAspect="1"/>
                          </pic:cNvPicPr>
                        </pic:nvPicPr>
                        <pic:blipFill>
                          <a:blip r:embed="rId41" cstate="print"/>
                          <a:stretch>
                            <a:fillRect/>
                          </a:stretch>
                        </pic:blipFill>
                        <pic:spPr>
                          <a:xfrm>
                            <a:off x="0" y="0"/>
                            <a:ext cx="1066800" cy="6762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381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1900*600*650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B80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4、钢架：选用冷轧钢材，钢管壁厚≥1mm ，经脱脂、水洗、酸洗、水洗中和、表调、磷化、干燥等工艺处理，表面粉末涂料静电喷涂处理。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3B84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5EA26A05">
        <w:tblPrEx>
          <w:tblCellMar>
            <w:top w:w="0" w:type="dxa"/>
            <w:left w:w="108" w:type="dxa"/>
            <w:bottom w:w="0" w:type="dxa"/>
            <w:right w:w="108" w:type="dxa"/>
          </w:tblCellMar>
        </w:tblPrEx>
        <w:trPr>
          <w:trHeight w:val="9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76D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64540">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11E2B">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F08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0B3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866775" cy="504825"/>
                  <wp:effectExtent l="0" t="0" r="9525" b="9525"/>
                  <wp:docPr id="110" name="图片 1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9" descr="IMG_272"/>
                          <pic:cNvPicPr>
                            <a:picLocks noChangeAspect="1"/>
                          </pic:cNvPicPr>
                        </pic:nvPicPr>
                        <pic:blipFill>
                          <a:blip r:embed="rId42" cstate="print"/>
                          <a:stretch>
                            <a:fillRect/>
                          </a:stretch>
                        </pic:blipFill>
                        <pic:spPr>
                          <a:xfrm>
                            <a:off x="0" y="0"/>
                            <a:ext cx="866775" cy="5048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21B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1400*600*750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2814">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5、含键盘抽、主机托。</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E43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69269F57">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4E3E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B0E81">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D99E2">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6BD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F6A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52450" cy="819150"/>
                  <wp:effectExtent l="0" t="0" r="0" b="0"/>
                  <wp:docPr id="106" name="图片 2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0" descr="IMG_273"/>
                          <pic:cNvPicPr>
                            <a:picLocks noChangeAspect="1"/>
                          </pic:cNvPicPr>
                        </pic:nvPicPr>
                        <pic:blipFill>
                          <a:blip r:embed="rId43" cstate="print"/>
                          <a:stretch>
                            <a:fillRect/>
                          </a:stretch>
                        </pic:blipFill>
                        <pic:spPr>
                          <a:xfrm>
                            <a:off x="0" y="0"/>
                            <a:ext cx="552450" cy="8191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E69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906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BE2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6585FE27">
        <w:tblPrEx>
          <w:tblCellMar>
            <w:top w:w="0" w:type="dxa"/>
            <w:left w:w="108" w:type="dxa"/>
            <w:bottom w:w="0" w:type="dxa"/>
            <w:right w:w="108" w:type="dxa"/>
          </w:tblCellMar>
        </w:tblPrEx>
        <w:trPr>
          <w:trHeight w:val="35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AF4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C3667">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87F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C区</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31D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8F4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76350" cy="695325"/>
                  <wp:effectExtent l="0" t="0" r="0" b="9525"/>
                  <wp:docPr id="108" name="图片 2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1" descr="IMG_274"/>
                          <pic:cNvPicPr>
                            <a:picLocks noChangeAspect="1"/>
                          </pic:cNvPicPr>
                        </pic:nvPicPr>
                        <pic:blipFill>
                          <a:blip r:embed="rId44" cstate="print"/>
                          <a:stretch>
                            <a:fillRect/>
                          </a:stretch>
                        </pic:blipFill>
                        <pic:spPr>
                          <a:xfrm>
                            <a:off x="0" y="0"/>
                            <a:ext cx="1276350" cy="6953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D38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三人位1870*644*825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6AD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B0C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12 </w:t>
            </w:r>
          </w:p>
        </w:tc>
      </w:tr>
      <w:tr w14:paraId="08F36004">
        <w:tblPrEx>
          <w:tblCellMar>
            <w:top w:w="0" w:type="dxa"/>
            <w:left w:w="108" w:type="dxa"/>
            <w:bottom w:w="0" w:type="dxa"/>
            <w:right w:w="108" w:type="dxa"/>
          </w:tblCellMar>
        </w:tblPrEx>
        <w:trPr>
          <w:trHeight w:val="4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69B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8689A">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D0E2D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骨科、外科1~2、内科1~3</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963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诊桌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AE9B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19175" cy="723900"/>
                  <wp:effectExtent l="0" t="0" r="9525" b="0"/>
                  <wp:docPr id="107" name="图片 2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2" descr="IMG_275"/>
                          <pic:cNvPicPr>
                            <a:picLocks noChangeAspect="1"/>
                          </pic:cNvPicPr>
                        </pic:nvPicPr>
                        <pic:blipFill>
                          <a:blip r:embed="rId45" cstate="print"/>
                          <a:stretch>
                            <a:fillRect/>
                          </a:stretch>
                        </pic:blipFill>
                        <pic:spPr>
                          <a:xfrm>
                            <a:off x="0" y="0"/>
                            <a:ext cx="1019175" cy="7239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2A9A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1500*1400*750/900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56E4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8AE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6 </w:t>
            </w:r>
          </w:p>
        </w:tc>
      </w:tr>
      <w:tr w14:paraId="7948FF71">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93DE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B428E">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148A1">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4BD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5AC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90550" cy="847725"/>
                  <wp:effectExtent l="0" t="0" r="0" b="9525"/>
                  <wp:docPr id="114" name="图片 2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3" descr="IMG_276"/>
                          <pic:cNvPicPr>
                            <a:picLocks noChangeAspect="1"/>
                          </pic:cNvPicPr>
                        </pic:nvPicPr>
                        <pic:blipFill>
                          <a:blip r:embed="rId46" cstate="print"/>
                          <a:stretch>
                            <a:fillRect/>
                          </a:stretch>
                        </pic:blipFill>
                        <pic:spPr>
                          <a:xfrm>
                            <a:off x="0" y="0"/>
                            <a:ext cx="590550" cy="8477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169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1EFC">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360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6 </w:t>
            </w:r>
          </w:p>
        </w:tc>
      </w:tr>
      <w:tr w14:paraId="1948C4FB">
        <w:tblPrEx>
          <w:tblCellMar>
            <w:top w:w="0" w:type="dxa"/>
            <w:left w:w="108" w:type="dxa"/>
            <w:bottom w:w="0" w:type="dxa"/>
            <w:right w:w="108" w:type="dxa"/>
          </w:tblCellMar>
        </w:tblPrEx>
        <w:trPr>
          <w:trHeight w:val="15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50F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CED87">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18782">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2F8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方凳</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57B7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14375" cy="733425"/>
                  <wp:effectExtent l="0" t="0" r="9525" b="9525"/>
                  <wp:docPr id="113" name="图片 2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4" descr="IMG_277"/>
                          <pic:cNvPicPr>
                            <a:picLocks noChangeAspect="1"/>
                          </pic:cNvPicPr>
                        </pic:nvPicPr>
                        <pic:blipFill>
                          <a:blip r:embed="rId47" cstate="print"/>
                          <a:stretch>
                            <a:fillRect/>
                          </a:stretch>
                        </pic:blipFill>
                        <pic:spPr>
                          <a:xfrm>
                            <a:off x="0" y="0"/>
                            <a:ext cx="714375" cy="7334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D31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320*420*420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6220">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材质：基材采用橡木实木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2、油漆：采用环保水性油漆，对人体无害，不污染环境，具有快速干燥、良好的柔韧性、耐水耐磨等特点；                                                                       3、工艺：采用五底三面涂装工艺，流平度高,漆膜丰满，表面平整光滑，饱满，圆润；成品油漆表面硬度可达3H级。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E5C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6 </w:t>
            </w:r>
          </w:p>
        </w:tc>
      </w:tr>
      <w:tr w14:paraId="28355716">
        <w:tblPrEx>
          <w:tblCellMar>
            <w:top w:w="0" w:type="dxa"/>
            <w:left w:w="108" w:type="dxa"/>
            <w:bottom w:w="0" w:type="dxa"/>
            <w:right w:w="108" w:type="dxa"/>
          </w:tblCellMar>
        </w:tblPrEx>
        <w:trPr>
          <w:trHeight w:val="20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02B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748B3">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C36F8">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687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检查床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85C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66800" cy="676275"/>
                  <wp:effectExtent l="0" t="0" r="0" b="9525"/>
                  <wp:docPr id="103" name="图片 25"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5" descr="IMG_278"/>
                          <pic:cNvPicPr>
                            <a:picLocks noChangeAspect="1"/>
                          </pic:cNvPicPr>
                        </pic:nvPicPr>
                        <pic:blipFill>
                          <a:blip r:embed="rId41" cstate="print"/>
                          <a:stretch>
                            <a:fillRect/>
                          </a:stretch>
                        </pic:blipFill>
                        <pic:spPr>
                          <a:xfrm>
                            <a:off x="0" y="0"/>
                            <a:ext cx="1066800" cy="6762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240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1900*600*650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E444">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4、钢架：选用冷轧钢材，钢管壁厚≥1mm ，经脱脂、水洗、酸洗、水洗中和、表调、磷化、干燥等工艺处理，表面粉末涂料静电喷涂处理。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1A2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6 </w:t>
            </w:r>
          </w:p>
        </w:tc>
      </w:tr>
      <w:tr w14:paraId="44352399">
        <w:tblPrEx>
          <w:tblCellMar>
            <w:top w:w="0" w:type="dxa"/>
            <w:left w:w="108" w:type="dxa"/>
            <w:bottom w:w="0" w:type="dxa"/>
            <w:right w:w="108" w:type="dxa"/>
          </w:tblCellMar>
        </w:tblPrEx>
        <w:trPr>
          <w:trHeight w:val="27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8BB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CCB6C">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C59D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妇科、眼科</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501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诊桌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084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62025" cy="828675"/>
                  <wp:effectExtent l="0" t="0" r="9525" b="9525"/>
                  <wp:docPr id="97" name="图片 26"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6" descr="IMG_279"/>
                          <pic:cNvPicPr>
                            <a:picLocks noChangeAspect="1"/>
                          </pic:cNvPicPr>
                        </pic:nvPicPr>
                        <pic:blipFill>
                          <a:blip r:embed="rId48" cstate="print"/>
                          <a:stretch>
                            <a:fillRect/>
                          </a:stretch>
                        </pic:blipFill>
                        <pic:spPr>
                          <a:xfrm>
                            <a:off x="0" y="0"/>
                            <a:ext cx="962025" cy="8286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1CD8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1500*1400*750/900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EF4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1F2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376DA7B5">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DF54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43215">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CDB85">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DDF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CD7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71500" cy="828675"/>
                  <wp:effectExtent l="0" t="0" r="0" b="9525"/>
                  <wp:docPr id="104" name="图片 2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7" descr="IMG_280"/>
                          <pic:cNvPicPr>
                            <a:picLocks noChangeAspect="1"/>
                          </pic:cNvPicPr>
                        </pic:nvPicPr>
                        <pic:blipFill>
                          <a:blip r:embed="rId49" cstate="print"/>
                          <a:stretch>
                            <a:fillRect/>
                          </a:stretch>
                        </pic:blipFill>
                        <pic:spPr>
                          <a:xfrm>
                            <a:off x="0" y="0"/>
                            <a:ext cx="571500" cy="8286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41B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2C6E">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EF7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0618B984">
        <w:tblPrEx>
          <w:tblCellMar>
            <w:top w:w="0" w:type="dxa"/>
            <w:left w:w="108" w:type="dxa"/>
            <w:bottom w:w="0" w:type="dxa"/>
            <w:right w:w="108" w:type="dxa"/>
          </w:tblCellMar>
        </w:tblPrEx>
        <w:trPr>
          <w:trHeight w:val="16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C438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DB884">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B4BD9">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29C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方凳</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FCFE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819150" cy="847725"/>
                  <wp:effectExtent l="0" t="0" r="0" b="9525"/>
                  <wp:docPr id="100" name="图片 2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8" descr="IMG_281"/>
                          <pic:cNvPicPr>
                            <a:picLocks noChangeAspect="1"/>
                          </pic:cNvPicPr>
                        </pic:nvPicPr>
                        <pic:blipFill>
                          <a:blip r:embed="rId50" cstate="print"/>
                          <a:stretch>
                            <a:fillRect/>
                          </a:stretch>
                        </pic:blipFill>
                        <pic:spPr>
                          <a:xfrm>
                            <a:off x="0" y="0"/>
                            <a:ext cx="819150" cy="8477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EAA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320*420*420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D1C93">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材质：基材采用橡木实木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2、油漆：采用环保水性油漆，对人体无害，不污染环境，具有快速干燥、良好的柔韧性、耐水耐磨等特点；                                                                       3、工艺：采用五底三面涂装工艺，流平度高,漆膜丰满，表面平整光滑，饱满，圆润；成品油漆表面硬度可达3H级。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5C5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25FD826A">
        <w:tblPrEx>
          <w:tblCellMar>
            <w:top w:w="0" w:type="dxa"/>
            <w:left w:w="108" w:type="dxa"/>
            <w:bottom w:w="0" w:type="dxa"/>
            <w:right w:w="108" w:type="dxa"/>
          </w:tblCellMar>
        </w:tblPrEx>
        <w:trPr>
          <w:trHeight w:val="155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342A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059C3">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D831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口腔科、耳鼻喉</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09F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诊桌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FBD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62025" cy="828675"/>
                  <wp:effectExtent l="0" t="0" r="9525" b="9525"/>
                  <wp:docPr id="95" name="图片 29"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9" descr="IMG_282"/>
                          <pic:cNvPicPr>
                            <a:picLocks noChangeAspect="1"/>
                          </pic:cNvPicPr>
                        </pic:nvPicPr>
                        <pic:blipFill>
                          <a:blip r:embed="rId51" cstate="print"/>
                          <a:stretch>
                            <a:fillRect/>
                          </a:stretch>
                        </pic:blipFill>
                        <pic:spPr>
                          <a:xfrm>
                            <a:off x="0" y="0"/>
                            <a:ext cx="962025" cy="8286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AC2C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1500*1400*750/900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43A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E25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2C0E4B90">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C9C1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D8918">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8DBCA">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7CC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256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71500" cy="800100"/>
                  <wp:effectExtent l="0" t="0" r="0" b="0"/>
                  <wp:docPr id="96" name="图片 3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0" descr="IMG_283"/>
                          <pic:cNvPicPr>
                            <a:picLocks noChangeAspect="1"/>
                          </pic:cNvPicPr>
                        </pic:nvPicPr>
                        <pic:blipFill>
                          <a:blip r:embed="rId52" cstate="print"/>
                          <a:stretch>
                            <a:fillRect/>
                          </a:stretch>
                        </pic:blipFill>
                        <pic:spPr>
                          <a:xfrm>
                            <a:off x="0" y="0"/>
                            <a:ext cx="571500" cy="8001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25E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0E7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346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6722C2DC">
        <w:tblPrEx>
          <w:tblCellMar>
            <w:top w:w="0" w:type="dxa"/>
            <w:left w:w="108" w:type="dxa"/>
            <w:bottom w:w="0" w:type="dxa"/>
            <w:right w:w="108" w:type="dxa"/>
          </w:tblCellMar>
        </w:tblPrEx>
        <w:trPr>
          <w:trHeight w:val="15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C953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C97C4">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E3398">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132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方凳</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DBDE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04850" cy="714375"/>
                  <wp:effectExtent l="0" t="0" r="0" b="9525"/>
                  <wp:docPr id="88" name="图片 31"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1" descr="IMG_284"/>
                          <pic:cNvPicPr>
                            <a:picLocks noChangeAspect="1"/>
                          </pic:cNvPicPr>
                        </pic:nvPicPr>
                        <pic:blipFill>
                          <a:blip r:embed="rId53" cstate="print"/>
                          <a:stretch>
                            <a:fillRect/>
                          </a:stretch>
                        </pic:blipFill>
                        <pic:spPr>
                          <a:xfrm>
                            <a:off x="0" y="0"/>
                            <a:ext cx="704850" cy="7143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28E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320*420*420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2889">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材质：基材采用橡木实木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2、油漆：采用环保水性油漆，对人体无害，不污染环境，具有快速干燥、良好的柔韧性、耐水耐磨等特点；                                                                       3、工艺：采用五底三面涂装工艺，流平度高,漆膜丰满，表面平整光滑，饱满，圆润；成品油漆表面硬度可达3H级。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71E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1A9B9BCA">
        <w:tblPrEx>
          <w:tblCellMar>
            <w:top w:w="0" w:type="dxa"/>
            <w:left w:w="108" w:type="dxa"/>
            <w:bottom w:w="0" w:type="dxa"/>
            <w:right w:w="108" w:type="dxa"/>
          </w:tblCellMar>
        </w:tblPrEx>
        <w:trPr>
          <w:trHeight w:val="32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8B8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6965F">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DDC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B区</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60DE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护士站</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5AA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66800" cy="485775"/>
                  <wp:effectExtent l="0" t="0" r="0" b="9525"/>
                  <wp:docPr id="93" name="图片 32"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2" descr="IMG_285"/>
                          <pic:cNvPicPr>
                            <a:picLocks noChangeAspect="1"/>
                          </pic:cNvPicPr>
                        </pic:nvPicPr>
                        <pic:blipFill>
                          <a:blip r:embed="rId54" cstate="print"/>
                          <a:stretch>
                            <a:fillRect/>
                          </a:stretch>
                        </pic:blipFill>
                        <pic:spPr>
                          <a:xfrm>
                            <a:off x="0" y="0"/>
                            <a:ext cx="1066800" cy="4857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82D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（6400+3700*2）*800*（750-1100）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CBF7">
            <w:pPr>
              <w:widowControl/>
              <w:numPr>
                <w:ilvl w:val="0"/>
                <w:numId w:val="3"/>
              </w:numPr>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4、配置：服务台台面下做一排抽屉；抽屉下柜体缩进去30cm做柜门，部分内配收纳盒。实际按医院科室要求配置。台面做嵌入式可放电脑。</w:t>
            </w:r>
          </w:p>
          <w:p w14:paraId="6389137F">
            <w:pPr>
              <w:widowControl/>
              <w:numPr>
                <w:ilvl w:val="0"/>
                <w:numId w:val="3"/>
              </w:numPr>
              <w:jc w:val="left"/>
              <w:textAlignment w:val="center"/>
              <w:rPr>
                <w:rFonts w:ascii="宋体" w:hAnsi="宋体" w:cs="宋体"/>
                <w:color w:val="000000"/>
                <w:sz w:val="18"/>
                <w:szCs w:val="18"/>
              </w:rPr>
            </w:pPr>
            <w:r>
              <w:rPr>
                <w:rFonts w:hint="eastAsia" w:ascii="宋体" w:hAnsi="宋体" w:cs="宋体"/>
                <w:color w:val="000000"/>
                <w:kern w:val="0"/>
                <w:sz w:val="18"/>
                <w:szCs w:val="18"/>
              </w:rPr>
              <w:t>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08A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0B35C172">
        <w:tblPrEx>
          <w:tblCellMar>
            <w:top w:w="0" w:type="dxa"/>
            <w:left w:w="108" w:type="dxa"/>
            <w:bottom w:w="0" w:type="dxa"/>
            <w:right w:w="108" w:type="dxa"/>
          </w:tblCellMar>
        </w:tblPrEx>
        <w:trPr>
          <w:trHeight w:val="5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BAE4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936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37CDA">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名医馆</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46189">
            <w:pPr>
              <w:jc w:val="center"/>
              <w:rPr>
                <w:rFonts w:ascii="宋体" w:hAnsi="宋体" w:cs="宋体"/>
                <w:b/>
                <w:bCs/>
                <w:color w:val="000000"/>
                <w:sz w:val="18"/>
                <w:szCs w:val="18"/>
              </w:rPr>
            </w:pPr>
          </w:p>
        </w:tc>
      </w:tr>
      <w:tr w14:paraId="2607BBFF">
        <w:tblPrEx>
          <w:tblCellMar>
            <w:top w:w="0" w:type="dxa"/>
            <w:left w:w="108" w:type="dxa"/>
            <w:bottom w:w="0" w:type="dxa"/>
            <w:right w:w="108" w:type="dxa"/>
          </w:tblCellMar>
        </w:tblPrEx>
        <w:trPr>
          <w:trHeight w:val="27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E299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89159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名医馆</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DE0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候诊大厅1</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580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导诊台</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4048">
            <w:pPr>
              <w:widowControl/>
              <w:jc w:val="center"/>
              <w:textAlignment w:val="center"/>
              <w:rPr>
                <w:rFonts w:ascii="宋体" w:hAnsi="宋体" w:cs="宋体"/>
                <w:color w:val="000000"/>
                <w:sz w:val="18"/>
                <w:szCs w:val="18"/>
              </w:rPr>
            </w:pPr>
            <w:r>
              <w:rPr>
                <w:rFonts w:hint="eastAsia" w:ascii="宋体" w:hAnsi="宋体" w:cs="宋体"/>
                <w:color w:val="000000"/>
                <w:sz w:val="18"/>
                <w:szCs w:val="18"/>
              </w:rPr>
              <w:drawing>
                <wp:inline distT="0" distB="0" distL="114300" distR="114300">
                  <wp:extent cx="1273175" cy="533400"/>
                  <wp:effectExtent l="0" t="0" r="3175" b="0"/>
                  <wp:docPr id="119" name="图片 119" descr="174954391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749543919686"/>
                          <pic:cNvPicPr>
                            <a:picLocks noChangeAspect="1"/>
                          </pic:cNvPicPr>
                        </pic:nvPicPr>
                        <pic:blipFill>
                          <a:blip r:embed="rId55" cstate="print"/>
                          <a:stretch>
                            <a:fillRect/>
                          </a:stretch>
                        </pic:blipFill>
                        <pic:spPr>
                          <a:xfrm>
                            <a:off x="0" y="0"/>
                            <a:ext cx="1273175" cy="533400"/>
                          </a:xfrm>
                          <a:prstGeom prst="rect">
                            <a:avLst/>
                          </a:prstGeom>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4BE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4150*800*（750-1100）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C5D7">
            <w:pPr>
              <w:widowControl/>
              <w:numPr>
                <w:ilvl w:val="0"/>
                <w:numId w:val="3"/>
              </w:numPr>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kern w:val="0"/>
                <w:sz w:val="18"/>
                <w:szCs w:val="18"/>
              </w:rPr>
              <w:t>4、配置：服务台台面下做一排抽屉；抽屉下柜体缩进去30cm做柜门，部分内配收纳盒。实际按医院科室要求配置。台面做嵌入式可放电脑。</w:t>
            </w:r>
          </w:p>
          <w:p w14:paraId="7BCF882C">
            <w:pPr>
              <w:widowControl/>
              <w:numPr>
                <w:ilvl w:val="0"/>
                <w:numId w:val="3"/>
              </w:numPr>
              <w:jc w:val="left"/>
              <w:textAlignment w:val="center"/>
              <w:rPr>
                <w:rFonts w:ascii="宋体" w:hAnsi="宋体" w:cs="宋体"/>
                <w:color w:val="000000"/>
                <w:sz w:val="18"/>
                <w:szCs w:val="18"/>
              </w:rPr>
            </w:pPr>
            <w:r>
              <w:rPr>
                <w:rFonts w:hint="eastAsia" w:ascii="宋体" w:hAnsi="宋体" w:cs="宋体"/>
                <w:color w:val="000000"/>
                <w:kern w:val="0"/>
                <w:sz w:val="18"/>
                <w:szCs w:val="18"/>
              </w:rPr>
              <w:t>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3AE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52DEF422">
        <w:tblPrEx>
          <w:tblCellMar>
            <w:top w:w="0" w:type="dxa"/>
            <w:left w:w="108" w:type="dxa"/>
            <w:bottom w:w="0" w:type="dxa"/>
            <w:right w:w="108" w:type="dxa"/>
          </w:tblCellMar>
        </w:tblPrEx>
        <w:trPr>
          <w:trHeight w:val="26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F6A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E12C6">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3353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诊室</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E27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诊桌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68E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28700" cy="904875"/>
                  <wp:effectExtent l="0" t="0" r="0" b="9525"/>
                  <wp:docPr id="85" name="图片 34"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4" descr="IMG_287"/>
                          <pic:cNvPicPr>
                            <a:picLocks noChangeAspect="1"/>
                          </pic:cNvPicPr>
                        </pic:nvPicPr>
                        <pic:blipFill>
                          <a:blip r:embed="rId56" cstate="print"/>
                          <a:stretch>
                            <a:fillRect/>
                          </a:stretch>
                        </pic:blipFill>
                        <pic:spPr>
                          <a:xfrm>
                            <a:off x="0" y="0"/>
                            <a:ext cx="1028700" cy="9048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B43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1500*1400*750/900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C09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1A4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5 </w:t>
            </w:r>
          </w:p>
        </w:tc>
      </w:tr>
      <w:tr w14:paraId="3FEDF120">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D0B7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79184">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A4A0E">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F68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EB2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90550" cy="857250"/>
                  <wp:effectExtent l="0" t="0" r="0" b="0"/>
                  <wp:docPr id="90" name="图片 35"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descr="IMG_288"/>
                          <pic:cNvPicPr>
                            <a:picLocks noChangeAspect="1"/>
                          </pic:cNvPicPr>
                        </pic:nvPicPr>
                        <pic:blipFill>
                          <a:blip r:embed="rId57" cstate="print"/>
                          <a:stretch>
                            <a:fillRect/>
                          </a:stretch>
                        </pic:blipFill>
                        <pic:spPr>
                          <a:xfrm>
                            <a:off x="0" y="0"/>
                            <a:ext cx="590550" cy="8572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BA0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D9A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180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5 </w:t>
            </w:r>
          </w:p>
        </w:tc>
      </w:tr>
      <w:tr w14:paraId="5A036581">
        <w:tblPrEx>
          <w:tblCellMar>
            <w:top w:w="0" w:type="dxa"/>
            <w:left w:w="108" w:type="dxa"/>
            <w:bottom w:w="0" w:type="dxa"/>
            <w:right w:w="108" w:type="dxa"/>
          </w:tblCellMar>
        </w:tblPrEx>
        <w:trPr>
          <w:trHeight w:val="15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9C5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7F479">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532F0">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A25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方凳</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D4EB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52475" cy="752475"/>
                  <wp:effectExtent l="0" t="0" r="9525" b="9525"/>
                  <wp:docPr id="86" name="图片 36"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6" descr="IMG_289"/>
                          <pic:cNvPicPr>
                            <a:picLocks noChangeAspect="1"/>
                          </pic:cNvPicPr>
                        </pic:nvPicPr>
                        <pic:blipFill>
                          <a:blip r:embed="rId58" cstate="print"/>
                          <a:stretch>
                            <a:fillRect/>
                          </a:stretch>
                        </pic:blipFill>
                        <pic:spPr>
                          <a:xfrm>
                            <a:off x="0" y="0"/>
                            <a:ext cx="752475" cy="7524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E59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320*420*420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228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材质：基材采用橡木实木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2、油漆：采用环保水性油漆，对人体无害，不污染环境，具有快速干燥、良好的柔韧性、耐水耐磨等特点；                                                                       3、工艺：采用五底三面涂装工艺，流平度高,漆膜丰满，表面平整光滑，饱满，圆润；成品油漆表面硬度可达3H级。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550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5 </w:t>
            </w:r>
          </w:p>
        </w:tc>
      </w:tr>
      <w:tr w14:paraId="47B0476C">
        <w:tblPrEx>
          <w:tblCellMar>
            <w:top w:w="0" w:type="dxa"/>
            <w:left w:w="108" w:type="dxa"/>
            <w:bottom w:w="0" w:type="dxa"/>
            <w:right w:w="108" w:type="dxa"/>
          </w:tblCellMar>
        </w:tblPrEx>
        <w:trPr>
          <w:trHeight w:val="1635"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86A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BAEE4">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B5E8F">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380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检查床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3648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66800" cy="676275"/>
                  <wp:effectExtent l="0" t="0" r="0" b="9525"/>
                  <wp:docPr id="5" name="图片 37"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descr="IMG_290"/>
                          <pic:cNvPicPr>
                            <a:picLocks noChangeAspect="1"/>
                          </pic:cNvPicPr>
                        </pic:nvPicPr>
                        <pic:blipFill>
                          <a:blip r:embed="rId59" cstate="print"/>
                          <a:stretch>
                            <a:fillRect/>
                          </a:stretch>
                        </pic:blipFill>
                        <pic:spPr>
                          <a:xfrm>
                            <a:off x="0" y="0"/>
                            <a:ext cx="1066800" cy="6762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24F6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1900*600*650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727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4、钢架：选用冷轧钢材，钢管壁厚≥1mm ，经脱脂、水洗、酸洗、水洗中和、表调、磷化、干燥等工艺处理，表面粉末涂料静电喷涂处理。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E96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5 </w:t>
            </w:r>
          </w:p>
        </w:tc>
      </w:tr>
      <w:tr w14:paraId="56FDAC99">
        <w:tblPrEx>
          <w:tblCellMar>
            <w:top w:w="0" w:type="dxa"/>
            <w:left w:w="108" w:type="dxa"/>
            <w:bottom w:w="0" w:type="dxa"/>
            <w:right w:w="108" w:type="dxa"/>
          </w:tblCellMar>
        </w:tblPrEx>
        <w:trPr>
          <w:trHeight w:val="20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886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48159">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E4BA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VIP候诊</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090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等候沙发</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A7E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47750" cy="533400"/>
                  <wp:effectExtent l="0" t="0" r="0" b="0"/>
                  <wp:docPr id="7" name="图片 38"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8" descr="IMG_291"/>
                          <pic:cNvPicPr>
                            <a:picLocks noChangeAspect="1"/>
                          </pic:cNvPicPr>
                        </pic:nvPicPr>
                        <pic:blipFill>
                          <a:blip r:embed="rId60" cstate="print"/>
                          <a:stretch>
                            <a:fillRect/>
                          </a:stretch>
                        </pic:blipFill>
                        <pic:spPr>
                          <a:xfrm>
                            <a:off x="0" y="0"/>
                            <a:ext cx="1047750" cy="5334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2B5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三人位</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D75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3、内架：采用榫卯结构，材料为落叶松。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4、沙发脚：采用喷塑粉五金脚，附着力≥1级，耐冲击强度≥50mm。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C4B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16289DFB">
        <w:tblPrEx>
          <w:tblCellMar>
            <w:top w:w="0" w:type="dxa"/>
            <w:left w:w="108" w:type="dxa"/>
            <w:bottom w:w="0" w:type="dxa"/>
            <w:right w:w="108" w:type="dxa"/>
          </w:tblCellMar>
        </w:tblPrEx>
        <w:trPr>
          <w:trHeight w:val="13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FD6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D9656">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F5D03">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837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茶几</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9B3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657225" cy="638175"/>
                  <wp:effectExtent l="0" t="0" r="9525" b="9525"/>
                  <wp:docPr id="4" name="图片 39"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descr="IMG_292"/>
                          <pic:cNvPicPr>
                            <a:picLocks noChangeAspect="1"/>
                          </pic:cNvPicPr>
                        </pic:nvPicPr>
                        <pic:blipFill>
                          <a:blip r:embed="rId61" cstate="print"/>
                          <a:stretch>
                            <a:fillRect/>
                          </a:stretch>
                        </pic:blipFill>
                        <pic:spPr>
                          <a:xfrm>
                            <a:off x="0" y="0"/>
                            <a:ext cx="657225" cy="6381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E02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450*450*550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4255">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1、台面：采用优质岩板。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2、下架：下架：选用冷轧钢材，钢管壁厚≥1mm，经脱脂、水洗、酸洗、水洗中和、表调、磷化、干燥等工艺处理，表面粉末涂料静电喷涂处理。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2C0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3B2B93CC">
        <w:tblPrEx>
          <w:tblCellMar>
            <w:top w:w="0" w:type="dxa"/>
            <w:left w:w="108" w:type="dxa"/>
            <w:bottom w:w="0" w:type="dxa"/>
            <w:right w:w="108" w:type="dxa"/>
          </w:tblCellMar>
        </w:tblPrEx>
        <w:trPr>
          <w:trHeight w:val="485"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B8D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12BE4">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4F0D6">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45F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分诊台</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009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81075" cy="542925"/>
                  <wp:effectExtent l="0" t="0" r="9525" b="9525"/>
                  <wp:docPr id="3" name="图片 40"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 descr="IMG_293"/>
                          <pic:cNvPicPr>
                            <a:picLocks noChangeAspect="1"/>
                          </pic:cNvPicPr>
                        </pic:nvPicPr>
                        <pic:blipFill>
                          <a:blip r:embed="rId62" cstate="print"/>
                          <a:stretch>
                            <a:fillRect/>
                          </a:stretch>
                        </pic:blipFill>
                        <pic:spPr>
                          <a:xfrm>
                            <a:off x="0" y="0"/>
                            <a:ext cx="981075" cy="5429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87D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1800*650*1100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AE2C">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384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79519460">
        <w:tblPrEx>
          <w:tblCellMar>
            <w:top w:w="0" w:type="dxa"/>
            <w:left w:w="108" w:type="dxa"/>
            <w:bottom w:w="0" w:type="dxa"/>
            <w:right w:w="108" w:type="dxa"/>
          </w:tblCellMar>
        </w:tblPrEx>
        <w:trPr>
          <w:trHeight w:val="30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580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CB992">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E9B9A">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61A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52D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81025" cy="771525"/>
                  <wp:effectExtent l="0" t="0" r="9525" b="9525"/>
                  <wp:docPr id="2" name="图片 41"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descr="IMG_294"/>
                          <pic:cNvPicPr>
                            <a:picLocks noChangeAspect="1"/>
                          </pic:cNvPicPr>
                        </pic:nvPicPr>
                        <pic:blipFill>
                          <a:blip r:embed="rId63" cstate="print"/>
                          <a:stretch>
                            <a:fillRect/>
                          </a:stretch>
                        </pic:blipFill>
                        <pic:spPr>
                          <a:xfrm>
                            <a:off x="0" y="0"/>
                            <a:ext cx="581025" cy="7715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EB7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118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928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465D4AE0">
        <w:tblPrEx>
          <w:tblCellMar>
            <w:top w:w="0" w:type="dxa"/>
            <w:left w:w="108" w:type="dxa"/>
            <w:bottom w:w="0" w:type="dxa"/>
            <w:right w:w="108" w:type="dxa"/>
          </w:tblCellMar>
        </w:tblPrEx>
        <w:trPr>
          <w:trHeight w:val="6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DA3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936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654B0">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内镜中心</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8AA8A">
            <w:pPr>
              <w:jc w:val="center"/>
              <w:rPr>
                <w:rFonts w:ascii="宋体" w:hAnsi="宋体" w:cs="宋体"/>
                <w:b/>
                <w:bCs/>
                <w:color w:val="000000"/>
                <w:sz w:val="18"/>
                <w:szCs w:val="18"/>
              </w:rPr>
            </w:pPr>
          </w:p>
        </w:tc>
      </w:tr>
      <w:tr w14:paraId="6C6D179A">
        <w:tblPrEx>
          <w:tblCellMar>
            <w:top w:w="0" w:type="dxa"/>
            <w:left w:w="108" w:type="dxa"/>
            <w:bottom w:w="0" w:type="dxa"/>
            <w:right w:w="108" w:type="dxa"/>
          </w:tblCellMar>
        </w:tblPrEx>
        <w:trPr>
          <w:trHeight w:val="19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F99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A235C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内镜中心</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4F5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男更3、女更3</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28D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更衣柜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23F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447675" cy="742950"/>
                  <wp:effectExtent l="0" t="0" r="9525" b="0"/>
                  <wp:docPr id="6" name="图片 42"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descr="IMG_295"/>
                          <pic:cNvPicPr>
                            <a:picLocks noChangeAspect="1"/>
                          </pic:cNvPicPr>
                        </pic:nvPicPr>
                        <pic:blipFill>
                          <a:blip r:embed="rId64" cstate="print"/>
                          <a:stretch>
                            <a:fillRect/>
                          </a:stretch>
                        </pic:blipFill>
                        <pic:spPr>
                          <a:xfrm>
                            <a:off x="0" y="0"/>
                            <a:ext cx="447675" cy="7429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3C4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900*500*1850（三门）</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4098">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1、基材：采用优质电解钢板，厚度≥0.8mm；                                                                               2、表面处理：采用环保抗菌环氧树脂粉末高温喷涂，喷涂后具有耐腐蚀、防火、防潮等功能；门板木纹转印，其余纯色喷涂（具体颜色由业主确定）；                                                    3、工艺：                                                                                                                                    ①钢板采用激光切割及数控折边成型，整体稳固美观；                                                                  ②金属表面防锈预处理采用陶化工艺，禁用不符合国家环保要求的酸洗磷化工艺；                                                             ③柜体侧板、顶板正面多道折弯形成凹槽,凹槽宽度≤6mm以增加柜体承重强度，柜框宽度≤23mm；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④顶板及侧板采用45度对角拼接；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⑤侧板和顶板采用一体成型无焊接工艺制作；                                                                              4、五金：采用优质五金，门与柜体的连接采用插销式门轴结构，每一门带锁；                                                        5、配置：每门内一块活动层板，一根晾衣杆，一面镜子。</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EE3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48B84D2C">
        <w:tblPrEx>
          <w:tblCellMar>
            <w:top w:w="0" w:type="dxa"/>
            <w:left w:w="108" w:type="dxa"/>
            <w:bottom w:w="0" w:type="dxa"/>
            <w:right w:w="108" w:type="dxa"/>
          </w:tblCellMar>
        </w:tblPrEx>
        <w:trPr>
          <w:trHeight w:val="25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BD8B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FB054">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31F97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支气管镜1~2</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C1EA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诊桌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F64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23925" cy="771525"/>
                  <wp:effectExtent l="0" t="0" r="9525" b="9525"/>
                  <wp:docPr id="8" name="图片 43"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3" descr="IMG_296"/>
                          <pic:cNvPicPr>
                            <a:picLocks noChangeAspect="1"/>
                          </pic:cNvPicPr>
                        </pic:nvPicPr>
                        <pic:blipFill>
                          <a:blip r:embed="rId65" cstate="print"/>
                          <a:stretch>
                            <a:fillRect/>
                          </a:stretch>
                        </pic:blipFill>
                        <pic:spPr>
                          <a:xfrm>
                            <a:off x="0" y="0"/>
                            <a:ext cx="923925" cy="7715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1CC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1500*1400*750/900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0D7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D14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57AB22EF">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469B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5F2BA">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DA35C">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ADB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F4B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81025" cy="781050"/>
                  <wp:effectExtent l="0" t="0" r="9525" b="0"/>
                  <wp:docPr id="55" name="图片 44"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4" descr="IMG_297"/>
                          <pic:cNvPicPr>
                            <a:picLocks noChangeAspect="1"/>
                          </pic:cNvPicPr>
                        </pic:nvPicPr>
                        <pic:blipFill>
                          <a:blip r:embed="rId66" cstate="print"/>
                          <a:stretch>
                            <a:fillRect/>
                          </a:stretch>
                        </pic:blipFill>
                        <pic:spPr>
                          <a:xfrm>
                            <a:off x="0" y="0"/>
                            <a:ext cx="581025" cy="7810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F73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BFAA">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A3B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2B20CF29">
        <w:tblPrEx>
          <w:tblCellMar>
            <w:top w:w="0" w:type="dxa"/>
            <w:left w:w="108" w:type="dxa"/>
            <w:bottom w:w="0" w:type="dxa"/>
            <w:right w:w="108" w:type="dxa"/>
          </w:tblCellMar>
        </w:tblPrEx>
        <w:trPr>
          <w:trHeight w:val="15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64C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2B60D">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AB9D6">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349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方凳</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D161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04850" cy="723900"/>
                  <wp:effectExtent l="0" t="0" r="0" b="0"/>
                  <wp:docPr id="56" name="图片 45"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descr="IMG_298"/>
                          <pic:cNvPicPr>
                            <a:picLocks noChangeAspect="1"/>
                          </pic:cNvPicPr>
                        </pic:nvPicPr>
                        <pic:blipFill>
                          <a:blip r:embed="rId67" cstate="print"/>
                          <a:stretch>
                            <a:fillRect/>
                          </a:stretch>
                        </pic:blipFill>
                        <pic:spPr>
                          <a:xfrm>
                            <a:off x="0" y="0"/>
                            <a:ext cx="704850" cy="7239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FAC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320*420*420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42B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材质：基材采用橡木实木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2、油漆：采用环保水性油漆，对人体无害，不污染环境，具有快速干燥、良好的柔韧性、耐水耐磨等特点；                                                                       3、工艺：采用五底三面涂装工艺，流平度高,漆膜丰满，表面平整光滑，饱满，圆润；成品油漆表面硬度可达3H级。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8D5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0D351D57">
        <w:tblPrEx>
          <w:tblCellMar>
            <w:top w:w="0" w:type="dxa"/>
            <w:left w:w="108" w:type="dxa"/>
            <w:bottom w:w="0" w:type="dxa"/>
            <w:right w:w="108" w:type="dxa"/>
          </w:tblCellMar>
        </w:tblPrEx>
        <w:trPr>
          <w:trHeight w:val="36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3C2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E55A6">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906F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等候区</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DC7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01B6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09675" cy="704850"/>
                  <wp:effectExtent l="0" t="0" r="9525" b="0"/>
                  <wp:docPr id="58" name="图片 46"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6" descr="IMG_299"/>
                          <pic:cNvPicPr>
                            <a:picLocks noChangeAspect="1"/>
                          </pic:cNvPicPr>
                        </pic:nvPicPr>
                        <pic:blipFill>
                          <a:blip r:embed="rId68" cstate="print"/>
                          <a:stretch>
                            <a:fillRect/>
                          </a:stretch>
                        </pic:blipFill>
                        <pic:spPr>
                          <a:xfrm>
                            <a:off x="0" y="0"/>
                            <a:ext cx="1209675"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4D7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三人位1870*644*825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6342">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184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65A67950">
        <w:tblPrEx>
          <w:tblCellMar>
            <w:top w:w="0" w:type="dxa"/>
            <w:left w:w="108" w:type="dxa"/>
            <w:bottom w:w="0" w:type="dxa"/>
            <w:right w:w="108" w:type="dxa"/>
          </w:tblCellMar>
        </w:tblPrEx>
        <w:trPr>
          <w:trHeight w:val="29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8A63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AE3D4">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84D31">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6D5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分诊台</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A72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81075" cy="552450"/>
                  <wp:effectExtent l="0" t="0" r="9525" b="0"/>
                  <wp:docPr id="57" name="图片 47"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7" descr="IMG_300"/>
                          <pic:cNvPicPr>
                            <a:picLocks noChangeAspect="1"/>
                          </pic:cNvPicPr>
                        </pic:nvPicPr>
                        <pic:blipFill>
                          <a:blip r:embed="rId69" cstate="print"/>
                          <a:stretch>
                            <a:fillRect/>
                          </a:stretch>
                        </pic:blipFill>
                        <pic:spPr>
                          <a:xfrm>
                            <a:off x="0" y="0"/>
                            <a:ext cx="981075" cy="5524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DA4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1800*650*1100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7F94">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418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055A52A8">
        <w:tblPrEx>
          <w:tblCellMar>
            <w:top w:w="0" w:type="dxa"/>
            <w:left w:w="108" w:type="dxa"/>
            <w:bottom w:w="0" w:type="dxa"/>
            <w:right w:w="108" w:type="dxa"/>
          </w:tblCellMar>
        </w:tblPrEx>
        <w:trPr>
          <w:trHeight w:val="29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736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61</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224C6">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83511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胃镜复苏室</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9E2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分诊台</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FD6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81075" cy="542925"/>
                  <wp:effectExtent l="0" t="0" r="9525" b="9525"/>
                  <wp:docPr id="11" name="图片 48"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8" descr="IMG_301"/>
                          <pic:cNvPicPr>
                            <a:picLocks noChangeAspect="1"/>
                          </pic:cNvPicPr>
                        </pic:nvPicPr>
                        <pic:blipFill>
                          <a:blip r:embed="rId62" cstate="print"/>
                          <a:stretch>
                            <a:fillRect/>
                          </a:stretch>
                        </pic:blipFill>
                        <pic:spPr>
                          <a:xfrm>
                            <a:off x="0" y="0"/>
                            <a:ext cx="981075" cy="5429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23C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1500*650*1100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283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9FB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546A578B">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E015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62</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3B3DD">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BD729">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C23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599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81025" cy="847725"/>
                  <wp:effectExtent l="0" t="0" r="9525" b="9525"/>
                  <wp:docPr id="12" name="图片 49"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9" descr="IMG_302"/>
                          <pic:cNvPicPr>
                            <a:picLocks noChangeAspect="1"/>
                          </pic:cNvPicPr>
                        </pic:nvPicPr>
                        <pic:blipFill>
                          <a:blip r:embed="rId70" cstate="print"/>
                          <a:stretch>
                            <a:fillRect/>
                          </a:stretch>
                        </pic:blipFill>
                        <pic:spPr>
                          <a:xfrm>
                            <a:off x="0" y="0"/>
                            <a:ext cx="581025" cy="8477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F2C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102E">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E7B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76B201B4">
        <w:tblPrEx>
          <w:tblCellMar>
            <w:top w:w="0" w:type="dxa"/>
            <w:left w:w="108" w:type="dxa"/>
            <w:bottom w:w="0" w:type="dxa"/>
            <w:right w:w="108" w:type="dxa"/>
          </w:tblCellMar>
        </w:tblPrEx>
        <w:trPr>
          <w:trHeight w:val="30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EFB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C67A4">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240BE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术前准备</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36B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服务台</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CDA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90600" cy="542925"/>
                  <wp:effectExtent l="0" t="0" r="0" b="9525"/>
                  <wp:docPr id="10" name="图片 50"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0" descr="IMG_303"/>
                          <pic:cNvPicPr>
                            <a:picLocks noChangeAspect="1"/>
                          </pic:cNvPicPr>
                        </pic:nvPicPr>
                        <pic:blipFill>
                          <a:blip r:embed="rId71" cstate="print"/>
                          <a:stretch>
                            <a:fillRect/>
                          </a:stretch>
                        </pic:blipFill>
                        <pic:spPr>
                          <a:xfrm>
                            <a:off x="0" y="0"/>
                            <a:ext cx="990600" cy="5429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B17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2650/1450*650*（750-1100）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9C0A">
            <w:pPr>
              <w:widowControl/>
              <w:numPr>
                <w:ilvl w:val="0"/>
                <w:numId w:val="3"/>
              </w:numPr>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4、配置：服务台台面下做一排抽屉；抽屉下柜体缩进去30cm做柜门，部分内配收纳盒。实际按医院科室要求配置。台面做嵌入式可放电脑。</w:t>
            </w:r>
          </w:p>
          <w:p w14:paraId="1D0479B1">
            <w:pPr>
              <w:widowControl/>
              <w:numPr>
                <w:ilvl w:val="0"/>
                <w:numId w:val="3"/>
              </w:numPr>
              <w:jc w:val="left"/>
              <w:textAlignment w:val="center"/>
              <w:rPr>
                <w:rFonts w:ascii="宋体" w:hAnsi="宋体" w:cs="宋体"/>
                <w:color w:val="000000"/>
                <w:sz w:val="18"/>
                <w:szCs w:val="18"/>
              </w:rPr>
            </w:pPr>
            <w:r>
              <w:rPr>
                <w:rFonts w:hint="eastAsia" w:ascii="宋体" w:hAnsi="宋体" w:cs="宋体"/>
                <w:color w:val="000000"/>
                <w:kern w:val="0"/>
                <w:sz w:val="18"/>
                <w:szCs w:val="18"/>
              </w:rPr>
              <w:t>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973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20820954">
        <w:tblPrEx>
          <w:tblCellMar>
            <w:top w:w="0" w:type="dxa"/>
            <w:left w:w="108" w:type="dxa"/>
            <w:bottom w:w="0" w:type="dxa"/>
            <w:right w:w="108" w:type="dxa"/>
          </w:tblCellMar>
        </w:tblPrEx>
        <w:trPr>
          <w:trHeight w:val="815"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BA1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BC62A">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224DA">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D96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476C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76350" cy="704850"/>
                  <wp:effectExtent l="0" t="0" r="0" b="0"/>
                  <wp:docPr id="9" name="图片 51"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 descr="IMG_304"/>
                          <pic:cNvPicPr>
                            <a:picLocks noChangeAspect="1"/>
                          </pic:cNvPicPr>
                        </pic:nvPicPr>
                        <pic:blipFill>
                          <a:blip r:embed="rId72" cstate="print"/>
                          <a:stretch>
                            <a:fillRect/>
                          </a:stretch>
                        </pic:blipFill>
                        <pic:spPr>
                          <a:xfrm>
                            <a:off x="0" y="0"/>
                            <a:ext cx="1276350"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95D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三人位1870*644*825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4CB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66B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0C9E9DBB">
        <w:tblPrEx>
          <w:tblCellMar>
            <w:top w:w="0" w:type="dxa"/>
            <w:left w:w="108" w:type="dxa"/>
            <w:bottom w:w="0" w:type="dxa"/>
            <w:right w:w="108" w:type="dxa"/>
          </w:tblCellMar>
        </w:tblPrEx>
        <w:trPr>
          <w:trHeight w:val="30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89D6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A06CD">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05F9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等候区</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6F5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护士台</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6B2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19175" cy="704850"/>
                  <wp:effectExtent l="0" t="0" r="9525" b="0"/>
                  <wp:docPr id="62" name="图片 52"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 descr="IMG_305"/>
                          <pic:cNvPicPr>
                            <a:picLocks noChangeAspect="1"/>
                          </pic:cNvPicPr>
                        </pic:nvPicPr>
                        <pic:blipFill>
                          <a:blip r:embed="rId73" cstate="print"/>
                          <a:stretch>
                            <a:fillRect/>
                          </a:stretch>
                        </pic:blipFill>
                        <pic:spPr>
                          <a:xfrm>
                            <a:off x="0" y="0"/>
                            <a:ext cx="1019175"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688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(4000/1950*2）*800*（750-1100）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DF0B">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4、配置：服务台台面下做一排抽屉；抽屉下柜体缩进去30cm做柜门，部分内配收纳盒。实际按医院科室要求配置。台面做嵌入式可放电脑。</w:t>
            </w:r>
          </w:p>
          <w:p w14:paraId="31397262">
            <w:pPr>
              <w:widowControl/>
              <w:numPr>
                <w:ilvl w:val="0"/>
                <w:numId w:val="3"/>
              </w:numPr>
              <w:jc w:val="left"/>
              <w:textAlignment w:val="center"/>
              <w:rPr>
                <w:rFonts w:ascii="宋体" w:hAnsi="宋体" w:cs="宋体"/>
                <w:color w:val="000000"/>
                <w:sz w:val="18"/>
                <w:szCs w:val="18"/>
              </w:rPr>
            </w:pPr>
            <w:r>
              <w:rPr>
                <w:rFonts w:hint="eastAsia" w:ascii="宋体" w:hAnsi="宋体" w:cs="宋体"/>
                <w:color w:val="000000"/>
                <w:kern w:val="0"/>
                <w:sz w:val="18"/>
                <w:szCs w:val="18"/>
              </w:rPr>
              <w:t>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00B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332DB4F1">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BC4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3511C">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6F166">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013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2F2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61975" cy="790575"/>
                  <wp:effectExtent l="0" t="0" r="9525" b="9525"/>
                  <wp:docPr id="65" name="图片 53"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3" descr="IMG_306"/>
                          <pic:cNvPicPr>
                            <a:picLocks noChangeAspect="1"/>
                          </pic:cNvPicPr>
                        </pic:nvPicPr>
                        <pic:blipFill>
                          <a:blip r:embed="rId74" cstate="print"/>
                          <a:stretch>
                            <a:fillRect/>
                          </a:stretch>
                        </pic:blipFill>
                        <pic:spPr>
                          <a:xfrm>
                            <a:off x="0" y="0"/>
                            <a:ext cx="561975" cy="7905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454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D7F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C48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4E7D9046">
        <w:tblPrEx>
          <w:tblCellMar>
            <w:top w:w="0" w:type="dxa"/>
            <w:left w:w="108" w:type="dxa"/>
            <w:bottom w:w="0" w:type="dxa"/>
            <w:right w:w="108" w:type="dxa"/>
          </w:tblCellMar>
        </w:tblPrEx>
        <w:trPr>
          <w:trHeight w:val="25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D7C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5E048">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9A5FA">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02D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B65F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76350" cy="695325"/>
                  <wp:effectExtent l="0" t="0" r="0" b="9525"/>
                  <wp:docPr id="63" name="图片 54"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4" descr="IMG_307"/>
                          <pic:cNvPicPr>
                            <a:picLocks noChangeAspect="1"/>
                          </pic:cNvPicPr>
                        </pic:nvPicPr>
                        <pic:blipFill>
                          <a:blip r:embed="rId75" cstate="print"/>
                          <a:stretch>
                            <a:fillRect/>
                          </a:stretch>
                        </pic:blipFill>
                        <pic:spPr>
                          <a:xfrm>
                            <a:off x="0" y="0"/>
                            <a:ext cx="1276350" cy="6953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BD5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三人位1870*644*825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802E">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FBA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6 </w:t>
            </w:r>
          </w:p>
        </w:tc>
      </w:tr>
      <w:tr w14:paraId="41CC32EF">
        <w:tblPrEx>
          <w:tblCellMar>
            <w:top w:w="0" w:type="dxa"/>
            <w:left w:w="108" w:type="dxa"/>
            <w:bottom w:w="0" w:type="dxa"/>
            <w:right w:w="108" w:type="dxa"/>
          </w:tblCellMar>
        </w:tblPrEx>
        <w:trPr>
          <w:trHeight w:val="18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5A6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43F8C">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DE3AE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男更2、女更2</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2C9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矮柜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AAB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71525" cy="400050"/>
                  <wp:effectExtent l="0" t="0" r="9525" b="0"/>
                  <wp:docPr id="64" name="图片 55"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5" descr="IMG_308"/>
                          <pic:cNvPicPr>
                            <a:picLocks noChangeAspect="1"/>
                          </pic:cNvPicPr>
                        </pic:nvPicPr>
                        <pic:blipFill>
                          <a:blip r:embed="rId76" cstate="print"/>
                          <a:stretch>
                            <a:fillRect/>
                          </a:stretch>
                        </pic:blipFill>
                        <pic:spPr>
                          <a:xfrm>
                            <a:off x="0" y="0"/>
                            <a:ext cx="771525" cy="4000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C6D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900*450*1078</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63D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1、基材：材质为电解钢板，厚度≥0.8mm，经过抗菌防霉处理：抑菌率(≥5个菌种)＞99%；防霉等级（≥5个菌种）达到0级。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2、金属喷塑涂层：金属喷涂层硬度≥2H。</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3、五金：优质五金，铰链、三节导轨、拉手、锁具等五金需经过耐腐蚀处理，达到乙酸盐雾试验300h内无锈点或达到10级，中性盐雾试验300h内无锈点或达到10级（因院方要求，需经常用消毒水擦洗）。</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4、工序：脱脂、水洗、酸洗、水洗中和、磷化、干燥等工序过程。</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E5E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683529A0">
        <w:tblPrEx>
          <w:tblCellMar>
            <w:top w:w="0" w:type="dxa"/>
            <w:left w:w="108" w:type="dxa"/>
            <w:bottom w:w="0" w:type="dxa"/>
            <w:right w:w="108" w:type="dxa"/>
          </w:tblCellMar>
        </w:tblPrEx>
        <w:trPr>
          <w:trHeight w:val="18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1E12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70</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96E22">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09CA7">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E77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休闲沙发椅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B8B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695325" cy="800100"/>
                  <wp:effectExtent l="0" t="0" r="9525" b="0"/>
                  <wp:docPr id="50" name="图片 56"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6" descr="IMG_309"/>
                          <pic:cNvPicPr>
                            <a:picLocks noChangeAspect="1"/>
                          </pic:cNvPicPr>
                        </pic:nvPicPr>
                        <pic:blipFill>
                          <a:blip r:embed="rId77" cstate="print"/>
                          <a:stretch>
                            <a:fillRect/>
                          </a:stretch>
                        </pic:blipFill>
                        <pic:spPr>
                          <a:xfrm>
                            <a:off x="0" y="0"/>
                            <a:ext cx="695325" cy="8001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69D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760*760*790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1BD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4、脚椅：采用喷塑粉五金脚。</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2C0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60D80342">
        <w:tblPrEx>
          <w:tblCellMar>
            <w:top w:w="0" w:type="dxa"/>
            <w:left w:w="108" w:type="dxa"/>
            <w:bottom w:w="0" w:type="dxa"/>
            <w:right w:w="108" w:type="dxa"/>
          </w:tblCellMar>
        </w:tblPrEx>
        <w:trPr>
          <w:trHeight w:val="21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A219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71</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59415">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6A62C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VIP候诊</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DE7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候诊沙发</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F34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14400" cy="828675"/>
                  <wp:effectExtent l="0" t="0" r="0" b="9525"/>
                  <wp:docPr id="49" name="图片 57"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7" descr="IMG_310"/>
                          <pic:cNvPicPr>
                            <a:picLocks noChangeAspect="1"/>
                          </pic:cNvPicPr>
                        </pic:nvPicPr>
                        <pic:blipFill>
                          <a:blip r:embed="rId78" cstate="print"/>
                          <a:stretch>
                            <a:fillRect/>
                          </a:stretch>
                        </pic:blipFill>
                        <pic:spPr>
                          <a:xfrm>
                            <a:off x="0" y="0"/>
                            <a:ext cx="914400" cy="8286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37E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2500*1500*430/700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D599C">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3、内架：采用榫卯结构，材料为落叶松。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4、沙发脚：采用喷塑粉五金脚，附着力≥1级，耐冲击强度≥50mm。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ED6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6DDF351B">
        <w:tblPrEx>
          <w:tblCellMar>
            <w:top w:w="0" w:type="dxa"/>
            <w:left w:w="108" w:type="dxa"/>
            <w:bottom w:w="0" w:type="dxa"/>
            <w:right w:w="108" w:type="dxa"/>
          </w:tblCellMar>
        </w:tblPrEx>
        <w:trPr>
          <w:trHeight w:val="165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F45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72</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EE226">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EAACF">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262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茶几</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989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800100" cy="714375"/>
                  <wp:effectExtent l="0" t="0" r="0" b="9525"/>
                  <wp:docPr id="47" name="图片 58"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8" descr="IMG_311"/>
                          <pic:cNvPicPr>
                            <a:picLocks noChangeAspect="1"/>
                          </pic:cNvPicPr>
                        </pic:nvPicPr>
                        <pic:blipFill>
                          <a:blip r:embed="rId79" cstate="print"/>
                          <a:stretch>
                            <a:fillRect/>
                          </a:stretch>
                        </pic:blipFill>
                        <pic:spPr>
                          <a:xfrm>
                            <a:off x="0" y="0"/>
                            <a:ext cx="800100" cy="7143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AF4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800*310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C37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基材：采用12mm无毒无醛的岩板面,健康安全， 耐高温，防火，性能稳定，不开裂、不变形，耐刮，抗油污易清洁，吸水率低于0.05%，防水抗霉菌抗重压韧性强抗霜冻。 稳定的色彩，抗UV，不会受光照影响而变色。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面料：选用优质环保马鞍皮，手感舒适，经液态浸色及防潮、防污等工艺处理，光泽持久性强、耐磨性强、无异味、弹性好、肌理清晰，健康环保，经久耐用，易打理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CE6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7788DC4A">
        <w:tblPrEx>
          <w:tblCellMar>
            <w:top w:w="0" w:type="dxa"/>
            <w:left w:w="108" w:type="dxa"/>
            <w:bottom w:w="0" w:type="dxa"/>
            <w:right w:w="108" w:type="dxa"/>
          </w:tblCellMar>
        </w:tblPrEx>
        <w:trPr>
          <w:trHeight w:val="1435"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FAB8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73</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2DF40">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D532D">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BA3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更衣柜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90E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52450" cy="923925"/>
                  <wp:effectExtent l="0" t="0" r="0" b="9525"/>
                  <wp:docPr id="48" name="图片 59"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9" descr="IMG_312"/>
                          <pic:cNvPicPr>
                            <a:picLocks noChangeAspect="1"/>
                          </pic:cNvPicPr>
                        </pic:nvPicPr>
                        <pic:blipFill>
                          <a:blip r:embed="rId80" cstate="print"/>
                          <a:stretch>
                            <a:fillRect/>
                          </a:stretch>
                        </pic:blipFill>
                        <pic:spPr>
                          <a:xfrm>
                            <a:off x="0" y="0"/>
                            <a:ext cx="552450" cy="9239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668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900*500*1850（三门）</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A3D9">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1、基材：采用优质电解钢板，厚度≥0.8mm；                                                                               2、表面处理：采用环保抗菌环氧树脂粉末高温喷涂，喷涂后具有耐腐蚀、防火、防潮等功能；门板木纹转印，其余纯色喷涂（具体颜色由业主确定）；                                                    3、工艺：                                                                                                                                    ①钢板采用激光切割及数控折边成型，整体稳固美观；                                                                  ②金属表面防锈预处理采用陶化工艺，禁用不符合国家环保要求的酸洗磷化工艺；                                                             ③柜体侧板、顶板正面多道折弯形成凹槽,凹槽宽度≤6mm以增加柜体承重强度，柜框宽度≤23mm；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④顶板及侧板采用45度对角拼接；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⑤侧板和顶板采用一体成型无焊接工艺制作；                                                                              4、五金：采用优质五金，门与柜体的连接采用插销式门轴结构，每一门带锁；                                                        5、配置：每门内一块活动层板，一根晾衣杆，一面镜子。</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088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25D7603D">
        <w:tblPrEx>
          <w:tblCellMar>
            <w:top w:w="0" w:type="dxa"/>
            <w:left w:w="108" w:type="dxa"/>
            <w:bottom w:w="0" w:type="dxa"/>
            <w:right w:w="108" w:type="dxa"/>
          </w:tblCellMar>
        </w:tblPrEx>
        <w:trPr>
          <w:trHeight w:val="15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25C3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E24F7">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8880F">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6A0B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方凳</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E823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14375" cy="733425"/>
                  <wp:effectExtent l="0" t="0" r="9525" b="9525"/>
                  <wp:docPr id="52" name="图片 60"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0" descr="IMG_313"/>
                          <pic:cNvPicPr>
                            <a:picLocks noChangeAspect="1"/>
                          </pic:cNvPicPr>
                        </pic:nvPicPr>
                        <pic:blipFill>
                          <a:blip r:embed="rId81" cstate="print"/>
                          <a:stretch>
                            <a:fillRect/>
                          </a:stretch>
                        </pic:blipFill>
                        <pic:spPr>
                          <a:xfrm>
                            <a:off x="0" y="0"/>
                            <a:ext cx="714375" cy="7334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B03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320*420*420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CFA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材质：基材采用橡木实木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2、油漆：采用环保水性油漆，对人体无害，不污染环境，具有快速干燥、良好的柔韧性、耐水耐磨等特点；                                                                       3、工艺：采用五底三面涂装工艺，流平度高,漆膜丰满，表面平整光滑，饱满，圆润；成品油漆表面硬度可达3H级。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2D1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14B9CC9F">
        <w:tblPrEx>
          <w:tblCellMar>
            <w:top w:w="0" w:type="dxa"/>
            <w:left w:w="108" w:type="dxa"/>
            <w:bottom w:w="0" w:type="dxa"/>
            <w:right w:w="108" w:type="dxa"/>
          </w:tblCellMar>
        </w:tblPrEx>
        <w:trPr>
          <w:trHeight w:val="285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20FE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FE17A">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A25EB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办公室（示教室）</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064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会议桌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7F6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71550" cy="552450"/>
                  <wp:effectExtent l="0" t="0" r="0" b="0"/>
                  <wp:docPr id="51" name="图片 61"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1" descr="IMG_314"/>
                          <pic:cNvPicPr>
                            <a:picLocks noChangeAspect="1"/>
                          </pic:cNvPicPr>
                        </pic:nvPicPr>
                        <pic:blipFill>
                          <a:blip r:embed="rId33" cstate="print"/>
                          <a:stretch>
                            <a:fillRect/>
                          </a:stretch>
                        </pic:blipFill>
                        <pic:spPr>
                          <a:xfrm>
                            <a:off x="0" y="0"/>
                            <a:ext cx="971550" cy="5524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503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3500*1200*750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1542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w:t>
            </w:r>
            <w:r>
              <w:rPr>
                <w:rFonts w:hint="eastAsia" w:ascii="宋体" w:hAnsi="宋体" w:cs="宋体"/>
                <w:color w:val="000000"/>
                <w:kern w:val="0"/>
                <w:sz w:val="18"/>
                <w:szCs w:val="18"/>
              </w:rPr>
              <w:br w:type="textWrapping"/>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EDA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5FA0645B">
        <w:tblPrEx>
          <w:tblCellMar>
            <w:top w:w="0" w:type="dxa"/>
            <w:left w:w="108" w:type="dxa"/>
            <w:bottom w:w="0" w:type="dxa"/>
            <w:right w:w="108" w:type="dxa"/>
          </w:tblCellMar>
        </w:tblPrEx>
        <w:trPr>
          <w:trHeight w:val="17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7A00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2B0C2">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35D88">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B9F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会议椅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A1B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42950" cy="857250"/>
                  <wp:effectExtent l="0" t="0" r="0" b="0"/>
                  <wp:docPr id="53" name="图片 62"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2" descr="IMG_315"/>
                          <pic:cNvPicPr>
                            <a:picLocks noChangeAspect="1"/>
                          </pic:cNvPicPr>
                        </pic:nvPicPr>
                        <pic:blipFill>
                          <a:blip r:embed="rId82" cstate="print"/>
                          <a:stretch>
                            <a:fillRect/>
                          </a:stretch>
                        </pic:blipFill>
                        <pic:spPr>
                          <a:xfrm>
                            <a:off x="0" y="0"/>
                            <a:ext cx="742950" cy="8572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258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550*680*880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0E0C">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1、覆面材料：优质超纤皮，厚度≥0.9mm，抗菌率效果≥99%，耐霉菌性达到1级及以上。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4、脚椅：采用优质不锈钢电镀处理，壁厚2.0mm，优质钢制弓型脚一次成型。</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EBD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12 </w:t>
            </w:r>
          </w:p>
        </w:tc>
      </w:tr>
      <w:tr w14:paraId="10DB161A">
        <w:tblPrEx>
          <w:tblCellMar>
            <w:top w:w="0" w:type="dxa"/>
            <w:left w:w="108" w:type="dxa"/>
            <w:bottom w:w="0" w:type="dxa"/>
            <w:right w:w="108" w:type="dxa"/>
          </w:tblCellMar>
        </w:tblPrEx>
        <w:trPr>
          <w:trHeight w:val="19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41AF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DF226">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9D8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女更1、男更1</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2104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更衣柜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5C1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447675" cy="723900"/>
                  <wp:effectExtent l="0" t="0" r="9525" b="0"/>
                  <wp:docPr id="54" name="图片 63"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3" descr="IMG_316"/>
                          <pic:cNvPicPr>
                            <a:picLocks noChangeAspect="1"/>
                          </pic:cNvPicPr>
                        </pic:nvPicPr>
                        <pic:blipFill>
                          <a:blip r:embed="rId83" cstate="print"/>
                          <a:stretch>
                            <a:fillRect/>
                          </a:stretch>
                        </pic:blipFill>
                        <pic:spPr>
                          <a:xfrm>
                            <a:off x="0" y="0"/>
                            <a:ext cx="447675" cy="7239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1AB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900*500*1850（四门）</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ABC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1、基材：采用优质电解钢板，厚度≥0.8mm；                                                                               2、表面处理：采用环保抗菌环氧树脂粉末高温喷涂，喷涂后具有耐腐蚀、防火、防潮等功能；门板木纹转印，其余纯色喷涂（具体颜色由业主确定）；                                                    3、工艺：                                                                                                                                    ①钢板采用激光切割及数控折边成型，整体稳固美观；                                                                  ②金属表面防锈预处理采用陶化工艺，禁用不符合国家环保要求的酸洗磷化工艺；                                                             ③柜体侧板、顶板正面多道折弯形成凹槽,凹槽宽度≤6mm以增加柜体承重强度，柜框宽度≤23mm；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④顶板及侧板采用45度对角拼接；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⑤侧板和顶板采用一体成型无焊接工艺制作；                                                                              4、五金：采用优质五金，门与柜体的连接采用插销式门轴结构，每一门带锁；                                                        5、配置：每门内一块活动层板，一根晾衣杆，一面镜子。</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7FA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6 </w:t>
            </w:r>
          </w:p>
        </w:tc>
      </w:tr>
      <w:tr w14:paraId="611C673B">
        <w:tblPrEx>
          <w:tblCellMar>
            <w:top w:w="0" w:type="dxa"/>
            <w:left w:w="108" w:type="dxa"/>
            <w:bottom w:w="0" w:type="dxa"/>
            <w:right w:w="108" w:type="dxa"/>
          </w:tblCellMar>
        </w:tblPrEx>
        <w:trPr>
          <w:trHeight w:val="5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1A26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83</w:t>
            </w:r>
          </w:p>
        </w:tc>
        <w:tc>
          <w:tcPr>
            <w:tcW w:w="936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6F11">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体检中心</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FBD3">
            <w:pPr>
              <w:jc w:val="center"/>
              <w:rPr>
                <w:rFonts w:ascii="宋体" w:hAnsi="宋体" w:cs="宋体"/>
                <w:b/>
                <w:bCs/>
                <w:color w:val="000000"/>
                <w:sz w:val="18"/>
                <w:szCs w:val="18"/>
              </w:rPr>
            </w:pPr>
          </w:p>
        </w:tc>
      </w:tr>
      <w:tr w14:paraId="3D32590B">
        <w:tblPrEx>
          <w:tblCellMar>
            <w:top w:w="0" w:type="dxa"/>
            <w:left w:w="108" w:type="dxa"/>
            <w:bottom w:w="0" w:type="dxa"/>
            <w:right w:w="108" w:type="dxa"/>
          </w:tblCellMar>
        </w:tblPrEx>
        <w:trPr>
          <w:trHeight w:val="28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6999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84</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B7079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体检中心</w:t>
            </w: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2414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女外科、女内科、B超、妇科</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0781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诊桌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60A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42975" cy="800100"/>
                  <wp:effectExtent l="0" t="0" r="9525" b="0"/>
                  <wp:docPr id="61" name="图片 64"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4" descr="IMG_317"/>
                          <pic:cNvPicPr>
                            <a:picLocks noChangeAspect="1"/>
                          </pic:cNvPicPr>
                        </pic:nvPicPr>
                        <pic:blipFill>
                          <a:blip r:embed="rId84" cstate="print"/>
                          <a:stretch>
                            <a:fillRect/>
                          </a:stretch>
                        </pic:blipFill>
                        <pic:spPr>
                          <a:xfrm>
                            <a:off x="0" y="0"/>
                            <a:ext cx="942975" cy="8001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347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1500*1400*750/900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6E4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1B8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3 </w:t>
            </w:r>
          </w:p>
        </w:tc>
      </w:tr>
      <w:tr w14:paraId="3886573C">
        <w:tblPrEx>
          <w:tblCellMar>
            <w:top w:w="0" w:type="dxa"/>
            <w:left w:w="108" w:type="dxa"/>
            <w:bottom w:w="0" w:type="dxa"/>
            <w:right w:w="108" w:type="dxa"/>
          </w:tblCellMar>
        </w:tblPrEx>
        <w:trPr>
          <w:trHeight w:val="1445"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1EEB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11151">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BE83A">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722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DFF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133475" cy="666750"/>
                  <wp:effectExtent l="0" t="0" r="9525" b="0"/>
                  <wp:docPr id="60" name="图片 65"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5" descr="IMG_318"/>
                          <pic:cNvPicPr>
                            <a:picLocks noChangeAspect="1"/>
                          </pic:cNvPicPr>
                        </pic:nvPicPr>
                        <pic:blipFill>
                          <a:blip r:embed="rId85" cstate="print"/>
                          <a:stretch>
                            <a:fillRect/>
                          </a:stretch>
                        </pic:blipFill>
                        <pic:spPr>
                          <a:xfrm>
                            <a:off x="0" y="0"/>
                            <a:ext cx="1133475" cy="6667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760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1400*600*750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71B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5、含键盘抽、主机托。</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D71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7E49ED72">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CC4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83E20">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36F3D">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2DB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6E9D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71500" cy="828675"/>
                  <wp:effectExtent l="0" t="0" r="0" b="9525"/>
                  <wp:docPr id="59" name="图片 66"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6" descr="IMG_319"/>
                          <pic:cNvPicPr>
                            <a:picLocks noChangeAspect="1"/>
                          </pic:cNvPicPr>
                        </pic:nvPicPr>
                        <pic:blipFill>
                          <a:blip r:embed="rId86" cstate="print"/>
                          <a:stretch>
                            <a:fillRect/>
                          </a:stretch>
                        </pic:blipFill>
                        <pic:spPr>
                          <a:xfrm>
                            <a:off x="0" y="0"/>
                            <a:ext cx="571500" cy="8286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43B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148A">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3EC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75D48F60">
        <w:tblPrEx>
          <w:tblCellMar>
            <w:top w:w="0" w:type="dxa"/>
            <w:left w:w="108" w:type="dxa"/>
            <w:bottom w:w="0" w:type="dxa"/>
            <w:right w:w="108" w:type="dxa"/>
          </w:tblCellMar>
        </w:tblPrEx>
        <w:trPr>
          <w:trHeight w:val="21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42C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48D70">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44BC2">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5D1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检查床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CC8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66800" cy="676275"/>
                  <wp:effectExtent l="0" t="0" r="0" b="9525"/>
                  <wp:docPr id="13" name="图片 67"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7" descr="IMG_320"/>
                          <pic:cNvPicPr>
                            <a:picLocks noChangeAspect="1"/>
                          </pic:cNvPicPr>
                        </pic:nvPicPr>
                        <pic:blipFill>
                          <a:blip r:embed="rId41" cstate="print"/>
                          <a:stretch>
                            <a:fillRect/>
                          </a:stretch>
                        </pic:blipFill>
                        <pic:spPr>
                          <a:xfrm>
                            <a:off x="0" y="0"/>
                            <a:ext cx="1066800" cy="6762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C65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1900*600*650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ECC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4、钢架：选用冷轧钢材，钢管壁厚≥1mm ，经脱脂、水洗、酸洗、水洗中和、表调、磷化、干燥等工艺处理，表面粉末涂料静电喷涂处理。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E71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759ECEB0">
        <w:tblPrEx>
          <w:tblCellMar>
            <w:top w:w="0" w:type="dxa"/>
            <w:left w:w="108" w:type="dxa"/>
            <w:bottom w:w="0" w:type="dxa"/>
            <w:right w:w="108" w:type="dxa"/>
          </w:tblCellMar>
        </w:tblPrEx>
        <w:trPr>
          <w:trHeight w:val="17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4F92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CE0A5">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B94FA">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337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91E6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76350" cy="609600"/>
                  <wp:effectExtent l="0" t="0" r="0" b="0"/>
                  <wp:docPr id="14" name="图片 68"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8" descr="IMG_321"/>
                          <pic:cNvPicPr>
                            <a:picLocks noChangeAspect="1"/>
                          </pic:cNvPicPr>
                        </pic:nvPicPr>
                        <pic:blipFill>
                          <a:blip r:embed="rId87" cstate="print"/>
                          <a:stretch>
                            <a:fillRect/>
                          </a:stretch>
                        </pic:blipFill>
                        <pic:spPr>
                          <a:xfrm>
                            <a:off x="0" y="0"/>
                            <a:ext cx="1276350" cy="6096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FB0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双人位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1250*627*815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9CF1">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23C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79F85F4E">
        <w:tblPrEx>
          <w:tblCellMar>
            <w:top w:w="0" w:type="dxa"/>
            <w:left w:w="108" w:type="dxa"/>
            <w:bottom w:w="0" w:type="dxa"/>
            <w:right w:w="108" w:type="dxa"/>
          </w:tblCellMar>
        </w:tblPrEx>
        <w:trPr>
          <w:trHeight w:val="17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3D9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59EE8">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753DC">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CF7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E37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76350" cy="552450"/>
                  <wp:effectExtent l="0" t="0" r="0" b="0"/>
                  <wp:docPr id="15" name="图片 69"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9" descr="IMG_322"/>
                          <pic:cNvPicPr>
                            <a:picLocks noChangeAspect="1"/>
                          </pic:cNvPicPr>
                        </pic:nvPicPr>
                        <pic:blipFill>
                          <a:blip r:embed="rId88" cstate="print"/>
                          <a:stretch>
                            <a:fillRect/>
                          </a:stretch>
                        </pic:blipFill>
                        <pic:spPr>
                          <a:xfrm>
                            <a:off x="0" y="0"/>
                            <a:ext cx="1276350" cy="5524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1D6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四人位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2490*644*825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E28E">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C42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24DA457A">
        <w:tblPrEx>
          <w:tblCellMar>
            <w:top w:w="0" w:type="dxa"/>
            <w:left w:w="108" w:type="dxa"/>
            <w:bottom w:w="0" w:type="dxa"/>
            <w:right w:w="108" w:type="dxa"/>
          </w:tblCellMar>
        </w:tblPrEx>
        <w:trPr>
          <w:trHeight w:val="26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0883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90</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77B20">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BDE2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心电图1~2</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402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2EC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152525" cy="685800"/>
                  <wp:effectExtent l="0" t="0" r="9525" b="0"/>
                  <wp:docPr id="16" name="图片 7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0" descr="IMG_323"/>
                          <pic:cNvPicPr>
                            <a:picLocks noChangeAspect="1"/>
                          </pic:cNvPicPr>
                        </pic:nvPicPr>
                        <pic:blipFill>
                          <a:blip r:embed="rId89" cstate="print"/>
                          <a:stretch>
                            <a:fillRect/>
                          </a:stretch>
                        </pic:blipFill>
                        <pic:spPr>
                          <a:xfrm>
                            <a:off x="0" y="0"/>
                            <a:ext cx="1152525" cy="6858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C14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1400*600*750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7EF4">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5、含键盘抽、主机托。</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938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389E898B">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E513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91</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DDF00">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8B722">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E8C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6A8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81025" cy="790575"/>
                  <wp:effectExtent l="0" t="0" r="9525" b="9525"/>
                  <wp:docPr id="17" name="图片 71"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1" descr="IMG_324"/>
                          <pic:cNvPicPr>
                            <a:picLocks noChangeAspect="1"/>
                          </pic:cNvPicPr>
                        </pic:nvPicPr>
                        <pic:blipFill>
                          <a:blip r:embed="rId90" cstate="print"/>
                          <a:stretch>
                            <a:fillRect/>
                          </a:stretch>
                        </pic:blipFill>
                        <pic:spPr>
                          <a:xfrm>
                            <a:off x="0" y="0"/>
                            <a:ext cx="581025" cy="7905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C2E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6640">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3994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734C47D1">
        <w:tblPrEx>
          <w:tblCellMar>
            <w:top w:w="0" w:type="dxa"/>
            <w:left w:w="108" w:type="dxa"/>
            <w:bottom w:w="0" w:type="dxa"/>
            <w:right w:w="108" w:type="dxa"/>
          </w:tblCellMar>
        </w:tblPrEx>
        <w:trPr>
          <w:trHeight w:val="20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ED91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92</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25C60">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E5830">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0EA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检查床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B1E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76350" cy="981075"/>
                  <wp:effectExtent l="0" t="0" r="0" b="9525"/>
                  <wp:docPr id="18" name="图片 72"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2" descr="IMG_325"/>
                          <pic:cNvPicPr>
                            <a:picLocks noChangeAspect="1"/>
                          </pic:cNvPicPr>
                        </pic:nvPicPr>
                        <pic:blipFill>
                          <a:blip r:embed="rId91" cstate="print"/>
                          <a:stretch>
                            <a:fillRect/>
                          </a:stretch>
                        </pic:blipFill>
                        <pic:spPr>
                          <a:xfrm>
                            <a:off x="0" y="0"/>
                            <a:ext cx="1276350" cy="9810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F75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1900*800*600/1000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3FE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3、海绵：采用高弹力阻燃海绵，25%压陷硬度≥90N,65%/25%压陷比≥4.0，回弹率≥50%，撕裂强度≥2.6N/cm,干热老化后拉伸强度≥95kpa。</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CEA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25E634CD">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A5F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93</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40F8E">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5E28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采血窗口</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54E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249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90550" cy="876300"/>
                  <wp:effectExtent l="0" t="0" r="0" b="0"/>
                  <wp:docPr id="19" name="图片 73"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3" descr="IMG_326"/>
                          <pic:cNvPicPr>
                            <a:picLocks noChangeAspect="1"/>
                          </pic:cNvPicPr>
                        </pic:nvPicPr>
                        <pic:blipFill>
                          <a:blip r:embed="rId92" cstate="print"/>
                          <a:stretch>
                            <a:fillRect/>
                          </a:stretch>
                        </pic:blipFill>
                        <pic:spPr>
                          <a:xfrm>
                            <a:off x="0" y="0"/>
                            <a:ext cx="590550" cy="8763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933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0045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0C6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3641E043">
        <w:tblPrEx>
          <w:tblCellMar>
            <w:top w:w="0" w:type="dxa"/>
            <w:left w:w="108" w:type="dxa"/>
            <w:bottom w:w="0" w:type="dxa"/>
            <w:right w:w="108" w:type="dxa"/>
          </w:tblCellMar>
        </w:tblPrEx>
        <w:trPr>
          <w:trHeight w:val="23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2DC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DB0A0">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96A04">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1AA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采血椅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6F9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609600" cy="866775"/>
                  <wp:effectExtent l="0" t="0" r="0" b="9525"/>
                  <wp:docPr id="20" name="图片 74"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4" descr="IMG_327"/>
                          <pic:cNvPicPr>
                            <a:picLocks noChangeAspect="1"/>
                          </pic:cNvPicPr>
                        </pic:nvPicPr>
                        <pic:blipFill>
                          <a:blip r:embed="rId93" cstate="print"/>
                          <a:stretch>
                            <a:fillRect/>
                          </a:stretch>
                        </pic:blipFill>
                        <pic:spPr>
                          <a:xfrm>
                            <a:off x="0" y="0"/>
                            <a:ext cx="609600" cy="8667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60DF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坐板高度52cm，整体高度100cm，椅面47*52cm</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4DBA">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5、涂饰：水性涂料封闭涂饰，抗菌率效果≥99%，耐霉菌性达到1级及以上，甲醛净化效率≥80%。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91E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207DC288">
        <w:tblPrEx>
          <w:tblCellMar>
            <w:top w:w="0" w:type="dxa"/>
            <w:left w:w="108" w:type="dxa"/>
            <w:bottom w:w="0" w:type="dxa"/>
            <w:right w:w="108" w:type="dxa"/>
          </w:tblCellMar>
        </w:tblPrEx>
        <w:trPr>
          <w:trHeight w:val="173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207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53DA5">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C848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房间1~2</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E74C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790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76325" cy="580390"/>
                  <wp:effectExtent l="0" t="0" r="9525" b="10160"/>
                  <wp:docPr id="21" name="图片 75"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5" descr="IMG_328"/>
                          <pic:cNvPicPr>
                            <a:picLocks noChangeAspect="1"/>
                          </pic:cNvPicPr>
                        </pic:nvPicPr>
                        <pic:blipFill>
                          <a:blip r:embed="rId94" cstate="print"/>
                          <a:stretch>
                            <a:fillRect/>
                          </a:stretch>
                        </pic:blipFill>
                        <pic:spPr>
                          <a:xfrm>
                            <a:off x="0" y="0"/>
                            <a:ext cx="1076325" cy="58039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FF2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1200*2000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0DA1">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床：                                                                                     1、基材：采用环保实木多层板，经防潮、防虫、防腐、阻燃处理；                          2、面材：采用三聚氰胺浸渍胶膜纸饰面，具有色泽鲜亮、色牢度高、耐磨、耐热、耐污染等特点。                                                                                                                                                3、封边：采用优质环保封边条同色封边，封边严密、平整、无脱胶、表面无胶渍；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4、五金配件：采用优质五金配件。若使用到铰链、导轨需带缓冲功能；                                           5、粘胶剂：采用优质环保粘胶剂，粘合性能强，环保性能高；                               6、床板：床板采用优质松木实木，厚度≥15mm，每个板面75mm，满铺；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7、配置：板材厚度≥25mm；                                                                  床垫：                                                                                 1、底部和侧边针织布涧棉；                                                                 2、弹簧线径≥2.0mm，口径≥6.5mm、5圈，独立袋大芯弹簧；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3、上下2 张≥450 克热压棉+天然环保椰棕≥20mm+高密度海绵+350克针织面料涧棉≥20mm厚+麻布边带；                                                                         4、整体厚度≥200mm；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ABF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3 </w:t>
            </w:r>
          </w:p>
        </w:tc>
      </w:tr>
      <w:tr w14:paraId="5A5C35DF">
        <w:tblPrEx>
          <w:tblCellMar>
            <w:top w:w="0" w:type="dxa"/>
            <w:left w:w="108" w:type="dxa"/>
            <w:bottom w:w="0" w:type="dxa"/>
            <w:right w:w="108" w:type="dxa"/>
          </w:tblCellMar>
        </w:tblPrEx>
        <w:trPr>
          <w:trHeight w:val="16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F4F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1ACBB">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77303">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6AB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床头柜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66B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809625" cy="704850"/>
                  <wp:effectExtent l="0" t="0" r="9525" b="0"/>
                  <wp:docPr id="22" name="图片 76"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6" descr="IMG_329"/>
                          <pic:cNvPicPr>
                            <a:picLocks noChangeAspect="1"/>
                          </pic:cNvPicPr>
                        </pic:nvPicPr>
                        <pic:blipFill>
                          <a:blip r:embed="rId95" cstate="print"/>
                          <a:stretch>
                            <a:fillRect/>
                          </a:stretch>
                        </pic:blipFill>
                        <pic:spPr>
                          <a:xfrm>
                            <a:off x="0" y="0"/>
                            <a:ext cx="809625"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78E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450*450*500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2D7A">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3、五金：优质拉手、锁具等五金需经过耐腐蚀处理，达到乙酸盐雾试验300h内无锈点或达到10级，中性盐雾试验300h内无锈点或达到10级（因院方要求，需经常用消毒水擦洗）。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195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3 </w:t>
            </w:r>
          </w:p>
        </w:tc>
      </w:tr>
      <w:tr w14:paraId="1E24E7D6">
        <w:tblPrEx>
          <w:tblCellMar>
            <w:top w:w="0" w:type="dxa"/>
            <w:left w:w="108" w:type="dxa"/>
            <w:bottom w:w="0" w:type="dxa"/>
            <w:right w:w="108" w:type="dxa"/>
          </w:tblCellMar>
        </w:tblPrEx>
        <w:trPr>
          <w:trHeight w:val="211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AB25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3FD76">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2AC63">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51D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休闲沙发椅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D84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71525" cy="847725"/>
                  <wp:effectExtent l="0" t="0" r="9525" b="9525"/>
                  <wp:docPr id="23" name="图片 77"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7" descr="IMG_330"/>
                          <pic:cNvPicPr>
                            <a:picLocks noChangeAspect="1"/>
                          </pic:cNvPicPr>
                        </pic:nvPicPr>
                        <pic:blipFill>
                          <a:blip r:embed="rId96" cstate="print"/>
                          <a:stretch>
                            <a:fillRect/>
                          </a:stretch>
                        </pic:blipFill>
                        <pic:spPr>
                          <a:xfrm>
                            <a:off x="0" y="0"/>
                            <a:ext cx="771525" cy="8477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A5A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760*760*790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9AC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4、脚椅：采用喷塑粉五金脚。</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0E5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6B899587">
        <w:tblPrEx>
          <w:tblCellMar>
            <w:top w:w="0" w:type="dxa"/>
            <w:left w:w="108" w:type="dxa"/>
            <w:bottom w:w="0" w:type="dxa"/>
            <w:right w:w="108" w:type="dxa"/>
          </w:tblCellMar>
        </w:tblPrEx>
        <w:trPr>
          <w:trHeight w:val="147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3CB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13505">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3E8D8">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1E1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洽谈桌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995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42950" cy="647700"/>
                  <wp:effectExtent l="0" t="0" r="0" b="0"/>
                  <wp:docPr id="24" name="图片 78"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8" descr="IMG_331"/>
                          <pic:cNvPicPr>
                            <a:picLocks noChangeAspect="1"/>
                          </pic:cNvPicPr>
                        </pic:nvPicPr>
                        <pic:blipFill>
                          <a:blip r:embed="rId97" cstate="print"/>
                          <a:stretch>
                            <a:fillRect/>
                          </a:stretch>
                        </pic:blipFill>
                        <pic:spPr>
                          <a:xfrm>
                            <a:off x="0" y="0"/>
                            <a:ext cx="742950" cy="6477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2F4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Φ600*650H</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D59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1、实木材料：所有部件均采用榉木。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2、涂饰：水性涂料封闭涂饰，抗菌率效果≥99%，耐霉菌性达到1级及以上，甲醛净化效率≥80%。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2BB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7860438E">
        <w:tblPrEx>
          <w:tblCellMar>
            <w:top w:w="0" w:type="dxa"/>
            <w:left w:w="108" w:type="dxa"/>
            <w:bottom w:w="0" w:type="dxa"/>
            <w:right w:w="108" w:type="dxa"/>
          </w:tblCellMar>
        </w:tblPrEx>
        <w:trPr>
          <w:trHeight w:val="165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4AA6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F183F">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704EF">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4E0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衣柜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BA9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390525" cy="685800"/>
                  <wp:effectExtent l="0" t="0" r="9525" b="0"/>
                  <wp:docPr id="25" name="图片 79"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9" descr="IMG_332"/>
                          <pic:cNvPicPr>
                            <a:picLocks noChangeAspect="1"/>
                          </pic:cNvPicPr>
                        </pic:nvPicPr>
                        <pic:blipFill>
                          <a:blip r:embed="rId98" cstate="print"/>
                          <a:stretch>
                            <a:fillRect/>
                          </a:stretch>
                        </pic:blipFill>
                        <pic:spPr>
                          <a:xfrm>
                            <a:off x="0" y="0"/>
                            <a:ext cx="390525" cy="6858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B94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1470*600*2200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CED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3、五金：优质拉手、锁具等五金需经过耐腐蚀处理，达到乙酸盐雾试验300h内无锈点或达到10级，中性盐雾试验300h内无锈点或达到10级（因院方要求，需经常用消毒水擦洗）。</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243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5C7721C7">
        <w:tblPrEx>
          <w:tblCellMar>
            <w:top w:w="0" w:type="dxa"/>
            <w:left w:w="108" w:type="dxa"/>
            <w:bottom w:w="0" w:type="dxa"/>
            <w:right w:w="108" w:type="dxa"/>
          </w:tblCellMar>
        </w:tblPrEx>
        <w:trPr>
          <w:trHeight w:val="18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8D58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483B0">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ACA2F">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5AE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衣柜（带吧台）</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4EA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361950" cy="685800"/>
                  <wp:effectExtent l="0" t="0" r="0" b="0"/>
                  <wp:docPr id="26" name="图片 80"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0" descr="IMG_333"/>
                          <pic:cNvPicPr>
                            <a:picLocks noChangeAspect="1"/>
                          </pic:cNvPicPr>
                        </pic:nvPicPr>
                        <pic:blipFill>
                          <a:blip r:embed="rId99" cstate="print"/>
                          <a:stretch>
                            <a:fillRect/>
                          </a:stretch>
                        </pic:blipFill>
                        <pic:spPr>
                          <a:xfrm>
                            <a:off x="0" y="0"/>
                            <a:ext cx="361950" cy="6858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2FDC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1850*600*2200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7BCC">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3、五金：优质拉手、锁具等五金需经过耐腐蚀处理，达到乙酸盐雾试验300h内无锈点或达到10级，中性盐雾试验300h内无锈点或达到10级（因院方要求，需经常用消毒水擦洗）。</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4、台面为优质岩板。</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36F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04941B89">
        <w:tblPrEx>
          <w:tblCellMar>
            <w:top w:w="0" w:type="dxa"/>
            <w:left w:w="108" w:type="dxa"/>
            <w:bottom w:w="0" w:type="dxa"/>
            <w:right w:w="108" w:type="dxa"/>
          </w:tblCellMar>
        </w:tblPrEx>
        <w:trPr>
          <w:trHeight w:val="36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334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101</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684F0">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255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等候区</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88A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F94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76350" cy="704850"/>
                  <wp:effectExtent l="0" t="0" r="0" b="0"/>
                  <wp:docPr id="27" name="图片 81"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1" descr="IMG_334"/>
                          <pic:cNvPicPr>
                            <a:picLocks noChangeAspect="1"/>
                          </pic:cNvPicPr>
                        </pic:nvPicPr>
                        <pic:blipFill>
                          <a:blip r:embed="rId100" cstate="print"/>
                          <a:stretch>
                            <a:fillRect/>
                          </a:stretch>
                        </pic:blipFill>
                        <pic:spPr>
                          <a:xfrm>
                            <a:off x="0" y="0"/>
                            <a:ext cx="1276350"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583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三人位1870*644*825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B601">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E0F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16 </w:t>
            </w:r>
          </w:p>
        </w:tc>
      </w:tr>
      <w:tr w14:paraId="1852F352">
        <w:tblPrEx>
          <w:tblCellMar>
            <w:top w:w="0" w:type="dxa"/>
            <w:left w:w="108" w:type="dxa"/>
            <w:bottom w:w="0" w:type="dxa"/>
            <w:right w:w="108" w:type="dxa"/>
          </w:tblCellMar>
        </w:tblPrEx>
        <w:trPr>
          <w:trHeight w:val="2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F727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102</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ED8E8">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7560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人体成分、体测室</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BE6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诊桌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3C8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04875" cy="771525"/>
                  <wp:effectExtent l="0" t="0" r="9525" b="9525"/>
                  <wp:docPr id="28" name="图片 82"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2" descr="IMG_335"/>
                          <pic:cNvPicPr>
                            <a:picLocks noChangeAspect="1"/>
                          </pic:cNvPicPr>
                        </pic:nvPicPr>
                        <pic:blipFill>
                          <a:blip r:embed="rId101" cstate="print"/>
                          <a:stretch>
                            <a:fillRect/>
                          </a:stretch>
                        </pic:blipFill>
                        <pic:spPr>
                          <a:xfrm>
                            <a:off x="0" y="0"/>
                            <a:ext cx="904875" cy="7715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7FA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1500*1400*750/900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5867">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927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1178A4FF">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3468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103</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40FD2">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EFE64">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BE3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3B9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600075" cy="838200"/>
                  <wp:effectExtent l="0" t="0" r="9525" b="0"/>
                  <wp:docPr id="29" name="图片 83"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3" descr="IMG_336"/>
                          <pic:cNvPicPr>
                            <a:picLocks noChangeAspect="1"/>
                          </pic:cNvPicPr>
                        </pic:nvPicPr>
                        <pic:blipFill>
                          <a:blip r:embed="rId102" cstate="print"/>
                          <a:stretch>
                            <a:fillRect/>
                          </a:stretch>
                        </pic:blipFill>
                        <pic:spPr>
                          <a:xfrm>
                            <a:off x="0" y="0"/>
                            <a:ext cx="600075" cy="8382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34B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2293">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B28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783D89BD">
        <w:tblPrEx>
          <w:tblCellMar>
            <w:top w:w="0" w:type="dxa"/>
            <w:left w:w="108" w:type="dxa"/>
            <w:bottom w:w="0" w:type="dxa"/>
            <w:right w:w="108" w:type="dxa"/>
          </w:tblCellMar>
        </w:tblPrEx>
        <w:trPr>
          <w:trHeight w:val="15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1A2B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3C5C8">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03E23">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755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方凳</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E4AC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04850" cy="723900"/>
                  <wp:effectExtent l="0" t="0" r="0" b="0"/>
                  <wp:docPr id="30" name="图片 84"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4" descr="IMG_337"/>
                          <pic:cNvPicPr>
                            <a:picLocks noChangeAspect="1"/>
                          </pic:cNvPicPr>
                        </pic:nvPicPr>
                        <pic:blipFill>
                          <a:blip r:embed="rId103" cstate="print"/>
                          <a:stretch>
                            <a:fillRect/>
                          </a:stretch>
                        </pic:blipFill>
                        <pic:spPr>
                          <a:xfrm>
                            <a:off x="0" y="0"/>
                            <a:ext cx="704850" cy="7239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E9D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320*420*420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F302">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材质：基材采用橡木实木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2、油漆：采用环保水性油漆，对人体无害，不污染环境，具有快速干燥、良好的柔韧性、耐水耐磨等特点；                                                                       3、工艺：采用五底三面涂装工艺，流平度高,漆膜丰满，表面平整光滑，饱满，圆润；成品油漆表面硬度可达3H级。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67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5BAB36D8">
        <w:tblPrEx>
          <w:tblCellMar>
            <w:top w:w="0" w:type="dxa"/>
            <w:left w:w="108" w:type="dxa"/>
            <w:bottom w:w="0" w:type="dxa"/>
            <w:right w:w="108" w:type="dxa"/>
          </w:tblCellMar>
        </w:tblPrEx>
        <w:trPr>
          <w:trHeight w:val="21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102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62DD6">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4B1BC">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FC6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检查床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936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66800" cy="666750"/>
                  <wp:effectExtent l="0" t="0" r="0" b="0"/>
                  <wp:docPr id="31" name="图片 85"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5" descr="IMG_338"/>
                          <pic:cNvPicPr>
                            <a:picLocks noChangeAspect="1"/>
                          </pic:cNvPicPr>
                        </pic:nvPicPr>
                        <pic:blipFill>
                          <a:blip r:embed="rId104" cstate="print"/>
                          <a:stretch>
                            <a:fillRect/>
                          </a:stretch>
                        </pic:blipFill>
                        <pic:spPr>
                          <a:xfrm>
                            <a:off x="0" y="0"/>
                            <a:ext cx="1066800" cy="6667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8B9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1900*600*650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47A7">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4、钢架：选用冷轧钢材，钢管壁厚≥1mm ，经脱脂、水洗、酸洗、水洗中和、表调、磷化、干燥等工艺处理，表面粉末涂料静电喷涂处理。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80A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476CB57B">
        <w:tblPrEx>
          <w:tblCellMar>
            <w:top w:w="0" w:type="dxa"/>
            <w:left w:w="108" w:type="dxa"/>
            <w:bottom w:w="0" w:type="dxa"/>
            <w:right w:w="108" w:type="dxa"/>
          </w:tblCellMar>
        </w:tblPrEx>
        <w:trPr>
          <w:trHeight w:val="14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D64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0112E">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B030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骨密度</w:t>
            </w:r>
          </w:p>
        </w:tc>
        <w:tc>
          <w:tcPr>
            <w:tcW w:w="8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28C3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办公桌</w:t>
            </w:r>
          </w:p>
        </w:tc>
        <w:tc>
          <w:tcPr>
            <w:tcW w:w="22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A1AA9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162050" cy="638175"/>
                  <wp:effectExtent l="0" t="0" r="0" b="9525"/>
                  <wp:docPr id="32" name="图片 86"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6" descr="IMG_339"/>
                          <pic:cNvPicPr>
                            <a:picLocks noChangeAspect="1"/>
                          </pic:cNvPicPr>
                        </pic:nvPicPr>
                        <pic:blipFill>
                          <a:blip r:embed="rId105" cstate="print"/>
                          <a:stretch>
                            <a:fillRect/>
                          </a:stretch>
                        </pic:blipFill>
                        <pic:spPr>
                          <a:xfrm>
                            <a:off x="0" y="0"/>
                            <a:ext cx="1162050" cy="6381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BF8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1400*600*750</w:t>
            </w:r>
          </w:p>
        </w:tc>
        <w:tc>
          <w:tcPr>
            <w:tcW w:w="3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C2B340">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4、五金：优质五金，铰链、三节导轨、拉手、锁具等五金需经过耐腐蚀处理，达到乙酸盐雾试验300h内无锈点或达到10级，中性盐雾试验300h内无锈点或达到10级（因院方要求，需经常用消毒水擦洗）。</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5、含键盘抽、主机托。</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FB4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6B82B86C">
        <w:tblPrEx>
          <w:tblCellMar>
            <w:top w:w="0" w:type="dxa"/>
            <w:left w:w="108" w:type="dxa"/>
            <w:bottom w:w="0" w:type="dxa"/>
            <w:right w:w="108" w:type="dxa"/>
          </w:tblCellMar>
        </w:tblPrEx>
        <w:trPr>
          <w:trHeight w:val="14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69F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9E8EC">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EE6A6">
            <w:pPr>
              <w:jc w:val="center"/>
              <w:rPr>
                <w:rFonts w:ascii="宋体" w:hAnsi="宋体" w:cs="宋体"/>
                <w:color w:val="000000"/>
                <w:sz w:val="18"/>
                <w:szCs w:val="18"/>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39090">
            <w:pPr>
              <w:jc w:val="center"/>
              <w:rPr>
                <w:rFonts w:ascii="宋体" w:hAnsi="宋体" w:cs="宋体"/>
                <w:color w:val="000000"/>
                <w:sz w:val="18"/>
                <w:szCs w:val="18"/>
              </w:rPr>
            </w:pPr>
          </w:p>
        </w:tc>
        <w:tc>
          <w:tcPr>
            <w:tcW w:w="22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DA0CF">
            <w:pPr>
              <w:jc w:val="center"/>
              <w:rPr>
                <w:rFonts w:ascii="宋体" w:hAnsi="宋体" w:cs="宋体"/>
                <w:color w:val="000000"/>
                <w:sz w:val="18"/>
                <w:szCs w:val="18"/>
              </w:rPr>
            </w:pP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2FA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1600*600*750</w:t>
            </w:r>
          </w:p>
        </w:tc>
        <w:tc>
          <w:tcPr>
            <w:tcW w:w="3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EDCF8">
            <w:pPr>
              <w:jc w:val="left"/>
              <w:rPr>
                <w:rFonts w:ascii="宋体" w:hAnsi="宋体" w:cs="宋体"/>
                <w:color w:val="000000"/>
                <w:sz w:val="18"/>
                <w:szCs w:val="18"/>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0A5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5A9A9068">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EDD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913A3">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406AF">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E08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231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71500" cy="762000"/>
                  <wp:effectExtent l="0" t="0" r="0" b="0"/>
                  <wp:docPr id="33" name="图片 87"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7" descr="IMG_340"/>
                          <pic:cNvPicPr>
                            <a:picLocks noChangeAspect="1"/>
                          </pic:cNvPicPr>
                        </pic:nvPicPr>
                        <pic:blipFill>
                          <a:blip r:embed="rId106" cstate="print"/>
                          <a:stretch>
                            <a:fillRect/>
                          </a:stretch>
                        </pic:blipFill>
                        <pic:spPr>
                          <a:xfrm>
                            <a:off x="0" y="0"/>
                            <a:ext cx="571500" cy="7620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A32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2037">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2B5B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751803C3">
        <w:tblPrEx>
          <w:tblCellMar>
            <w:top w:w="0" w:type="dxa"/>
            <w:left w:w="108" w:type="dxa"/>
            <w:bottom w:w="0" w:type="dxa"/>
            <w:right w:w="108" w:type="dxa"/>
          </w:tblCellMar>
        </w:tblPrEx>
        <w:trPr>
          <w:trHeight w:val="27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C980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112</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B0C69">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F9B10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外科、内科</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B07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诊桌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F88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90600" cy="790575"/>
                  <wp:effectExtent l="0" t="0" r="0" b="9525"/>
                  <wp:docPr id="34" name="图片 88"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8" descr="IMG_341"/>
                          <pic:cNvPicPr>
                            <a:picLocks noChangeAspect="1"/>
                          </pic:cNvPicPr>
                        </pic:nvPicPr>
                        <pic:blipFill>
                          <a:blip r:embed="rId107" cstate="print"/>
                          <a:stretch>
                            <a:fillRect/>
                          </a:stretch>
                        </pic:blipFill>
                        <pic:spPr>
                          <a:xfrm>
                            <a:off x="0" y="0"/>
                            <a:ext cx="990600" cy="7905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E52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1500*1400*750/900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EC9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52D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6F409BE3">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FB37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113</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56B1F">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04C0F">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140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DF1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61975" cy="800100"/>
                  <wp:effectExtent l="0" t="0" r="9525" b="0"/>
                  <wp:docPr id="35" name="图片 89"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9" descr="IMG_342"/>
                          <pic:cNvPicPr>
                            <a:picLocks noChangeAspect="1"/>
                          </pic:cNvPicPr>
                        </pic:nvPicPr>
                        <pic:blipFill>
                          <a:blip r:embed="rId108" cstate="print"/>
                          <a:stretch>
                            <a:fillRect/>
                          </a:stretch>
                        </pic:blipFill>
                        <pic:spPr>
                          <a:xfrm>
                            <a:off x="0" y="0"/>
                            <a:ext cx="561975" cy="8001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68A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CBF7">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5B1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31B81EA7">
        <w:tblPrEx>
          <w:tblCellMar>
            <w:top w:w="0" w:type="dxa"/>
            <w:left w:w="108" w:type="dxa"/>
            <w:bottom w:w="0" w:type="dxa"/>
            <w:right w:w="108" w:type="dxa"/>
          </w:tblCellMar>
        </w:tblPrEx>
        <w:trPr>
          <w:trHeight w:val="15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175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98D28">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A375F">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ACC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方凳</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12E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685800" cy="704850"/>
                  <wp:effectExtent l="0" t="0" r="0" b="0"/>
                  <wp:docPr id="36" name="图片 90"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0" descr="IMG_343"/>
                          <pic:cNvPicPr>
                            <a:picLocks noChangeAspect="1"/>
                          </pic:cNvPicPr>
                        </pic:nvPicPr>
                        <pic:blipFill>
                          <a:blip r:embed="rId109" cstate="print"/>
                          <a:stretch>
                            <a:fillRect/>
                          </a:stretch>
                        </pic:blipFill>
                        <pic:spPr>
                          <a:xfrm>
                            <a:off x="0" y="0"/>
                            <a:ext cx="685800"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6B0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320*420*420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32CE">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材质：基材采用橡木实木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2、油漆：采用环保水性油漆，对人体无害，不污染环境，具有快速干燥、良好的柔韧性、耐水耐磨等特点；                                                                        3、工艺：采用五底三面涂装工艺，流平度高,漆膜丰满，表面平整光滑，饱满，圆润；成品油漆表面硬度可达3H级。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A48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507BA9A5">
        <w:tblPrEx>
          <w:tblCellMar>
            <w:top w:w="0" w:type="dxa"/>
            <w:left w:w="108" w:type="dxa"/>
            <w:bottom w:w="0" w:type="dxa"/>
            <w:right w:w="108" w:type="dxa"/>
          </w:tblCellMar>
        </w:tblPrEx>
        <w:trPr>
          <w:trHeight w:val="21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2FE4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F9374">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E9E3C">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D7A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检查床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130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66800" cy="676275"/>
                  <wp:effectExtent l="0" t="0" r="0" b="9525"/>
                  <wp:docPr id="37" name="图片 91"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1" descr="IMG_344"/>
                          <pic:cNvPicPr>
                            <a:picLocks noChangeAspect="1"/>
                          </pic:cNvPicPr>
                        </pic:nvPicPr>
                        <pic:blipFill>
                          <a:blip r:embed="rId41" cstate="print"/>
                          <a:stretch>
                            <a:fillRect/>
                          </a:stretch>
                        </pic:blipFill>
                        <pic:spPr>
                          <a:xfrm>
                            <a:off x="0" y="0"/>
                            <a:ext cx="1066800" cy="6762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80B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1900*600*650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29154">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4、钢架：选用冷轧钢材，钢管壁厚≥1mm ，经脱脂、水洗、酸洗、水洗中和、表调、磷化、干燥等工艺处理，表面粉末涂料静电喷涂处理。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46D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3925E0B6">
        <w:tblPrEx>
          <w:tblCellMar>
            <w:top w:w="0" w:type="dxa"/>
            <w:left w:w="108" w:type="dxa"/>
            <w:bottom w:w="0" w:type="dxa"/>
            <w:right w:w="108" w:type="dxa"/>
          </w:tblCellMar>
        </w:tblPrEx>
        <w:trPr>
          <w:trHeight w:val="12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2822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7ACB2">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1C472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接待室</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DC5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角几</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F3E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657225" cy="638175"/>
                  <wp:effectExtent l="0" t="0" r="9525" b="9525"/>
                  <wp:docPr id="38" name="图片 92"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2" descr="IMG_345"/>
                          <pic:cNvPicPr>
                            <a:picLocks noChangeAspect="1"/>
                          </pic:cNvPicPr>
                        </pic:nvPicPr>
                        <pic:blipFill>
                          <a:blip r:embed="rId61" cstate="print"/>
                          <a:stretch>
                            <a:fillRect/>
                          </a:stretch>
                        </pic:blipFill>
                        <pic:spPr>
                          <a:xfrm>
                            <a:off x="0" y="0"/>
                            <a:ext cx="657225" cy="6381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06F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450*450*550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00D9">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1、台面：采用优质岩板。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2、下架：下架：选用冷轧钢材，钢管壁厚≥1mm，经脱脂、水洗、酸洗、水洗中和、表调、磷化、干燥等工艺处理，表面粉末涂料静电喷涂处理。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351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4DE3F962">
        <w:tblPrEx>
          <w:tblCellMar>
            <w:top w:w="0" w:type="dxa"/>
            <w:left w:w="108" w:type="dxa"/>
            <w:bottom w:w="0" w:type="dxa"/>
            <w:right w:w="108" w:type="dxa"/>
          </w:tblCellMar>
        </w:tblPrEx>
        <w:trPr>
          <w:trHeight w:val="13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511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B8BE9">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D2C07">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02F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长茶几</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746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857250" cy="514350"/>
                  <wp:effectExtent l="0" t="0" r="0" b="0"/>
                  <wp:docPr id="39" name="图片 93"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3" descr="IMG_346"/>
                          <pic:cNvPicPr>
                            <a:picLocks noChangeAspect="1"/>
                          </pic:cNvPicPr>
                        </pic:nvPicPr>
                        <pic:blipFill>
                          <a:blip r:embed="rId110" cstate="print"/>
                          <a:stretch>
                            <a:fillRect/>
                          </a:stretch>
                        </pic:blipFill>
                        <pic:spPr>
                          <a:xfrm>
                            <a:off x="0" y="0"/>
                            <a:ext cx="857250" cy="5143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B6C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1200*600*420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DCD1">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1、台面：采用优质岩板。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2、下架：下架：选用冷轧钢材，钢管壁厚≥1mm，经脱脂、水洗、酸洗、水洗中和、表调、磷化、干燥等工艺处理，表面粉末涂料静电喷涂处理。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59B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1EA3FE6E">
        <w:tblPrEx>
          <w:tblCellMar>
            <w:top w:w="0" w:type="dxa"/>
            <w:left w:w="108" w:type="dxa"/>
            <w:bottom w:w="0" w:type="dxa"/>
            <w:right w:w="108" w:type="dxa"/>
          </w:tblCellMar>
        </w:tblPrEx>
        <w:trPr>
          <w:trHeight w:val="18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0BBC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8005D">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113A0">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CCE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休闲沙发椅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943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14375" cy="828675"/>
                  <wp:effectExtent l="0" t="0" r="9525" b="9525"/>
                  <wp:docPr id="40" name="图片 94"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4" descr="IMG_347"/>
                          <pic:cNvPicPr>
                            <a:picLocks noChangeAspect="1"/>
                          </pic:cNvPicPr>
                        </pic:nvPicPr>
                        <pic:blipFill>
                          <a:blip r:embed="rId111" cstate="print"/>
                          <a:stretch>
                            <a:fillRect/>
                          </a:stretch>
                        </pic:blipFill>
                        <pic:spPr>
                          <a:xfrm>
                            <a:off x="0" y="0"/>
                            <a:ext cx="714375" cy="8286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AB5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760*760*790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D4E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4、脚椅：采用喷塑粉五金脚。</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506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780069BA">
        <w:tblPrEx>
          <w:tblCellMar>
            <w:top w:w="0" w:type="dxa"/>
            <w:left w:w="108" w:type="dxa"/>
            <w:bottom w:w="0" w:type="dxa"/>
            <w:right w:w="108" w:type="dxa"/>
          </w:tblCellMar>
        </w:tblPrEx>
        <w:trPr>
          <w:trHeight w:val="28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6E2C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67462">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8BE11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超声1~4</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B68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办公桌</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9DE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19175" cy="647700"/>
                  <wp:effectExtent l="0" t="0" r="9525" b="0"/>
                  <wp:docPr id="41" name="图片 95"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5" descr="IMG_348"/>
                          <pic:cNvPicPr>
                            <a:picLocks noChangeAspect="1"/>
                          </pic:cNvPicPr>
                        </pic:nvPicPr>
                        <pic:blipFill>
                          <a:blip r:embed="rId112" cstate="print"/>
                          <a:stretch>
                            <a:fillRect/>
                          </a:stretch>
                        </pic:blipFill>
                        <pic:spPr>
                          <a:xfrm>
                            <a:off x="0" y="0"/>
                            <a:ext cx="1019175" cy="6477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00C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1400*600*750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725F2">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3、脚架：选用冷轧钢材，钢管壁厚≥1mm ，经脱脂、水洗、酸洗、水洗中和、表调、磷化、干燥等工艺处理，表面粉末涂料静电喷涂处理。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4、五金：优质五金，铰链、三节导轨、拉手、锁具等五金需经过耐腐蚀处理，达到乙酸盐雾试验300h内无锈点或达到10级，中性盐雾试验300h内无锈点或达到10级。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5、含键盘抽、主机托。</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C2B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3217DB83">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5FBB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121</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055C9">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C5F56">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889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A3B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590550" cy="828675"/>
                  <wp:effectExtent l="0" t="0" r="0" b="9525"/>
                  <wp:docPr id="42" name="图片 96"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6" descr="IMG_349"/>
                          <pic:cNvPicPr>
                            <a:picLocks noChangeAspect="1"/>
                          </pic:cNvPicPr>
                        </pic:nvPicPr>
                        <pic:blipFill>
                          <a:blip r:embed="rId113" cstate="print"/>
                          <a:stretch>
                            <a:fillRect/>
                          </a:stretch>
                        </pic:blipFill>
                        <pic:spPr>
                          <a:xfrm>
                            <a:off x="0" y="0"/>
                            <a:ext cx="590550" cy="8286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7BB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70A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F0B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0F467A4B">
        <w:tblPrEx>
          <w:tblCellMar>
            <w:top w:w="0" w:type="dxa"/>
            <w:left w:w="108" w:type="dxa"/>
            <w:bottom w:w="0" w:type="dxa"/>
            <w:right w:w="108" w:type="dxa"/>
          </w:tblCellMar>
        </w:tblPrEx>
        <w:trPr>
          <w:trHeight w:val="20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7937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122</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F6337">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39EEC">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55C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检查床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3DD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90600" cy="628650"/>
                  <wp:effectExtent l="0" t="0" r="0" b="0"/>
                  <wp:docPr id="43" name="图片 97"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7" descr="IMG_350"/>
                          <pic:cNvPicPr>
                            <a:picLocks noChangeAspect="1"/>
                          </pic:cNvPicPr>
                        </pic:nvPicPr>
                        <pic:blipFill>
                          <a:blip r:embed="rId114" cstate="print"/>
                          <a:stretch>
                            <a:fillRect/>
                          </a:stretch>
                        </pic:blipFill>
                        <pic:spPr>
                          <a:xfrm>
                            <a:off x="0" y="0"/>
                            <a:ext cx="990600" cy="6286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60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1900*600*650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CC0C">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4、钢架：选用冷轧钢材，钢管壁厚≥1mm ，经脱脂、水洗、酸洗、水洗中和、表调、磷化、干燥等工艺处理，表面粉末涂料静电喷涂处理。</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B2E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6C565430">
        <w:tblPrEx>
          <w:tblCellMar>
            <w:top w:w="0" w:type="dxa"/>
            <w:left w:w="108" w:type="dxa"/>
            <w:bottom w:w="0" w:type="dxa"/>
            <w:right w:w="108" w:type="dxa"/>
          </w:tblCellMar>
        </w:tblPrEx>
        <w:trPr>
          <w:trHeight w:val="20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493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123</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D6F0B">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4EFF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等候区</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BED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450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76350" cy="695325"/>
                  <wp:effectExtent l="0" t="0" r="0" b="9525"/>
                  <wp:docPr id="44" name="图片 98"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8" descr="IMG_351"/>
                          <pic:cNvPicPr>
                            <a:picLocks noChangeAspect="1"/>
                          </pic:cNvPicPr>
                        </pic:nvPicPr>
                        <pic:blipFill>
                          <a:blip r:embed="rId75" cstate="print"/>
                          <a:stretch>
                            <a:fillRect/>
                          </a:stretch>
                        </pic:blipFill>
                        <pic:spPr>
                          <a:xfrm>
                            <a:off x="0" y="0"/>
                            <a:ext cx="1276350" cy="6953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06B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四人位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2490*644*825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B673">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CE8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716B00AA">
        <w:tblPrEx>
          <w:tblCellMar>
            <w:top w:w="0" w:type="dxa"/>
            <w:left w:w="108" w:type="dxa"/>
            <w:bottom w:w="0" w:type="dxa"/>
            <w:right w:w="108" w:type="dxa"/>
          </w:tblCellMar>
        </w:tblPrEx>
        <w:trPr>
          <w:trHeight w:val="20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20EB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A7A28">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9B372">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6B4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89C83">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76350" cy="704850"/>
                  <wp:effectExtent l="0" t="0" r="0" b="0"/>
                  <wp:docPr id="45" name="图片 99"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9" descr="IMG_352"/>
                          <pic:cNvPicPr>
                            <a:picLocks noChangeAspect="1"/>
                          </pic:cNvPicPr>
                        </pic:nvPicPr>
                        <pic:blipFill>
                          <a:blip r:embed="rId72" cstate="print"/>
                          <a:stretch>
                            <a:fillRect/>
                          </a:stretch>
                        </pic:blipFill>
                        <pic:spPr>
                          <a:xfrm>
                            <a:off x="0" y="0"/>
                            <a:ext cx="1276350"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1B0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三人位1870*644*825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EFD9">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A0D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428A3A50">
        <w:tblPrEx>
          <w:tblCellMar>
            <w:top w:w="0" w:type="dxa"/>
            <w:left w:w="108" w:type="dxa"/>
            <w:bottom w:w="0" w:type="dxa"/>
            <w:right w:w="108" w:type="dxa"/>
          </w:tblCellMar>
        </w:tblPrEx>
        <w:trPr>
          <w:trHeight w:val="13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DF4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645FC">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1E123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大厅</w:t>
            </w:r>
          </w:p>
        </w:tc>
        <w:tc>
          <w:tcPr>
            <w:tcW w:w="8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E2533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咨询台</w:t>
            </w:r>
          </w:p>
        </w:tc>
        <w:tc>
          <w:tcPr>
            <w:tcW w:w="22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FA97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95375" cy="419100"/>
                  <wp:effectExtent l="0" t="0" r="9525" b="0"/>
                  <wp:docPr id="46" name="图片 100"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0" descr="IMG_353"/>
                          <pic:cNvPicPr>
                            <a:picLocks noChangeAspect="1"/>
                          </pic:cNvPicPr>
                        </pic:nvPicPr>
                        <pic:blipFill>
                          <a:blip r:embed="rId115" cstate="print"/>
                          <a:stretch>
                            <a:fillRect/>
                          </a:stretch>
                        </pic:blipFill>
                        <pic:spPr>
                          <a:xfrm>
                            <a:off x="0" y="0"/>
                            <a:ext cx="1095375" cy="4191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52E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弧长7000*800*（750-1100）</w:t>
            </w:r>
          </w:p>
        </w:tc>
        <w:tc>
          <w:tcPr>
            <w:tcW w:w="3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DCE17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4、配置：服务台台面下做一排抽屉；抽屉下柜体缩进去30cm做柜门，部分内配收纳盒。实际按医院科室要求配置。台面做嵌入式可放电脑。</w:t>
            </w:r>
          </w:p>
          <w:p w14:paraId="5239371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BF2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62623EBF">
        <w:tblPrEx>
          <w:tblCellMar>
            <w:top w:w="0" w:type="dxa"/>
            <w:left w:w="108" w:type="dxa"/>
            <w:bottom w:w="0" w:type="dxa"/>
            <w:right w:w="108" w:type="dxa"/>
          </w:tblCellMar>
        </w:tblPrEx>
        <w:trPr>
          <w:trHeight w:val="13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F51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107BE">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C951B">
            <w:pPr>
              <w:jc w:val="center"/>
              <w:rPr>
                <w:rFonts w:ascii="宋体" w:hAnsi="宋体" w:cs="宋体"/>
                <w:color w:val="000000"/>
                <w:sz w:val="18"/>
                <w:szCs w:val="18"/>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94499">
            <w:pPr>
              <w:jc w:val="center"/>
              <w:rPr>
                <w:rFonts w:ascii="宋体" w:hAnsi="宋体" w:cs="宋体"/>
                <w:color w:val="000000"/>
                <w:sz w:val="18"/>
                <w:szCs w:val="18"/>
              </w:rPr>
            </w:pPr>
          </w:p>
        </w:tc>
        <w:tc>
          <w:tcPr>
            <w:tcW w:w="22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DF7EC">
            <w:pPr>
              <w:jc w:val="center"/>
              <w:rPr>
                <w:rFonts w:ascii="宋体" w:hAnsi="宋体" w:cs="宋体"/>
                <w:color w:val="000000"/>
                <w:sz w:val="18"/>
                <w:szCs w:val="18"/>
              </w:rPr>
            </w:pP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7D2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弧长4000*800*（750-1100）</w:t>
            </w:r>
          </w:p>
        </w:tc>
        <w:tc>
          <w:tcPr>
            <w:tcW w:w="3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CB206">
            <w:pPr>
              <w:jc w:val="left"/>
              <w:rPr>
                <w:rFonts w:ascii="宋体" w:hAnsi="宋体" w:cs="宋体"/>
                <w:color w:val="000000"/>
                <w:sz w:val="18"/>
                <w:szCs w:val="18"/>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C5F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21019678">
        <w:tblPrEx>
          <w:tblCellMar>
            <w:top w:w="0" w:type="dxa"/>
            <w:left w:w="108" w:type="dxa"/>
            <w:bottom w:w="0" w:type="dxa"/>
            <w:right w:w="108" w:type="dxa"/>
          </w:tblCellMar>
        </w:tblPrEx>
        <w:trPr>
          <w:trHeight w:val="38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454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E5746">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D6B13">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D0E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办公椅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5F2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609600" cy="847725"/>
                  <wp:effectExtent l="0" t="0" r="0" b="9525"/>
                  <wp:docPr id="67" name="图片 101"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1" descr="IMG_354"/>
                          <pic:cNvPicPr>
                            <a:picLocks noChangeAspect="1"/>
                          </pic:cNvPicPr>
                        </pic:nvPicPr>
                        <pic:blipFill>
                          <a:blip r:embed="rId116" cstate="print"/>
                          <a:stretch>
                            <a:fillRect/>
                          </a:stretch>
                        </pic:blipFill>
                        <pic:spPr>
                          <a:xfrm>
                            <a:off x="0" y="0"/>
                            <a:ext cx="609600" cy="8477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E35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460*480*895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E58E5">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1、实木材料：所有部件均采用橡木。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3、海绵：采用优质医用高回弹海绵,表面带有保护面，防氧化、抗疲劳、耐冲击、回弹力强。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5、涂饰：水性涂料封闭涂饰，对人体无害，不污染环境，具有快速干燥、良好的柔韧性。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FE6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5 </w:t>
            </w:r>
          </w:p>
        </w:tc>
      </w:tr>
      <w:tr w14:paraId="3A8B2AC3">
        <w:tblPrEx>
          <w:tblCellMar>
            <w:top w:w="0" w:type="dxa"/>
            <w:left w:w="108" w:type="dxa"/>
            <w:bottom w:w="0" w:type="dxa"/>
            <w:right w:w="108" w:type="dxa"/>
          </w:tblCellMar>
        </w:tblPrEx>
        <w:trPr>
          <w:trHeight w:val="374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215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A3B3E">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BCFA8">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58D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等候椅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91A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276350" cy="704850"/>
                  <wp:effectExtent l="0" t="0" r="0" b="0"/>
                  <wp:docPr id="68" name="图片 102"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2" descr="IMG_355"/>
                          <pic:cNvPicPr>
                            <a:picLocks noChangeAspect="1"/>
                          </pic:cNvPicPr>
                        </pic:nvPicPr>
                        <pic:blipFill>
                          <a:blip r:embed="rId72" cstate="print"/>
                          <a:stretch>
                            <a:fillRect/>
                          </a:stretch>
                        </pic:blipFill>
                        <pic:spPr>
                          <a:xfrm>
                            <a:off x="0" y="0"/>
                            <a:ext cx="1276350"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AB8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五人位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3110*644*825</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9C8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1.椅座背：采用优质铝型材经模具挤压一次性成型板，壁厚≥3mm，表面经高温氧化处理，强度高、刚性好、不变型；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2.座背板：采用优质高密度硬木多层板，经模具冷压注成型，不褪色，抗变型。座外板长610±2mm，宽515±2mm，厚度12±2mm，背外板长610±2 mm，宽225±2mm，厚度12±2mm；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3.扶手：扶手面采用优质橡木精制而成, 壁厚≥24mm。扶手支撑架采用优质202不锈钢模具进行弯曲精制而成, 直径为≥12mm;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4.脚架：采用优质202不锈钢经模具进行弯曲精制而成, 厚径≥∅12mm，耐磨、防污、硬度高，表面喷砂处理；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5.外观设计：采用人体工程学原理，舒适度好，造型美观大方，有高贵典雅特色；</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CE4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02A153E7">
        <w:tblPrEx>
          <w:tblCellMar>
            <w:top w:w="0" w:type="dxa"/>
            <w:left w:w="108" w:type="dxa"/>
            <w:bottom w:w="0" w:type="dxa"/>
            <w:right w:w="108" w:type="dxa"/>
          </w:tblCellMar>
        </w:tblPrEx>
        <w:trPr>
          <w:trHeight w:val="5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8828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129</w:t>
            </w:r>
          </w:p>
        </w:tc>
        <w:tc>
          <w:tcPr>
            <w:tcW w:w="936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E447">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rPr>
              <w:t>住院部</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9309">
            <w:pPr>
              <w:jc w:val="center"/>
              <w:rPr>
                <w:rFonts w:ascii="宋体" w:hAnsi="宋体" w:cs="宋体"/>
                <w:b/>
                <w:bCs/>
                <w:color w:val="000000"/>
                <w:sz w:val="18"/>
                <w:szCs w:val="18"/>
              </w:rPr>
            </w:pPr>
          </w:p>
        </w:tc>
      </w:tr>
      <w:tr w14:paraId="30187993">
        <w:tblPrEx>
          <w:tblCellMar>
            <w:top w:w="0" w:type="dxa"/>
            <w:left w:w="108" w:type="dxa"/>
            <w:bottom w:w="0" w:type="dxa"/>
            <w:right w:w="108" w:type="dxa"/>
          </w:tblCellMar>
        </w:tblPrEx>
        <w:trPr>
          <w:trHeight w:val="26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8935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130</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BEA5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住院部4楼</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6D6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护士办</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86E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护士台</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E148">
            <w:pPr>
              <w:widowControl/>
              <w:jc w:val="center"/>
              <w:textAlignment w:val="center"/>
              <w:rPr>
                <w:rFonts w:ascii="宋体" w:hAnsi="宋体" w:cs="宋体"/>
                <w:color w:val="000000"/>
                <w:sz w:val="18"/>
                <w:szCs w:val="18"/>
              </w:rPr>
            </w:pPr>
            <w:r>
              <w:rPr>
                <w:rFonts w:hint="eastAsia" w:ascii="宋体" w:hAnsi="宋体" w:cs="宋体"/>
                <w:color w:val="000000"/>
                <w:sz w:val="18"/>
                <w:szCs w:val="18"/>
              </w:rPr>
              <w:drawing>
                <wp:inline distT="0" distB="0" distL="114300" distR="114300">
                  <wp:extent cx="1273175" cy="533400"/>
                  <wp:effectExtent l="0" t="0" r="3175" b="0"/>
                  <wp:docPr id="123" name="图片 123" descr="174954462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749544625268"/>
                          <pic:cNvPicPr>
                            <a:picLocks noChangeAspect="1"/>
                          </pic:cNvPicPr>
                        </pic:nvPicPr>
                        <pic:blipFill>
                          <a:blip r:embed="rId55" cstate="print"/>
                          <a:stretch>
                            <a:fillRect/>
                          </a:stretch>
                        </pic:blipFill>
                        <pic:spPr>
                          <a:xfrm>
                            <a:off x="0" y="0"/>
                            <a:ext cx="1273175" cy="533400"/>
                          </a:xfrm>
                          <a:prstGeom prst="rect">
                            <a:avLst/>
                          </a:prstGeom>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5BD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8000/4000*800*（750-1100）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60CE">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4、配置：服务台台面下做一排抽屉；抽屉下柜体缩进去30cm做柜门，部分内配收纳盒。实际按医院科室要求配置。台面做嵌入式可放电脑。</w:t>
            </w:r>
          </w:p>
          <w:p w14:paraId="0B86246E">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C48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29D0FF89">
        <w:tblPrEx>
          <w:tblCellMar>
            <w:top w:w="0" w:type="dxa"/>
            <w:left w:w="108" w:type="dxa"/>
            <w:bottom w:w="0" w:type="dxa"/>
            <w:right w:w="108" w:type="dxa"/>
          </w:tblCellMar>
        </w:tblPrEx>
        <w:trPr>
          <w:trHeight w:val="15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F0C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142</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43764">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47C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监护岛</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AEE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监护椅</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9A4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495300" cy="704850"/>
                  <wp:effectExtent l="0" t="0" r="0" b="0"/>
                  <wp:docPr id="70" name="图片 104"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4" descr="IMG_357"/>
                          <pic:cNvPicPr>
                            <a:picLocks noChangeAspect="1"/>
                          </pic:cNvPicPr>
                        </pic:nvPicPr>
                        <pic:blipFill>
                          <a:blip r:embed="rId117" cstate="print"/>
                          <a:stretch>
                            <a:fillRect/>
                          </a:stretch>
                        </pic:blipFill>
                        <pic:spPr>
                          <a:xfrm>
                            <a:off x="0" y="0"/>
                            <a:ext cx="495300" cy="7048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328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常规</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B47C">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3、座面曲木板：14mm多层曲木板热压成型。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2、底盘：安全防爆底盘，4mm钢板冲压而成。</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3、气压棒：气杆升降行程大于100mm，2.0mm厚壁管。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4、椅脚：铝合金脚，半径350mm。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5、椅轮：直径60mm的尼龙+PU脚轮。</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924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1B7BEC84">
        <w:tblPrEx>
          <w:tblCellMar>
            <w:top w:w="0" w:type="dxa"/>
            <w:left w:w="108" w:type="dxa"/>
            <w:bottom w:w="0" w:type="dxa"/>
            <w:right w:w="108" w:type="dxa"/>
          </w:tblCellMar>
        </w:tblPrEx>
        <w:trPr>
          <w:trHeight w:val="161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736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143</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129FF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住院部11楼</w:t>
            </w: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CD81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护士站</w:t>
            </w:r>
          </w:p>
        </w:tc>
        <w:tc>
          <w:tcPr>
            <w:tcW w:w="8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DF080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护士站</w:t>
            </w:r>
          </w:p>
        </w:tc>
        <w:tc>
          <w:tcPr>
            <w:tcW w:w="22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80F94">
            <w:pPr>
              <w:widowControl/>
              <w:jc w:val="center"/>
              <w:textAlignment w:val="center"/>
              <w:rPr>
                <w:rFonts w:ascii="宋体" w:hAnsi="宋体" w:cs="宋体"/>
                <w:color w:val="000000"/>
                <w:sz w:val="18"/>
                <w:szCs w:val="18"/>
              </w:rPr>
            </w:pPr>
            <w:r>
              <w:rPr>
                <w:rFonts w:hint="eastAsia" w:ascii="宋体" w:hAnsi="宋体" w:cs="宋体"/>
                <w:color w:val="000000"/>
                <w:sz w:val="18"/>
                <w:szCs w:val="18"/>
              </w:rPr>
              <w:drawing>
                <wp:inline distT="0" distB="0" distL="114300" distR="114300">
                  <wp:extent cx="1273175" cy="533400"/>
                  <wp:effectExtent l="0" t="0" r="3175" b="0"/>
                  <wp:docPr id="126" name="图片 126" descr="174954570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1749545706849"/>
                          <pic:cNvPicPr>
                            <a:picLocks noChangeAspect="1"/>
                          </pic:cNvPicPr>
                        </pic:nvPicPr>
                        <pic:blipFill>
                          <a:blip r:embed="rId55" cstate="print"/>
                          <a:stretch>
                            <a:fillRect/>
                          </a:stretch>
                        </pic:blipFill>
                        <pic:spPr>
                          <a:xfrm>
                            <a:off x="0" y="0"/>
                            <a:ext cx="1273175" cy="533400"/>
                          </a:xfrm>
                          <a:prstGeom prst="rect">
                            <a:avLst/>
                          </a:prstGeom>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838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4400*800*（750-1100）</w:t>
            </w:r>
          </w:p>
        </w:tc>
        <w:tc>
          <w:tcPr>
            <w:tcW w:w="3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11813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4、配置：服务台台面下做一排抽屉；抽屉下柜体缩进去30cm做柜门，部分内配收纳盒。实际按医院科室要求配置。台面做嵌入式可放电脑。</w:t>
            </w:r>
          </w:p>
          <w:p w14:paraId="07E56607">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5A1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261CA927">
        <w:tblPrEx>
          <w:tblCellMar>
            <w:top w:w="0" w:type="dxa"/>
            <w:left w:w="108" w:type="dxa"/>
            <w:bottom w:w="0" w:type="dxa"/>
            <w:right w:w="108" w:type="dxa"/>
          </w:tblCellMar>
        </w:tblPrEx>
        <w:trPr>
          <w:trHeight w:val="14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5553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3F712">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36FCF">
            <w:pPr>
              <w:jc w:val="center"/>
              <w:rPr>
                <w:rFonts w:ascii="宋体" w:hAnsi="宋体" w:cs="宋体"/>
                <w:color w:val="000000"/>
                <w:sz w:val="18"/>
                <w:szCs w:val="18"/>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28749">
            <w:pPr>
              <w:jc w:val="center"/>
              <w:rPr>
                <w:rFonts w:ascii="宋体" w:hAnsi="宋体" w:cs="宋体"/>
                <w:color w:val="000000"/>
                <w:sz w:val="18"/>
                <w:szCs w:val="18"/>
              </w:rPr>
            </w:pPr>
          </w:p>
        </w:tc>
        <w:tc>
          <w:tcPr>
            <w:tcW w:w="22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D4A8B">
            <w:pPr>
              <w:jc w:val="center"/>
              <w:rPr>
                <w:rFonts w:ascii="宋体" w:hAnsi="宋体" w:cs="宋体"/>
                <w:color w:val="000000"/>
                <w:sz w:val="18"/>
                <w:szCs w:val="18"/>
              </w:rPr>
            </w:pP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A34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4400*800*（750-1100）</w:t>
            </w:r>
          </w:p>
        </w:tc>
        <w:tc>
          <w:tcPr>
            <w:tcW w:w="3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B5D3A">
            <w:pPr>
              <w:jc w:val="left"/>
              <w:rPr>
                <w:rFonts w:ascii="宋体" w:hAnsi="宋体" w:cs="宋体"/>
                <w:color w:val="000000"/>
                <w:sz w:val="18"/>
                <w:szCs w:val="18"/>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8E8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1881860A">
        <w:tblPrEx>
          <w:tblCellMar>
            <w:top w:w="0" w:type="dxa"/>
            <w:left w:w="108" w:type="dxa"/>
            <w:bottom w:w="0" w:type="dxa"/>
            <w:right w:w="108" w:type="dxa"/>
          </w:tblCellMar>
        </w:tblPrEx>
        <w:trPr>
          <w:trHeight w:val="29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DD28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979B8">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A4B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治疗室</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81D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治疗柜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E9D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62025" cy="628650"/>
                  <wp:effectExtent l="0" t="0" r="9525" b="0"/>
                  <wp:docPr id="72" name="图片 106"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6" descr="IMG_359"/>
                          <pic:cNvPicPr>
                            <a:picLocks noChangeAspect="1"/>
                          </pic:cNvPicPr>
                        </pic:nvPicPr>
                        <pic:blipFill>
                          <a:blip r:embed="rId118" cstate="print"/>
                          <a:stretch>
                            <a:fillRect/>
                          </a:stretch>
                        </pic:blipFill>
                        <pic:spPr>
                          <a:xfrm>
                            <a:off x="0" y="0"/>
                            <a:ext cx="962025" cy="6286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6B5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4500/3000*(600/350)*2000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6BF4">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2、表面处理：表面采用优质抑菌粉末全自动涂装工艺，涂漆厚度不低于60um，喷涂硬度≥2H；喷涂采用流水线喷涂。门板及抽屉木纹转印效果。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柜分上、中、下柜，下柜高800mm有两个抽屉,抽屉下有一对掩门，内置层板1块,下柜底部带304拉丝锈钢踢脚线；中柜高600mm，宽350mm无门，活动层板一款，上柜高600mm，宽350mm;对开玻璃门，内置活动层板1块；整体坚实稳固、美观大方、操作灵活方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4、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5、配置：抽屉及门板配嵌入式标签卡槽，中柜及上下柜内都有可调节层板，配ABS抗菌桶或电解钢板静电喷涂定制垃圾桶。垃圾收纳系统根据需要可以选配感应垃圾收纳、互通式垃圾收纳装置、推板垃圾收纳、掀盖垃圾收纳。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6、治疗柜经过抗菌防霉处理，抑菌率(≥5个菌种)＞99%，防霉等级（≥5个菌种）达到1级及以上。</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7B8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3AF75623">
        <w:tblPrEx>
          <w:tblCellMar>
            <w:top w:w="0" w:type="dxa"/>
            <w:left w:w="108" w:type="dxa"/>
            <w:bottom w:w="0" w:type="dxa"/>
            <w:right w:w="108" w:type="dxa"/>
          </w:tblCellMar>
        </w:tblPrEx>
        <w:trPr>
          <w:trHeight w:val="15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8145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173</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0F0E5">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EB56A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单人病房</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EDDC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单人沙发</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1D1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695325" cy="590550"/>
                  <wp:effectExtent l="0" t="0" r="9525" b="0"/>
                  <wp:docPr id="73" name="图片 107"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7" descr="IMG_360"/>
                          <pic:cNvPicPr>
                            <a:picLocks noChangeAspect="1"/>
                          </pic:cNvPicPr>
                        </pic:nvPicPr>
                        <pic:blipFill>
                          <a:blip r:embed="rId119" cstate="print"/>
                          <a:stretch>
                            <a:fillRect/>
                          </a:stretch>
                        </pic:blipFill>
                        <pic:spPr>
                          <a:xfrm>
                            <a:off x="0" y="0"/>
                            <a:ext cx="695325" cy="5905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D97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单人位</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57E9">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3、内架：采用榫卯结构，材料为落叶松。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4、沙发脚：采用喷塑粉五金脚，附着力≥1级，耐冲击强度≥50mm。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843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1F265A40">
        <w:tblPrEx>
          <w:tblCellMar>
            <w:top w:w="0" w:type="dxa"/>
            <w:left w:w="108" w:type="dxa"/>
            <w:bottom w:w="0" w:type="dxa"/>
            <w:right w:w="108" w:type="dxa"/>
          </w:tblCellMar>
        </w:tblPrEx>
        <w:trPr>
          <w:trHeight w:val="13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9CE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174</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79075">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B1A30">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342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方茶几</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332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81050" cy="581025"/>
                  <wp:effectExtent l="0" t="0" r="0" b="9525"/>
                  <wp:docPr id="74" name="图片 108"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8" descr="IMG_361"/>
                          <pic:cNvPicPr>
                            <a:picLocks noChangeAspect="1"/>
                          </pic:cNvPicPr>
                        </pic:nvPicPr>
                        <pic:blipFill>
                          <a:blip r:embed="rId120" cstate="print"/>
                          <a:stretch>
                            <a:fillRect/>
                          </a:stretch>
                        </pic:blipFill>
                        <pic:spPr>
                          <a:xfrm>
                            <a:off x="0" y="0"/>
                            <a:ext cx="781050" cy="5810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1FF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600*600*450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56E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2D79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06FE7447">
        <w:tblPrEx>
          <w:tblCellMar>
            <w:top w:w="0" w:type="dxa"/>
            <w:left w:w="108" w:type="dxa"/>
            <w:bottom w:w="0" w:type="dxa"/>
            <w:right w:w="108" w:type="dxa"/>
          </w:tblCellMar>
        </w:tblPrEx>
        <w:trPr>
          <w:trHeight w:val="157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CF3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175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75F80">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2A0F6">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96B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251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152525" cy="600075"/>
                  <wp:effectExtent l="0" t="0" r="9525" b="9525"/>
                  <wp:docPr id="75" name="图片 109"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9" descr="IMG_362"/>
                          <pic:cNvPicPr>
                            <a:picLocks noChangeAspect="1"/>
                          </pic:cNvPicPr>
                        </pic:nvPicPr>
                        <pic:blipFill>
                          <a:blip r:embed="rId121" cstate="print"/>
                          <a:stretch>
                            <a:fillRect/>
                          </a:stretch>
                        </pic:blipFill>
                        <pic:spPr>
                          <a:xfrm>
                            <a:off x="0" y="0"/>
                            <a:ext cx="1152525" cy="6000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51C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1200*2000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60E9">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床：                                                                                     1、基材：采用环保实木多层板，经防潮、防虫、防腐、阻燃处理；                          2、面材：采用三聚氰胺浸渍胶膜纸饰面，具有色泽鲜亮、色牢度高、耐磨、耐热、耐污染等特点。                                                                                                                                                3、封边：采用优质环保封边条同色封边，封边严密、平整、无脱胶、表面无胶渍；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4、五金配件：采用优质五金配件。若使用到铰链、导轨需带缓冲功能；                                           5、粘胶剂：采用优质环保粘胶剂，粘合性能强，环保性能高；                               6、床板：床板采用优质松木实木，厚度≥15mm，每个板面75mm，满铺；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7、配置：板材厚度≥25mm；                                                                  床垫：                                                                                 1、底部和侧边针织布涧棉；                                                                 2、弹簧线径≥2.0mm，口径≥6.5mm、5圈，独立袋大芯弹簧；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3、上下2 张≥450 克热压棉+天然环保椰棕≥20mm+高密度海绵+350克针织面料涧棉≥20mm厚+麻布边带；                                                                          4、整体厚度≥200mm；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E47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5829D675">
        <w:tblPrEx>
          <w:tblCellMar>
            <w:top w:w="0" w:type="dxa"/>
            <w:left w:w="108" w:type="dxa"/>
            <w:bottom w:w="0" w:type="dxa"/>
            <w:right w:w="108" w:type="dxa"/>
          </w:tblCellMar>
        </w:tblPrEx>
        <w:trPr>
          <w:trHeight w:val="161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80E3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176</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71237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住院部12楼</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BE3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护士站</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BF1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护士站</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DAF8">
            <w:pPr>
              <w:widowControl/>
              <w:jc w:val="center"/>
              <w:textAlignment w:val="center"/>
              <w:rPr>
                <w:rFonts w:ascii="宋体" w:hAnsi="宋体" w:cs="宋体"/>
                <w:color w:val="000000"/>
                <w:sz w:val="18"/>
                <w:szCs w:val="18"/>
              </w:rPr>
            </w:pPr>
            <w:r>
              <w:rPr>
                <w:rFonts w:hint="eastAsia" w:ascii="宋体" w:hAnsi="宋体" w:cs="宋体"/>
                <w:color w:val="000000"/>
                <w:sz w:val="18"/>
                <w:szCs w:val="18"/>
              </w:rPr>
              <w:drawing>
                <wp:inline distT="0" distB="0" distL="114300" distR="114300">
                  <wp:extent cx="1273175" cy="533400"/>
                  <wp:effectExtent l="0" t="0" r="3175" b="0"/>
                  <wp:docPr id="127" name="图片 127" descr="174954570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749545706849"/>
                          <pic:cNvPicPr>
                            <a:picLocks noChangeAspect="1"/>
                          </pic:cNvPicPr>
                        </pic:nvPicPr>
                        <pic:blipFill>
                          <a:blip r:embed="rId55" cstate="print"/>
                          <a:stretch>
                            <a:fillRect/>
                          </a:stretch>
                        </pic:blipFill>
                        <pic:spPr>
                          <a:xfrm>
                            <a:off x="0" y="0"/>
                            <a:ext cx="1273175" cy="533400"/>
                          </a:xfrm>
                          <a:prstGeom prst="rect">
                            <a:avLst/>
                          </a:prstGeom>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C5CC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4400*800*（750-1100）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F06C">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4、配置：服务台台面下做一排抽屉；抽屉下柜体缩进去30cm做柜门，部分内配收纳盒。实际按医院科室要求配置。台面做嵌入式可放电脑。</w:t>
            </w:r>
          </w:p>
          <w:p w14:paraId="78B65711">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4A0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102EE7C2">
        <w:tblPrEx>
          <w:tblCellMar>
            <w:top w:w="0" w:type="dxa"/>
            <w:left w:w="108" w:type="dxa"/>
            <w:bottom w:w="0" w:type="dxa"/>
            <w:right w:w="108" w:type="dxa"/>
          </w:tblCellMar>
        </w:tblPrEx>
        <w:trPr>
          <w:trHeight w:val="29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68EE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178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FFAB6">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BF7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治疗室</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75A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治疗柜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227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62025" cy="638175"/>
                  <wp:effectExtent l="0" t="0" r="9525" b="9525"/>
                  <wp:docPr id="76" name="图片 111"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1" descr="IMG_364"/>
                          <pic:cNvPicPr>
                            <a:picLocks noChangeAspect="1"/>
                          </pic:cNvPicPr>
                        </pic:nvPicPr>
                        <pic:blipFill>
                          <a:blip r:embed="rId122" cstate="print"/>
                          <a:stretch>
                            <a:fillRect/>
                          </a:stretch>
                        </pic:blipFill>
                        <pic:spPr>
                          <a:xfrm>
                            <a:off x="0" y="0"/>
                            <a:ext cx="962025" cy="63817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30E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4500/3000*(600/350)*2000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208C">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2、表面处理：表面采用优质抑菌粉末全自动涂装工艺，涂漆厚度不低于60um，喷涂硬度≥2H；喷涂采用流水线喷涂。门板及抽屉木纹转印效果。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柜分上、中、下柜，下柜高800mm有两个抽屉,抽屉下有一对掩门，内置层板1块,下柜底部带304拉丝锈钢踢脚线；中柜高600mm，宽350mm无门，活动层板一款，上柜高600mm，宽350mm;对开玻璃门，内置活动层板1块；整体坚实稳固、美观大方、操作灵活方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4、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5、配置：抽屉及门板配嵌入式标签卡槽，中柜及上下柜内都有可调节层板，配ABS抗菌桶或电解钢板静电喷涂定制垃圾桶。垃圾收纳系统根据需要可以选配感应垃圾收纳、互通式垃圾收纳装置、推板垃圾收纳、掀盖垃圾收纳。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6、治疗柜经过抗菌防霉处理，抑菌率(≥5个菌种)＞99%，防霉等级（≥5个菌种）达到1级及以上。</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233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5E72D1E5">
        <w:tblPrEx>
          <w:tblCellMar>
            <w:top w:w="0" w:type="dxa"/>
            <w:left w:w="108" w:type="dxa"/>
            <w:bottom w:w="0" w:type="dxa"/>
            <w:right w:w="108" w:type="dxa"/>
          </w:tblCellMar>
        </w:tblPrEx>
        <w:trPr>
          <w:trHeight w:val="15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2FF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205</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73C34">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2BAC1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单人病房</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1D9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单人沙发</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19A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695325" cy="590550"/>
                  <wp:effectExtent l="0" t="0" r="9525" b="0"/>
                  <wp:docPr id="77" name="图片 112"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2" descr="IMG_365"/>
                          <pic:cNvPicPr>
                            <a:picLocks noChangeAspect="1"/>
                          </pic:cNvPicPr>
                        </pic:nvPicPr>
                        <pic:blipFill>
                          <a:blip r:embed="rId119" cstate="print"/>
                          <a:stretch>
                            <a:fillRect/>
                          </a:stretch>
                        </pic:blipFill>
                        <pic:spPr>
                          <a:xfrm>
                            <a:off x="0" y="0"/>
                            <a:ext cx="695325" cy="5905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EA5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单人位</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B1D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3、内架：采用榫卯结构，材料为落叶松。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4、沙发脚：采用喷塑粉五金脚，附着力≥1级，耐冲击强度≥50mm。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BA0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2D9BE8E0">
        <w:tblPrEx>
          <w:tblCellMar>
            <w:top w:w="0" w:type="dxa"/>
            <w:left w:w="108" w:type="dxa"/>
            <w:bottom w:w="0" w:type="dxa"/>
            <w:right w:w="108" w:type="dxa"/>
          </w:tblCellMar>
        </w:tblPrEx>
        <w:trPr>
          <w:trHeight w:val="13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50FF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206</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AA6B9">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0BA1B">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C9B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方茶几</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47D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81050" cy="581025"/>
                  <wp:effectExtent l="0" t="0" r="0" b="9525"/>
                  <wp:docPr id="78" name="图片 113"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3" descr="IMG_366"/>
                          <pic:cNvPicPr>
                            <a:picLocks noChangeAspect="1"/>
                          </pic:cNvPicPr>
                        </pic:nvPicPr>
                        <pic:blipFill>
                          <a:blip r:embed="rId120" cstate="print"/>
                          <a:stretch>
                            <a:fillRect/>
                          </a:stretch>
                        </pic:blipFill>
                        <pic:spPr>
                          <a:xfrm>
                            <a:off x="0" y="0"/>
                            <a:ext cx="781050" cy="5810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1B5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600*600*450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437A">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23C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6B81C26A">
        <w:tblPrEx>
          <w:tblCellMar>
            <w:top w:w="0" w:type="dxa"/>
            <w:left w:w="108" w:type="dxa"/>
            <w:bottom w:w="0" w:type="dxa"/>
            <w:right w:w="108" w:type="dxa"/>
          </w:tblCellMar>
        </w:tblPrEx>
        <w:trPr>
          <w:trHeight w:val="157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F055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62DEC">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4A536">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C05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B57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19175" cy="361950"/>
                  <wp:effectExtent l="0" t="0" r="9525" b="0"/>
                  <wp:docPr id="79" name="图片 114"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4" descr="IMG_367"/>
                          <pic:cNvPicPr>
                            <a:picLocks noChangeAspect="1"/>
                          </pic:cNvPicPr>
                        </pic:nvPicPr>
                        <pic:blipFill>
                          <a:blip r:embed="rId123" cstate="print"/>
                          <a:stretch>
                            <a:fillRect/>
                          </a:stretch>
                        </pic:blipFill>
                        <pic:spPr>
                          <a:xfrm>
                            <a:off x="0" y="0"/>
                            <a:ext cx="1019175" cy="3619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8DB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1200*2000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0CCB">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床：                                                                                     1、基材：采用环保实木多层板，经防潮、防虫、防腐、阻燃处理；                          2、面材：采用三聚氰胺浸渍胶膜纸饰面，具有色泽鲜亮、色牢度高、耐磨、耐热、耐污染等特点。                                                                                                                                                3、封边：采用优质环保封边条同色封边，封边严密、平整、无脱胶、表面无胶渍；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4、五金配件：采用优质五金配件。若使用到铰链、导轨需带缓冲功能；                                           5、粘胶剂：采用优质环保粘胶剂，粘合性能强，环保性能高；                               6、床板：床板采用优质松木实木，厚度≥15mm，每个板面75mm，满铺；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7、配置：板材厚度≥25mm；                                                                  床垫：                                                                                 1、底部和侧边针织布涧棉；                                                                 2、弹簧线径≥2.0mm，口径≥6.5mm、5圈，独立袋大芯弹簧；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3、上下2 张≥450 克热压棉+天然环保椰棕≥20mm+高密度海绵+350克针织面料涧棉≥20mm厚+麻布边带；                                                                         4、整体厚度≥200mm；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09C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r w14:paraId="68FA82FF">
        <w:tblPrEx>
          <w:tblCellMar>
            <w:top w:w="0" w:type="dxa"/>
            <w:left w:w="108" w:type="dxa"/>
            <w:bottom w:w="0" w:type="dxa"/>
            <w:right w:w="108" w:type="dxa"/>
          </w:tblCellMar>
        </w:tblPrEx>
        <w:trPr>
          <w:trHeight w:val="161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AE2C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208</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5661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住院部13楼</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684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护士站</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C5D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护士站</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A9F1">
            <w:pPr>
              <w:widowControl/>
              <w:jc w:val="center"/>
              <w:textAlignment w:val="center"/>
              <w:rPr>
                <w:rFonts w:ascii="宋体" w:hAnsi="宋体" w:cs="宋体"/>
                <w:color w:val="000000"/>
                <w:sz w:val="18"/>
                <w:szCs w:val="18"/>
              </w:rPr>
            </w:pPr>
            <w:r>
              <w:rPr>
                <w:rFonts w:hint="eastAsia" w:ascii="宋体" w:hAnsi="宋体" w:cs="宋体"/>
                <w:color w:val="000000"/>
                <w:sz w:val="18"/>
                <w:szCs w:val="18"/>
              </w:rPr>
              <w:drawing>
                <wp:inline distT="0" distB="0" distL="114300" distR="114300">
                  <wp:extent cx="1273175" cy="533400"/>
                  <wp:effectExtent l="0" t="0" r="3175" b="0"/>
                  <wp:docPr id="124" name="图片 124" descr="174954462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749544625268"/>
                          <pic:cNvPicPr>
                            <a:picLocks noChangeAspect="1"/>
                          </pic:cNvPicPr>
                        </pic:nvPicPr>
                        <pic:blipFill>
                          <a:blip r:embed="rId55" cstate="print"/>
                          <a:stretch>
                            <a:fillRect/>
                          </a:stretch>
                        </pic:blipFill>
                        <pic:spPr>
                          <a:xfrm>
                            <a:off x="0" y="0"/>
                            <a:ext cx="1273175" cy="533400"/>
                          </a:xfrm>
                          <a:prstGeom prst="rect">
                            <a:avLst/>
                          </a:prstGeom>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046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4400*800*（750-1100）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2C10">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4、配置：服务台台面下做一排抽屉；抽屉下柜体缩进去30cm做柜门，部分内配收纳盒。实际按医院科室要求配置。台面做嵌入式可放电脑。</w:t>
            </w:r>
          </w:p>
          <w:p w14:paraId="415B6A9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功能：带走线功能。预留隐藏式走线槽，强弱电分离设计，带可掀走线面板，内部预留标准86线盒孔，电源系统符合3C认证。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597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4 </w:t>
            </w:r>
          </w:p>
        </w:tc>
      </w:tr>
      <w:tr w14:paraId="6CC149BD">
        <w:tblPrEx>
          <w:tblCellMar>
            <w:top w:w="0" w:type="dxa"/>
            <w:left w:w="108" w:type="dxa"/>
            <w:bottom w:w="0" w:type="dxa"/>
            <w:right w:w="108" w:type="dxa"/>
          </w:tblCellMar>
        </w:tblPrEx>
        <w:trPr>
          <w:trHeight w:val="298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62D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210</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E75FC">
            <w:pPr>
              <w:jc w:val="center"/>
              <w:rPr>
                <w:rFonts w:ascii="宋体" w:hAnsi="宋体" w:cs="宋体"/>
                <w:color w:val="00000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F9D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治疗室</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43E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治疗柜</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5C5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962025" cy="628650"/>
                  <wp:effectExtent l="0" t="0" r="9525" b="0"/>
                  <wp:docPr id="81" name="图片 116"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6" descr="IMG_369"/>
                          <pic:cNvPicPr>
                            <a:picLocks noChangeAspect="1"/>
                          </pic:cNvPicPr>
                        </pic:nvPicPr>
                        <pic:blipFill>
                          <a:blip r:embed="rId118" cstate="print"/>
                          <a:stretch>
                            <a:fillRect/>
                          </a:stretch>
                        </pic:blipFill>
                        <pic:spPr>
                          <a:xfrm>
                            <a:off x="0" y="0"/>
                            <a:ext cx="962025" cy="6286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C2A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4500/3000*(600/350)*2000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598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基材：采用≥1.0mm厚一级电解钢板制成，表面清洁处理后进行高温静电喷涂，二氧化碳保护焊接，焊（连）接牢固，经过打磨后平整光滑，不易生锈；经过抗菌防霉处理，抗菌性能达到合格和抗霉菌性能达到1级及以上，符合医院等高标准的环境卫生要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2、表面处理：表面采用优质抑菌粉末全自动涂装工艺，涂漆厚度不低于60um，喷涂硬度≥2H；喷涂采用流水线喷涂。门板及抽屉木纹转印效果。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柜分上、中、下柜，下柜高800mm有两个抽屉,抽屉下有一对掩门，内置层板1块,下柜底部带304拉丝锈钢踢脚线；中柜高600mm，宽350mm无门，活动层板一款，上柜高600mm，宽350mm;对开玻璃门，内置活动层板1块；整体坚实稳固、美观大方、操作灵活方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4、台面：采用≥12mm厚纯亚克力，具有耐酸耐碱的性质，抗污染不渗透、不变形不上色、无缝隙易清洁打理，耐磨、耐刮损、耐冲击、耐高温、抗紫外线、抗污垢、防火、防静电，以及具有阻燃性、无毒等技术特点，符合医院等高标准的环境卫生要求。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5、配置：抽屉及门板配嵌入式标签卡槽，中柜及上下柜内都有可调节层板，配ABS抗菌桶或电解钢板静电喷涂定制垃圾桶。垃圾收纳系统根据需要可以选配感应垃圾收纳、互通式垃圾收纳装置、推板垃圾收纳、掀盖垃圾收纳。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6、治疗柜经过抗菌防霉处理，抑菌率(≥5个菌种)＞99%，防霉等级（≥5个菌种）达到1级及以上。</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06D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7FEB72E6">
        <w:tblPrEx>
          <w:tblCellMar>
            <w:top w:w="0" w:type="dxa"/>
            <w:left w:w="108" w:type="dxa"/>
            <w:bottom w:w="0" w:type="dxa"/>
            <w:right w:w="108" w:type="dxa"/>
          </w:tblCellMar>
        </w:tblPrEx>
        <w:trPr>
          <w:trHeight w:val="150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F590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237</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7BF52">
            <w:pPr>
              <w:jc w:val="center"/>
              <w:rPr>
                <w:rFonts w:ascii="宋体" w:hAnsi="宋体" w:cs="宋体"/>
                <w:color w:val="000000"/>
                <w:sz w:val="18"/>
                <w:szCs w:val="18"/>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2FB7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单人病房</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099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单人沙发</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454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695325" cy="590550"/>
                  <wp:effectExtent l="0" t="0" r="9525" b="0"/>
                  <wp:docPr id="82" name="图片 117"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7" descr="IMG_370"/>
                          <pic:cNvPicPr>
                            <a:picLocks noChangeAspect="1"/>
                          </pic:cNvPicPr>
                        </pic:nvPicPr>
                        <pic:blipFill>
                          <a:blip r:embed="rId119" cstate="print"/>
                          <a:stretch>
                            <a:fillRect/>
                          </a:stretch>
                        </pic:blipFill>
                        <pic:spPr>
                          <a:xfrm>
                            <a:off x="0" y="0"/>
                            <a:ext cx="695325" cy="59055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58A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单人位</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C375">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1、覆面材料：优质医用皮，厚度≥0.9mm，抗菌率效果≥99%，耐霉菌性达到1级及以上。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2、海绵：采用高弹力阻燃海绵，25%压陷硬度≥90N,65%/25%压陷比≥4.0，回弹率≥50%，撕裂强度≥2.6N/cm,干热老化后拉伸强度≥95kpa。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3、内架：采用榫卯结构，材料为落叶松。</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4、沙发脚：采用喷塑粉五金脚，附着力≥1级，耐冲击强度≥50mm。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894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47AEF2C8">
        <w:tblPrEx>
          <w:tblCellMar>
            <w:top w:w="0" w:type="dxa"/>
            <w:left w:w="108" w:type="dxa"/>
            <w:bottom w:w="0" w:type="dxa"/>
            <w:right w:w="108" w:type="dxa"/>
          </w:tblCellMar>
        </w:tblPrEx>
        <w:trPr>
          <w:trHeight w:val="132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419A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238</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036A2">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4C695">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CF4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方茶几</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AA6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781050" cy="581025"/>
                  <wp:effectExtent l="0" t="0" r="0" b="9525"/>
                  <wp:docPr id="83" name="图片 118"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8" descr="IMG_371"/>
                          <pic:cNvPicPr>
                            <a:picLocks noChangeAspect="1"/>
                          </pic:cNvPicPr>
                        </pic:nvPicPr>
                        <pic:blipFill>
                          <a:blip r:embed="rId120" cstate="print"/>
                          <a:stretch>
                            <a:fillRect/>
                          </a:stretch>
                        </pic:blipFill>
                        <pic:spPr>
                          <a:xfrm>
                            <a:off x="0" y="0"/>
                            <a:ext cx="781050" cy="581025"/>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FD9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600*600*450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0C197">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1、基材：采用实木多层板，甲醛释放量≤0.025mg/m³；经过防霉处理，防霉等级（≥5个菌种）达到1级及以上。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2、饰面：浸渍胶膜防火纸贴面。</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EE5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2 </w:t>
            </w:r>
          </w:p>
        </w:tc>
      </w:tr>
      <w:tr w14:paraId="51794A96">
        <w:tblPrEx>
          <w:tblCellMar>
            <w:top w:w="0" w:type="dxa"/>
            <w:left w:w="108" w:type="dxa"/>
            <w:bottom w:w="0" w:type="dxa"/>
            <w:right w:w="108" w:type="dxa"/>
          </w:tblCellMar>
        </w:tblPrEx>
        <w:trPr>
          <w:trHeight w:val="4360" w:hRule="atLeast"/>
          <w:jc w:val="center"/>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2D3D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239</w:t>
            </w: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7B487">
            <w:pPr>
              <w:jc w:val="center"/>
              <w:rPr>
                <w:rFonts w:ascii="宋体" w:hAnsi="宋体" w:cs="宋体"/>
                <w:color w:val="000000"/>
                <w:sz w:val="18"/>
                <w:szCs w:val="18"/>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7BCAC">
            <w:pPr>
              <w:jc w:val="center"/>
              <w:rPr>
                <w:rFonts w:ascii="宋体" w:hAnsi="宋体" w:cs="宋体"/>
                <w:color w:val="000000"/>
                <w:sz w:val="18"/>
                <w:szCs w:val="18"/>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F44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床</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74B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drawing>
                <wp:inline distT="0" distB="0" distL="114300" distR="114300">
                  <wp:extent cx="1019175" cy="457200"/>
                  <wp:effectExtent l="0" t="0" r="9525" b="0"/>
                  <wp:docPr id="84" name="图片 119"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9" descr="IMG_372"/>
                          <pic:cNvPicPr>
                            <a:picLocks noChangeAspect="1"/>
                          </pic:cNvPicPr>
                        </pic:nvPicPr>
                        <pic:blipFill>
                          <a:blip r:embed="rId124" cstate="print"/>
                          <a:stretch>
                            <a:fillRect/>
                          </a:stretch>
                        </pic:blipFill>
                        <pic:spPr>
                          <a:xfrm>
                            <a:off x="0" y="0"/>
                            <a:ext cx="1019175" cy="457200"/>
                          </a:xfrm>
                          <a:prstGeom prst="rect">
                            <a:avLst/>
                          </a:prstGeom>
                          <a:noFill/>
                          <a:ln w="9525">
                            <a:noFill/>
                          </a:ln>
                        </pic:spPr>
                      </pic:pic>
                    </a:graphicData>
                  </a:graphic>
                </wp:inline>
              </w:drawing>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C1B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1200*2000</w:t>
            </w:r>
          </w:p>
        </w:tc>
        <w:tc>
          <w:tcPr>
            <w:tcW w:w="3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5042">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床：                                                                                     1、基材：采用环保实木多层板，经防潮、防虫、防腐、阻燃处理；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2、面材：采用三聚氰胺浸渍胶膜纸饰面，具有色泽鲜亮、色牢度高、耐磨、耐热、耐污染等特点。                                                                                                                                                3、封边：采用优质环保封边条同色封边，封边严密、平整、无脱胶、表面无胶渍；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4、五金配件：采用优质五金配件。若使用到铰链、导轨需带缓冲功能；                                           5、粘胶剂：采用优质环保粘胶剂，粘合性能强，环保性能高；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6、床板：床板采用优质松木实木，厚度≥15mm，每个板面75mm，满铺；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7、配置：板材厚度≥25mm；                                                                  床垫：                                                                                 1、底部和侧边针织布涧棉；                                                                 2、弹簧线径≥2.0mm，口径≥6.5mm、5圈，独立袋大芯弹簧；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3、上下2 张≥450 克热压棉+天然环保椰棕≥20mm+高密度海绵+350克针织面料涧棉≥20mm厚+麻布边带；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 4、整体厚度≥200mm；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295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1 </w:t>
            </w:r>
          </w:p>
        </w:tc>
      </w:tr>
    </w:tbl>
    <w:p w14:paraId="28429620">
      <w:pPr>
        <w:widowControl/>
        <w:snapToGrid w:val="0"/>
        <w:spacing w:line="360" w:lineRule="auto"/>
        <w:rPr>
          <w:rFonts w:ascii="仿宋" w:eastAsia="仿宋"/>
          <w:b/>
          <w:bCs/>
          <w:sz w:val="24"/>
        </w:rPr>
      </w:pPr>
      <w:r>
        <w:rPr>
          <w:rFonts w:hint="eastAsia" w:ascii="仿宋" w:eastAsia="仿宋"/>
          <w:b/>
          <w:bCs/>
          <w:sz w:val="24"/>
        </w:rPr>
        <w:t>注：1、中标单位须在中标以后进入施工现场复核尺寸，清单内涉及的尺寸如与施工安装现场有出入，以实际测量尺寸为准，结算以实际尺寸为依据。</w:t>
      </w:r>
    </w:p>
    <w:p w14:paraId="100A4CBC">
      <w:pPr>
        <w:pStyle w:val="2"/>
        <w:ind w:firstLine="482"/>
        <w:rPr>
          <w:rFonts w:ascii="仿宋" w:eastAsia="仿宋"/>
          <w:b/>
          <w:bCs/>
        </w:rPr>
      </w:pPr>
      <w:r>
        <w:rPr>
          <w:rFonts w:hint="eastAsia" w:ascii="仿宋" w:eastAsia="仿宋"/>
          <w:b/>
          <w:bCs/>
        </w:rPr>
        <w:t>2、投标单位务必仔细核对清单详细参数，以免造成报价上的误会。</w:t>
      </w:r>
    </w:p>
    <w:p w14:paraId="76E344D9">
      <w:pPr>
        <w:pStyle w:val="2"/>
        <w:ind w:firstLine="482"/>
        <w:rPr>
          <w:rFonts w:ascii="仿宋" w:eastAsia="仿宋"/>
          <w:b/>
          <w:bCs/>
        </w:rPr>
      </w:pPr>
      <w:r>
        <w:rPr>
          <w:rFonts w:hint="eastAsia" w:ascii="仿宋" w:eastAsia="仿宋"/>
          <w:b/>
          <w:bCs/>
        </w:rPr>
        <w:t>3、</w:t>
      </w:r>
      <w:r>
        <w:rPr>
          <w:rFonts w:hint="eastAsia" w:ascii="仿宋" w:eastAsia="仿宋"/>
          <w:b/>
        </w:rPr>
        <w:t>以中标单价*实际数量按实调整。</w:t>
      </w:r>
    </w:p>
    <w:p w14:paraId="3A4AA353">
      <w:pPr>
        <w:pStyle w:val="2"/>
      </w:pPr>
    </w:p>
    <w:p w14:paraId="535BF85D">
      <w:pPr>
        <w:spacing w:line="360" w:lineRule="auto"/>
        <w:outlineLvl w:val="0"/>
        <w:rPr>
          <w:rFonts w:ascii="仿宋" w:hAnsi="仿宋" w:eastAsia="仿宋" w:cs="仿宋"/>
          <w:b/>
          <w:sz w:val="36"/>
          <w:szCs w:val="36"/>
        </w:rPr>
      </w:pPr>
      <w:r>
        <w:rPr>
          <w:rFonts w:hint="eastAsia" w:ascii="仿宋" w:hAnsi="仿宋" w:eastAsia="仿宋" w:cs="仿宋"/>
          <w:sz w:val="24"/>
        </w:rPr>
        <w:t>★</w:t>
      </w:r>
      <w:r>
        <w:rPr>
          <w:rFonts w:hint="eastAsia" w:ascii="仿宋" w:eastAsia="仿宋"/>
          <w:b/>
          <w:bCs/>
          <w:sz w:val="24"/>
        </w:rPr>
        <w:t>2.</w:t>
      </w:r>
      <w:r>
        <w:rPr>
          <w:rFonts w:hint="eastAsia" w:ascii="仿宋" w:eastAsia="仿宋"/>
          <w:b/>
          <w:bCs/>
          <w:kern w:val="0"/>
          <w:sz w:val="24"/>
        </w:rPr>
        <w:t>供货期</w:t>
      </w:r>
    </w:p>
    <w:p w14:paraId="3F1D1067">
      <w:pPr>
        <w:widowControl/>
        <w:snapToGrid w:val="0"/>
        <w:spacing w:line="360" w:lineRule="auto"/>
        <w:ind w:firstLine="480" w:firstLineChars="200"/>
        <w:rPr>
          <w:rFonts w:ascii="仿宋" w:hAnsi="仿宋" w:eastAsia="仿宋" w:cs="仿宋"/>
          <w:sz w:val="24"/>
        </w:rPr>
      </w:pPr>
      <w:r>
        <w:rPr>
          <w:rFonts w:hint="eastAsia" w:ascii="仿宋" w:hAnsi="仿宋" w:eastAsia="仿宋" w:cs="仿宋"/>
          <w:sz w:val="24"/>
        </w:rPr>
        <w:t>中标方需在接到采购通知后，60天内交付满足招标需求的产品。无故延期交货，作废标处理，并赔偿相应损失。</w:t>
      </w:r>
    </w:p>
    <w:p w14:paraId="016FC38C">
      <w:pPr>
        <w:widowControl/>
        <w:snapToGrid w:val="0"/>
        <w:spacing w:line="360" w:lineRule="auto"/>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3.供货地点</w:t>
      </w:r>
    </w:p>
    <w:p w14:paraId="6444A50B">
      <w:pPr>
        <w:widowControl/>
        <w:snapToGrid w:val="0"/>
        <w:spacing w:line="360" w:lineRule="auto"/>
        <w:ind w:firstLine="480" w:firstLineChars="200"/>
        <w:rPr>
          <w:rFonts w:ascii="仿宋" w:eastAsia="仿宋"/>
          <w:sz w:val="24"/>
        </w:rPr>
      </w:pPr>
      <w:r>
        <w:rPr>
          <w:rFonts w:hint="eastAsia" w:ascii="仿宋" w:eastAsia="仿宋"/>
          <w:sz w:val="24"/>
        </w:rPr>
        <w:t>由中标方负责将货送至医院指定的场地并负责安装。</w:t>
      </w:r>
    </w:p>
    <w:p w14:paraId="6DDFC424">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rPr>
        <w:t>4.质保期</w:t>
      </w:r>
    </w:p>
    <w:p w14:paraId="1A9A899C">
      <w:pPr>
        <w:widowControl/>
        <w:snapToGrid w:val="0"/>
        <w:spacing w:line="360" w:lineRule="auto"/>
        <w:ind w:firstLine="480" w:firstLineChars="200"/>
        <w:rPr>
          <w:rFonts w:ascii="仿宋" w:eastAsia="仿宋"/>
          <w:sz w:val="24"/>
        </w:rPr>
      </w:pPr>
      <w:r>
        <w:rPr>
          <w:rFonts w:hint="eastAsia" w:ascii="仿宋" w:hAnsi="仿宋" w:eastAsia="仿宋" w:cs="仿宋"/>
          <w:sz w:val="24"/>
        </w:rPr>
        <w:t>保修期2年</w:t>
      </w:r>
      <w:r>
        <w:rPr>
          <w:rFonts w:hint="eastAsia" w:ascii="仿宋" w:hAnsi="仿宋" w:eastAsia="仿宋" w:cs="仿宋"/>
          <w:b/>
          <w:sz w:val="24"/>
          <w:u w:val="single"/>
        </w:rPr>
        <w:t>（即免费保修期）</w:t>
      </w:r>
      <w:r>
        <w:rPr>
          <w:rFonts w:hint="eastAsia" w:ascii="仿宋" w:eastAsia="仿宋"/>
          <w:sz w:val="24"/>
        </w:rPr>
        <w:t>。</w:t>
      </w:r>
    </w:p>
    <w:p w14:paraId="77584D83">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rPr>
        <w:t>5.售后服务</w:t>
      </w:r>
    </w:p>
    <w:p w14:paraId="2AB7DD00">
      <w:pPr>
        <w:widowControl/>
        <w:snapToGrid w:val="0"/>
        <w:spacing w:line="360" w:lineRule="auto"/>
        <w:ind w:firstLine="480" w:firstLineChars="200"/>
        <w:rPr>
          <w:rFonts w:ascii="仿宋" w:hAnsi="仿宋" w:eastAsia="仿宋" w:cs="仿宋"/>
          <w:sz w:val="24"/>
        </w:rPr>
      </w:pPr>
      <w:r>
        <w:rPr>
          <w:rFonts w:hint="eastAsia" w:ascii="仿宋" w:hAnsi="仿宋" w:eastAsia="仿宋" w:cs="仿宋"/>
          <w:sz w:val="24"/>
        </w:rPr>
        <w:t>5.1</w:t>
      </w:r>
      <w:r>
        <w:rPr>
          <w:rFonts w:hint="eastAsia" w:ascii="仿宋" w:hAnsi="仿宋" w:eastAsia="仿宋"/>
          <w:sz w:val="24"/>
          <w:lang w:val="zh-CN"/>
        </w:rPr>
        <w:t>投标人须提供验收合格后至少</w:t>
      </w:r>
      <w:r>
        <w:rPr>
          <w:rFonts w:hint="eastAsia" w:ascii="仿宋" w:hAnsi="仿宋" w:eastAsia="仿宋"/>
          <w:sz w:val="24"/>
        </w:rPr>
        <w:t>2</w:t>
      </w:r>
      <w:r>
        <w:rPr>
          <w:rFonts w:hint="eastAsia" w:ascii="仿宋" w:hAnsi="仿宋" w:eastAsia="仿宋"/>
          <w:sz w:val="24"/>
          <w:lang w:val="zh-CN"/>
        </w:rPr>
        <w:t>年的质保期(投标人可根据自身实力作出更长时间的质保承诺)。</w:t>
      </w:r>
      <w:r>
        <w:rPr>
          <w:rFonts w:hint="eastAsia" w:ascii="仿宋" w:hAnsi="仿宋" w:eastAsia="仿宋" w:cs="仿宋"/>
          <w:sz w:val="24"/>
        </w:rPr>
        <w:t>保修期内，中标人对非人为损坏的部位或零件进行免费维修、更换（对确认不能使用的部件进行免费更换，同时免收维修费、零件费、工本费、上门服务费、交通等一切费用）。</w:t>
      </w:r>
    </w:p>
    <w:p w14:paraId="4390721C">
      <w:pPr>
        <w:widowControl/>
        <w:snapToGrid w:val="0"/>
        <w:spacing w:line="360" w:lineRule="auto"/>
        <w:ind w:firstLine="480" w:firstLineChars="200"/>
        <w:rPr>
          <w:rFonts w:ascii="仿宋" w:eastAsia="仿宋"/>
          <w:sz w:val="24"/>
        </w:rPr>
      </w:pPr>
      <w:r>
        <w:rPr>
          <w:rFonts w:hint="eastAsia" w:ascii="仿宋" w:hAnsi="仿宋" w:eastAsia="仿宋" w:cs="仿宋"/>
          <w:sz w:val="24"/>
        </w:rPr>
        <w:t>5.2</w:t>
      </w:r>
      <w:r>
        <w:rPr>
          <w:rFonts w:hint="eastAsia" w:ascii="仿宋" w:eastAsia="仿宋"/>
          <w:kern w:val="0"/>
          <w:sz w:val="24"/>
        </w:rPr>
        <w:t>中标人需提供专门的售后服务电话，中标人在接到采购人通知后，</w:t>
      </w:r>
      <w:r>
        <w:rPr>
          <w:rFonts w:hint="eastAsia" w:ascii="仿宋" w:hAnsi="仿宋" w:eastAsia="仿宋" w:cs="Arial"/>
          <w:kern w:val="0"/>
          <w:sz w:val="24"/>
          <w:u w:val="single"/>
        </w:rPr>
        <w:t xml:space="preserve"> 0.5 </w:t>
      </w:r>
      <w:r>
        <w:rPr>
          <w:rFonts w:hint="eastAsia" w:ascii="仿宋" w:eastAsia="仿宋"/>
          <w:kern w:val="0"/>
          <w:sz w:val="24"/>
        </w:rPr>
        <w:t>小时内做出响应，</w:t>
      </w:r>
      <w:r>
        <w:rPr>
          <w:rFonts w:hint="eastAsia" w:ascii="仿宋" w:hAnsi="仿宋" w:eastAsia="仿宋" w:cs="Arial"/>
          <w:kern w:val="0"/>
          <w:sz w:val="24"/>
          <w:u w:val="single"/>
        </w:rPr>
        <w:t xml:space="preserve"> 1 </w:t>
      </w:r>
      <w:r>
        <w:rPr>
          <w:rFonts w:hint="eastAsia" w:ascii="仿宋" w:eastAsia="仿宋"/>
          <w:kern w:val="0"/>
          <w:sz w:val="24"/>
        </w:rPr>
        <w:t>小时内派人赴现场处理问题。</w:t>
      </w:r>
      <w:r>
        <w:rPr>
          <w:rFonts w:hint="eastAsia" w:ascii="仿宋" w:hAnsi="仿宋" w:eastAsia="仿宋" w:cs="Arial"/>
          <w:kern w:val="0"/>
          <w:sz w:val="24"/>
          <w:u w:val="single"/>
        </w:rPr>
        <w:t xml:space="preserve"> 24 </w:t>
      </w:r>
      <w:r>
        <w:rPr>
          <w:rFonts w:hint="eastAsia" w:ascii="仿宋" w:eastAsia="仿宋"/>
          <w:kern w:val="0"/>
          <w:sz w:val="24"/>
        </w:rPr>
        <w:t>小时内无法修复的，中标人需提供</w:t>
      </w:r>
      <w:r>
        <w:rPr>
          <w:rFonts w:hint="eastAsia" w:ascii="仿宋" w:eastAsia="仿宋"/>
          <w:sz w:val="24"/>
        </w:rPr>
        <w:t>无偿提供备用件供采购人使用。</w:t>
      </w:r>
    </w:p>
    <w:p w14:paraId="50F00997">
      <w:pPr>
        <w:widowControl/>
        <w:snapToGrid w:val="0"/>
        <w:spacing w:line="360" w:lineRule="auto"/>
        <w:ind w:firstLine="480" w:firstLineChars="200"/>
        <w:rPr>
          <w:rFonts w:ascii="仿宋" w:eastAsia="仿宋"/>
          <w:kern w:val="0"/>
        </w:rPr>
      </w:pPr>
      <w:r>
        <w:rPr>
          <w:rFonts w:hint="eastAsia" w:ascii="仿宋" w:hAnsi="仿宋" w:eastAsia="仿宋" w:cs="仿宋"/>
          <w:sz w:val="24"/>
        </w:rPr>
        <w:t>5.3如采购人需变更场地，投标人需配合采购人进行免费重新拆装。</w:t>
      </w:r>
    </w:p>
    <w:p w14:paraId="43DBE602">
      <w:pPr>
        <w:widowControl/>
        <w:snapToGrid w:val="0"/>
        <w:spacing w:line="360" w:lineRule="auto"/>
        <w:rPr>
          <w:rFonts w:ascii="仿宋" w:eastAsia="仿宋"/>
          <w:b/>
          <w:bCs/>
          <w:sz w:val="24"/>
        </w:rPr>
      </w:pPr>
      <w:r>
        <w:rPr>
          <w:rFonts w:hint="eastAsia" w:ascii="仿宋" w:eastAsia="仿宋"/>
          <w:b/>
          <w:bCs/>
          <w:sz w:val="24"/>
        </w:rPr>
        <w:t>6.付款方式</w:t>
      </w:r>
    </w:p>
    <w:p w14:paraId="7F81F90D">
      <w:pPr>
        <w:spacing w:line="440" w:lineRule="exact"/>
        <w:rPr>
          <w:rFonts w:ascii="仿宋" w:eastAsia="仿宋"/>
          <w:sz w:val="24"/>
        </w:rPr>
      </w:pPr>
      <w:r>
        <w:rPr>
          <w:rFonts w:hint="eastAsia" w:ascii="仿宋" w:hAnsi="仿宋" w:eastAsia="仿宋" w:cs="仿宋"/>
          <w:sz w:val="24"/>
        </w:rPr>
        <w:t>一次性付款。所有家具安装完成验收合格后30个工作日根据投标人的付款凭证一次性支付。</w:t>
      </w:r>
    </w:p>
    <w:p w14:paraId="462F94C5">
      <w:pPr>
        <w:widowControl/>
        <w:snapToGrid w:val="0"/>
        <w:spacing w:line="360" w:lineRule="auto"/>
        <w:ind w:firstLine="480" w:firstLineChars="200"/>
        <w:rPr>
          <w:rFonts w:ascii="仿宋" w:hAnsi="仿宋" w:eastAsia="仿宋"/>
          <w:sz w:val="24"/>
        </w:rPr>
      </w:pPr>
      <w:r>
        <w:rPr>
          <w:rFonts w:hint="eastAsia" w:ascii="仿宋" w:hAnsi="仿宋" w:eastAsia="仿宋"/>
          <w:sz w:val="24"/>
        </w:rPr>
        <w:t>发票应随付款进度同时提供（按照国家有关规定交纳相应税费）。</w:t>
      </w:r>
    </w:p>
    <w:p w14:paraId="4B66B5DE">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rPr>
        <w:t>7.数量调整</w:t>
      </w:r>
    </w:p>
    <w:p w14:paraId="26063E1B">
      <w:pPr>
        <w:widowControl/>
        <w:snapToGrid w:val="0"/>
        <w:spacing w:line="360" w:lineRule="auto"/>
        <w:ind w:firstLine="479"/>
        <w:rPr>
          <w:rFonts w:ascii="仿宋" w:eastAsia="仿宋"/>
          <w:kern w:val="0"/>
          <w:sz w:val="24"/>
        </w:rPr>
      </w:pPr>
      <w:r>
        <w:rPr>
          <w:rFonts w:hint="eastAsia" w:ascii="仿宋" w:eastAsia="仿宋"/>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58189409">
      <w:pPr>
        <w:widowControl/>
        <w:snapToGrid w:val="0"/>
        <w:spacing w:line="360" w:lineRule="auto"/>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8.验收要求、标准</w:t>
      </w:r>
    </w:p>
    <w:p w14:paraId="3E0823FA">
      <w:pPr>
        <w:widowControl/>
        <w:snapToGrid w:val="0"/>
        <w:spacing w:line="360" w:lineRule="auto"/>
        <w:ind w:firstLine="479"/>
        <w:rPr>
          <w:rFonts w:ascii="仿宋" w:eastAsia="仿宋"/>
          <w:kern w:val="0"/>
          <w:sz w:val="24"/>
        </w:rPr>
      </w:pPr>
      <w:r>
        <w:rPr>
          <w:rFonts w:hint="eastAsia" w:ascii="仿宋" w:eastAsia="仿宋"/>
          <w:kern w:val="0"/>
          <w:sz w:val="24"/>
        </w:rPr>
        <w:t>8.1验收以采购文件、投标文件、合同及安装技术要求为依据。</w:t>
      </w:r>
    </w:p>
    <w:p w14:paraId="472CE98C">
      <w:pPr>
        <w:widowControl/>
        <w:snapToGrid w:val="0"/>
        <w:spacing w:line="360" w:lineRule="auto"/>
        <w:ind w:firstLine="479"/>
        <w:rPr>
          <w:rFonts w:ascii="仿宋" w:eastAsia="仿宋"/>
          <w:kern w:val="0"/>
          <w:sz w:val="24"/>
        </w:rPr>
      </w:pPr>
      <w:r>
        <w:rPr>
          <w:rFonts w:hint="eastAsia" w:ascii="仿宋" w:eastAsia="仿宋"/>
          <w:kern w:val="0"/>
          <w:sz w:val="24"/>
        </w:rPr>
        <w:t>8.2所有家具的款式、型号、颜色等以招标文件和投标文件为准，货物清单作为合同附件。供货安装完成后，中标人应该向采购人提交申请验收报告，并且提供主要货物的出厂合格证书（或报告）等完整的技术档案资料，若中标人未能按照上述要求履行的，导致无法及时验收的，则须由中标人承担一切责任。</w:t>
      </w:r>
    </w:p>
    <w:p w14:paraId="2987B526">
      <w:pPr>
        <w:widowControl/>
        <w:snapToGrid w:val="0"/>
        <w:spacing w:line="360" w:lineRule="auto"/>
        <w:ind w:firstLine="479"/>
        <w:rPr>
          <w:rFonts w:ascii="仿宋" w:eastAsia="仿宋"/>
          <w:kern w:val="0"/>
          <w:sz w:val="24"/>
        </w:rPr>
      </w:pPr>
      <w:r>
        <w:rPr>
          <w:rFonts w:hint="eastAsia" w:ascii="仿宋" w:eastAsia="仿宋"/>
          <w:kern w:val="0"/>
          <w:sz w:val="24"/>
        </w:rPr>
        <w:t>8.3验收必须符合国家、地方有关规范、标准及设计要求。</w:t>
      </w:r>
    </w:p>
    <w:p w14:paraId="7A4262F6">
      <w:pPr>
        <w:widowControl/>
        <w:snapToGrid w:val="0"/>
        <w:spacing w:line="360" w:lineRule="auto"/>
        <w:ind w:firstLine="479"/>
        <w:rPr>
          <w:rFonts w:ascii="仿宋" w:eastAsia="仿宋"/>
          <w:kern w:val="0"/>
          <w:sz w:val="24"/>
        </w:rPr>
      </w:pPr>
      <w:r>
        <w:rPr>
          <w:rFonts w:hint="eastAsia" w:ascii="仿宋" w:eastAsia="仿宋"/>
          <w:kern w:val="0"/>
          <w:sz w:val="24"/>
        </w:rPr>
        <w:t>8.4符合验收条件的，由采购人组织有关部门按照国家、地方有关规范、标准及设计要求进行验收。验收后中标人应按照验收中提出的意见整改。</w:t>
      </w:r>
    </w:p>
    <w:p w14:paraId="33C49842">
      <w:pPr>
        <w:widowControl/>
        <w:snapToGrid w:val="0"/>
        <w:spacing w:line="360" w:lineRule="auto"/>
        <w:ind w:firstLine="479"/>
        <w:rPr>
          <w:rFonts w:ascii="仿宋" w:eastAsia="仿宋"/>
          <w:kern w:val="0"/>
          <w:sz w:val="24"/>
        </w:rPr>
      </w:pPr>
      <w:r>
        <w:rPr>
          <w:rFonts w:hint="eastAsia" w:ascii="仿宋" w:eastAsia="仿宋"/>
          <w:kern w:val="0"/>
          <w:sz w:val="24"/>
        </w:rPr>
        <w:t>8.5整改完毕且复验合格后将本项目货物交给采购人使用，完成日期以通过复验日期为准。</w:t>
      </w:r>
    </w:p>
    <w:p w14:paraId="3D3AC866">
      <w:pPr>
        <w:widowControl/>
        <w:snapToGrid w:val="0"/>
        <w:spacing w:line="360" w:lineRule="auto"/>
        <w:ind w:firstLine="479"/>
        <w:rPr>
          <w:rFonts w:ascii="仿宋" w:eastAsia="仿宋"/>
          <w:kern w:val="0"/>
          <w:sz w:val="24"/>
        </w:rPr>
      </w:pPr>
      <w:r>
        <w:rPr>
          <w:rFonts w:hint="eastAsia" w:ascii="仿宋" w:eastAsia="仿宋"/>
          <w:kern w:val="0"/>
          <w:sz w:val="24"/>
        </w:rPr>
        <w:t>8.6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p w14:paraId="08A0A188">
      <w:pPr>
        <w:widowControl/>
        <w:snapToGrid w:val="0"/>
        <w:spacing w:line="360" w:lineRule="auto"/>
        <w:ind w:firstLine="480" w:firstLineChars="200"/>
        <w:rPr>
          <w:rFonts w:ascii="仿宋" w:eastAsia="仿宋"/>
          <w:strike/>
          <w:kern w:val="0"/>
          <w:sz w:val="24"/>
        </w:rPr>
      </w:pPr>
      <w:r>
        <w:rPr>
          <w:rFonts w:hint="eastAsia" w:ascii="仿宋" w:eastAsia="仿宋"/>
          <w:kern w:val="0"/>
          <w:sz w:val="24"/>
        </w:rPr>
        <w:t>8.7采购人安排由国家认可的第三方检测机构进行室内环境检测（以《室内空气质量标准》GB/T18883-2002进行室内空气质量检测），合格后再放家具。家具全部到位后由采购人进行空气检测，如遇不合格，中标人需进行相应措施跟进，自行再安排跟前一次相同检测机构检测，合格后视为验收通过（检测时间计入供货期）。</w:t>
      </w:r>
    </w:p>
    <w:p w14:paraId="3DD0D0DD">
      <w:pPr>
        <w:widowControl/>
        <w:snapToGrid w:val="0"/>
        <w:spacing w:line="360" w:lineRule="auto"/>
        <w:rPr>
          <w:rFonts w:ascii="仿宋" w:eastAsia="仿宋"/>
          <w:b/>
          <w:bCs/>
          <w:sz w:val="24"/>
        </w:rPr>
      </w:pPr>
      <w:r>
        <w:rPr>
          <w:rFonts w:hint="eastAsia" w:ascii="仿宋" w:eastAsia="仿宋"/>
          <w:b/>
          <w:bCs/>
          <w:sz w:val="24"/>
        </w:rPr>
        <w:t>★9.结算原则</w:t>
      </w:r>
    </w:p>
    <w:p w14:paraId="6E3EE8A5">
      <w:pPr>
        <w:widowControl/>
        <w:snapToGrid w:val="0"/>
        <w:spacing w:line="360" w:lineRule="auto"/>
        <w:ind w:firstLine="480" w:firstLineChars="200"/>
        <w:rPr>
          <w:rFonts w:ascii="仿宋" w:eastAsia="仿宋"/>
          <w:sz w:val="24"/>
        </w:rPr>
      </w:pPr>
      <w:r>
        <w:rPr>
          <w:rFonts w:hint="eastAsia" w:ascii="仿宋" w:eastAsia="仿宋"/>
          <w:sz w:val="24"/>
        </w:rPr>
        <w:t>9.1采购文件、招标答疑会纪要、中标供应商的中标报价等作为结算依据；</w:t>
      </w:r>
    </w:p>
    <w:p w14:paraId="2E3F2AB8">
      <w:pPr>
        <w:widowControl/>
        <w:snapToGrid w:val="0"/>
        <w:spacing w:line="360" w:lineRule="auto"/>
        <w:ind w:firstLine="480" w:firstLineChars="200"/>
        <w:rPr>
          <w:rFonts w:ascii="仿宋" w:eastAsia="仿宋"/>
          <w:sz w:val="24"/>
        </w:rPr>
      </w:pPr>
      <w:r>
        <w:rPr>
          <w:rFonts w:hint="eastAsia" w:ascii="仿宋" w:eastAsia="仿宋"/>
          <w:sz w:val="24"/>
        </w:rPr>
        <w:t>9.2中标单价一次性包死，不再调整，经采购人分级审批认可的数量增减，在结算时按中标单价按实调整。</w:t>
      </w:r>
    </w:p>
    <w:p w14:paraId="4A4F4847">
      <w:pPr>
        <w:pStyle w:val="2"/>
      </w:pPr>
      <w:r>
        <w:rPr>
          <w:rFonts w:hint="eastAsia" w:ascii="仿宋" w:eastAsia="仿宋"/>
        </w:rPr>
        <w:t>9.3 所有家具根据现场实际情况局部调整、规格、功能（±3%之内），单价不做调整。</w:t>
      </w:r>
    </w:p>
    <w:p w14:paraId="45921AC3">
      <w:pPr>
        <w:widowControl/>
        <w:snapToGrid w:val="0"/>
        <w:spacing w:line="360" w:lineRule="auto"/>
        <w:rPr>
          <w:rFonts w:ascii="仿宋" w:eastAsia="仿宋"/>
          <w:b/>
          <w:bCs/>
          <w:sz w:val="24"/>
          <w:u w:val="single"/>
        </w:rPr>
      </w:pPr>
      <w:r>
        <w:rPr>
          <w:rFonts w:hint="eastAsia" w:ascii="仿宋" w:hAnsi="仿宋" w:eastAsia="仿宋" w:cs="仿宋"/>
          <w:sz w:val="24"/>
        </w:rPr>
        <w:t>★</w:t>
      </w:r>
      <w:r>
        <w:rPr>
          <w:rFonts w:hint="eastAsia" w:ascii="仿宋" w:eastAsia="仿宋"/>
          <w:b/>
          <w:bCs/>
          <w:sz w:val="24"/>
        </w:rPr>
        <w:t>10.附加条件</w:t>
      </w:r>
    </w:p>
    <w:p w14:paraId="03CD2048">
      <w:pPr>
        <w:pStyle w:val="2"/>
        <w:rPr>
          <w:rFonts w:ascii="仿宋" w:hAnsi="仿宋" w:eastAsia="仿宋" w:cs="仿宋"/>
          <w:bCs/>
        </w:rPr>
      </w:pPr>
      <w:r>
        <w:rPr>
          <w:rFonts w:hint="eastAsia" w:ascii="仿宋" w:hAnsi="仿宋" w:eastAsia="仿宋" w:cs="仿宋"/>
          <w:bCs/>
        </w:rPr>
        <w:t>2.10.1破坏性复试验收：供货安装调试完成后，采购人随机抽取不少于3个产品进行破坏性复试送第三方检测公司进行检测，若检测结果不符合招标文件及投标文件要求的，直接扣除合同总金额的20%。相关检测费用及产品补齐由中标人承担。</w:t>
      </w:r>
    </w:p>
    <w:p w14:paraId="4230AE1A">
      <w:pPr>
        <w:pStyle w:val="2"/>
        <w:rPr>
          <w:rFonts w:ascii="仿宋" w:hAnsi="仿宋" w:eastAsia="仿宋" w:cs="仿宋"/>
          <w:bCs/>
        </w:rPr>
      </w:pPr>
      <w:r>
        <w:rPr>
          <w:rFonts w:hint="eastAsia" w:ascii="仿宋" w:hAnsi="仿宋" w:eastAsia="仿宋" w:cs="仿宋"/>
          <w:bCs/>
        </w:rPr>
        <w:t>2.10.2中标人提供的货物，必须符合招标文件及其投标文件规定的要求，如有不符，采购人可以无条件退货，造成的损失由中标人承担。</w:t>
      </w:r>
    </w:p>
    <w:p w14:paraId="084B95CE">
      <w:pPr>
        <w:pStyle w:val="2"/>
        <w:rPr>
          <w:rFonts w:ascii="仿宋" w:hAnsi="仿宋" w:eastAsia="仿宋" w:cs="仿宋"/>
          <w:bCs/>
        </w:rPr>
      </w:pPr>
      <w:r>
        <w:rPr>
          <w:rFonts w:hint="eastAsia" w:ascii="仿宋" w:hAnsi="仿宋" w:eastAsia="仿宋" w:cs="仿宋"/>
          <w:bCs/>
        </w:rPr>
        <w:t>2.10.3考虑本项目特殊性，供货周期较长，需根据甲方实际需求分批供货，请合理考虑报价。</w:t>
      </w:r>
    </w:p>
    <w:p w14:paraId="451819A5">
      <w:pPr>
        <w:pStyle w:val="24"/>
        <w:ind w:firstLine="480" w:firstLineChars="200"/>
        <w:rPr>
          <w:rFonts w:ascii="仿宋" w:hAnsi="仿宋" w:eastAsia="仿宋"/>
          <w:kern w:val="0"/>
          <w:lang w:val="en-US"/>
        </w:rPr>
      </w:pPr>
    </w:p>
    <w:p w14:paraId="4F13A83A">
      <w:pPr>
        <w:spacing w:line="360" w:lineRule="auto"/>
        <w:outlineLvl w:val="0"/>
        <w:rPr>
          <w:rFonts w:ascii="仿宋" w:hAnsi="仿宋" w:eastAsia="仿宋" w:cs="仿宋"/>
          <w:b/>
          <w:sz w:val="36"/>
          <w:szCs w:val="36"/>
        </w:rPr>
      </w:pPr>
    </w:p>
    <w:p w14:paraId="290D8FCE">
      <w:pPr>
        <w:pStyle w:val="80"/>
        <w:ind w:firstLine="0" w:firstLineChars="0"/>
        <w:rPr>
          <w:rFonts w:ascii="仿宋" w:hAnsi="仿宋" w:eastAsia="仿宋" w:cs="仿宋"/>
          <w:b/>
          <w:sz w:val="36"/>
          <w:szCs w:val="36"/>
        </w:rPr>
      </w:pPr>
    </w:p>
    <w:p w14:paraId="31069E7C">
      <w:pPr>
        <w:pStyle w:val="80"/>
        <w:ind w:firstLine="723"/>
        <w:rPr>
          <w:rFonts w:ascii="仿宋" w:hAnsi="仿宋" w:eastAsia="仿宋" w:cs="仿宋"/>
          <w:b/>
          <w:sz w:val="36"/>
          <w:szCs w:val="36"/>
        </w:rPr>
      </w:pPr>
    </w:p>
    <w:p w14:paraId="02EAC6DC">
      <w:pPr>
        <w:adjustRightInd/>
        <w:spacing w:line="440" w:lineRule="exact"/>
        <w:jc w:val="center"/>
        <w:outlineLvl w:val="0"/>
        <w:rPr>
          <w:rFonts w:ascii="仿宋" w:hAnsi="仿宋" w:eastAsia="仿宋" w:cs="仿宋"/>
          <w:b/>
          <w:kern w:val="0"/>
          <w:sz w:val="36"/>
          <w:szCs w:val="36"/>
        </w:rPr>
      </w:pPr>
      <w:r>
        <w:rPr>
          <w:rFonts w:hint="eastAsia" w:ascii="仿宋" w:hAnsi="仿宋" w:eastAsia="仿宋" w:cs="仿宋"/>
          <w:b/>
          <w:kern w:val="0"/>
          <w:sz w:val="36"/>
          <w:szCs w:val="36"/>
        </w:rPr>
        <w:t>第四部分 拟签订的合同文本</w:t>
      </w:r>
    </w:p>
    <w:p w14:paraId="2D96B3FE">
      <w:pPr>
        <w:adjustRightInd/>
        <w:snapToGrid w:val="0"/>
        <w:spacing w:line="440" w:lineRule="exact"/>
        <w:outlineLvl w:val="0"/>
        <w:rPr>
          <w:rFonts w:ascii="仿宋" w:hAnsi="仿宋" w:eastAsia="仿宋" w:cs="仿宋"/>
          <w:b/>
          <w:kern w:val="0"/>
          <w:sz w:val="36"/>
          <w:szCs w:val="36"/>
        </w:rPr>
      </w:pPr>
    </w:p>
    <w:p w14:paraId="5D64E9DC">
      <w:pPr>
        <w:adjustRightInd/>
        <w:spacing w:line="440" w:lineRule="exact"/>
        <w:jc w:val="center"/>
        <w:rPr>
          <w:rFonts w:ascii="仿宋" w:hAnsi="仿宋" w:eastAsia="仿宋" w:cs="仿宋"/>
          <w:b/>
          <w:kern w:val="0"/>
          <w:sz w:val="28"/>
          <w:szCs w:val="28"/>
        </w:rPr>
      </w:pPr>
    </w:p>
    <w:p w14:paraId="4B284251">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政府采购合同参考范本</w:t>
      </w:r>
    </w:p>
    <w:p w14:paraId="6FC9339D">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（货物类）</w:t>
      </w:r>
    </w:p>
    <w:p w14:paraId="7335E85B">
      <w:pPr>
        <w:autoSpaceDE w:val="0"/>
        <w:autoSpaceDN w:val="0"/>
        <w:snapToGrid w:val="0"/>
        <w:spacing w:line="440" w:lineRule="exact"/>
        <w:ind w:left="420" w:leftChars="200" w:firstLine="480" w:firstLineChars="200"/>
        <w:rPr>
          <w:rFonts w:ascii="仿宋" w:hAnsi="仿宋" w:eastAsia="仿宋" w:cs="仿宋"/>
          <w:sz w:val="24"/>
        </w:rPr>
      </w:pPr>
    </w:p>
    <w:p w14:paraId="0F376F0C">
      <w:pPr>
        <w:autoSpaceDE w:val="0"/>
        <w:autoSpaceDN w:val="0"/>
        <w:snapToGrid w:val="0"/>
        <w:spacing w:line="440" w:lineRule="exact"/>
        <w:ind w:left="420" w:leftChars="200" w:firstLine="480" w:firstLineChars="200"/>
        <w:rPr>
          <w:rFonts w:ascii="仿宋" w:hAnsi="仿宋" w:eastAsia="仿宋" w:cs="仿宋"/>
          <w:sz w:val="24"/>
        </w:rPr>
      </w:pPr>
    </w:p>
    <w:p w14:paraId="7353CCD4">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项目名称：                             </w:t>
      </w:r>
    </w:p>
    <w:p w14:paraId="6C5A954D">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合同编号：                             </w:t>
      </w:r>
    </w:p>
    <w:p w14:paraId="28E4B246">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甲    方：                             </w:t>
      </w:r>
    </w:p>
    <w:p w14:paraId="51E7843C">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乙    方：                             </w:t>
      </w:r>
    </w:p>
    <w:p w14:paraId="4111800A">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签订时间：                             </w:t>
      </w:r>
    </w:p>
    <w:p w14:paraId="5203CE19">
      <w:pPr>
        <w:adjustRightInd/>
        <w:spacing w:line="440" w:lineRule="exact"/>
        <w:ind w:left="-420" w:leftChars="-200" w:right="-420" w:rightChars="-200" w:firstLine="480" w:firstLineChars="200"/>
        <w:rPr>
          <w:rFonts w:ascii="仿宋" w:hAnsi="仿宋" w:eastAsia="仿宋" w:cs="仿宋"/>
          <w:kern w:val="0"/>
          <w:sz w:val="24"/>
          <w:szCs w:val="20"/>
        </w:rPr>
      </w:pPr>
    </w:p>
    <w:p w14:paraId="0D9F1DE0">
      <w:pPr>
        <w:adjustRightInd/>
        <w:spacing w:line="440" w:lineRule="exact"/>
        <w:ind w:left="-420" w:leftChars="-200" w:right="-420" w:rightChars="-200" w:firstLine="480" w:firstLineChars="200"/>
        <w:jc w:val="center"/>
        <w:rPr>
          <w:rFonts w:ascii="仿宋" w:hAnsi="仿宋" w:eastAsia="仿宋" w:cs="仿宋"/>
          <w:kern w:val="0"/>
          <w:sz w:val="24"/>
          <w:szCs w:val="20"/>
        </w:rPr>
      </w:pPr>
      <w:r>
        <w:rPr>
          <w:rFonts w:hint="eastAsia" w:ascii="仿宋" w:hAnsi="仿宋" w:eastAsia="仿宋" w:cs="仿宋"/>
          <w:b/>
          <w:bCs/>
          <w:kern w:val="0"/>
          <w:sz w:val="24"/>
          <w:szCs w:val="20"/>
        </w:rPr>
        <w:t>使 用 说 明</w:t>
      </w:r>
    </w:p>
    <w:p w14:paraId="1AAD595D">
      <w:pPr>
        <w:adjustRightInd/>
        <w:spacing w:line="440" w:lineRule="exact"/>
        <w:ind w:left="-420" w:leftChars="-200" w:right="-420" w:rightChars="-200" w:firstLine="480" w:firstLineChars="200"/>
        <w:rPr>
          <w:rFonts w:ascii="仿宋" w:hAnsi="仿宋" w:eastAsia="仿宋" w:cs="仿宋"/>
          <w:kern w:val="0"/>
          <w:sz w:val="24"/>
          <w:szCs w:val="20"/>
        </w:rPr>
      </w:pPr>
    </w:p>
    <w:p w14:paraId="7FB1EB71">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1.本合同标准文本适用于购买现成货物的采购项目，不包括需要供应商定制开发、创新研发的货物采购项目。</w:t>
      </w:r>
    </w:p>
    <w:p w14:paraId="4F5DBE80">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2.本合同标准文本为政府采购货物买卖合同编制提供参考，可以结合采购项目具体情况，对文本作必要的调整修订后使用。</w:t>
      </w:r>
    </w:p>
    <w:p w14:paraId="4691FB45">
      <w:p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3.本合同标准文本各条款中，如涉及填写多家供应商、制造商，多种采购标的、分包主要内容等信息的，可根据采购项目具体情况添加信息项。</w:t>
      </w:r>
    </w:p>
    <w:p w14:paraId="582F6A87">
      <w:pPr>
        <w:spacing w:line="440" w:lineRule="exact"/>
        <w:ind w:left="-420" w:leftChars="-200" w:right="-420" w:rightChars="-200" w:firstLine="480" w:firstLineChars="200"/>
        <w:rPr>
          <w:rFonts w:ascii="仿宋" w:hAnsi="仿宋" w:eastAsia="仿宋" w:cs="仿宋"/>
          <w:sz w:val="24"/>
        </w:rPr>
        <w:sectPr>
          <w:headerReference r:id="rId14" w:type="default"/>
          <w:footerReference r:id="rId15" w:type="default"/>
          <w:pgSz w:w="11906" w:h="16838"/>
          <w:pgMar w:top="1440" w:right="1800" w:bottom="1440" w:left="1800" w:header="851" w:footer="992" w:gutter="0"/>
          <w:cols w:space="720" w:num="1"/>
          <w:docGrid w:type="lines" w:linePitch="312" w:charSpace="0"/>
        </w:sectPr>
      </w:pPr>
    </w:p>
    <w:p w14:paraId="73AE7BB6">
      <w:pPr>
        <w:adjustRightInd/>
        <w:spacing w:line="440" w:lineRule="exact"/>
        <w:ind w:left="-420" w:leftChars="-200" w:right="-420" w:rightChars="-200" w:firstLine="480" w:firstLineChars="200"/>
        <w:jc w:val="center"/>
        <w:rPr>
          <w:rFonts w:ascii="仿宋" w:hAnsi="仿宋" w:eastAsia="仿宋" w:cs="仿宋"/>
          <w:kern w:val="0"/>
          <w:sz w:val="24"/>
          <w:szCs w:val="20"/>
        </w:rPr>
      </w:pPr>
      <w:r>
        <w:rPr>
          <w:rFonts w:hint="eastAsia" w:ascii="仿宋" w:hAnsi="仿宋" w:eastAsia="仿宋" w:cs="仿宋"/>
          <w:b/>
          <w:bCs/>
          <w:kern w:val="0"/>
          <w:sz w:val="24"/>
          <w:szCs w:val="20"/>
        </w:rPr>
        <w:t>第一节 政府采购合同协议书</w:t>
      </w:r>
    </w:p>
    <w:p w14:paraId="4566CFD8">
      <w:pPr>
        <w:adjustRightInd/>
        <w:spacing w:line="440" w:lineRule="exact"/>
        <w:ind w:left="-420" w:leftChars="-200" w:right="-420" w:rightChars="-200" w:firstLine="480" w:firstLineChars="200"/>
        <w:rPr>
          <w:rFonts w:ascii="仿宋" w:hAnsi="仿宋" w:eastAsia="仿宋" w:cs="仿宋"/>
          <w:kern w:val="0"/>
          <w:sz w:val="24"/>
          <w:szCs w:val="20"/>
        </w:rPr>
      </w:pPr>
    </w:p>
    <w:p w14:paraId="65AE90AE">
      <w:pPr>
        <w:adjustRightInd/>
        <w:spacing w:line="440" w:lineRule="exact"/>
        <w:ind w:right="-346" w:rightChars="-165"/>
        <w:rPr>
          <w:rFonts w:ascii="仿宋" w:hAnsi="仿宋" w:eastAsia="仿宋" w:cs="仿宋"/>
          <w:kern w:val="0"/>
          <w:sz w:val="24"/>
          <w:szCs w:val="20"/>
        </w:rPr>
      </w:pPr>
      <w:r>
        <w:rPr>
          <w:rFonts w:hint="eastAsia" w:ascii="仿宋" w:hAnsi="仿宋" w:eastAsia="仿宋" w:cs="仿宋"/>
          <w:kern w:val="0"/>
          <w:sz w:val="24"/>
          <w:szCs w:val="20"/>
        </w:rPr>
        <w:t xml:space="preserve">甲方（全称）：                   </w:t>
      </w:r>
      <w:r>
        <w:rPr>
          <w:rFonts w:ascii="仿宋" w:hAnsi="仿宋" w:eastAsia="仿宋" w:cs="仿宋"/>
          <w:kern w:val="0"/>
          <w:sz w:val="24"/>
          <w:szCs w:val="20"/>
        </w:rPr>
        <w:t xml:space="preserve"> </w:t>
      </w:r>
      <w:r>
        <w:rPr>
          <w:rFonts w:hint="eastAsia" w:ascii="仿宋" w:hAnsi="仿宋" w:eastAsia="仿宋" w:cs="仿宋"/>
          <w:kern w:val="0"/>
          <w:sz w:val="24"/>
          <w:szCs w:val="20"/>
        </w:rPr>
        <w:t>（采购人、受采购人委托签订合同的单位或采购</w:t>
      </w:r>
    </w:p>
    <w:p w14:paraId="3958D09A">
      <w:pPr>
        <w:adjustRightInd/>
        <w:spacing w:line="440" w:lineRule="exact"/>
        <w:ind w:left="-210" w:leftChars="-100" w:right="-346" w:rightChars="-165" w:firstLine="4209" w:firstLineChars="1754"/>
        <w:rPr>
          <w:rFonts w:ascii="仿宋" w:hAnsi="仿宋" w:eastAsia="仿宋" w:cs="仿宋"/>
          <w:kern w:val="0"/>
          <w:sz w:val="24"/>
          <w:szCs w:val="20"/>
        </w:rPr>
      </w:pPr>
      <w:r>
        <w:rPr>
          <w:rFonts w:hint="eastAsia" w:ascii="仿宋" w:hAnsi="仿宋" w:eastAsia="仿宋" w:cs="仿宋"/>
          <w:kern w:val="0"/>
          <w:sz w:val="24"/>
          <w:szCs w:val="20"/>
        </w:rPr>
        <w:t>文件约定的合同甲方）</w:t>
      </w:r>
    </w:p>
    <w:p w14:paraId="50F6287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乙方1（全称）：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（供应商）</w:t>
      </w:r>
    </w:p>
    <w:p w14:paraId="4C9FF217">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5E27814E">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乙方3（全称）：                  （联合体成员供应商或其他合同主体）（如有）</w:t>
      </w:r>
    </w:p>
    <w:p w14:paraId="476381A1">
      <w:pPr>
        <w:adjustRightInd/>
        <w:spacing w:line="440" w:lineRule="exact"/>
        <w:ind w:right="-420" w:rightChars="-200"/>
        <w:rPr>
          <w:rFonts w:ascii="仿宋" w:hAnsi="仿宋" w:eastAsia="仿宋" w:cs="仿宋"/>
          <w:kern w:val="0"/>
          <w:sz w:val="24"/>
          <w:szCs w:val="20"/>
        </w:rPr>
      </w:pPr>
    </w:p>
    <w:p w14:paraId="316CE586">
      <w:pPr>
        <w:adjustRightInd/>
        <w:spacing w:line="440" w:lineRule="exact"/>
        <w:ind w:left="-210" w:leftChars="-1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C778756">
      <w:pPr>
        <w:numPr>
          <w:ilvl w:val="0"/>
          <w:numId w:val="4"/>
        </w:numPr>
        <w:adjustRightInd/>
        <w:spacing w:line="440" w:lineRule="exact"/>
        <w:ind w:left="-210" w:leftChars="-100" w:right="-420" w:rightChars="-200" w:firstLine="720" w:firstLineChars="300"/>
        <w:rPr>
          <w:rFonts w:ascii="仿宋" w:hAnsi="仿宋" w:eastAsia="仿宋" w:cs="仿宋"/>
          <w:kern w:val="0"/>
          <w:sz w:val="24"/>
          <w:szCs w:val="20"/>
        </w:rPr>
      </w:pPr>
      <w:r>
        <w:rPr>
          <w:rFonts w:hint="eastAsia" w:ascii="仿宋" w:hAnsi="仿宋" w:eastAsia="仿宋" w:cs="仿宋"/>
          <w:b/>
          <w:bCs/>
          <w:kern w:val="0"/>
          <w:sz w:val="24"/>
          <w:szCs w:val="20"/>
        </w:rPr>
        <w:t>项目信息</w:t>
      </w:r>
    </w:p>
    <w:p w14:paraId="551DB939">
      <w:pPr>
        <w:numPr>
          <w:ilvl w:val="255"/>
          <w:numId w:val="0"/>
        </w:numPr>
        <w:adjustRightInd/>
        <w:spacing w:line="440" w:lineRule="exact"/>
        <w:ind w:left="420" w:leftChars="200" w:right="-420" w:rightChars="-20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1</w:t>
      </w:r>
      <w:r>
        <w:rPr>
          <w:rFonts w:hint="eastAsia" w:ascii="仿宋" w:hAnsi="仿宋" w:eastAsia="仿宋" w:cs="仿宋"/>
          <w:kern w:val="0"/>
          <w:sz w:val="24"/>
          <w:szCs w:val="20"/>
        </w:rPr>
        <w:t>）采购项目名称：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C8B4BC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采购项目编号：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C9B38FB">
      <w:pPr>
        <w:numPr>
          <w:ilvl w:val="0"/>
          <w:numId w:val="5"/>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采购计划编号：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9804872">
      <w:pPr>
        <w:numPr>
          <w:ilvl w:val="0"/>
          <w:numId w:val="5"/>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项目内容：</w:t>
      </w:r>
    </w:p>
    <w:p w14:paraId="0668AD0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采购标的及数量（台/套/个/架/组等）：</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0314363">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p>
    <w:p w14:paraId="23DB5914">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采购标的的技术要求、商务要求具体见附件。</w:t>
      </w:r>
    </w:p>
    <w:p w14:paraId="21A1EA47">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①涉及信息类产品，请填写该产品关键部件的品牌、型号：</w:t>
      </w:r>
    </w:p>
    <w:p w14:paraId="7A8D040F">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标的名称：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EFF1361">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78304474">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726174D2">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4B4EC5D1">
      <w:pPr>
        <w:adjustRightInd/>
        <w:spacing w:line="440" w:lineRule="exact"/>
        <w:ind w:left="-10" w:right="-346" w:rightChars="-165" w:firstLine="398" w:firstLineChars="166"/>
        <w:rPr>
          <w:rFonts w:ascii="仿宋" w:hAnsi="仿宋" w:eastAsia="仿宋" w:cs="仿宋"/>
          <w:kern w:val="0"/>
          <w:sz w:val="24"/>
          <w:szCs w:val="20"/>
        </w:rPr>
      </w:pPr>
      <w:r>
        <w:rPr>
          <w:rFonts w:hint="eastAsia" w:ascii="仿宋" w:hAnsi="仿宋" w:eastAsia="仿宋" w:cs="仿宋"/>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77832E0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②涉及车辆采购，请填写是否属于新能源汽车：</w:t>
      </w:r>
    </w:p>
    <w:p w14:paraId="1F84B3C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数量：</w:t>
      </w:r>
      <w:r>
        <w:rPr>
          <w:rFonts w:ascii="宋体" w:hAnsi="宋体"/>
          <w:kern w:val="0"/>
          <w:sz w:val="34"/>
          <w:szCs w:val="21"/>
          <w:u w:val="single"/>
        </w:rPr>
        <w:t xml:space="preserve">  </w:t>
      </w:r>
      <w:r>
        <w:rPr>
          <w:rFonts w:hint="eastAsia" w:ascii="仿宋" w:hAnsi="仿宋" w:eastAsia="仿宋" w:cs="仿宋"/>
          <w:kern w:val="0"/>
          <w:sz w:val="24"/>
          <w:szCs w:val="20"/>
        </w:rPr>
        <w:t>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219088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3FAD874">
      <w:pPr>
        <w:adjustRightInd/>
        <w:spacing w:line="440" w:lineRule="exact"/>
        <w:ind w:left="-210" w:leftChars="-100" w:right="-420" w:rightChars="-200" w:firstLine="336" w:firstLineChars="140"/>
        <w:rPr>
          <w:rFonts w:ascii="仿宋" w:hAnsi="仿宋" w:eastAsia="仿宋" w:cs="仿宋"/>
          <w:kern w:val="0"/>
          <w:sz w:val="24"/>
          <w:szCs w:val="20"/>
        </w:rPr>
      </w:pPr>
      <w:r>
        <w:rPr>
          <w:rFonts w:hint="eastAsia" w:ascii="仿宋" w:hAnsi="仿宋" w:eastAsia="仿宋" w:cs="仿宋"/>
          <w:kern w:val="0"/>
          <w:sz w:val="24"/>
          <w:szCs w:val="20"/>
        </w:rPr>
        <w:t xml:space="preserve">   （4）政府采购组织形式：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政府集中采购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分散采购</w:t>
      </w:r>
    </w:p>
    <w:p w14:paraId="7F0DD10C">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（5）政府采购方式：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公开招标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邀请招标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竞争性谈判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竞争性磋商</w:t>
      </w:r>
    </w:p>
    <w:p w14:paraId="5D2D813E">
      <w:pPr>
        <w:adjustRightInd/>
        <w:spacing w:line="440" w:lineRule="exact"/>
        <w:ind w:right="-420" w:rightChars="-200" w:firstLine="2760" w:firstLineChars="11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询价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单一来源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框架协议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FBEE1B8">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（注：在框架协议采购的第二阶段，可选择使用该合同文本）</w:t>
      </w:r>
    </w:p>
    <w:p w14:paraId="7DB0E9B7">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（6）中标（成交）采购标的制造商是否为中小企业：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F5F245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本合同是否为专门面向中小企业的采购合同（中小企业预留合同）：</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9BCB79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7A587B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FBC8C7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A10E5B8">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740892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分包主要内容：                                            </w:t>
      </w:r>
    </w:p>
    <w:p w14:paraId="78EAF65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分包供应商/制造商名称（如供应商和制造商不同，请分别填写）：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99B7EB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分包供应商/制造商类型（如果供应商和制造商不同，只填写制造商类型）：</w:t>
      </w:r>
    </w:p>
    <w:p w14:paraId="072B5D5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小微型企业  </w:t>
      </w:r>
    </w:p>
    <w:p w14:paraId="44103291">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残疾人福利性单位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监狱企业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p>
    <w:p w14:paraId="209A7D1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（8）中标（成交）供应商是否为外商投资企业：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E14602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部分由外国投资者投资</w:t>
      </w:r>
    </w:p>
    <w:p w14:paraId="7ED08D93">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（9）是否涉及进口产品：</w:t>
      </w:r>
    </w:p>
    <w:p w14:paraId="2DC7F2B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F900B0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国别：</w:t>
      </w:r>
      <w:r>
        <w:rPr>
          <w:rFonts w:ascii="宋体" w:hAnsi="宋体"/>
          <w:kern w:val="0"/>
          <w:sz w:val="34"/>
          <w:szCs w:val="21"/>
          <w:u w:val="single"/>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440F5B9">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99E4A8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（10）是否涉及节能产品：</w:t>
      </w:r>
    </w:p>
    <w:p w14:paraId="26E178F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是，《节能产品政府采购品目清单》的底级品目名称：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B5AB17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453F0EF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33790F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是否涉及环境标志产品：</w:t>
      </w:r>
    </w:p>
    <w:p w14:paraId="597DECF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是，《环境标志产品政府采购品目清单》的底级品目名称：</w:t>
      </w:r>
      <w:r>
        <w:rPr>
          <w:rFonts w:ascii="宋体" w:hAnsi="宋体"/>
          <w:kern w:val="0"/>
          <w:sz w:val="34"/>
          <w:szCs w:val="21"/>
          <w:u w:val="single"/>
        </w:rPr>
        <w:t xml:space="preserve">        </w:t>
      </w:r>
    </w:p>
    <w:p w14:paraId="5F04F9B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0567E42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F840A2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是否涉及绿色产品： </w:t>
      </w:r>
    </w:p>
    <w:p w14:paraId="0E2F7DC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是，绿色产品政府采购相关政策确定的底级品目名称：         </w:t>
      </w:r>
    </w:p>
    <w:p w14:paraId="613CCC94">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535B5BE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CC26BAA">
      <w:pPr>
        <w:adjustRightInd/>
        <w:spacing w:line="440" w:lineRule="exact"/>
        <w:ind w:left="-19" w:leftChars="-9" w:right="-420" w:rightChars="-200" w:firstLine="540" w:firstLineChars="225"/>
        <w:rPr>
          <w:rFonts w:ascii="仿宋" w:hAnsi="仿宋" w:eastAsia="仿宋" w:cs="仿宋"/>
          <w:kern w:val="0"/>
          <w:sz w:val="24"/>
          <w:szCs w:val="20"/>
        </w:rPr>
      </w:pPr>
      <w:r>
        <w:rPr>
          <w:rFonts w:hint="eastAsia" w:ascii="仿宋" w:hAnsi="仿宋" w:eastAsia="仿宋" w:cs="仿宋"/>
          <w:kern w:val="0"/>
          <w:sz w:val="24"/>
          <w:szCs w:val="20"/>
        </w:rPr>
        <w:t>（11）涉及商品包装和快递包装的，是否参考《商品包装政府采购需求标准（试行）》、《快递包装政府采购需求标准（试行）》明确产品及相关快递服务的具体包装要求：</w:t>
      </w:r>
    </w:p>
    <w:p w14:paraId="2124A4D0">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否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不涉及</w:t>
      </w:r>
    </w:p>
    <w:p w14:paraId="6388A8BE">
      <w:pPr>
        <w:adjustRightInd/>
        <w:spacing w:line="440" w:lineRule="exact"/>
        <w:ind w:left="-420" w:leftChars="-200" w:right="-420" w:rightChars="-200" w:firstLine="1081" w:firstLineChars="450"/>
        <w:rPr>
          <w:rFonts w:ascii="仿宋" w:hAnsi="仿宋" w:eastAsia="仿宋" w:cs="仿宋"/>
          <w:b/>
          <w:bCs/>
          <w:kern w:val="0"/>
          <w:sz w:val="24"/>
          <w:szCs w:val="20"/>
        </w:rPr>
      </w:pPr>
      <w:r>
        <w:rPr>
          <w:rFonts w:ascii="仿宋" w:hAnsi="仿宋" w:eastAsia="仿宋" w:cs="仿宋"/>
          <w:b/>
          <w:bCs/>
          <w:kern w:val="0"/>
          <w:sz w:val="24"/>
          <w:szCs w:val="20"/>
        </w:rPr>
        <w:t>2.</w:t>
      </w:r>
      <w:r>
        <w:rPr>
          <w:rFonts w:hint="eastAsia" w:ascii="仿宋" w:hAnsi="仿宋" w:eastAsia="仿宋" w:cs="仿宋"/>
          <w:b/>
          <w:bCs/>
          <w:kern w:val="0"/>
          <w:sz w:val="24"/>
          <w:szCs w:val="20"/>
        </w:rPr>
        <w:t>合同金额</w:t>
      </w:r>
    </w:p>
    <w:p w14:paraId="39941BAC">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（1）合同金额小写：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602762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69415CB">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分包金额（如有）小写：</w:t>
      </w:r>
      <w:r>
        <w:rPr>
          <w:rFonts w:ascii="宋体" w:hAnsi="宋体"/>
          <w:kern w:val="0"/>
          <w:sz w:val="34"/>
          <w:szCs w:val="21"/>
          <w:u w:val="single"/>
        </w:rPr>
        <w:t xml:space="preserve">             </w:t>
      </w:r>
    </w:p>
    <w:p w14:paraId="570A8F3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ECBE7E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（注：固定单价合同应填写单价和最高限价）</w:t>
      </w:r>
    </w:p>
    <w:p w14:paraId="13799FD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（2）合同定价方式（采用组合定价方式的，可以勾选多项）：</w:t>
      </w:r>
    </w:p>
    <w:p w14:paraId="644BEDA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固定单价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固定费率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其他       </w:t>
      </w:r>
    </w:p>
    <w:p w14:paraId="3479E89D">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（3）付款方式（按项目实际勾选填写）：</w:t>
      </w:r>
    </w:p>
    <w:p w14:paraId="1032ED2B">
      <w:pPr>
        <w:adjustRightInd/>
        <w:spacing w:line="440" w:lineRule="exact"/>
        <w:ind w:left="-420" w:leftChars="-200"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宋体" w:hAnsi="宋体"/>
          <w:kern w:val="0"/>
          <w:sz w:val="34"/>
          <w:szCs w:val="21"/>
          <w:u w:val="single"/>
        </w:rPr>
        <w:t xml:space="preserve">     </w:t>
      </w:r>
      <w:r>
        <w:rPr>
          <w:rFonts w:hint="eastAsia" w:ascii="仿宋" w:hAnsi="仿宋" w:eastAsia="仿宋" w:cs="仿宋"/>
          <w:kern w:val="0"/>
          <w:sz w:val="24"/>
          <w:u w:val="single"/>
        </w:rPr>
        <w:t>（应明确一次性支付合同款项的条件）</w:t>
      </w:r>
      <w:r>
        <w:rPr>
          <w:rFonts w:hint="eastAsia" w:ascii="宋体" w:hAnsi="宋体"/>
          <w:kern w:val="0"/>
          <w:sz w:val="34"/>
          <w:szCs w:val="21"/>
          <w:u w:val="single"/>
        </w:rPr>
        <w:t xml:space="preserve">                    </w:t>
      </w:r>
    </w:p>
    <w:p w14:paraId="17905672">
      <w:pPr>
        <w:adjustRightInd/>
        <w:spacing w:line="440" w:lineRule="exact"/>
        <w:ind w:left="-420" w:leftChars="-200" w:right="-420" w:rightChars="-200" w:firstLine="1080" w:firstLineChars="450"/>
        <w:rPr>
          <w:rFonts w:ascii="仿宋" w:hAnsi="仿宋" w:eastAsia="仿宋" w:cs="仿宋"/>
          <w:kern w:val="0"/>
          <w:sz w:val="24"/>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u w:val="single"/>
        </w:rPr>
        <w:t xml:space="preserve">  （应明确分期支付合同款项的各期比例和支付条件，各期支付条件</w:t>
      </w:r>
    </w:p>
    <w:p w14:paraId="3782E181">
      <w:pPr>
        <w:adjustRightInd/>
        <w:spacing w:line="440" w:lineRule="exact"/>
        <w:ind w:right="-420" w:rightChars="-200"/>
        <w:rPr>
          <w:rFonts w:ascii="仿宋" w:hAnsi="仿宋" w:eastAsia="仿宋" w:cs="仿宋"/>
          <w:kern w:val="0"/>
          <w:sz w:val="24"/>
          <w:u w:val="single"/>
        </w:rPr>
      </w:pPr>
      <w:r>
        <w:rPr>
          <w:rFonts w:hint="eastAsia" w:ascii="仿宋" w:hAnsi="仿宋" w:eastAsia="仿宋" w:cs="仿宋"/>
          <w:kern w:val="0"/>
          <w:sz w:val="24"/>
          <w:u w:val="single"/>
        </w:rPr>
        <w:t xml:space="preserve">应与分期履约验收情况挂钩） </w:t>
      </w:r>
      <w:r>
        <w:rPr>
          <w:rFonts w:hint="eastAsia" w:ascii="仿宋" w:hAnsi="仿宋" w:eastAsia="仿宋" w:cs="仿宋"/>
          <w:kern w:val="0"/>
          <w:sz w:val="24"/>
          <w:szCs w:val="20"/>
        </w:rPr>
        <w:t>，其中涉及预付款的：</w:t>
      </w:r>
      <w:r>
        <w:rPr>
          <w:rFonts w:hint="eastAsia" w:ascii="仿宋" w:hAnsi="仿宋" w:eastAsia="仿宋" w:cs="仿宋"/>
          <w:kern w:val="0"/>
          <w:sz w:val="24"/>
          <w:u w:val="single"/>
        </w:rPr>
        <w:t xml:space="preserve"> （应明确预付款的支付比例和支付条件）</w:t>
      </w:r>
    </w:p>
    <w:p w14:paraId="2E7E9FAF">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152B5267">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31570BE2">
      <w:pPr>
        <w:adjustRightInd/>
        <w:spacing w:line="440" w:lineRule="exact"/>
        <w:ind w:left="-420" w:leftChars="-200" w:right="-420" w:rightChars="-200" w:firstLine="960" w:firstLineChars="400"/>
        <w:rPr>
          <w:rFonts w:ascii="仿宋" w:hAnsi="仿宋" w:eastAsia="仿宋" w:cs="仿宋"/>
          <w:b/>
          <w:bCs/>
          <w:kern w:val="0"/>
          <w:sz w:val="24"/>
          <w:szCs w:val="20"/>
        </w:rPr>
      </w:pPr>
      <w:r>
        <w:rPr>
          <w:rFonts w:ascii="仿宋" w:hAnsi="仿宋" w:eastAsia="仿宋" w:cs="仿宋"/>
          <w:b/>
          <w:bCs/>
          <w:kern w:val="0"/>
          <w:sz w:val="24"/>
          <w:szCs w:val="20"/>
        </w:rPr>
        <w:t>3.</w:t>
      </w:r>
      <w:r>
        <w:rPr>
          <w:rFonts w:hint="eastAsia" w:ascii="仿宋" w:hAnsi="仿宋" w:eastAsia="仿宋" w:cs="仿宋"/>
          <w:b/>
          <w:bCs/>
          <w:kern w:val="0"/>
          <w:sz w:val="24"/>
          <w:szCs w:val="20"/>
        </w:rPr>
        <w:t>合同履行</w:t>
      </w:r>
    </w:p>
    <w:p w14:paraId="169A61C4">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（1）起始日期：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月</w:t>
      </w:r>
      <w:r>
        <w:rPr>
          <w:rFonts w:ascii="宋体" w:hAnsi="宋体"/>
          <w:kern w:val="0"/>
          <w:sz w:val="34"/>
          <w:szCs w:val="21"/>
          <w:u w:val="single"/>
        </w:rPr>
        <w:t xml:space="preserve">  </w:t>
      </w:r>
      <w:r>
        <w:rPr>
          <w:rFonts w:hint="eastAsia" w:ascii="仿宋" w:hAnsi="仿宋" w:eastAsia="仿宋" w:cs="仿宋"/>
          <w:kern w:val="0"/>
          <w:sz w:val="24"/>
          <w:szCs w:val="20"/>
        </w:rPr>
        <w:t>日，完成日期：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 xml:space="preserve">月 </w:t>
      </w:r>
      <w:r>
        <w:rPr>
          <w:rFonts w:ascii="宋体" w:hAnsi="宋体"/>
          <w:kern w:val="0"/>
          <w:sz w:val="34"/>
          <w:szCs w:val="21"/>
          <w:u w:val="single"/>
        </w:rPr>
        <w:t xml:space="preserve">  </w:t>
      </w:r>
      <w:r>
        <w:rPr>
          <w:rFonts w:hint="eastAsia" w:ascii="仿宋" w:hAnsi="仿宋" w:eastAsia="仿宋" w:cs="仿宋"/>
          <w:kern w:val="0"/>
          <w:sz w:val="24"/>
          <w:szCs w:val="20"/>
        </w:rPr>
        <w:t>日。</w:t>
      </w:r>
    </w:p>
    <w:p w14:paraId="3CC2757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（2）履约地点：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BC540E0">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（3）履约担保：是否收取履约保证金：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6140D6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收取履约保证金形式：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D456C3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2B372A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履约担保期限：</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5320F98">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8912D9B">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（5）风险处置措施和替代方案：</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6905C0F">
      <w:pPr>
        <w:adjustRightInd/>
        <w:spacing w:line="440" w:lineRule="exact"/>
        <w:ind w:left="-420" w:leftChars="-200" w:right="-420" w:rightChars="-200" w:firstLine="960" w:firstLineChars="400"/>
        <w:rPr>
          <w:rFonts w:ascii="仿宋" w:hAnsi="仿宋" w:eastAsia="仿宋" w:cs="仿宋"/>
          <w:b/>
          <w:bCs/>
          <w:kern w:val="0"/>
          <w:sz w:val="24"/>
          <w:szCs w:val="20"/>
        </w:rPr>
      </w:pPr>
      <w:r>
        <w:rPr>
          <w:rFonts w:ascii="仿宋" w:hAnsi="仿宋" w:eastAsia="仿宋" w:cs="仿宋"/>
          <w:b/>
          <w:bCs/>
          <w:kern w:val="0"/>
          <w:sz w:val="24"/>
          <w:szCs w:val="20"/>
        </w:rPr>
        <w:t>4.</w:t>
      </w:r>
      <w:r>
        <w:rPr>
          <w:rFonts w:hint="eastAsia" w:ascii="仿宋" w:hAnsi="仿宋" w:eastAsia="仿宋" w:cs="仿宋"/>
          <w:b/>
          <w:bCs/>
          <w:kern w:val="0"/>
          <w:sz w:val="24"/>
          <w:szCs w:val="20"/>
        </w:rPr>
        <w:t>合同验收</w:t>
      </w:r>
    </w:p>
    <w:p w14:paraId="775F64D4">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42F2F7F7">
      <w:pPr>
        <w:adjustRightInd/>
        <w:spacing w:line="440" w:lineRule="exact"/>
        <w:ind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t>验收主体：</w:t>
      </w:r>
      <w:r>
        <w:rPr>
          <w:rFonts w:ascii="宋体" w:hAnsi="宋体"/>
          <w:kern w:val="0"/>
          <w:sz w:val="34"/>
          <w:szCs w:val="21"/>
          <w:u w:val="single"/>
        </w:rPr>
        <w:t xml:space="preserve">                      </w:t>
      </w:r>
    </w:p>
    <w:p w14:paraId="5569FB3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是否邀请本项目的其他供应商参加验收：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F3E63FD">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是否邀请专家参加验收：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F2ED65E">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是否邀请服务对象参加验收：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2BC01C0">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是否邀请第三方检测机构参加验收：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A9DED47">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是，抽查比例：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7C90DB2">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是，（应明确对被破坏的检测产品的处理方式）</w:t>
      </w:r>
    </w:p>
    <w:p w14:paraId="71C8AC3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7BED970">
      <w:pPr>
        <w:adjustRightInd/>
        <w:spacing w:line="440" w:lineRule="exact"/>
        <w:ind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验收组织的其他事项：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FD090B5">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2</w:t>
      </w:r>
      <w:r>
        <w:rPr>
          <w:rFonts w:hint="eastAsia" w:ascii="仿宋" w:hAnsi="仿宋" w:eastAsia="仿宋" w:cs="仿宋"/>
          <w:kern w:val="0"/>
          <w:sz w:val="24"/>
          <w:szCs w:val="20"/>
        </w:rPr>
        <w:t>）履约验收时间：</w:t>
      </w:r>
      <w:r>
        <w:rPr>
          <w:rFonts w:hint="eastAsia" w:ascii="仿宋" w:hAnsi="仿宋" w:eastAsia="仿宋" w:cs="仿宋"/>
          <w:bCs/>
          <w:kern w:val="0"/>
          <w:sz w:val="24"/>
          <w:u w:val="single"/>
        </w:rPr>
        <w:t>（计划于何时验收/供应商提出验收申请之日起   日内组织验收）</w:t>
      </w:r>
    </w:p>
    <w:p w14:paraId="61DC5BD6">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6A7E897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bCs/>
          <w:kern w:val="0"/>
          <w:sz w:val="24"/>
          <w:u w:val="single"/>
        </w:rPr>
        <w:t xml:space="preserve"> （应明确分期/分项验收的工作安排） </w:t>
      </w:r>
      <w:r>
        <w:rPr>
          <w:rFonts w:hint="eastAsia" w:ascii="仿宋" w:hAnsi="仿宋" w:eastAsia="仿宋" w:cs="仿宋"/>
          <w:kern w:val="0"/>
          <w:sz w:val="24"/>
          <w:szCs w:val="20"/>
        </w:rPr>
        <w:t xml:space="preserve"> </w:t>
      </w:r>
    </w:p>
    <w:p w14:paraId="77A3EB28">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（4）履约验收程序：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B9B563C">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u w:val="single"/>
        </w:rPr>
        <w:t xml:space="preserve"> （应当包括每一项技术和商务要求的履约情况，特别是落实政府采购扶持中小企业，支持绿色发展和乡村振兴等政策情况）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14:paraId="4B2B2CF3">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75B6A4D">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（7）是否以采购活动中供应商提供的样品作为参考：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775C98D">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u w:val="single"/>
        </w:rPr>
        <w:t xml:space="preserve">      （产权过户登记等）       </w:t>
      </w:r>
      <w:r>
        <w:rPr>
          <w:rFonts w:hint="eastAsia" w:ascii="仿宋" w:hAnsi="仿宋" w:eastAsia="仿宋" w:cs="仿宋"/>
          <w:kern w:val="0"/>
          <w:sz w:val="24"/>
          <w:szCs w:val="20"/>
        </w:rPr>
        <w:t xml:space="preserve">   </w:t>
      </w:r>
    </w:p>
    <w:p w14:paraId="727CECA7">
      <w:pPr>
        <w:adjustRightInd/>
        <w:spacing w:line="440" w:lineRule="exact"/>
        <w:ind w:left="-420" w:leftChars="-200" w:right="-420" w:rightChars="-200" w:firstLine="840" w:firstLineChars="350"/>
        <w:rPr>
          <w:rFonts w:ascii="仿宋" w:hAnsi="仿宋" w:eastAsia="仿宋" w:cs="仿宋"/>
          <w:b/>
          <w:bCs/>
          <w:kern w:val="0"/>
          <w:sz w:val="24"/>
          <w:szCs w:val="20"/>
        </w:rPr>
      </w:pPr>
      <w:r>
        <w:rPr>
          <w:rFonts w:ascii="仿宋" w:hAnsi="仿宋" w:eastAsia="仿宋" w:cs="仿宋"/>
          <w:b/>
          <w:bCs/>
          <w:kern w:val="0"/>
          <w:sz w:val="24"/>
          <w:szCs w:val="20"/>
        </w:rPr>
        <w:t>5.</w:t>
      </w:r>
      <w:r>
        <w:rPr>
          <w:rFonts w:hint="eastAsia" w:ascii="仿宋" w:hAnsi="仿宋" w:eastAsia="仿宋" w:cs="仿宋"/>
          <w:b/>
          <w:bCs/>
          <w:kern w:val="0"/>
          <w:sz w:val="24"/>
          <w:szCs w:val="20"/>
        </w:rPr>
        <w:t>组成合同的文件</w:t>
      </w:r>
    </w:p>
    <w:p w14:paraId="342FA60B">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4BBAB28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（1）政府采购合同协议书及其变更、补充协议</w:t>
      </w:r>
    </w:p>
    <w:p w14:paraId="1F45B4C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（2）政府采购合同专用条款</w:t>
      </w:r>
    </w:p>
    <w:p w14:paraId="7019400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（3）政府采购合同通用条款</w:t>
      </w:r>
    </w:p>
    <w:p w14:paraId="78981938">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（4）中标（成交）通知书</w:t>
      </w:r>
    </w:p>
    <w:p w14:paraId="7112E92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（5）投标（响应）文件</w:t>
      </w:r>
    </w:p>
    <w:p w14:paraId="4942AB2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（6）采购文件</w:t>
      </w:r>
    </w:p>
    <w:p w14:paraId="759EA993">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（7）有关技术文件，图纸</w:t>
      </w:r>
    </w:p>
    <w:p w14:paraId="3409D87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（8）国家法律、行政法规和规章制度规定或合同约定的作为合同组成部分的其他文件</w:t>
      </w:r>
    </w:p>
    <w:p w14:paraId="52B69048">
      <w:pPr>
        <w:adjustRightInd/>
        <w:spacing w:line="440" w:lineRule="exact"/>
        <w:ind w:left="-420" w:leftChars="-200" w:right="-420" w:rightChars="-200" w:firstLine="840" w:firstLineChars="350"/>
        <w:rPr>
          <w:rFonts w:ascii="仿宋" w:hAnsi="仿宋" w:eastAsia="仿宋" w:cs="仿宋"/>
          <w:b/>
          <w:bCs/>
          <w:kern w:val="0"/>
          <w:sz w:val="24"/>
          <w:szCs w:val="20"/>
        </w:rPr>
      </w:pPr>
      <w:r>
        <w:rPr>
          <w:rFonts w:ascii="仿宋" w:hAnsi="仿宋" w:eastAsia="仿宋" w:cs="仿宋"/>
          <w:b/>
          <w:bCs/>
          <w:kern w:val="0"/>
          <w:sz w:val="24"/>
          <w:szCs w:val="20"/>
        </w:rPr>
        <w:t>6.</w:t>
      </w:r>
      <w:r>
        <w:rPr>
          <w:rFonts w:hint="eastAsia" w:ascii="仿宋" w:hAnsi="仿宋" w:eastAsia="仿宋" w:cs="仿宋"/>
          <w:b/>
          <w:bCs/>
          <w:kern w:val="0"/>
          <w:sz w:val="24"/>
          <w:szCs w:val="20"/>
        </w:rPr>
        <w:t>合同生效</w:t>
      </w:r>
    </w:p>
    <w:p w14:paraId="1E5A3BB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u w:val="single"/>
        </w:rPr>
        <w:t xml:space="preserve">    </w:t>
      </w:r>
      <w:r>
        <w:rPr>
          <w:rFonts w:ascii="仿宋" w:hAnsi="仿宋" w:eastAsia="仿宋" w:cs="仿宋"/>
          <w:bCs/>
          <w:kern w:val="0"/>
          <w:sz w:val="24"/>
          <w:u w:val="single"/>
        </w:rPr>
        <w:t xml:space="preserve">                  </w:t>
      </w:r>
      <w:r>
        <w:rPr>
          <w:rFonts w:hint="eastAsia" w:ascii="仿宋" w:hAnsi="仿宋" w:eastAsia="仿宋" w:cs="仿宋"/>
          <w:kern w:val="0"/>
          <w:sz w:val="24"/>
          <w:szCs w:val="20"/>
        </w:rPr>
        <w:t>生效。</w:t>
      </w:r>
    </w:p>
    <w:p w14:paraId="47C210B0">
      <w:pPr>
        <w:adjustRightInd/>
        <w:spacing w:line="440" w:lineRule="exact"/>
        <w:ind w:left="-420" w:leftChars="-200" w:right="-420" w:rightChars="-200" w:firstLine="840" w:firstLineChars="350"/>
        <w:rPr>
          <w:rFonts w:ascii="仿宋" w:hAnsi="仿宋" w:eastAsia="仿宋" w:cs="仿宋"/>
          <w:b/>
          <w:bCs/>
          <w:kern w:val="0"/>
          <w:sz w:val="24"/>
          <w:szCs w:val="20"/>
        </w:rPr>
      </w:pPr>
      <w:r>
        <w:rPr>
          <w:rFonts w:ascii="仿宋" w:hAnsi="仿宋" w:eastAsia="仿宋" w:cs="仿宋"/>
          <w:b/>
          <w:bCs/>
          <w:kern w:val="0"/>
          <w:sz w:val="24"/>
          <w:szCs w:val="20"/>
        </w:rPr>
        <w:t>7.</w:t>
      </w:r>
      <w:r>
        <w:rPr>
          <w:rFonts w:hint="eastAsia" w:ascii="仿宋" w:hAnsi="仿宋" w:eastAsia="仿宋" w:cs="仿宋"/>
          <w:b/>
          <w:bCs/>
          <w:kern w:val="0"/>
          <w:sz w:val="24"/>
          <w:szCs w:val="20"/>
        </w:rPr>
        <w:t>合同份数</w:t>
      </w:r>
    </w:p>
    <w:p w14:paraId="6A757364">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本合同一式</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份，甲方执 </w:t>
      </w:r>
      <w:r>
        <w:rPr>
          <w:rFonts w:ascii="仿宋" w:hAnsi="仿宋" w:eastAsia="仿宋" w:cs="仿宋"/>
          <w:bCs/>
          <w:kern w:val="0"/>
          <w:sz w:val="24"/>
          <w:u w:val="single"/>
        </w:rPr>
        <w:t xml:space="preserve">    </w:t>
      </w:r>
      <w:r>
        <w:rPr>
          <w:rFonts w:hint="eastAsia" w:ascii="仿宋" w:hAnsi="仿宋" w:eastAsia="仿宋" w:cs="仿宋"/>
          <w:kern w:val="0"/>
          <w:sz w:val="24"/>
          <w:szCs w:val="20"/>
        </w:rPr>
        <w:t>份，乙方执</w:t>
      </w:r>
      <w:r>
        <w:rPr>
          <w:rFonts w:ascii="仿宋" w:hAnsi="仿宋" w:eastAsia="仿宋" w:cs="仿宋"/>
          <w:bCs/>
          <w:kern w:val="0"/>
          <w:sz w:val="24"/>
          <w:u w:val="single"/>
        </w:rPr>
        <w:t xml:space="preserve">    </w:t>
      </w:r>
      <w:r>
        <w:rPr>
          <w:rFonts w:hint="eastAsia" w:ascii="仿宋" w:hAnsi="仿宋" w:eastAsia="仿宋" w:cs="仿宋"/>
          <w:kern w:val="0"/>
          <w:sz w:val="24"/>
          <w:szCs w:val="20"/>
        </w:rPr>
        <w:t>份，均具有同等法律效力。</w:t>
      </w:r>
    </w:p>
    <w:p w14:paraId="7201ADC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合同订立时间：</w:t>
      </w:r>
      <w:r>
        <w:rPr>
          <w:rFonts w:ascii="仿宋" w:hAnsi="仿宋" w:eastAsia="仿宋" w:cs="仿宋"/>
          <w:bCs/>
          <w:kern w:val="0"/>
          <w:sz w:val="24"/>
          <w:u w:val="single"/>
        </w:rPr>
        <w:t xml:space="preserve">         </w:t>
      </w:r>
      <w:r>
        <w:rPr>
          <w:rFonts w:hint="eastAsia" w:ascii="仿宋" w:hAnsi="仿宋" w:eastAsia="仿宋" w:cs="仿宋"/>
          <w:kern w:val="0"/>
          <w:sz w:val="24"/>
          <w:szCs w:val="20"/>
        </w:rPr>
        <w:t>年</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月</w:t>
      </w:r>
      <w:r>
        <w:rPr>
          <w:rFonts w:ascii="仿宋" w:hAnsi="仿宋" w:eastAsia="仿宋" w:cs="仿宋"/>
          <w:bCs/>
          <w:kern w:val="0"/>
          <w:sz w:val="24"/>
          <w:u w:val="single"/>
        </w:rPr>
        <w:t xml:space="preserve">    </w:t>
      </w:r>
      <w:r>
        <w:rPr>
          <w:rFonts w:hint="eastAsia" w:ascii="仿宋" w:hAnsi="仿宋" w:eastAsia="仿宋" w:cs="仿宋"/>
          <w:kern w:val="0"/>
          <w:sz w:val="24"/>
          <w:szCs w:val="20"/>
        </w:rPr>
        <w:t>日</w:t>
      </w:r>
    </w:p>
    <w:p w14:paraId="219A434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合同订立地点：</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w:t>
      </w:r>
    </w:p>
    <w:p w14:paraId="53F1DD1A">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附件：具体标的及其技术要求和商务要求、联合协议、分包意向协议等。</w:t>
      </w:r>
    </w:p>
    <w:p w14:paraId="1FB557BF">
      <w:pPr>
        <w:adjustRightInd/>
        <w:spacing w:line="440" w:lineRule="exact"/>
        <w:ind w:left="-420" w:leftChars="-200" w:right="-420" w:rightChars="-200" w:firstLine="480" w:firstLineChars="200"/>
        <w:rPr>
          <w:rFonts w:ascii="仿宋" w:hAnsi="仿宋" w:eastAsia="仿宋" w:cs="仿宋"/>
          <w:kern w:val="0"/>
          <w:sz w:val="24"/>
          <w:szCs w:val="20"/>
        </w:rPr>
      </w:pPr>
    </w:p>
    <w:p w14:paraId="67C88BA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p>
    <w:p w14:paraId="62326FA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28504911">
      <w:pPr>
        <w:adjustRightInd/>
        <w:spacing w:line="440" w:lineRule="exact"/>
        <w:ind w:left="-420" w:leftChars="-200" w:right="-420" w:rightChars="-200" w:firstLine="480" w:firstLineChars="200"/>
        <w:rPr>
          <w:rFonts w:ascii="仿宋" w:hAnsi="仿宋" w:eastAsia="仿宋" w:cs="仿宋"/>
          <w:kern w:val="0"/>
          <w:sz w:val="24"/>
          <w:szCs w:val="20"/>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695234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0D429BAD">
            <w:pPr>
              <w:adjustRightInd/>
              <w:spacing w:line="440" w:lineRule="exact"/>
              <w:ind w:left="-420" w:leftChars="-200" w:right="-420" w:rightChars="-200" w:firstLine="630" w:firstLineChars="300"/>
              <w:rPr>
                <w:rFonts w:ascii="仿宋" w:hAnsi="仿宋" w:eastAsia="仿宋" w:cs="仿宋"/>
                <w:kern w:val="0"/>
                <w:szCs w:val="21"/>
              </w:rPr>
            </w:pPr>
            <w:r>
              <w:rPr>
                <w:rFonts w:hint="eastAsia" w:ascii="仿宋" w:hAnsi="仿宋" w:eastAsia="仿宋" w:cs="仿宋"/>
                <w:kern w:val="0"/>
                <w:szCs w:val="21"/>
              </w:rPr>
              <w:t>甲方（采购人、受采购人委托签订合同的</w:t>
            </w:r>
          </w:p>
          <w:p w14:paraId="397BD369">
            <w:pPr>
              <w:adjustRightInd/>
              <w:spacing w:line="440" w:lineRule="exact"/>
              <w:ind w:left="-420" w:leftChars="-200" w:right="-420" w:rightChars="-200" w:firstLine="1050" w:firstLineChars="500"/>
              <w:rPr>
                <w:rFonts w:ascii="仿宋" w:hAnsi="仿宋" w:eastAsia="仿宋" w:cs="仿宋"/>
                <w:kern w:val="0"/>
                <w:sz w:val="24"/>
                <w:szCs w:val="20"/>
              </w:rPr>
            </w:pPr>
            <w:r>
              <w:rPr>
                <w:rFonts w:hint="eastAsia" w:ascii="仿宋" w:hAnsi="仿宋" w:eastAsia="仿宋" w:cs="仿宋"/>
                <w:kern w:val="0"/>
                <w:szCs w:val="21"/>
              </w:rPr>
              <w:t>单位或采购文件约定的合同甲方）</w:t>
            </w:r>
          </w:p>
        </w:tc>
        <w:tc>
          <w:tcPr>
            <w:tcW w:w="2437" w:type="pct"/>
            <w:gridSpan w:val="2"/>
            <w:tcBorders>
              <w:left w:val="single" w:color="auto" w:sz="2" w:space="0"/>
              <w:bottom w:val="single" w:color="auto" w:sz="2" w:space="0"/>
            </w:tcBorders>
            <w:vAlign w:val="center"/>
          </w:tcPr>
          <w:p w14:paraId="630EC047">
            <w:pPr>
              <w:adjustRightInd/>
              <w:spacing w:line="440" w:lineRule="exact"/>
              <w:ind w:left="-420" w:leftChars="-200" w:right="-420" w:rightChars="-200" w:firstLine="1680" w:firstLineChars="700"/>
              <w:rPr>
                <w:rFonts w:ascii="仿宋" w:hAnsi="仿宋" w:eastAsia="仿宋" w:cs="仿宋"/>
                <w:kern w:val="0"/>
                <w:sz w:val="24"/>
                <w:szCs w:val="20"/>
              </w:rPr>
            </w:pPr>
            <w:r>
              <w:rPr>
                <w:rFonts w:hint="eastAsia" w:ascii="仿宋" w:hAnsi="仿宋" w:eastAsia="仿宋" w:cs="仿宋"/>
                <w:kern w:val="0"/>
                <w:sz w:val="24"/>
                <w:szCs w:val="20"/>
              </w:rPr>
              <w:t>乙方（供应商）</w:t>
            </w:r>
          </w:p>
        </w:tc>
      </w:tr>
      <w:tr w14:paraId="27BBE3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F58B3C2">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单位名称</w:t>
            </w:r>
          </w:p>
          <w:p w14:paraId="15A0BF16">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3BDB9265">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7D66CA35">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单位名称</w:t>
            </w:r>
          </w:p>
          <w:p w14:paraId="44A3323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14:paraId="41439443">
            <w:pPr>
              <w:adjustRightInd/>
              <w:spacing w:line="440" w:lineRule="exact"/>
              <w:ind w:left="-420" w:leftChars="-200" w:right="-420" w:rightChars="-200" w:firstLine="480" w:firstLineChars="200"/>
              <w:rPr>
                <w:rFonts w:ascii="仿宋" w:hAnsi="仿宋" w:eastAsia="仿宋" w:cs="仿宋"/>
                <w:kern w:val="0"/>
                <w:sz w:val="24"/>
                <w:szCs w:val="20"/>
              </w:rPr>
            </w:pPr>
          </w:p>
        </w:tc>
      </w:tr>
      <w:tr w14:paraId="1D2166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0170D6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法定代表人</w:t>
            </w:r>
          </w:p>
          <w:p w14:paraId="13E19F1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14:paraId="7131D048">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vAlign w:val="center"/>
          </w:tcPr>
          <w:p w14:paraId="0D16446F">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ascii="仿宋" w:hAnsi="仿宋" w:eastAsia="仿宋" w:cs="仿宋"/>
                <w:kern w:val="0"/>
                <w:sz w:val="24"/>
                <w:szCs w:val="20"/>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vAlign w:val="center"/>
          </w:tcPr>
          <w:p w14:paraId="4151E49A">
            <w:pPr>
              <w:adjustRightInd/>
              <w:spacing w:line="440" w:lineRule="exact"/>
              <w:ind w:left="-420" w:leftChars="-200" w:right="-420" w:rightChars="-200" w:firstLine="480" w:firstLineChars="200"/>
              <w:rPr>
                <w:rFonts w:ascii="仿宋" w:hAnsi="仿宋" w:eastAsia="仿宋" w:cs="仿宋"/>
                <w:kern w:val="0"/>
                <w:sz w:val="24"/>
                <w:szCs w:val="20"/>
              </w:rPr>
            </w:pPr>
          </w:p>
        </w:tc>
      </w:tr>
      <w:tr w14:paraId="2AFCCB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CADADC6">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14:paraId="492D9C8C">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73DE3E8A">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拥有者性别</w:t>
            </w:r>
          </w:p>
        </w:tc>
        <w:tc>
          <w:tcPr>
            <w:tcW w:w="1259" w:type="pct"/>
            <w:tcBorders>
              <w:top w:val="single" w:color="auto" w:sz="2" w:space="0"/>
              <w:left w:val="single" w:color="auto" w:sz="2" w:space="0"/>
              <w:bottom w:val="single" w:color="auto" w:sz="2" w:space="0"/>
            </w:tcBorders>
            <w:vAlign w:val="center"/>
          </w:tcPr>
          <w:p w14:paraId="568F578E">
            <w:pPr>
              <w:adjustRightInd/>
              <w:spacing w:line="440" w:lineRule="exact"/>
              <w:ind w:left="-420" w:leftChars="-200" w:right="-420" w:rightChars="-200" w:firstLine="480" w:firstLineChars="200"/>
              <w:rPr>
                <w:rFonts w:ascii="仿宋" w:hAnsi="仿宋" w:eastAsia="仿宋" w:cs="仿宋"/>
                <w:kern w:val="0"/>
                <w:sz w:val="24"/>
                <w:szCs w:val="20"/>
              </w:rPr>
            </w:pPr>
          </w:p>
        </w:tc>
      </w:tr>
      <w:tr w14:paraId="4DB81A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3D1DADA">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03F613C6">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24559CFF">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住  所</w:t>
            </w:r>
          </w:p>
        </w:tc>
        <w:tc>
          <w:tcPr>
            <w:tcW w:w="1259" w:type="pct"/>
            <w:tcBorders>
              <w:top w:val="single" w:color="auto" w:sz="2" w:space="0"/>
              <w:left w:val="single" w:color="auto" w:sz="2" w:space="0"/>
              <w:bottom w:val="single" w:color="auto" w:sz="2" w:space="0"/>
            </w:tcBorders>
            <w:vAlign w:val="center"/>
          </w:tcPr>
          <w:p w14:paraId="3CF660C2">
            <w:pPr>
              <w:adjustRightInd/>
              <w:spacing w:line="440" w:lineRule="exact"/>
              <w:ind w:left="-420" w:leftChars="-200" w:right="-420" w:rightChars="-200" w:firstLine="480" w:firstLineChars="200"/>
              <w:rPr>
                <w:rFonts w:ascii="仿宋" w:hAnsi="仿宋" w:eastAsia="仿宋" w:cs="仿宋"/>
                <w:kern w:val="0"/>
                <w:sz w:val="24"/>
                <w:szCs w:val="20"/>
              </w:rPr>
            </w:pPr>
          </w:p>
        </w:tc>
      </w:tr>
      <w:tr w14:paraId="64EDFE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EDE904">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CEDCE3B">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7712952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vAlign w:val="center"/>
          </w:tcPr>
          <w:p w14:paraId="7033137A">
            <w:pPr>
              <w:adjustRightInd/>
              <w:spacing w:line="440" w:lineRule="exact"/>
              <w:ind w:left="-420" w:leftChars="-200" w:right="-420" w:rightChars="-200" w:firstLine="480" w:firstLineChars="200"/>
              <w:rPr>
                <w:rFonts w:ascii="仿宋" w:hAnsi="仿宋" w:eastAsia="仿宋" w:cs="仿宋"/>
                <w:kern w:val="0"/>
                <w:sz w:val="24"/>
                <w:szCs w:val="20"/>
              </w:rPr>
            </w:pPr>
          </w:p>
        </w:tc>
      </w:tr>
      <w:tr w14:paraId="340697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55F20AE">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95FF13F">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6388B34E">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vAlign w:val="center"/>
          </w:tcPr>
          <w:p w14:paraId="1435420C">
            <w:pPr>
              <w:adjustRightInd/>
              <w:spacing w:line="440" w:lineRule="exact"/>
              <w:ind w:left="-420" w:leftChars="-200" w:right="-420" w:rightChars="-200" w:firstLine="480" w:firstLineChars="200"/>
              <w:rPr>
                <w:rFonts w:ascii="仿宋" w:hAnsi="仿宋" w:eastAsia="仿宋" w:cs="仿宋"/>
                <w:kern w:val="0"/>
                <w:sz w:val="24"/>
                <w:szCs w:val="20"/>
              </w:rPr>
            </w:pPr>
          </w:p>
        </w:tc>
      </w:tr>
      <w:tr w14:paraId="5D43A4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25B475">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6748C96">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596AC6AB">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259" w:type="pct"/>
            <w:tcBorders>
              <w:top w:val="single" w:color="auto" w:sz="2" w:space="0"/>
              <w:left w:val="single" w:color="auto" w:sz="2" w:space="0"/>
              <w:bottom w:val="single" w:color="auto" w:sz="2" w:space="0"/>
            </w:tcBorders>
            <w:vAlign w:val="center"/>
          </w:tcPr>
          <w:p w14:paraId="74863178">
            <w:pPr>
              <w:adjustRightInd/>
              <w:spacing w:line="440" w:lineRule="exact"/>
              <w:ind w:left="-420" w:leftChars="-200" w:right="-420" w:rightChars="-200" w:firstLine="480" w:firstLineChars="200"/>
              <w:rPr>
                <w:rFonts w:ascii="仿宋" w:hAnsi="仿宋" w:eastAsia="仿宋" w:cs="仿宋"/>
                <w:kern w:val="0"/>
                <w:sz w:val="24"/>
                <w:szCs w:val="20"/>
              </w:rPr>
            </w:pPr>
          </w:p>
        </w:tc>
      </w:tr>
      <w:tr w14:paraId="40669E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C22597B">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F3A7546">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323A03CF">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vAlign w:val="center"/>
          </w:tcPr>
          <w:p w14:paraId="4275DBD9">
            <w:pPr>
              <w:adjustRightInd/>
              <w:spacing w:line="440" w:lineRule="exact"/>
              <w:ind w:left="-420" w:leftChars="-200" w:right="-420" w:rightChars="-200" w:firstLine="480" w:firstLineChars="200"/>
              <w:rPr>
                <w:rFonts w:ascii="仿宋" w:hAnsi="仿宋" w:eastAsia="仿宋" w:cs="仿宋"/>
                <w:kern w:val="0"/>
                <w:sz w:val="24"/>
                <w:szCs w:val="20"/>
              </w:rPr>
            </w:pPr>
          </w:p>
        </w:tc>
      </w:tr>
      <w:tr w14:paraId="647F39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24923C">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870DE3">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5227CABD">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vAlign w:val="center"/>
          </w:tcPr>
          <w:p w14:paraId="5AB7BC18">
            <w:pPr>
              <w:adjustRightInd/>
              <w:spacing w:line="440" w:lineRule="exact"/>
              <w:ind w:left="-420" w:leftChars="-200" w:right="-420" w:rightChars="-200" w:firstLine="480" w:firstLineChars="200"/>
              <w:rPr>
                <w:rFonts w:ascii="仿宋" w:hAnsi="仿宋" w:eastAsia="仿宋" w:cs="仿宋"/>
                <w:kern w:val="0"/>
                <w:sz w:val="24"/>
                <w:szCs w:val="20"/>
              </w:rPr>
            </w:pPr>
          </w:p>
        </w:tc>
      </w:tr>
      <w:tr w14:paraId="5026F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3F8E76">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DAB352F">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1D6F822E">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14:paraId="27E2A3B8">
            <w:pPr>
              <w:adjustRightInd/>
              <w:spacing w:line="440" w:lineRule="exact"/>
              <w:ind w:left="-420" w:leftChars="-200" w:right="-420" w:rightChars="-200" w:firstLine="480" w:firstLineChars="200"/>
              <w:rPr>
                <w:rFonts w:ascii="仿宋" w:hAnsi="仿宋" w:eastAsia="仿宋" w:cs="仿宋"/>
                <w:kern w:val="0"/>
                <w:sz w:val="24"/>
                <w:szCs w:val="20"/>
              </w:rPr>
            </w:pPr>
          </w:p>
        </w:tc>
      </w:tr>
      <w:tr w14:paraId="7B1DBE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C0E845D">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629BE7C8">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1513AD8">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vAlign w:val="center"/>
          </w:tcPr>
          <w:p w14:paraId="7233A206">
            <w:pPr>
              <w:adjustRightInd/>
              <w:spacing w:line="440" w:lineRule="exact"/>
              <w:ind w:left="-420" w:leftChars="-200" w:right="-420" w:rightChars="-200" w:firstLine="480" w:firstLineChars="200"/>
              <w:rPr>
                <w:rFonts w:ascii="仿宋" w:hAnsi="仿宋" w:eastAsia="仿宋" w:cs="仿宋"/>
                <w:kern w:val="0"/>
                <w:sz w:val="24"/>
                <w:szCs w:val="20"/>
              </w:rPr>
            </w:pPr>
          </w:p>
        </w:tc>
      </w:tr>
      <w:tr w14:paraId="37D77F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69FFCC">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6E029712">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7AC95F8A">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vAlign w:val="center"/>
          </w:tcPr>
          <w:p w14:paraId="75E35DD4">
            <w:pPr>
              <w:adjustRightInd/>
              <w:spacing w:line="440" w:lineRule="exact"/>
              <w:ind w:left="-420" w:leftChars="-200" w:right="-420" w:rightChars="-200" w:firstLine="480" w:firstLineChars="200"/>
              <w:rPr>
                <w:rFonts w:ascii="仿宋" w:hAnsi="仿宋" w:eastAsia="仿宋" w:cs="仿宋"/>
                <w:kern w:val="0"/>
                <w:sz w:val="24"/>
                <w:szCs w:val="20"/>
              </w:rPr>
            </w:pPr>
          </w:p>
        </w:tc>
      </w:tr>
      <w:tr w14:paraId="220E7F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1FCB5E">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4822CBCB">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DF6C818">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vAlign w:val="center"/>
          </w:tcPr>
          <w:p w14:paraId="74224B05">
            <w:pPr>
              <w:adjustRightInd/>
              <w:spacing w:line="440" w:lineRule="exact"/>
              <w:ind w:left="-420" w:leftChars="-200" w:right="-420" w:rightChars="-200" w:firstLine="480" w:firstLineChars="200"/>
              <w:rPr>
                <w:rFonts w:ascii="仿宋" w:hAnsi="仿宋" w:eastAsia="仿宋" w:cs="仿宋"/>
                <w:kern w:val="0"/>
                <w:sz w:val="24"/>
                <w:szCs w:val="20"/>
              </w:rPr>
            </w:pPr>
          </w:p>
        </w:tc>
      </w:tr>
      <w:tr w14:paraId="2035DD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07575446">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29A7FB54">
      <w:pPr>
        <w:numPr>
          <w:ilvl w:val="0"/>
          <w:numId w:val="6"/>
        </w:numPr>
        <w:adjustRightInd/>
        <w:spacing w:line="440" w:lineRule="exact"/>
        <w:ind w:left="-420" w:leftChars="-200" w:right="-420" w:rightChars="-200" w:firstLine="480" w:firstLineChars="200"/>
        <w:jc w:val="center"/>
        <w:rPr>
          <w:rFonts w:ascii="仿宋" w:hAnsi="仿宋" w:eastAsia="仿宋" w:cs="仿宋"/>
          <w:b/>
          <w:bCs/>
          <w:kern w:val="0"/>
          <w:sz w:val="24"/>
          <w:szCs w:val="20"/>
        </w:rPr>
      </w:pPr>
      <w:r>
        <w:rPr>
          <w:rFonts w:hint="eastAsia" w:ascii="仿宋" w:hAnsi="仿宋" w:eastAsia="仿宋" w:cs="仿宋"/>
          <w:kern w:val="0"/>
          <w:sz w:val="24"/>
          <w:szCs w:val="20"/>
        </w:rPr>
        <w:br w:type="page"/>
      </w:r>
      <w:r>
        <w:rPr>
          <w:rFonts w:hint="eastAsia" w:ascii="仿宋" w:hAnsi="仿宋" w:eastAsia="仿宋" w:cs="仿宋"/>
          <w:b/>
          <w:bCs/>
          <w:kern w:val="0"/>
          <w:sz w:val="24"/>
          <w:szCs w:val="20"/>
        </w:rPr>
        <w:t>政府采购合同通用条款</w:t>
      </w:r>
    </w:p>
    <w:p w14:paraId="2C7D489E">
      <w:pPr>
        <w:numPr>
          <w:ilvl w:val="255"/>
          <w:numId w:val="0"/>
        </w:numPr>
        <w:adjustRightInd/>
        <w:spacing w:line="440" w:lineRule="exact"/>
        <w:ind w:left="-200" w:right="-420" w:rightChars="-200" w:firstLine="480" w:firstLineChars="200"/>
        <w:rPr>
          <w:rFonts w:ascii="仿宋" w:hAnsi="仿宋" w:eastAsia="仿宋" w:cs="仿宋"/>
          <w:b/>
          <w:bCs/>
          <w:kern w:val="0"/>
          <w:sz w:val="24"/>
          <w:szCs w:val="20"/>
        </w:rPr>
      </w:pPr>
      <w:r>
        <w:rPr>
          <w:rFonts w:hint="eastAsia" w:ascii="仿宋" w:hAnsi="仿宋" w:eastAsia="仿宋" w:cs="仿宋"/>
          <w:b/>
          <w:bCs/>
          <w:kern w:val="0"/>
          <w:sz w:val="24"/>
          <w:szCs w:val="20"/>
        </w:rPr>
        <w:t>1.定义</w:t>
      </w:r>
    </w:p>
    <w:p w14:paraId="361566B8">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1.1合同当事人</w:t>
      </w:r>
    </w:p>
    <w:p w14:paraId="567BCBF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（1）采购人（以下称甲方）是指使用财政性资金，通过政府采购方式向供应商购买货物及其相关服务的国家机关、事业单位、团体组织。</w:t>
      </w:r>
    </w:p>
    <w:p w14:paraId="7636B9D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（2）供应商（以下称乙方）是指参加政府采购活动并且中标（成交），向采购人提供合同约定的货物及其相关服务的法人、非法人组织或者自然人。</w:t>
      </w:r>
    </w:p>
    <w:p w14:paraId="77D8160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5434C13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5035567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674DD4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（2）“合同价款”系指根据本合同规定乙方在全面履行合同义务后甲方应支付给乙方的价款。</w:t>
      </w:r>
    </w:p>
    <w:p w14:paraId="2C321F3F">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（3）“货物”系指乙方根据本合同规定须向甲方提供的各种形态和种类的物品，包括原材料、设备、产品（包括软件）及相关的其备品备件、工具、手册及其他技术资料和材料等。</w:t>
      </w:r>
    </w:p>
    <w:p w14:paraId="50B10B0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6194402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（5）“分包”系指中标（成交）供应商按采购文件、投标（响应）文件的规定，根据分包意向协议，将中标（成交）项目中的部分履约内容，分给具有相应资质条件的供应商履行合同的行为。</w:t>
      </w:r>
    </w:p>
    <w:p w14:paraId="1EA71F7F">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38A2515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（7）其他术语解释，见【政府采购合同专用条款】。</w:t>
      </w:r>
    </w:p>
    <w:p w14:paraId="55884330">
      <w:pPr>
        <w:adjustRightInd/>
        <w:spacing w:line="440" w:lineRule="exact"/>
        <w:ind w:left="-200" w:right="-420" w:rightChars="-200" w:firstLine="480" w:firstLineChars="200"/>
        <w:rPr>
          <w:rFonts w:ascii="仿宋" w:hAnsi="仿宋" w:eastAsia="仿宋" w:cs="仿宋"/>
          <w:b/>
          <w:bCs/>
          <w:kern w:val="0"/>
          <w:sz w:val="24"/>
          <w:szCs w:val="20"/>
        </w:rPr>
      </w:pPr>
      <w:r>
        <w:rPr>
          <w:rFonts w:hint="eastAsia" w:ascii="仿宋" w:hAnsi="仿宋" w:eastAsia="仿宋" w:cs="仿宋"/>
          <w:b/>
          <w:bCs/>
          <w:kern w:val="0"/>
          <w:sz w:val="24"/>
          <w:szCs w:val="20"/>
        </w:rPr>
        <w:t>2.合同标的及金额</w:t>
      </w:r>
    </w:p>
    <w:p w14:paraId="093F677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 合同标的及金额应与中标（成交）结果一致。乙方为履行本合同而发生的所有费用均应包含在合同价款中，甲方不再另行支付其他任何费用。</w:t>
      </w:r>
    </w:p>
    <w:p w14:paraId="48D0F9FE">
      <w:pPr>
        <w:adjustRightInd/>
        <w:spacing w:line="440" w:lineRule="exact"/>
        <w:ind w:left="-420" w:right="-420" w:rightChars="-200" w:firstLine="720" w:firstLineChars="300"/>
        <w:rPr>
          <w:rFonts w:ascii="仿宋" w:hAnsi="仿宋" w:eastAsia="仿宋" w:cs="仿宋"/>
          <w:b/>
          <w:bCs/>
          <w:kern w:val="0"/>
          <w:sz w:val="24"/>
          <w:szCs w:val="20"/>
        </w:rPr>
      </w:pPr>
      <w:r>
        <w:rPr>
          <w:rFonts w:hint="eastAsia" w:ascii="仿宋" w:hAnsi="仿宋" w:eastAsia="仿宋" w:cs="仿宋"/>
          <w:b/>
          <w:bCs/>
          <w:kern w:val="0"/>
          <w:sz w:val="24"/>
          <w:szCs w:val="20"/>
        </w:rPr>
        <w:t>3.履行合同的时间、地点和方式</w:t>
      </w:r>
    </w:p>
    <w:p w14:paraId="71F5789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3.1 乙方应当在约定的时间、地点，按照约定方式履行合同。</w:t>
      </w:r>
    </w:p>
    <w:p w14:paraId="7189ECE3">
      <w:pPr>
        <w:adjustRightInd/>
        <w:spacing w:line="440" w:lineRule="exact"/>
        <w:ind w:left="-420" w:right="-420" w:rightChars="-200" w:firstLine="720" w:firstLineChars="300"/>
        <w:rPr>
          <w:rFonts w:ascii="仿宋" w:hAnsi="仿宋" w:eastAsia="仿宋" w:cs="仿宋"/>
          <w:b/>
          <w:bCs/>
          <w:kern w:val="0"/>
          <w:sz w:val="24"/>
          <w:szCs w:val="20"/>
        </w:rPr>
      </w:pPr>
      <w:r>
        <w:rPr>
          <w:rFonts w:hint="eastAsia" w:ascii="仿宋" w:hAnsi="仿宋" w:eastAsia="仿宋" w:cs="仿宋"/>
          <w:b/>
          <w:bCs/>
          <w:kern w:val="0"/>
          <w:sz w:val="24"/>
          <w:szCs w:val="20"/>
        </w:rPr>
        <w:t>4.甲方的权利和义务</w:t>
      </w:r>
    </w:p>
    <w:p w14:paraId="66C1C45F">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7DC7A06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4.2 甲方有权要求乙方按时提交各阶段有关安排计划，并有权定期核对乙方提供货物数量、规格、质量等内容。甲方有权督促乙方工作并要求乙方更换不符合要求的货物。</w:t>
      </w:r>
    </w:p>
    <w:p w14:paraId="2CBF7920">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4.3 甲方有权要求乙方对缺陷部分予以修复，并按合同约定享有货物保修及其他合同约定的权利。</w:t>
      </w:r>
    </w:p>
    <w:p w14:paraId="74E1DDCF">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4.4 甲方应当按照合同约定及时对交付的货物进行验收，未在【政府采购合同专用条款】约定的期限内对乙方履约提出任何异议或者向乙方作出任何说明的，视为验收通过。</w:t>
      </w:r>
    </w:p>
    <w:p w14:paraId="06644E72">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4.5 甲方应当根据合同约定及时向乙方支付合同价款，不得以内部人员变更、履行内部付款流程等为由，拒绝或迟延支付。</w:t>
      </w:r>
    </w:p>
    <w:p w14:paraId="503A4E95">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4.6 国家法律法规规定及【政府采购合同专用条款】约定应由甲方承担的其他义务和责任。</w:t>
      </w:r>
    </w:p>
    <w:p w14:paraId="71187D44">
      <w:pPr>
        <w:adjustRightInd/>
        <w:spacing w:line="440" w:lineRule="exact"/>
        <w:ind w:left="-200" w:right="-420" w:rightChars="-200" w:firstLine="480" w:firstLineChars="200"/>
        <w:rPr>
          <w:rFonts w:ascii="仿宋" w:hAnsi="仿宋" w:eastAsia="仿宋" w:cs="仿宋"/>
          <w:b/>
          <w:bCs/>
          <w:kern w:val="0"/>
          <w:sz w:val="24"/>
          <w:szCs w:val="20"/>
        </w:rPr>
      </w:pPr>
      <w:r>
        <w:rPr>
          <w:rFonts w:hint="eastAsia" w:ascii="仿宋" w:hAnsi="仿宋" w:eastAsia="仿宋" w:cs="仿宋"/>
          <w:b/>
          <w:bCs/>
          <w:kern w:val="0"/>
          <w:sz w:val="24"/>
          <w:szCs w:val="20"/>
        </w:rPr>
        <w:t>5.乙方的权利和义务</w:t>
      </w:r>
    </w:p>
    <w:p w14:paraId="0086775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5.1 签署合同后，乙方应确定项目负责人（或项目联系人），负责与本合同有关的事务。</w:t>
      </w:r>
    </w:p>
    <w:p w14:paraId="33D197C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A1DA8E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5.3乙方有权根据合同约定向甲方收取合同价款。</w:t>
      </w:r>
    </w:p>
    <w:p w14:paraId="10A41EF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5.4国家法律法规规定及【政府采购合同专用条款】约定应由乙方承担的其他义务和责任。</w:t>
      </w:r>
    </w:p>
    <w:p w14:paraId="24909145">
      <w:pPr>
        <w:adjustRightInd/>
        <w:spacing w:line="440" w:lineRule="exact"/>
        <w:ind w:left="-200" w:right="-420" w:rightChars="-200" w:firstLine="480" w:firstLineChars="200"/>
        <w:rPr>
          <w:rFonts w:ascii="仿宋" w:hAnsi="仿宋" w:eastAsia="仿宋" w:cs="仿宋"/>
          <w:b/>
          <w:bCs/>
          <w:kern w:val="0"/>
          <w:sz w:val="24"/>
          <w:szCs w:val="20"/>
        </w:rPr>
      </w:pPr>
      <w:r>
        <w:rPr>
          <w:rFonts w:hint="eastAsia" w:ascii="仿宋" w:hAnsi="仿宋" w:eastAsia="仿宋" w:cs="仿宋"/>
          <w:b/>
          <w:bCs/>
          <w:kern w:val="0"/>
          <w:sz w:val="24"/>
          <w:szCs w:val="20"/>
        </w:rPr>
        <w:t>6.合同履行</w:t>
      </w:r>
    </w:p>
    <w:p w14:paraId="48F5C69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6.1 甲乙双方应当按照【政府采购合同专用条款】约定顺序履行合同义务；如果没有先后顺序的，应当同时履行。</w:t>
      </w:r>
    </w:p>
    <w:p w14:paraId="6CCD407E">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40D8A7A2">
      <w:pPr>
        <w:adjustRightInd/>
        <w:spacing w:line="440" w:lineRule="exact"/>
        <w:ind w:left="-200" w:right="-420" w:rightChars="-200" w:firstLine="480" w:firstLineChars="200"/>
        <w:rPr>
          <w:rFonts w:ascii="仿宋" w:hAnsi="仿宋" w:eastAsia="仿宋" w:cs="仿宋"/>
          <w:b/>
          <w:bCs/>
          <w:kern w:val="0"/>
          <w:sz w:val="24"/>
          <w:szCs w:val="20"/>
        </w:rPr>
      </w:pPr>
      <w:r>
        <w:rPr>
          <w:rFonts w:hint="eastAsia" w:ascii="仿宋" w:hAnsi="仿宋" w:eastAsia="仿宋" w:cs="仿宋"/>
          <w:b/>
          <w:bCs/>
          <w:kern w:val="0"/>
          <w:sz w:val="24"/>
          <w:szCs w:val="20"/>
        </w:rPr>
        <w:t>7.货物包装、运输、保险和交付要求</w:t>
      </w:r>
    </w:p>
    <w:p w14:paraId="0FD5481B">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02CA0BCB">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7.2 除【政府采购合同专用条款】另有约定外，乙方负责办理将货物运抵本合同规定的交货地点，并装卸、交付至甲方的一切运输事项，相关费用应包含在合同价款中。</w:t>
      </w:r>
    </w:p>
    <w:p w14:paraId="24839BD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7.3 货物保险要求按【政府采购合同专用条款】规定执行。</w:t>
      </w:r>
    </w:p>
    <w:p w14:paraId="52506DD9">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00AC1D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7.5 乙方在运输到达之前应提前通知甲方，并提示货物运输装卸的注意事项，甲方配合乙方做好货物的接收工作。</w:t>
      </w:r>
    </w:p>
    <w:p w14:paraId="76E4F5D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7.6 如因包装、运输问题导致货物损毁、丢失或者品质下降，甲方有权要求降价、换货、拒收部分或整批货物，由此产生的费用和损失，均由乙方承担。</w:t>
      </w:r>
    </w:p>
    <w:p w14:paraId="78F42EFD">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8</w:t>
      </w:r>
      <w:r>
        <w:rPr>
          <w:rFonts w:hint="eastAsia" w:ascii="仿宋" w:hAnsi="仿宋" w:eastAsia="仿宋" w:cs="仿宋"/>
          <w:b/>
          <w:bCs/>
          <w:kern w:val="0"/>
          <w:sz w:val="24"/>
          <w:szCs w:val="20"/>
        </w:rPr>
        <w:t>.质量标准和保证</w:t>
      </w:r>
    </w:p>
    <w:p w14:paraId="6BC7DFC8">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8.1 质量标准</w:t>
      </w:r>
    </w:p>
    <w:p w14:paraId="7A94093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611F738">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0C413304">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（3）乙方所提供的货物应符合国家有关安全、环保、卫生的规定。</w:t>
      </w:r>
    </w:p>
    <w:p w14:paraId="76231E1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（4）乙方应向甲方提交所提供货物的技术文件，包括相应的中文技术文件，如：产品目录、图纸、操作手册、使用说明、维护手册或服务指南等。上述文件应包装好随货物一同发运。</w:t>
      </w:r>
    </w:p>
    <w:p w14:paraId="1849601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8.2 保证</w:t>
      </w:r>
    </w:p>
    <w:p w14:paraId="2C0F8BA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0C14779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71397FE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（3）乙方收到通知后，应在【政府采购合同专用条款】规定的响应时间内以合理的速度免费维修或更换有缺陷的货物或部件。</w:t>
      </w:r>
    </w:p>
    <w:p w14:paraId="7DDE96D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3D3D760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（5）乙方在约定的时间内未能弥补缺陷，甲方可采取必要的补救措施，但其风险和费用将由乙方承担，甲方根据合同约定对乙方行使的其他权利不受影响。</w:t>
      </w:r>
    </w:p>
    <w:p w14:paraId="54F1158B">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9.权利瑕疵担保</w:t>
      </w:r>
    </w:p>
    <w:p w14:paraId="23B9AE5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9.1 乙方保证对其出售的货物享有合法的权利。</w:t>
      </w:r>
    </w:p>
    <w:p w14:paraId="74CD7653">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9.2 乙方保证在交付的货物上不存在抵押权等担保物权。</w:t>
      </w:r>
    </w:p>
    <w:p w14:paraId="6C681A1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9.3 如甲方使用上述货物构成对第三人侵权的，则由乙方承担全部责任。</w:t>
      </w:r>
    </w:p>
    <w:p w14:paraId="0C97CE06">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10.知识产权保护</w:t>
      </w:r>
    </w:p>
    <w:p w14:paraId="28274AC2">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605C1C07">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11.保密义务</w:t>
      </w:r>
    </w:p>
    <w:p w14:paraId="7985C3FF">
      <w:pPr>
        <w:adjustRightInd/>
        <w:spacing w:line="440" w:lineRule="exact"/>
        <w:ind w:left="-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6584F92B">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12. 合同价款支付</w:t>
      </w:r>
    </w:p>
    <w:p w14:paraId="78166AA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12.1 合同价款支付按照国库集中支付制度及财政管理相关规定执行。</w:t>
      </w:r>
    </w:p>
    <w:p w14:paraId="24FE8FD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173678E3">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13.履约保证金</w:t>
      </w:r>
    </w:p>
    <w:p w14:paraId="56B1342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13.1 乙方应当以支票、汇票、本票或者金融机构、担保机构出具的保函等非现金形式提交。</w:t>
      </w:r>
    </w:p>
    <w:p w14:paraId="50068F9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2223385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1003FADB">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14.售后服务</w:t>
      </w:r>
    </w:p>
    <w:p w14:paraId="76295F3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14.1 除项目不涉及或采购活动中明确约定无须承担外，乙方还应提供下列服务：</w:t>
      </w:r>
    </w:p>
    <w:p w14:paraId="2C5E18F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3049AB6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27DC3B5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（3）在【政府采购合同专用条款】约定的期限内对所有的货物实施运行监督、维修，但前提条件是该服务并不能免除乙方在质量保证期内所承担的义务；</w:t>
      </w:r>
    </w:p>
    <w:p w14:paraId="5083D49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（4）在制造商所在地或指定现场就货物的安装、启动、运营、维护、废弃处置等对甲方操作人员进行培训；</w:t>
      </w:r>
    </w:p>
    <w:p w14:paraId="34A05AB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219C71A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（6）【政府采购合同专用条款】规定由乙方提供的其他服务。</w:t>
      </w:r>
    </w:p>
    <w:p w14:paraId="0C5178C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14.2 乙方提供的售后服务的费用已包含在合同价款中，甲方不再另行支付。</w:t>
      </w:r>
    </w:p>
    <w:p w14:paraId="2AF2357B">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15.违约责任</w:t>
      </w:r>
    </w:p>
    <w:p w14:paraId="3D48C0F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15.1质量瑕疵的违约责任</w:t>
      </w:r>
    </w:p>
    <w:p w14:paraId="2563E02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乙方提供的产品不符合合同约定的质量标准或存在产品质量缺陷，甲方有权要求乙方根据【政府采购合同专用条款】要求及时修理、重作、更换，并承担由此给甲方造成的损失。</w:t>
      </w:r>
    </w:p>
    <w:p w14:paraId="498639F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15.2 迟延交货的违约责任</w:t>
      </w:r>
    </w:p>
    <w:p w14:paraId="47039CC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C0D559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22A512F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15.3 迟延支付的违约责任</w:t>
      </w:r>
    </w:p>
    <w:p w14:paraId="00F07A4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60947E3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15.4其他违约责任根据项目实际需要按【政府采购合同专用条款】规定执行。</w:t>
      </w:r>
    </w:p>
    <w:p w14:paraId="243D6A4B">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16.合同变更、中止与终止</w:t>
      </w:r>
    </w:p>
    <w:p w14:paraId="282EDCD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16.1合同的变更</w:t>
      </w:r>
    </w:p>
    <w:p w14:paraId="0EAB890D">
      <w:pPr>
        <w:adjustRightInd/>
        <w:spacing w:line="440" w:lineRule="exact"/>
        <w:ind w:left="-199" w:leftChars="-95" w:right="-420" w:rightChars="-200" w:firstLine="259" w:firstLineChars="108"/>
        <w:rPr>
          <w:rFonts w:ascii="仿宋" w:hAnsi="仿宋" w:eastAsia="仿宋" w:cs="仿宋"/>
          <w:kern w:val="0"/>
          <w:sz w:val="24"/>
          <w:szCs w:val="20"/>
        </w:rPr>
      </w:pPr>
      <w:r>
        <w:rPr>
          <w:rFonts w:hint="eastAsia" w:ascii="仿宋" w:hAnsi="仿宋" w:eastAsia="仿宋" w:cs="仿宋"/>
          <w:kern w:val="0"/>
          <w:sz w:val="24"/>
          <w:szCs w:val="20"/>
        </w:rPr>
        <w:t>政府采购合同履行中，在不改变合同其他条款的前提下，甲方可以在合同价款10%的范围内追加与合同标的相同的货物，并就此与乙方协商一致后签订补充协议。</w:t>
      </w:r>
    </w:p>
    <w:p w14:paraId="1E5F175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16.2合同的中止</w:t>
      </w:r>
    </w:p>
    <w:p w14:paraId="6BEAFF9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（1）合同履行过程中因供应商就采购文件、采购过程或结果提起投诉的，甲方认为有必要的，可以中止合同的履行。</w:t>
      </w:r>
    </w:p>
    <w:p w14:paraId="3F07773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08A25B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774A32A2">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（4）甲方不得以行政区划调整、政府换届、机构或者职能调整以及相关责任人更替为由中止合同。</w:t>
      </w:r>
    </w:p>
    <w:p w14:paraId="6CC6F79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16.3合同的终止</w:t>
      </w:r>
    </w:p>
    <w:p w14:paraId="22E0915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40AA3D1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（2）乙方未按合同约定履行，构成根本性违约的，甲方有权终止合同，并追究乙方的违约责任。</w:t>
      </w:r>
    </w:p>
    <w:p w14:paraId="226D9E4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16.4 涉及国家利益、社会公共利益的情形</w:t>
      </w:r>
    </w:p>
    <w:p w14:paraId="0EED5C3F">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0665DE6F">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17.合同分包</w:t>
      </w:r>
    </w:p>
    <w:p w14:paraId="2E5706E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17.1 乙方不得将合同转包给其他供应商。涉及合同分包的，乙方应根据采购文件和投标（响应）文件规定进行合同分包。</w:t>
      </w:r>
    </w:p>
    <w:p w14:paraId="0CF5641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17.2 乙方执行政府采购政策向中小企业依法分包的，乙方应当按采购文件和投标（响应）文件签订分包意向协议，分包意向协议属于本合同组成部分。</w:t>
      </w:r>
    </w:p>
    <w:p w14:paraId="4FD49E6C">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18.不可抗力</w:t>
      </w:r>
    </w:p>
    <w:p w14:paraId="5053455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18.1 不可抗力是指合同双方不能预见、不能避免且不能克服的客观情况。</w:t>
      </w:r>
    </w:p>
    <w:p w14:paraId="68F5ACA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18.2 任何一方对由于不可抗力造成的部分或全部不能履行合同不承担违约责任。但迟延履行后发生不可抗力的，不能免除责任。</w:t>
      </w:r>
    </w:p>
    <w:p w14:paraId="45EB26A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EECF1F6">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19.解决争议的方法</w:t>
      </w:r>
    </w:p>
    <w:p w14:paraId="47F0184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14:paraId="6F56EA6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19.2 如甲乙双方有争议的事项不影响合同其他部分的履行，在争议解决期间，合同其他部分应当继续履行。</w:t>
      </w:r>
    </w:p>
    <w:p w14:paraId="2DD65156">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20.政府采购政策</w:t>
      </w:r>
    </w:p>
    <w:p w14:paraId="0600E53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 xml:space="preserve">20.1 </w:t>
      </w:r>
      <w:r>
        <w:rPr>
          <w:rFonts w:hint="eastAsia" w:ascii="仿宋" w:hAnsi="仿宋" w:eastAsia="仿宋" w:cs="仿宋"/>
          <w:kern w:val="0"/>
          <w:sz w:val="24"/>
          <w:szCs w:val="20"/>
          <w:lang w:val="en-GB"/>
        </w:rPr>
        <w:t>本合同应当按照规定执行政府采购政策。</w:t>
      </w:r>
    </w:p>
    <w:p w14:paraId="680994B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20.2 本合同依法执行政府采购政策的方式和内容，属于合同履约验收的范围。甲乙双方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4204BE9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354F1D2">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21.法律适用</w:t>
      </w:r>
    </w:p>
    <w:p w14:paraId="607A0E7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21.1 本合同的订立、生效、解释、履行及与本合同有关的争议解决，均适用法律、行政法规。</w:t>
      </w:r>
    </w:p>
    <w:p w14:paraId="2FE0647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21.2 本合同条款与法律、行政法规的强制性规定不一致的，双方当事人应按照法律、行政法规的强制性规定修改本合同的相关条款。</w:t>
      </w:r>
    </w:p>
    <w:p w14:paraId="7DC49D5B">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22.通知</w:t>
      </w:r>
    </w:p>
    <w:p w14:paraId="0FBC33E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22.1 本合同任何一方向对方发出的通知、信件、数据电文等，应当发送至本合同第一部分《政府采购合同协议书》所约定的通讯地址、联系人、联系电话或电子邮箱。</w:t>
      </w:r>
    </w:p>
    <w:p w14:paraId="3908F508">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22.2 一方当事人变更名称、住所、联系人、联系电话或电子邮箱等信息的，应当在变更后3日内及时书面通知对方，对方实际收到变更通知前的送达仍为有效送达。</w:t>
      </w:r>
    </w:p>
    <w:p w14:paraId="5E2B80F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22.3本合同一方给另一方的通知均应采用书面形式，传真或快递送到本合同中规定的对方的地址和办理签收手续。</w:t>
      </w:r>
    </w:p>
    <w:p w14:paraId="1D322E1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22.4通知以送达之日或通知书中规定的生效之日起生效，两者中以较迟之日为准。</w:t>
      </w:r>
    </w:p>
    <w:p w14:paraId="3D41C58D">
      <w:pPr>
        <w:adjustRightInd/>
        <w:spacing w:line="440" w:lineRule="exact"/>
        <w:ind w:left="-200" w:right="-420" w:rightChars="-200" w:firstLine="480" w:firstLineChars="200"/>
        <w:rPr>
          <w:rFonts w:ascii="仿宋" w:hAnsi="仿宋" w:eastAsia="仿宋" w:cs="仿宋"/>
          <w:b/>
          <w:bCs/>
          <w:kern w:val="0"/>
          <w:sz w:val="24"/>
          <w:szCs w:val="20"/>
        </w:rPr>
      </w:pPr>
      <w:r>
        <w:rPr>
          <w:rFonts w:ascii="仿宋" w:hAnsi="仿宋" w:eastAsia="仿宋" w:cs="仿宋"/>
          <w:b/>
          <w:bCs/>
          <w:kern w:val="0"/>
          <w:sz w:val="24"/>
          <w:szCs w:val="20"/>
        </w:rPr>
        <w:t>23.合同未尽事项</w:t>
      </w:r>
    </w:p>
    <w:p w14:paraId="2AC5AF5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23.1合同未尽事项见【政府采购合同专用条款】。</w:t>
      </w:r>
    </w:p>
    <w:p w14:paraId="5B2DD9D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23.2 合同附件与合同正文具有同等的法律效力。</w:t>
      </w:r>
    </w:p>
    <w:p w14:paraId="25A259C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3E4ACF8A">
      <w:pPr>
        <w:adjustRightInd/>
        <w:spacing w:line="440" w:lineRule="exact"/>
        <w:ind w:left="-420" w:leftChars="-200" w:right="-420" w:rightChars="-200" w:firstLine="480" w:firstLineChars="200"/>
        <w:jc w:val="center"/>
        <w:rPr>
          <w:rFonts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104802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2FC5B9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1D6E23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第1.2（6）项</w:t>
            </w:r>
          </w:p>
        </w:tc>
        <w:tc>
          <w:tcPr>
            <w:tcW w:w="1857" w:type="dxa"/>
            <w:vAlign w:val="center"/>
          </w:tcPr>
          <w:p w14:paraId="424B259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联合体具体要求</w:t>
            </w:r>
          </w:p>
        </w:tc>
        <w:tc>
          <w:tcPr>
            <w:tcW w:w="4875" w:type="dxa"/>
            <w:vAlign w:val="center"/>
          </w:tcPr>
          <w:p w14:paraId="06542087">
            <w:pPr>
              <w:adjustRightInd/>
              <w:spacing w:line="440" w:lineRule="exact"/>
              <w:ind w:left="-420" w:leftChars="-200" w:right="-420" w:rightChars="-200" w:firstLine="480" w:firstLineChars="200"/>
              <w:rPr>
                <w:rFonts w:ascii="仿宋" w:hAnsi="仿宋" w:eastAsia="仿宋" w:cs="仿宋"/>
                <w:kern w:val="0"/>
                <w:sz w:val="24"/>
                <w:szCs w:val="20"/>
              </w:rPr>
            </w:pPr>
          </w:p>
        </w:tc>
      </w:tr>
      <w:tr w14:paraId="345090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759E430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6CC8C8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第1.2（7）项</w:t>
            </w:r>
          </w:p>
        </w:tc>
        <w:tc>
          <w:tcPr>
            <w:tcW w:w="1857" w:type="dxa"/>
            <w:vAlign w:val="center"/>
          </w:tcPr>
          <w:p w14:paraId="1CADDF9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其他术语解释</w:t>
            </w:r>
          </w:p>
        </w:tc>
        <w:tc>
          <w:tcPr>
            <w:tcW w:w="4875" w:type="dxa"/>
            <w:vAlign w:val="center"/>
          </w:tcPr>
          <w:p w14:paraId="77D5923D">
            <w:pPr>
              <w:adjustRightInd/>
              <w:spacing w:line="440" w:lineRule="exact"/>
              <w:ind w:left="-420" w:leftChars="-200" w:right="-420" w:rightChars="-200" w:firstLine="480" w:firstLineChars="200"/>
              <w:rPr>
                <w:rFonts w:ascii="仿宋" w:hAnsi="仿宋" w:eastAsia="仿宋" w:cs="仿宋"/>
                <w:kern w:val="0"/>
                <w:sz w:val="24"/>
                <w:szCs w:val="20"/>
              </w:rPr>
            </w:pPr>
          </w:p>
        </w:tc>
      </w:tr>
      <w:tr w14:paraId="07BB35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2A095C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D53C16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第4.4款</w:t>
            </w:r>
          </w:p>
        </w:tc>
        <w:tc>
          <w:tcPr>
            <w:tcW w:w="1857" w:type="dxa"/>
            <w:vAlign w:val="center"/>
          </w:tcPr>
          <w:p w14:paraId="4EBB16A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履约验收中甲方</w:t>
            </w:r>
          </w:p>
          <w:p w14:paraId="6AB75A5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提出异议或作</w:t>
            </w:r>
          </w:p>
          <w:p w14:paraId="18323CC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出说明的期限</w:t>
            </w:r>
          </w:p>
        </w:tc>
        <w:tc>
          <w:tcPr>
            <w:tcW w:w="4875" w:type="dxa"/>
            <w:vAlign w:val="center"/>
          </w:tcPr>
          <w:p w14:paraId="10E8D3D8">
            <w:pPr>
              <w:adjustRightInd/>
              <w:spacing w:line="440" w:lineRule="exact"/>
              <w:ind w:left="-420" w:leftChars="-200" w:right="-420" w:rightChars="-200" w:firstLine="480" w:firstLineChars="200"/>
              <w:rPr>
                <w:rFonts w:ascii="仿宋" w:hAnsi="仿宋" w:eastAsia="仿宋" w:cs="仿宋"/>
                <w:kern w:val="0"/>
                <w:sz w:val="24"/>
                <w:szCs w:val="20"/>
              </w:rPr>
            </w:pPr>
          </w:p>
        </w:tc>
      </w:tr>
      <w:tr w14:paraId="104DEB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459B91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274827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第4.6款</w:t>
            </w:r>
          </w:p>
        </w:tc>
        <w:tc>
          <w:tcPr>
            <w:tcW w:w="1857" w:type="dxa"/>
            <w:vAlign w:val="center"/>
          </w:tcPr>
          <w:p w14:paraId="66C9C58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约定甲方承担的</w:t>
            </w:r>
          </w:p>
          <w:p w14:paraId="395713F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0A76B0DC">
            <w:pPr>
              <w:adjustRightInd/>
              <w:spacing w:line="440" w:lineRule="exact"/>
              <w:ind w:left="-420" w:leftChars="-200" w:right="-420" w:rightChars="-200" w:firstLine="480" w:firstLineChars="200"/>
              <w:rPr>
                <w:rFonts w:ascii="仿宋" w:hAnsi="仿宋" w:eastAsia="仿宋" w:cs="仿宋"/>
                <w:kern w:val="0"/>
                <w:sz w:val="24"/>
                <w:szCs w:val="20"/>
              </w:rPr>
            </w:pPr>
          </w:p>
        </w:tc>
      </w:tr>
      <w:tr w14:paraId="1C80DB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EDB9C4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5739A3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第5.4款</w:t>
            </w:r>
          </w:p>
        </w:tc>
        <w:tc>
          <w:tcPr>
            <w:tcW w:w="1857" w:type="dxa"/>
            <w:vAlign w:val="center"/>
          </w:tcPr>
          <w:p w14:paraId="00AED69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约定乙方承担的</w:t>
            </w:r>
          </w:p>
          <w:p w14:paraId="5B59E76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1A6031BD">
            <w:pPr>
              <w:adjustRightInd/>
              <w:spacing w:line="440" w:lineRule="exact"/>
              <w:ind w:left="-420" w:leftChars="-200" w:right="-420" w:rightChars="-200" w:firstLine="480" w:firstLineChars="200"/>
              <w:rPr>
                <w:rFonts w:ascii="仿宋" w:hAnsi="仿宋" w:eastAsia="仿宋" w:cs="仿宋"/>
                <w:kern w:val="0"/>
                <w:sz w:val="24"/>
                <w:szCs w:val="20"/>
              </w:rPr>
            </w:pPr>
          </w:p>
        </w:tc>
      </w:tr>
      <w:tr w14:paraId="5D8A34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7C38B7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FCC1B2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第6.1款</w:t>
            </w:r>
          </w:p>
        </w:tc>
        <w:tc>
          <w:tcPr>
            <w:tcW w:w="1857" w:type="dxa"/>
            <w:vAlign w:val="center"/>
          </w:tcPr>
          <w:p w14:paraId="1CA9F94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履行合同义务</w:t>
            </w:r>
          </w:p>
          <w:p w14:paraId="25233C5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的顺序</w:t>
            </w:r>
          </w:p>
        </w:tc>
        <w:tc>
          <w:tcPr>
            <w:tcW w:w="4875" w:type="dxa"/>
            <w:vAlign w:val="center"/>
          </w:tcPr>
          <w:p w14:paraId="4586D6BA">
            <w:pPr>
              <w:adjustRightInd/>
              <w:spacing w:line="440" w:lineRule="exact"/>
              <w:ind w:left="-420" w:leftChars="-200" w:right="-420" w:rightChars="-200" w:firstLine="480" w:firstLineChars="200"/>
              <w:rPr>
                <w:rFonts w:ascii="仿宋" w:hAnsi="仿宋" w:eastAsia="仿宋" w:cs="仿宋"/>
                <w:kern w:val="0"/>
                <w:sz w:val="24"/>
                <w:szCs w:val="20"/>
              </w:rPr>
            </w:pPr>
          </w:p>
        </w:tc>
      </w:tr>
      <w:tr w14:paraId="7D2FB8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054AEDC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015222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第7.1款</w:t>
            </w:r>
          </w:p>
        </w:tc>
        <w:tc>
          <w:tcPr>
            <w:tcW w:w="1857" w:type="dxa"/>
            <w:vAlign w:val="center"/>
          </w:tcPr>
          <w:p w14:paraId="49D4C4B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包装特殊要求</w:t>
            </w:r>
          </w:p>
        </w:tc>
        <w:tc>
          <w:tcPr>
            <w:tcW w:w="4875" w:type="dxa"/>
            <w:vAlign w:val="center"/>
          </w:tcPr>
          <w:p w14:paraId="2D455EA5">
            <w:pPr>
              <w:adjustRightInd/>
              <w:spacing w:line="440" w:lineRule="exact"/>
              <w:ind w:left="-420" w:leftChars="-200" w:right="-420" w:rightChars="-200" w:firstLine="480" w:firstLineChars="200"/>
              <w:rPr>
                <w:rFonts w:ascii="仿宋" w:hAnsi="仿宋" w:eastAsia="仿宋" w:cs="仿宋"/>
                <w:kern w:val="0"/>
                <w:sz w:val="24"/>
                <w:szCs w:val="20"/>
              </w:rPr>
            </w:pPr>
          </w:p>
        </w:tc>
      </w:tr>
      <w:tr w14:paraId="1BC0BE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194BC175">
            <w:pPr>
              <w:adjustRightInd/>
              <w:spacing w:line="440" w:lineRule="exact"/>
              <w:ind w:left="-420" w:leftChars="-200" w:right="-420" w:rightChars="-200" w:firstLine="480" w:firstLineChars="200"/>
              <w:rPr>
                <w:rFonts w:ascii="仿宋" w:hAnsi="仿宋" w:eastAsia="仿宋" w:cs="仿宋"/>
                <w:kern w:val="0"/>
                <w:sz w:val="24"/>
                <w:szCs w:val="20"/>
              </w:rPr>
            </w:pPr>
          </w:p>
        </w:tc>
        <w:tc>
          <w:tcPr>
            <w:tcW w:w="1857" w:type="dxa"/>
            <w:vAlign w:val="center"/>
          </w:tcPr>
          <w:p w14:paraId="60F8690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指定现场</w:t>
            </w:r>
          </w:p>
        </w:tc>
        <w:tc>
          <w:tcPr>
            <w:tcW w:w="4875" w:type="dxa"/>
            <w:vAlign w:val="center"/>
          </w:tcPr>
          <w:p w14:paraId="1856B231">
            <w:pPr>
              <w:adjustRightInd/>
              <w:spacing w:line="440" w:lineRule="exact"/>
              <w:ind w:left="-420" w:leftChars="-200" w:right="-420" w:rightChars="-200" w:firstLine="480" w:firstLineChars="200"/>
              <w:rPr>
                <w:rFonts w:ascii="仿宋" w:hAnsi="仿宋" w:eastAsia="仿宋" w:cs="仿宋"/>
                <w:kern w:val="0"/>
                <w:sz w:val="24"/>
                <w:szCs w:val="20"/>
              </w:rPr>
            </w:pPr>
          </w:p>
        </w:tc>
      </w:tr>
      <w:tr w14:paraId="6E5195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5B3673C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16D514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第7.2款</w:t>
            </w:r>
          </w:p>
        </w:tc>
        <w:tc>
          <w:tcPr>
            <w:tcW w:w="1857" w:type="dxa"/>
            <w:vAlign w:val="center"/>
          </w:tcPr>
          <w:p w14:paraId="7107A76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运输特殊要求</w:t>
            </w:r>
          </w:p>
        </w:tc>
        <w:tc>
          <w:tcPr>
            <w:tcW w:w="4875" w:type="dxa"/>
            <w:vAlign w:val="center"/>
          </w:tcPr>
          <w:p w14:paraId="73307159">
            <w:pPr>
              <w:adjustRightInd/>
              <w:spacing w:line="440" w:lineRule="exact"/>
              <w:ind w:left="-420" w:leftChars="-200" w:right="-420" w:rightChars="-200" w:firstLine="480" w:firstLineChars="200"/>
              <w:rPr>
                <w:rFonts w:ascii="仿宋" w:hAnsi="仿宋" w:eastAsia="仿宋" w:cs="仿宋"/>
                <w:kern w:val="0"/>
                <w:sz w:val="24"/>
                <w:szCs w:val="20"/>
              </w:rPr>
            </w:pPr>
          </w:p>
        </w:tc>
      </w:tr>
      <w:tr w14:paraId="0ED620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4215FA7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33A0ED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第7.3款</w:t>
            </w:r>
          </w:p>
        </w:tc>
        <w:tc>
          <w:tcPr>
            <w:tcW w:w="1857" w:type="dxa"/>
            <w:vAlign w:val="center"/>
          </w:tcPr>
          <w:p w14:paraId="08F231C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保险要求</w:t>
            </w:r>
          </w:p>
        </w:tc>
        <w:tc>
          <w:tcPr>
            <w:tcW w:w="4875" w:type="dxa"/>
            <w:vAlign w:val="center"/>
          </w:tcPr>
          <w:p w14:paraId="76800C7A">
            <w:pPr>
              <w:adjustRightInd/>
              <w:spacing w:line="440" w:lineRule="exact"/>
              <w:ind w:left="-420" w:leftChars="-200" w:right="-420" w:rightChars="-200" w:firstLine="480" w:firstLineChars="200"/>
              <w:rPr>
                <w:rFonts w:ascii="仿宋" w:hAnsi="仿宋" w:eastAsia="仿宋" w:cs="仿宋"/>
                <w:kern w:val="0"/>
                <w:sz w:val="24"/>
                <w:szCs w:val="20"/>
              </w:rPr>
            </w:pPr>
          </w:p>
        </w:tc>
      </w:tr>
      <w:tr w14:paraId="67EEFE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244657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9300B2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第8.2（1）项</w:t>
            </w:r>
          </w:p>
        </w:tc>
        <w:tc>
          <w:tcPr>
            <w:tcW w:w="1857" w:type="dxa"/>
            <w:vAlign w:val="center"/>
          </w:tcPr>
          <w:p w14:paraId="55DA036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vAlign w:val="center"/>
          </w:tcPr>
          <w:p w14:paraId="39C5B90C">
            <w:pPr>
              <w:adjustRightInd/>
              <w:spacing w:line="440" w:lineRule="exact"/>
              <w:ind w:left="-420" w:leftChars="-200" w:right="-420" w:rightChars="-200" w:firstLine="480" w:firstLineChars="200"/>
              <w:rPr>
                <w:rFonts w:ascii="仿宋" w:hAnsi="仿宋" w:eastAsia="仿宋" w:cs="仿宋"/>
                <w:kern w:val="0"/>
                <w:sz w:val="24"/>
                <w:szCs w:val="20"/>
              </w:rPr>
            </w:pPr>
          </w:p>
        </w:tc>
      </w:tr>
      <w:tr w14:paraId="23F9C9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856BCE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4A8328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第8.2（3）项</w:t>
            </w:r>
          </w:p>
        </w:tc>
        <w:tc>
          <w:tcPr>
            <w:tcW w:w="1857" w:type="dxa"/>
            <w:vAlign w:val="center"/>
          </w:tcPr>
          <w:p w14:paraId="09C99CF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货物质量缺陷</w:t>
            </w:r>
          </w:p>
          <w:p w14:paraId="59F17DA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vAlign w:val="center"/>
          </w:tcPr>
          <w:p w14:paraId="7746EED7">
            <w:pPr>
              <w:adjustRightInd/>
              <w:spacing w:line="440" w:lineRule="exact"/>
              <w:ind w:left="-420" w:leftChars="-200" w:right="-420" w:rightChars="-200" w:firstLine="480" w:firstLineChars="200"/>
              <w:rPr>
                <w:rFonts w:ascii="仿宋" w:hAnsi="仿宋" w:eastAsia="仿宋" w:cs="仿宋"/>
                <w:kern w:val="0"/>
                <w:sz w:val="24"/>
                <w:szCs w:val="20"/>
              </w:rPr>
            </w:pPr>
          </w:p>
        </w:tc>
      </w:tr>
      <w:tr w14:paraId="788526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00A53E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769839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第11.1款</w:t>
            </w:r>
          </w:p>
        </w:tc>
        <w:tc>
          <w:tcPr>
            <w:tcW w:w="1857" w:type="dxa"/>
            <w:vAlign w:val="center"/>
          </w:tcPr>
          <w:p w14:paraId="73CB009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其他应当保密</w:t>
            </w:r>
          </w:p>
          <w:p w14:paraId="201C4DF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的信息</w:t>
            </w:r>
          </w:p>
        </w:tc>
        <w:tc>
          <w:tcPr>
            <w:tcW w:w="4875" w:type="dxa"/>
            <w:vAlign w:val="center"/>
          </w:tcPr>
          <w:p w14:paraId="1709AC72">
            <w:pPr>
              <w:adjustRightInd/>
              <w:spacing w:line="440" w:lineRule="exact"/>
              <w:ind w:left="-420" w:leftChars="-200" w:right="-420" w:rightChars="-200" w:firstLine="480" w:firstLineChars="200"/>
              <w:rPr>
                <w:rFonts w:ascii="仿宋" w:hAnsi="仿宋" w:eastAsia="仿宋" w:cs="仿宋"/>
                <w:kern w:val="0"/>
                <w:sz w:val="24"/>
                <w:szCs w:val="20"/>
              </w:rPr>
            </w:pPr>
          </w:p>
        </w:tc>
      </w:tr>
      <w:tr w14:paraId="7464AF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0F4E2C0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C3E74D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第12.2款</w:t>
            </w:r>
          </w:p>
        </w:tc>
        <w:tc>
          <w:tcPr>
            <w:tcW w:w="1857" w:type="dxa"/>
            <w:vAlign w:val="center"/>
          </w:tcPr>
          <w:p w14:paraId="722642A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合同价款支付</w:t>
            </w:r>
          </w:p>
          <w:p w14:paraId="6D118A6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w:t>
            </w:r>
          </w:p>
        </w:tc>
        <w:tc>
          <w:tcPr>
            <w:tcW w:w="4875" w:type="dxa"/>
            <w:vAlign w:val="center"/>
          </w:tcPr>
          <w:p w14:paraId="1CC0AF2B">
            <w:pPr>
              <w:adjustRightInd/>
              <w:spacing w:line="440" w:lineRule="exact"/>
              <w:ind w:left="-420" w:leftChars="-200" w:right="-420" w:rightChars="-200" w:firstLine="480" w:firstLineChars="200"/>
              <w:rPr>
                <w:rFonts w:ascii="仿宋" w:hAnsi="仿宋" w:eastAsia="仿宋" w:cs="仿宋"/>
                <w:kern w:val="0"/>
                <w:sz w:val="24"/>
                <w:szCs w:val="20"/>
              </w:rPr>
            </w:pPr>
          </w:p>
        </w:tc>
      </w:tr>
      <w:tr w14:paraId="1664CA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238D0C7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D50577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第13.2款</w:t>
            </w:r>
          </w:p>
        </w:tc>
        <w:tc>
          <w:tcPr>
            <w:tcW w:w="1857" w:type="dxa"/>
            <w:vAlign w:val="center"/>
          </w:tcPr>
          <w:p w14:paraId="38FEC23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w:t>
            </w:r>
          </w:p>
          <w:p w14:paraId="440D440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不予退还的情形</w:t>
            </w:r>
          </w:p>
        </w:tc>
        <w:tc>
          <w:tcPr>
            <w:tcW w:w="4875" w:type="dxa"/>
            <w:vAlign w:val="center"/>
          </w:tcPr>
          <w:p w14:paraId="1F73D76D">
            <w:pPr>
              <w:adjustRightInd/>
              <w:spacing w:line="440" w:lineRule="exact"/>
              <w:ind w:left="-420" w:leftChars="-200" w:right="-420" w:rightChars="-200" w:firstLine="480" w:firstLineChars="200"/>
              <w:rPr>
                <w:rFonts w:ascii="仿宋" w:hAnsi="仿宋" w:eastAsia="仿宋" w:cs="仿宋"/>
                <w:kern w:val="0"/>
                <w:sz w:val="24"/>
                <w:szCs w:val="20"/>
              </w:rPr>
            </w:pPr>
          </w:p>
        </w:tc>
      </w:tr>
      <w:tr w14:paraId="7B1920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66AC0F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339ACA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第13.3款</w:t>
            </w:r>
          </w:p>
        </w:tc>
        <w:tc>
          <w:tcPr>
            <w:tcW w:w="1857" w:type="dxa"/>
            <w:vAlign w:val="center"/>
          </w:tcPr>
          <w:p w14:paraId="476C007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履约保证金退还</w:t>
            </w:r>
          </w:p>
          <w:p w14:paraId="6325ABC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时间及逾期退还</w:t>
            </w:r>
          </w:p>
          <w:p w14:paraId="2639E323">
            <w:pPr>
              <w:adjustRightInd/>
              <w:spacing w:line="440" w:lineRule="exact"/>
              <w:ind w:right="-420" w:rightChars="-200"/>
              <w:rPr>
                <w:rFonts w:ascii="仿宋" w:hAnsi="仿宋" w:cs="仿宋"/>
                <w:kern w:val="0"/>
                <w:sz w:val="24"/>
                <w:szCs w:val="20"/>
              </w:rPr>
            </w:pPr>
            <w:r>
              <w:rPr>
                <w:rFonts w:hint="eastAsia" w:ascii="仿宋" w:hAnsi="仿宋" w:eastAsia="仿宋" w:cs="仿宋"/>
                <w:kern w:val="0"/>
                <w:sz w:val="24"/>
                <w:szCs w:val="20"/>
              </w:rPr>
              <w:t>的违约金</w:t>
            </w:r>
          </w:p>
        </w:tc>
        <w:tc>
          <w:tcPr>
            <w:tcW w:w="4875" w:type="dxa"/>
            <w:vAlign w:val="center"/>
          </w:tcPr>
          <w:p w14:paraId="13D4F806">
            <w:pPr>
              <w:adjustRightInd/>
              <w:spacing w:line="440" w:lineRule="exact"/>
              <w:ind w:left="-420" w:leftChars="-200" w:right="-420" w:rightChars="-200" w:firstLine="480" w:firstLineChars="200"/>
              <w:rPr>
                <w:rFonts w:ascii="仿宋" w:hAnsi="仿宋" w:eastAsia="仿宋" w:cs="仿宋"/>
                <w:kern w:val="0"/>
                <w:sz w:val="24"/>
                <w:szCs w:val="20"/>
              </w:rPr>
            </w:pPr>
          </w:p>
        </w:tc>
      </w:tr>
      <w:tr w14:paraId="77EAD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4C43A2F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22DF26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第14.1（3）项</w:t>
            </w:r>
          </w:p>
        </w:tc>
        <w:tc>
          <w:tcPr>
            <w:tcW w:w="1857" w:type="dxa"/>
            <w:vAlign w:val="center"/>
          </w:tcPr>
          <w:p w14:paraId="07EACF9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运行监督、</w:t>
            </w:r>
          </w:p>
          <w:p w14:paraId="20D3F32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维修期限</w:t>
            </w:r>
          </w:p>
        </w:tc>
        <w:tc>
          <w:tcPr>
            <w:tcW w:w="4875" w:type="dxa"/>
            <w:vAlign w:val="center"/>
          </w:tcPr>
          <w:p w14:paraId="3A570916">
            <w:pPr>
              <w:adjustRightInd/>
              <w:spacing w:line="440" w:lineRule="exact"/>
              <w:ind w:right="-420" w:rightChars="-200"/>
              <w:rPr>
                <w:rFonts w:ascii="仿宋" w:hAnsi="仿宋" w:eastAsia="仿宋" w:cs="仿宋"/>
                <w:kern w:val="0"/>
                <w:sz w:val="24"/>
                <w:szCs w:val="20"/>
              </w:rPr>
            </w:pPr>
          </w:p>
        </w:tc>
      </w:tr>
      <w:tr w14:paraId="347264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3C29B0B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1FBF50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第14.1（5）项</w:t>
            </w:r>
          </w:p>
        </w:tc>
        <w:tc>
          <w:tcPr>
            <w:tcW w:w="1857" w:type="dxa"/>
            <w:vAlign w:val="center"/>
          </w:tcPr>
          <w:p w14:paraId="562583D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货物回收的约定</w:t>
            </w:r>
          </w:p>
        </w:tc>
        <w:tc>
          <w:tcPr>
            <w:tcW w:w="4875" w:type="dxa"/>
            <w:vAlign w:val="center"/>
          </w:tcPr>
          <w:p w14:paraId="657FA8E2">
            <w:pPr>
              <w:adjustRightInd/>
              <w:spacing w:line="440" w:lineRule="exact"/>
              <w:ind w:left="-420" w:leftChars="-200" w:right="-420" w:rightChars="-200" w:firstLine="480" w:firstLineChars="200"/>
              <w:rPr>
                <w:rFonts w:ascii="仿宋" w:hAnsi="仿宋" w:eastAsia="仿宋" w:cs="仿宋"/>
                <w:kern w:val="0"/>
                <w:sz w:val="24"/>
                <w:szCs w:val="20"/>
              </w:rPr>
            </w:pPr>
          </w:p>
        </w:tc>
      </w:tr>
      <w:tr w14:paraId="52003C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F6AF29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81E102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第14.1（6）项</w:t>
            </w:r>
          </w:p>
        </w:tc>
        <w:tc>
          <w:tcPr>
            <w:tcW w:w="1857" w:type="dxa"/>
            <w:vAlign w:val="center"/>
          </w:tcPr>
          <w:p w14:paraId="34D71EB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乙方提供的其他</w:t>
            </w:r>
          </w:p>
          <w:p w14:paraId="769FDFF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服务</w:t>
            </w:r>
          </w:p>
        </w:tc>
        <w:tc>
          <w:tcPr>
            <w:tcW w:w="4875" w:type="dxa"/>
            <w:vAlign w:val="center"/>
          </w:tcPr>
          <w:p w14:paraId="7FECCC51">
            <w:pPr>
              <w:adjustRightInd/>
              <w:spacing w:line="440" w:lineRule="exact"/>
              <w:ind w:left="-420" w:leftChars="-200" w:right="-420" w:rightChars="-200" w:firstLine="480" w:firstLineChars="200"/>
              <w:rPr>
                <w:rFonts w:ascii="仿宋" w:hAnsi="仿宋" w:eastAsia="仿宋" w:cs="仿宋"/>
                <w:kern w:val="0"/>
                <w:sz w:val="24"/>
                <w:szCs w:val="20"/>
              </w:rPr>
            </w:pPr>
          </w:p>
        </w:tc>
      </w:tr>
      <w:tr w14:paraId="0F2C3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ADC0A7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FDB413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第15.1款</w:t>
            </w:r>
          </w:p>
        </w:tc>
        <w:tc>
          <w:tcPr>
            <w:tcW w:w="1857" w:type="dxa"/>
            <w:vAlign w:val="center"/>
          </w:tcPr>
          <w:p w14:paraId="255615D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修理、重作、更</w:t>
            </w:r>
          </w:p>
          <w:p w14:paraId="66AA647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换相关具体规定</w:t>
            </w:r>
          </w:p>
        </w:tc>
        <w:tc>
          <w:tcPr>
            <w:tcW w:w="4875" w:type="dxa"/>
            <w:vAlign w:val="center"/>
          </w:tcPr>
          <w:p w14:paraId="6169CB01">
            <w:pPr>
              <w:adjustRightInd/>
              <w:spacing w:line="440" w:lineRule="exact"/>
              <w:ind w:left="-420" w:leftChars="-200" w:right="-420" w:rightChars="-200" w:firstLine="480" w:firstLineChars="200"/>
              <w:rPr>
                <w:rFonts w:ascii="仿宋" w:hAnsi="仿宋" w:eastAsia="仿宋" w:cs="仿宋"/>
                <w:kern w:val="0"/>
                <w:sz w:val="24"/>
                <w:szCs w:val="20"/>
              </w:rPr>
            </w:pPr>
          </w:p>
        </w:tc>
      </w:tr>
      <w:tr w14:paraId="6360F5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849EC9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DA7426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第15.2（2）项</w:t>
            </w:r>
          </w:p>
        </w:tc>
        <w:tc>
          <w:tcPr>
            <w:tcW w:w="1857" w:type="dxa"/>
            <w:vAlign w:val="center"/>
          </w:tcPr>
          <w:p w14:paraId="339586E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vAlign w:val="center"/>
          </w:tcPr>
          <w:p w14:paraId="294EF38E">
            <w:pPr>
              <w:adjustRightInd/>
              <w:spacing w:line="440" w:lineRule="exact"/>
              <w:ind w:left="-420" w:leftChars="-200" w:right="-420" w:rightChars="-200" w:firstLine="480" w:firstLineChars="200"/>
              <w:rPr>
                <w:rFonts w:ascii="仿宋" w:hAnsi="仿宋" w:eastAsia="仿宋" w:cs="仿宋"/>
                <w:kern w:val="0"/>
                <w:sz w:val="24"/>
                <w:szCs w:val="20"/>
              </w:rPr>
            </w:pPr>
          </w:p>
        </w:tc>
      </w:tr>
      <w:tr w14:paraId="0F6032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A2D51C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5E68B4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第15.3款</w:t>
            </w:r>
          </w:p>
        </w:tc>
        <w:tc>
          <w:tcPr>
            <w:tcW w:w="1857" w:type="dxa"/>
            <w:vAlign w:val="center"/>
          </w:tcPr>
          <w:p w14:paraId="7DABC8B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vAlign w:val="center"/>
          </w:tcPr>
          <w:p w14:paraId="18197369">
            <w:pPr>
              <w:adjustRightInd/>
              <w:spacing w:line="440" w:lineRule="exact"/>
              <w:ind w:left="-420" w:leftChars="-200" w:right="-420" w:rightChars="-200" w:firstLine="480" w:firstLineChars="200"/>
              <w:rPr>
                <w:rFonts w:ascii="仿宋" w:hAnsi="仿宋" w:eastAsia="仿宋" w:cs="仿宋"/>
                <w:kern w:val="0"/>
                <w:sz w:val="24"/>
                <w:szCs w:val="20"/>
              </w:rPr>
            </w:pPr>
          </w:p>
        </w:tc>
      </w:tr>
      <w:tr w14:paraId="06C768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1F49851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9FF32F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404B30E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vAlign w:val="center"/>
          </w:tcPr>
          <w:p w14:paraId="4BF41E89">
            <w:pPr>
              <w:adjustRightInd/>
              <w:spacing w:line="440" w:lineRule="exact"/>
              <w:ind w:left="-420" w:leftChars="-200" w:right="-420" w:rightChars="-200" w:firstLine="480" w:firstLineChars="200"/>
              <w:rPr>
                <w:rFonts w:ascii="仿宋" w:hAnsi="仿宋" w:eastAsia="仿宋" w:cs="仿宋"/>
                <w:kern w:val="0"/>
                <w:sz w:val="24"/>
                <w:szCs w:val="20"/>
              </w:rPr>
            </w:pPr>
          </w:p>
        </w:tc>
      </w:tr>
      <w:tr w14:paraId="0F7D6C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61466E6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A505F2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第19.2款</w:t>
            </w:r>
          </w:p>
        </w:tc>
        <w:tc>
          <w:tcPr>
            <w:tcW w:w="1857" w:type="dxa"/>
            <w:tcBorders>
              <w:top w:val="single" w:color="auto" w:sz="2" w:space="0"/>
              <w:left w:val="single" w:color="auto" w:sz="2" w:space="0"/>
              <w:right w:val="single" w:color="auto" w:sz="2" w:space="0"/>
            </w:tcBorders>
            <w:vAlign w:val="center"/>
          </w:tcPr>
          <w:p w14:paraId="125BA03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解决争议的方法</w:t>
            </w:r>
          </w:p>
        </w:tc>
        <w:tc>
          <w:tcPr>
            <w:tcW w:w="4875" w:type="dxa"/>
            <w:tcBorders>
              <w:top w:val="single" w:color="auto" w:sz="2" w:space="0"/>
              <w:left w:val="single" w:color="auto" w:sz="2" w:space="0"/>
            </w:tcBorders>
            <w:vAlign w:val="center"/>
          </w:tcPr>
          <w:p w14:paraId="766EC818">
            <w:pPr>
              <w:spacing w:line="440" w:lineRule="exact"/>
              <w:ind w:right="-420" w:rightChars="-200"/>
              <w:rPr>
                <w:rFonts w:ascii="仿宋" w:hAnsi="仿宋" w:eastAsia="仿宋" w:cs="仿宋"/>
                <w:sz w:val="24"/>
              </w:rPr>
            </w:pPr>
            <w:r>
              <w:rPr>
                <w:rFonts w:hint="eastAsia" w:ascii="仿宋" w:hAnsi="仿宋" w:eastAsia="仿宋" w:cs="仿宋"/>
                <w:sz w:val="24"/>
              </w:rPr>
              <w:t>双方当事人均可通过和解或者调解解决；不</w:t>
            </w:r>
          </w:p>
          <w:p w14:paraId="796A48F3">
            <w:pPr>
              <w:spacing w:line="440" w:lineRule="exact"/>
              <w:ind w:right="-420" w:rightChars="-200"/>
              <w:rPr>
                <w:rFonts w:ascii="仿宋" w:hAnsi="仿宋" w:eastAsia="仿宋" w:cs="仿宋"/>
                <w:sz w:val="24"/>
              </w:rPr>
            </w:pPr>
            <w:r>
              <w:rPr>
                <w:rFonts w:hint="eastAsia" w:ascii="仿宋" w:hAnsi="仿宋" w:eastAsia="仿宋" w:cs="仿宋"/>
                <w:sz w:val="24"/>
              </w:rPr>
              <w:t>愿和解、调解或者和解、调解不成的，将争</w:t>
            </w:r>
          </w:p>
          <w:p w14:paraId="20662B7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sz w:val="24"/>
              </w:rPr>
              <w:t>议提交绍兴仲裁委员会柯桥分会仲裁。</w:t>
            </w:r>
          </w:p>
        </w:tc>
      </w:tr>
      <w:tr w14:paraId="2C60EF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1691448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1164C5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第23.1款</w:t>
            </w:r>
          </w:p>
        </w:tc>
        <w:tc>
          <w:tcPr>
            <w:tcW w:w="1857" w:type="dxa"/>
            <w:vAlign w:val="center"/>
          </w:tcPr>
          <w:p w14:paraId="6D884BA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其他专用条款</w:t>
            </w:r>
          </w:p>
        </w:tc>
        <w:tc>
          <w:tcPr>
            <w:tcW w:w="4875" w:type="dxa"/>
            <w:vAlign w:val="center"/>
          </w:tcPr>
          <w:p w14:paraId="1C541287">
            <w:pPr>
              <w:adjustRightInd/>
              <w:spacing w:line="440" w:lineRule="exact"/>
              <w:ind w:left="-420" w:leftChars="-200" w:right="-420" w:rightChars="-200" w:firstLine="480" w:firstLineChars="200"/>
              <w:rPr>
                <w:rFonts w:ascii="仿宋" w:hAnsi="仿宋" w:eastAsia="仿宋" w:cs="仿宋"/>
                <w:kern w:val="0"/>
                <w:sz w:val="24"/>
                <w:szCs w:val="20"/>
              </w:rPr>
            </w:pPr>
          </w:p>
        </w:tc>
      </w:tr>
    </w:tbl>
    <w:p w14:paraId="18B7F98B">
      <w:pPr>
        <w:spacing w:line="360" w:lineRule="auto"/>
        <w:jc w:val="center"/>
        <w:rPr>
          <w:rFonts w:ascii="仿宋" w:hAnsi="仿宋" w:eastAsia="仿宋" w:cs="仿宋"/>
          <w:b/>
          <w:sz w:val="36"/>
          <w:szCs w:val="36"/>
        </w:rPr>
      </w:pPr>
    </w:p>
    <w:p w14:paraId="6D99A79B">
      <w:pPr>
        <w:spacing w:line="360" w:lineRule="auto"/>
        <w:rPr>
          <w:rFonts w:ascii="仿宋" w:hAnsi="仿宋" w:eastAsia="仿宋" w:cs="仿宋"/>
          <w:b/>
          <w:sz w:val="36"/>
          <w:szCs w:val="36"/>
        </w:rPr>
      </w:pPr>
    </w:p>
    <w:p w14:paraId="200124A8">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4C90D5DA">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1、评标方法：</w:t>
      </w:r>
    </w:p>
    <w:p w14:paraId="7030B27B">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B711D46">
      <w:pPr>
        <w:spacing w:line="440" w:lineRule="exact"/>
        <w:ind w:firstLine="471"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79BF029">
      <w:pPr>
        <w:spacing w:line="440" w:lineRule="exact"/>
        <w:ind w:firstLine="480"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1EFB6061">
      <w:pPr>
        <w:spacing w:line="440" w:lineRule="exact"/>
        <w:ind w:firstLine="480"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14:paraId="1FC5EBEA">
      <w:pPr>
        <w:spacing w:line="440" w:lineRule="exact"/>
        <w:ind w:firstLine="480"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p w14:paraId="3AF10DE1">
      <w:pPr>
        <w:pStyle w:val="132"/>
        <w:snapToGrid w:val="0"/>
        <w:spacing w:before="0" w:line="440" w:lineRule="exact"/>
        <w:ind w:firstLine="400"/>
        <w:rPr>
          <w:rFonts w:ascii="仿宋" w:hAnsi="仿宋" w:eastAsia="仿宋" w:cs="仿宋_GB2312"/>
        </w:rPr>
      </w:pPr>
      <w:r>
        <w:rPr>
          <w:rFonts w:hint="eastAsia" w:ascii="仿宋" w:hAnsi="仿宋" w:eastAsia="仿宋" w:cs="仿宋"/>
          <w:sz w:val="20"/>
          <w:shd w:val="clear" w:color="auto" w:fill="FFFFFF"/>
        </w:rPr>
        <w:t> </w:t>
      </w:r>
    </w:p>
    <w:tbl>
      <w:tblPr>
        <w:tblStyle w:val="63"/>
        <w:tblW w:w="9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200"/>
        <w:gridCol w:w="7005"/>
        <w:gridCol w:w="908"/>
      </w:tblGrid>
      <w:tr w14:paraId="6856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1AA8768F">
            <w:pPr>
              <w:widowControl/>
              <w:adjustRightInd/>
              <w:spacing w:line="300" w:lineRule="auto"/>
              <w:jc w:val="center"/>
              <w:textAlignment w:val="center"/>
              <w:rPr>
                <w:rFonts w:ascii="宋体" w:hAnsi="宋体" w:cs="宋体"/>
                <w:b/>
                <w:bCs/>
                <w:kern w:val="0"/>
                <w:szCs w:val="21"/>
              </w:rPr>
            </w:pPr>
            <w:r>
              <w:rPr>
                <w:rFonts w:hint="eastAsia" w:ascii="宋体" w:hAnsi="宋体" w:cs="宋体"/>
                <w:b/>
                <w:bCs/>
                <w:kern w:val="0"/>
                <w:szCs w:val="21"/>
              </w:rPr>
              <w:t>序号</w:t>
            </w:r>
          </w:p>
        </w:tc>
        <w:tc>
          <w:tcPr>
            <w:tcW w:w="1200" w:type="dxa"/>
            <w:noWrap/>
            <w:vAlign w:val="center"/>
          </w:tcPr>
          <w:p w14:paraId="282AEBC9">
            <w:pPr>
              <w:widowControl/>
              <w:adjustRightInd/>
              <w:spacing w:line="300" w:lineRule="auto"/>
              <w:jc w:val="center"/>
              <w:textAlignment w:val="center"/>
              <w:rPr>
                <w:rFonts w:ascii="宋体" w:hAnsi="宋体" w:cs="宋体"/>
                <w:b/>
                <w:bCs/>
                <w:kern w:val="0"/>
                <w:szCs w:val="21"/>
              </w:rPr>
            </w:pPr>
            <w:r>
              <w:rPr>
                <w:rFonts w:hint="eastAsia" w:ascii="宋体" w:hAnsi="宋体" w:cs="宋体"/>
                <w:b/>
                <w:bCs/>
                <w:kern w:val="0"/>
                <w:szCs w:val="21"/>
              </w:rPr>
              <w:t>评分内容</w:t>
            </w:r>
          </w:p>
        </w:tc>
        <w:tc>
          <w:tcPr>
            <w:tcW w:w="7005" w:type="dxa"/>
            <w:noWrap/>
            <w:vAlign w:val="center"/>
          </w:tcPr>
          <w:p w14:paraId="084E1945">
            <w:pPr>
              <w:widowControl/>
              <w:adjustRightInd/>
              <w:spacing w:line="300" w:lineRule="auto"/>
              <w:jc w:val="center"/>
              <w:textAlignment w:val="center"/>
              <w:rPr>
                <w:rFonts w:ascii="宋体" w:hAnsi="宋体" w:cs="宋体"/>
                <w:b/>
                <w:bCs/>
                <w:kern w:val="0"/>
                <w:szCs w:val="21"/>
              </w:rPr>
            </w:pPr>
            <w:r>
              <w:rPr>
                <w:rFonts w:hint="eastAsia" w:ascii="宋体" w:hAnsi="宋体" w:cs="宋体"/>
                <w:b/>
                <w:bCs/>
                <w:kern w:val="0"/>
                <w:szCs w:val="21"/>
              </w:rPr>
              <w:t>评审细则</w:t>
            </w:r>
          </w:p>
        </w:tc>
        <w:tc>
          <w:tcPr>
            <w:tcW w:w="908" w:type="dxa"/>
            <w:noWrap/>
            <w:vAlign w:val="center"/>
          </w:tcPr>
          <w:p w14:paraId="2F28BD26">
            <w:pPr>
              <w:widowControl/>
              <w:adjustRightInd/>
              <w:spacing w:line="300" w:lineRule="auto"/>
              <w:jc w:val="center"/>
              <w:textAlignment w:val="center"/>
              <w:rPr>
                <w:rFonts w:ascii="宋体" w:hAnsi="宋体" w:cs="宋体"/>
                <w:b/>
                <w:bCs/>
                <w:kern w:val="0"/>
                <w:szCs w:val="21"/>
              </w:rPr>
            </w:pPr>
            <w:r>
              <w:rPr>
                <w:rFonts w:hint="eastAsia" w:ascii="宋体" w:hAnsi="宋体" w:cs="宋体"/>
                <w:b/>
                <w:bCs/>
                <w:kern w:val="0"/>
                <w:szCs w:val="21"/>
              </w:rPr>
              <w:t>分值</w:t>
            </w:r>
          </w:p>
        </w:tc>
      </w:tr>
      <w:tr w14:paraId="7599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9" w:hRule="atLeast"/>
          <w:jc w:val="center"/>
        </w:trPr>
        <w:tc>
          <w:tcPr>
            <w:tcW w:w="631" w:type="dxa"/>
            <w:noWrap/>
            <w:vAlign w:val="center"/>
          </w:tcPr>
          <w:p w14:paraId="12AFAAC5">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rPr>
              <w:t>1</w:t>
            </w:r>
          </w:p>
        </w:tc>
        <w:tc>
          <w:tcPr>
            <w:tcW w:w="1200" w:type="dxa"/>
            <w:vMerge w:val="restart"/>
            <w:noWrap/>
            <w:vAlign w:val="center"/>
          </w:tcPr>
          <w:p w14:paraId="543943E3">
            <w:pPr>
              <w:widowControl/>
              <w:spacing w:line="300" w:lineRule="auto"/>
              <w:jc w:val="center"/>
              <w:rPr>
                <w:rFonts w:ascii="宋体" w:hAnsi="宋体" w:cs="宋体"/>
                <w:szCs w:val="21"/>
              </w:rPr>
            </w:pPr>
            <w:r>
              <w:rPr>
                <w:rFonts w:hint="eastAsia" w:ascii="宋体" w:hAnsi="宋体" w:cs="宋体"/>
                <w:szCs w:val="21"/>
              </w:rPr>
              <w:t>商务资信</w:t>
            </w:r>
          </w:p>
          <w:p w14:paraId="52839D91">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rPr>
              <w:t>（8分）</w:t>
            </w:r>
          </w:p>
        </w:tc>
        <w:tc>
          <w:tcPr>
            <w:tcW w:w="7005" w:type="dxa"/>
            <w:noWrap/>
            <w:vAlign w:val="center"/>
          </w:tcPr>
          <w:p w14:paraId="5B484422">
            <w:pPr>
              <w:autoSpaceDE w:val="0"/>
              <w:autoSpaceDN w:val="0"/>
              <w:spacing w:line="276" w:lineRule="auto"/>
              <w:ind w:firstLine="420" w:firstLineChars="200"/>
              <w:rPr>
                <w:rFonts w:ascii="宋体" w:hAnsi="宋体" w:cs="宋体"/>
                <w:szCs w:val="21"/>
              </w:rPr>
            </w:pPr>
            <w:r>
              <w:rPr>
                <w:rFonts w:hint="eastAsia" w:ascii="宋体" w:hAnsi="宋体" w:cs="宋体"/>
                <w:szCs w:val="21"/>
              </w:rPr>
              <w:t>投标人具有有效期内的质量管理体系认证证书、环境管理体系认证证书、职业健康安全管理体系证书的，完全符合得3分，缺一项扣1分，扣完为止。</w:t>
            </w:r>
          </w:p>
          <w:p w14:paraId="5A7EFD2F">
            <w:pPr>
              <w:widowControl/>
              <w:adjustRightInd/>
              <w:spacing w:line="300" w:lineRule="auto"/>
              <w:jc w:val="left"/>
              <w:textAlignment w:val="center"/>
              <w:rPr>
                <w:rFonts w:ascii="宋体" w:hAnsi="宋体" w:cs="宋体"/>
                <w:kern w:val="0"/>
                <w:szCs w:val="21"/>
              </w:rPr>
            </w:pPr>
            <w:r>
              <w:rPr>
                <w:rFonts w:hint="eastAsia" w:ascii="宋体" w:hAnsi="宋体" w:cs="宋体"/>
                <w:szCs w:val="21"/>
              </w:rPr>
              <w:t>注：投标文件中须提供证书复印件加盖投标供应商公章，并提供国家认证认可查询平台（http://cx.cnca.cn/CertECloud/result/skipResultList）网上查询截图加盖公章，未提供或未在有效期限内不得分。</w:t>
            </w:r>
          </w:p>
        </w:tc>
        <w:tc>
          <w:tcPr>
            <w:tcW w:w="908" w:type="dxa"/>
            <w:noWrap/>
            <w:vAlign w:val="center"/>
          </w:tcPr>
          <w:p w14:paraId="225AD4BD">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3</w:t>
            </w:r>
          </w:p>
        </w:tc>
      </w:tr>
      <w:tr w14:paraId="7009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4876E824">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rPr>
              <w:t>2</w:t>
            </w:r>
          </w:p>
        </w:tc>
        <w:tc>
          <w:tcPr>
            <w:tcW w:w="1200" w:type="dxa"/>
            <w:vMerge w:val="continue"/>
            <w:noWrap/>
            <w:vAlign w:val="center"/>
          </w:tcPr>
          <w:p w14:paraId="6538E228">
            <w:pPr>
              <w:widowControl/>
              <w:adjustRightInd/>
              <w:spacing w:line="300" w:lineRule="auto"/>
              <w:jc w:val="center"/>
              <w:textAlignment w:val="center"/>
              <w:rPr>
                <w:rFonts w:ascii="宋体" w:hAnsi="宋体" w:cs="宋体"/>
                <w:kern w:val="0"/>
                <w:szCs w:val="21"/>
              </w:rPr>
            </w:pPr>
          </w:p>
        </w:tc>
        <w:tc>
          <w:tcPr>
            <w:tcW w:w="7005" w:type="dxa"/>
            <w:noWrap/>
            <w:vAlign w:val="center"/>
          </w:tcPr>
          <w:p w14:paraId="4B44B33F">
            <w:pPr>
              <w:spacing w:line="276" w:lineRule="auto"/>
              <w:ind w:firstLine="420" w:firstLineChars="200"/>
              <w:jc w:val="left"/>
              <w:rPr>
                <w:rFonts w:ascii="宋体" w:hAnsi="宋体" w:cs="宋体"/>
                <w:kern w:val="0"/>
                <w:szCs w:val="21"/>
              </w:rPr>
            </w:pPr>
            <w:r>
              <w:rPr>
                <w:rFonts w:hint="eastAsia" w:ascii="宋体" w:hAnsi="宋体" w:cs="宋体"/>
                <w:color w:val="000000"/>
                <w:szCs w:val="21"/>
              </w:rPr>
              <w:t>环境标志产品评审。投标产品列入财政部、生态环境部等部门发布的“环境标志产品品目清单”，且获得指定认证机构出具的有效期内的环境标志产品认证证书，认证范围需包含人造板类家具、实木类家具、钢木家具、金属家具、软体家具，完全符合得2分，缺一项扣0.4，扣完为止。</w:t>
            </w:r>
            <w:r>
              <w:rPr>
                <w:rFonts w:hint="eastAsia" w:ascii="宋体" w:hAnsi="宋体" w:cs="宋体"/>
                <w:kern w:val="0"/>
                <w:szCs w:val="21"/>
              </w:rPr>
              <w:t>供应商须提供国家确定的认证机构出具的、处于有效期之内的环境标志产品认证证书复印件，否则不得分。</w:t>
            </w:r>
          </w:p>
          <w:p w14:paraId="70C69314">
            <w:pPr>
              <w:spacing w:line="300" w:lineRule="auto"/>
              <w:jc w:val="left"/>
              <w:rPr>
                <w:rFonts w:ascii="宋体" w:hAnsi="宋体" w:cs="宋体"/>
                <w:kern w:val="0"/>
                <w:szCs w:val="21"/>
              </w:rPr>
            </w:pPr>
            <w:r>
              <w:rPr>
                <w:rFonts w:hint="eastAsia" w:ascii="宋体" w:hAnsi="宋体" w:cs="宋体"/>
                <w:kern w:val="0"/>
                <w:szCs w:val="21"/>
              </w:rPr>
              <w:t>注：投标文件中须提供证书复印件加盖投标供应商公章，并提供国家认证认可查询平台（http://cx.cnca.cn/CertECloud/result/skipResultList）网上查询截图加盖公章，未提供或未在有效期限内不得分。</w:t>
            </w:r>
          </w:p>
        </w:tc>
        <w:tc>
          <w:tcPr>
            <w:tcW w:w="908" w:type="dxa"/>
            <w:noWrap/>
            <w:vAlign w:val="center"/>
          </w:tcPr>
          <w:p w14:paraId="6586494A">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2</w:t>
            </w:r>
          </w:p>
        </w:tc>
      </w:tr>
      <w:tr w14:paraId="5F58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3FE787E3">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rPr>
              <w:t>3</w:t>
            </w:r>
          </w:p>
        </w:tc>
        <w:tc>
          <w:tcPr>
            <w:tcW w:w="1200" w:type="dxa"/>
            <w:vMerge w:val="continue"/>
            <w:noWrap/>
            <w:vAlign w:val="center"/>
          </w:tcPr>
          <w:p w14:paraId="5A60D3CD">
            <w:pPr>
              <w:widowControl/>
              <w:adjustRightInd/>
              <w:spacing w:line="300" w:lineRule="auto"/>
              <w:jc w:val="center"/>
              <w:textAlignment w:val="center"/>
              <w:rPr>
                <w:rFonts w:ascii="宋体" w:hAnsi="宋体" w:cs="宋体"/>
                <w:kern w:val="0"/>
                <w:szCs w:val="21"/>
              </w:rPr>
            </w:pPr>
          </w:p>
        </w:tc>
        <w:tc>
          <w:tcPr>
            <w:tcW w:w="7005" w:type="dxa"/>
            <w:noWrap/>
            <w:vAlign w:val="center"/>
          </w:tcPr>
          <w:p w14:paraId="6492C682">
            <w:pPr>
              <w:widowControl/>
              <w:adjustRightInd/>
              <w:spacing w:line="300" w:lineRule="auto"/>
              <w:jc w:val="left"/>
              <w:textAlignment w:val="center"/>
              <w:rPr>
                <w:rFonts w:ascii="宋体" w:hAnsi="宋体" w:cs="宋体"/>
                <w:szCs w:val="21"/>
              </w:rPr>
            </w:pPr>
            <w:r>
              <w:rPr>
                <w:rFonts w:hint="eastAsia" w:ascii="宋体" w:hAnsi="宋体" w:cs="宋体"/>
                <w:szCs w:val="21"/>
              </w:rPr>
              <w:t>投标人提供投标截止时间前三年（以合同签订时间为准）的同类案例，每个案例需同时提供合同、发票和验收报告复印件，每个案例得1分，最高得 3分。</w:t>
            </w:r>
          </w:p>
          <w:p w14:paraId="21560441">
            <w:pPr>
              <w:widowControl/>
              <w:adjustRightInd/>
              <w:spacing w:line="300" w:lineRule="auto"/>
              <w:jc w:val="left"/>
              <w:textAlignment w:val="center"/>
              <w:rPr>
                <w:rFonts w:ascii="宋体" w:hAnsi="宋体" w:cs="宋体"/>
                <w:kern w:val="0"/>
                <w:szCs w:val="21"/>
              </w:rPr>
            </w:pPr>
            <w:r>
              <w:rPr>
                <w:rFonts w:hint="eastAsia" w:ascii="宋体" w:hAnsi="宋体" w:cs="宋体"/>
                <w:kern w:val="0"/>
                <w:szCs w:val="21"/>
              </w:rPr>
              <w:t>（注：业绩必须为投标人所有，若有公司名称或法人名称变更的，必须提供相关法律证明，未提供证明该业绩不得分；投标文件中需同时提供</w:t>
            </w:r>
            <w:r>
              <w:rPr>
                <w:rFonts w:hint="eastAsia" w:ascii="宋体" w:hAnsi="宋体" w:cs="宋体"/>
                <w:szCs w:val="21"/>
              </w:rPr>
              <w:t>合同、发票和验收报告复印件</w:t>
            </w:r>
            <w:r>
              <w:rPr>
                <w:rFonts w:hint="eastAsia" w:ascii="宋体" w:hAnsi="宋体" w:cs="宋体"/>
                <w:kern w:val="0"/>
                <w:szCs w:val="21"/>
              </w:rPr>
              <w:t>并加盖投标人公章，不提供不得分。</w:t>
            </w:r>
          </w:p>
        </w:tc>
        <w:tc>
          <w:tcPr>
            <w:tcW w:w="908" w:type="dxa"/>
            <w:noWrap/>
            <w:vAlign w:val="center"/>
          </w:tcPr>
          <w:p w14:paraId="3EF8A82F">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3</w:t>
            </w:r>
          </w:p>
        </w:tc>
      </w:tr>
      <w:tr w14:paraId="6CE3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0354C903">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rPr>
              <w:t>4</w:t>
            </w:r>
          </w:p>
        </w:tc>
        <w:tc>
          <w:tcPr>
            <w:tcW w:w="1200" w:type="dxa"/>
            <w:vMerge w:val="restart"/>
            <w:noWrap/>
            <w:vAlign w:val="center"/>
          </w:tcPr>
          <w:p w14:paraId="1509C248">
            <w:pPr>
              <w:widowControl/>
              <w:spacing w:line="300" w:lineRule="auto"/>
              <w:jc w:val="center"/>
              <w:rPr>
                <w:rFonts w:ascii="仿宋" w:hAnsi="仿宋" w:eastAsia="仿宋" w:cs="仿宋"/>
                <w:kern w:val="0"/>
                <w:sz w:val="24"/>
              </w:rPr>
            </w:pPr>
            <w:r>
              <w:rPr>
                <w:rFonts w:hint="eastAsia" w:ascii="宋体" w:hAnsi="宋体" w:cs="宋体"/>
                <w:szCs w:val="21"/>
              </w:rPr>
              <w:t>技术（38分）</w:t>
            </w:r>
          </w:p>
        </w:tc>
        <w:tc>
          <w:tcPr>
            <w:tcW w:w="7005" w:type="dxa"/>
            <w:noWrap/>
            <w:vAlign w:val="center"/>
          </w:tcPr>
          <w:p w14:paraId="05114716">
            <w:pPr>
              <w:pStyle w:val="20"/>
              <w:rPr>
                <w:rFonts w:ascii="宋体" w:hAnsi="宋体" w:cs="宋体"/>
                <w:kern w:val="0"/>
                <w:szCs w:val="21"/>
              </w:rPr>
            </w:pPr>
            <w:r>
              <w:rPr>
                <w:rFonts w:hint="eastAsia" w:ascii="宋体" w:hAnsi="宋体" w:cs="宋体"/>
                <w:szCs w:val="21"/>
              </w:rPr>
              <w:t>与采购标的相关的外观、结构、工艺及技术专利（发明、实用新型、外观设计得分不同，专利须在保护期内）：每项发明专利得1分，最高得2分；每项实用新型专利得0.5分，最高得1分；每项外观专利得0.25分，最高得0.5分。提供专利证书复印件，本项目合计最高得2分。</w:t>
            </w:r>
          </w:p>
        </w:tc>
        <w:tc>
          <w:tcPr>
            <w:tcW w:w="908" w:type="dxa"/>
            <w:noWrap/>
            <w:vAlign w:val="center"/>
          </w:tcPr>
          <w:p w14:paraId="0EE033F7">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2</w:t>
            </w:r>
          </w:p>
        </w:tc>
      </w:tr>
      <w:tr w14:paraId="332C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631" w:type="dxa"/>
            <w:noWrap/>
            <w:vAlign w:val="center"/>
          </w:tcPr>
          <w:p w14:paraId="7335DB25">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rPr>
              <w:t>5</w:t>
            </w:r>
          </w:p>
        </w:tc>
        <w:tc>
          <w:tcPr>
            <w:tcW w:w="1200" w:type="dxa"/>
            <w:vMerge w:val="continue"/>
            <w:noWrap/>
            <w:vAlign w:val="center"/>
          </w:tcPr>
          <w:p w14:paraId="3D141EA6">
            <w:pPr>
              <w:widowControl/>
              <w:adjustRightInd/>
              <w:spacing w:line="300" w:lineRule="auto"/>
              <w:jc w:val="center"/>
              <w:textAlignment w:val="center"/>
              <w:rPr>
                <w:rFonts w:ascii="宋体" w:hAnsi="宋体" w:cs="宋体"/>
                <w:kern w:val="0"/>
                <w:szCs w:val="21"/>
              </w:rPr>
            </w:pPr>
          </w:p>
        </w:tc>
        <w:tc>
          <w:tcPr>
            <w:tcW w:w="7005" w:type="dxa"/>
            <w:noWrap/>
            <w:vAlign w:val="center"/>
          </w:tcPr>
          <w:p w14:paraId="57CC9D82">
            <w:pPr>
              <w:pStyle w:val="20"/>
              <w:rPr>
                <w:rFonts w:ascii="宋体" w:hAnsi="宋体" w:cs="宋体"/>
                <w:szCs w:val="21"/>
              </w:rPr>
            </w:pPr>
            <w:r>
              <w:rPr>
                <w:rFonts w:hint="eastAsia" w:ascii="宋体" w:hAnsi="宋体" w:cs="宋体"/>
                <w:szCs w:val="21"/>
              </w:rPr>
              <w:t>投标人或家具生产厂家提供具有CMA资格的第三方检测机构出具的合格成品检测报告</w:t>
            </w:r>
            <w:r>
              <w:rPr>
                <w:rFonts w:hint="eastAsia" w:ascii="宋体" w:hAnsi="宋体" w:cs="宋体"/>
                <w:kern w:val="0"/>
                <w:szCs w:val="21"/>
              </w:rPr>
              <w:t>（一年内）</w:t>
            </w:r>
            <w:r>
              <w:rPr>
                <w:rFonts w:hint="eastAsia" w:ascii="宋体" w:hAnsi="宋体" w:cs="宋体"/>
                <w:szCs w:val="21"/>
              </w:rPr>
              <w:t>，所提供的检测报告中应当包含但不限于以下检测数据：</w:t>
            </w:r>
          </w:p>
          <w:p w14:paraId="46374911">
            <w:pPr>
              <w:pStyle w:val="20"/>
              <w:rPr>
                <w:rFonts w:ascii="宋体" w:hAnsi="宋体" w:cs="宋体"/>
                <w:szCs w:val="21"/>
              </w:rPr>
            </w:pPr>
            <w:r>
              <w:rPr>
                <w:rFonts w:hint="eastAsia" w:ascii="宋体" w:hAnsi="宋体" w:cs="宋体"/>
                <w:szCs w:val="21"/>
              </w:rPr>
              <w:t>1、诊桌：</w:t>
            </w:r>
          </w:p>
          <w:p w14:paraId="46951B76">
            <w:pPr>
              <w:pStyle w:val="20"/>
              <w:rPr>
                <w:rFonts w:ascii="宋体" w:hAnsi="宋体" w:cs="宋体"/>
                <w:szCs w:val="21"/>
              </w:rPr>
            </w:pPr>
            <w:r>
              <w:rPr>
                <w:rFonts w:hint="eastAsia" w:ascii="宋体" w:hAnsi="宋体" w:cs="宋体"/>
                <w:szCs w:val="21"/>
              </w:rPr>
              <w:t>（1）力学性能（稳定性、强度及耐久性）；符合得0.25分，不符合不得分；</w:t>
            </w:r>
          </w:p>
          <w:p w14:paraId="0DE2F6FE">
            <w:pPr>
              <w:pStyle w:val="20"/>
              <w:rPr>
                <w:rFonts w:ascii="宋体" w:hAnsi="宋体" w:cs="宋体"/>
                <w:color w:val="000000" w:themeColor="text1"/>
                <w:szCs w:val="21"/>
              </w:rPr>
            </w:pPr>
            <w:r>
              <w:rPr>
                <w:rFonts w:hint="eastAsia" w:ascii="宋体" w:hAnsi="宋体" w:cs="宋体"/>
                <w:szCs w:val="21"/>
              </w:rPr>
              <w:t>（2）表面理化性</w:t>
            </w:r>
            <w:r>
              <w:rPr>
                <w:rFonts w:hint="eastAsia" w:ascii="宋体" w:hAnsi="宋体" w:cs="宋体"/>
                <w:color w:val="000000" w:themeColor="text1"/>
                <w:szCs w:val="21"/>
              </w:rPr>
              <w:t>能（软、硬质覆面等）；符合得0.25分，不符合不得分；</w:t>
            </w:r>
          </w:p>
          <w:p w14:paraId="0F28F5D9">
            <w:pPr>
              <w:pStyle w:val="20"/>
              <w:rPr>
                <w:rFonts w:ascii="宋体" w:hAnsi="宋体" w:cs="宋体"/>
                <w:szCs w:val="21"/>
              </w:rPr>
            </w:pPr>
            <w:r>
              <w:rPr>
                <w:rFonts w:hint="eastAsia" w:ascii="宋体" w:hAnsi="宋体" w:cs="宋体"/>
                <w:color w:val="000000" w:themeColor="text1"/>
                <w:szCs w:val="21"/>
              </w:rPr>
              <w:t>（3）甲醛按GB 18580-2017执行,释放量≤0.05mg/m3；符合得0</w:t>
            </w:r>
            <w:r>
              <w:rPr>
                <w:rFonts w:hint="eastAsia" w:ascii="宋体" w:hAnsi="宋体" w:cs="宋体"/>
                <w:szCs w:val="21"/>
              </w:rPr>
              <w:t>.25分，不符合不得分；</w:t>
            </w:r>
          </w:p>
          <w:p w14:paraId="6C813A88">
            <w:pPr>
              <w:pStyle w:val="20"/>
              <w:rPr>
                <w:rFonts w:ascii="宋体" w:hAnsi="宋体" w:cs="宋体"/>
                <w:szCs w:val="21"/>
              </w:rPr>
            </w:pPr>
            <w:r>
              <w:rPr>
                <w:rFonts w:hint="eastAsia" w:ascii="宋体" w:hAnsi="宋体" w:cs="宋体"/>
                <w:szCs w:val="21"/>
              </w:rPr>
              <w:t>（4）其他有害物物质限量：苯、总挥发性有机化合物等；符合得0.25分，不符合不得分；</w:t>
            </w:r>
          </w:p>
          <w:p w14:paraId="06F4B667">
            <w:pPr>
              <w:pStyle w:val="20"/>
              <w:rPr>
                <w:rFonts w:ascii="宋体" w:hAnsi="宋体" w:cs="宋体"/>
                <w:szCs w:val="21"/>
              </w:rPr>
            </w:pPr>
            <w:r>
              <w:rPr>
                <w:rFonts w:hint="eastAsia" w:ascii="宋体" w:hAnsi="宋体" w:cs="宋体"/>
                <w:szCs w:val="21"/>
              </w:rPr>
              <w:t>2、护士台：</w:t>
            </w:r>
          </w:p>
          <w:p w14:paraId="70DB5F84">
            <w:pPr>
              <w:pStyle w:val="20"/>
              <w:rPr>
                <w:rFonts w:ascii="宋体" w:hAnsi="宋体" w:cs="宋体"/>
                <w:szCs w:val="21"/>
              </w:rPr>
            </w:pPr>
            <w:r>
              <w:rPr>
                <w:rFonts w:hint="eastAsia" w:ascii="宋体" w:hAnsi="宋体" w:cs="宋体"/>
                <w:szCs w:val="21"/>
              </w:rPr>
              <w:t>（1）力学性能（稳定性、强度及耐久性）；符合得0.25分，不符合不得分；</w:t>
            </w:r>
          </w:p>
          <w:p w14:paraId="4F6B608C">
            <w:pPr>
              <w:pStyle w:val="20"/>
              <w:rPr>
                <w:rFonts w:ascii="宋体" w:hAnsi="宋体" w:cs="宋体"/>
                <w:szCs w:val="21"/>
              </w:rPr>
            </w:pPr>
            <w:r>
              <w:rPr>
                <w:rFonts w:hint="eastAsia" w:ascii="宋体" w:hAnsi="宋体" w:cs="宋体"/>
                <w:szCs w:val="21"/>
              </w:rPr>
              <w:t>（2）表面理化性能（金属喷漆（塑）涂层）符合得0.25分，不符合不得分；</w:t>
            </w:r>
          </w:p>
          <w:p w14:paraId="17784C10">
            <w:pPr>
              <w:pStyle w:val="20"/>
              <w:rPr>
                <w:rFonts w:ascii="宋体" w:hAnsi="宋体" w:cs="宋体"/>
                <w:szCs w:val="21"/>
              </w:rPr>
            </w:pPr>
            <w:r>
              <w:rPr>
                <w:rFonts w:hint="eastAsia" w:ascii="宋体" w:hAnsi="宋体" w:cs="宋体"/>
                <w:szCs w:val="21"/>
              </w:rPr>
              <w:t>（3）甲醛按GB 18580-2017执行,释放量≤0.05mg/m3；符合得0.25分，不符合不得分；</w:t>
            </w:r>
          </w:p>
          <w:p w14:paraId="3C4F9A55">
            <w:pPr>
              <w:pStyle w:val="20"/>
              <w:rPr>
                <w:rFonts w:ascii="宋体" w:hAnsi="宋体" w:cs="宋体"/>
                <w:szCs w:val="21"/>
              </w:rPr>
            </w:pPr>
            <w:r>
              <w:rPr>
                <w:rFonts w:hint="eastAsia" w:ascii="宋体" w:hAnsi="宋体" w:cs="宋体"/>
                <w:szCs w:val="21"/>
              </w:rPr>
              <w:t>（4）其他有害物物质限量：苯、总挥发性有机化合物等；符合得0.25分，不符合不得分；</w:t>
            </w:r>
          </w:p>
          <w:p w14:paraId="0AD1D8AF">
            <w:pPr>
              <w:pStyle w:val="20"/>
              <w:rPr>
                <w:rFonts w:ascii="宋体" w:hAnsi="宋体" w:cs="宋体"/>
                <w:szCs w:val="21"/>
              </w:rPr>
            </w:pPr>
            <w:r>
              <w:rPr>
                <w:rFonts w:hint="eastAsia" w:ascii="宋体" w:hAnsi="宋体" w:cs="宋体"/>
                <w:szCs w:val="21"/>
              </w:rPr>
              <w:t>3、等候椅：</w:t>
            </w:r>
          </w:p>
          <w:p w14:paraId="4AFB8F86">
            <w:pPr>
              <w:pStyle w:val="20"/>
              <w:rPr>
                <w:rFonts w:ascii="宋体" w:hAnsi="宋体" w:cs="宋体"/>
                <w:szCs w:val="21"/>
              </w:rPr>
            </w:pPr>
            <w:r>
              <w:rPr>
                <w:rFonts w:hint="eastAsia" w:ascii="宋体" w:hAnsi="宋体" w:cs="宋体"/>
                <w:szCs w:val="21"/>
              </w:rPr>
              <w:t>（1）力学性能（稳定性、强度及耐久性）；符合得0.25分，不符合不得分；</w:t>
            </w:r>
          </w:p>
          <w:p w14:paraId="3176F04A">
            <w:pPr>
              <w:pStyle w:val="20"/>
              <w:rPr>
                <w:rFonts w:ascii="宋体" w:hAnsi="宋体" w:cs="宋体"/>
                <w:color w:val="000000" w:themeColor="text1"/>
                <w:szCs w:val="21"/>
              </w:rPr>
            </w:pPr>
            <w:r>
              <w:rPr>
                <w:rFonts w:hint="eastAsia" w:ascii="宋体" w:hAnsi="宋体" w:cs="宋体"/>
                <w:szCs w:val="21"/>
              </w:rPr>
              <w:t>（2）</w:t>
            </w:r>
            <w:r>
              <w:rPr>
                <w:rFonts w:hint="eastAsia" w:ascii="宋体" w:hAnsi="宋体" w:cs="宋体"/>
                <w:color w:val="000000" w:themeColor="text1"/>
                <w:szCs w:val="21"/>
              </w:rPr>
              <w:t>表面理化性能（金属喷漆（塑）涂层、木制件表面贴面层）；符合得0.25分，不符合不得分；</w:t>
            </w:r>
          </w:p>
          <w:p w14:paraId="3CB259C1">
            <w:pPr>
              <w:pStyle w:val="20"/>
              <w:rPr>
                <w:rFonts w:ascii="宋体" w:hAnsi="宋体" w:cs="宋体"/>
                <w:color w:val="000000" w:themeColor="text1"/>
                <w:szCs w:val="21"/>
              </w:rPr>
            </w:pPr>
            <w:r>
              <w:rPr>
                <w:rFonts w:hint="eastAsia" w:ascii="宋体" w:hAnsi="宋体" w:cs="宋体"/>
                <w:color w:val="000000" w:themeColor="text1"/>
                <w:szCs w:val="21"/>
              </w:rPr>
              <w:t>（3）甲醛按GB 18580-2017执行,释放量≤0.05mg/m3；符合得0.25分，不符合不得分；</w:t>
            </w:r>
          </w:p>
          <w:p w14:paraId="3265C5BA">
            <w:pPr>
              <w:pStyle w:val="20"/>
              <w:rPr>
                <w:rFonts w:ascii="宋体" w:hAnsi="宋体" w:cs="宋体"/>
                <w:color w:val="000000" w:themeColor="text1"/>
                <w:szCs w:val="21"/>
              </w:rPr>
            </w:pPr>
            <w:r>
              <w:rPr>
                <w:rFonts w:hint="eastAsia" w:ascii="宋体" w:hAnsi="宋体" w:cs="宋体"/>
                <w:color w:val="000000" w:themeColor="text1"/>
                <w:szCs w:val="21"/>
              </w:rPr>
              <w:t>（4）其他有害物物质限量：苯、总挥发性有机化合物等；符合得0.25分，不符合不得分；</w:t>
            </w:r>
          </w:p>
          <w:p w14:paraId="66E751A5">
            <w:pPr>
              <w:pStyle w:val="20"/>
              <w:rPr>
                <w:rFonts w:ascii="宋体" w:hAnsi="宋体" w:cs="宋体"/>
                <w:color w:val="000000" w:themeColor="text1"/>
                <w:szCs w:val="21"/>
              </w:rPr>
            </w:pPr>
            <w:r>
              <w:rPr>
                <w:rFonts w:hint="eastAsia" w:ascii="宋体" w:hAnsi="宋体" w:cs="宋体"/>
                <w:color w:val="000000" w:themeColor="text1"/>
                <w:szCs w:val="21"/>
              </w:rPr>
              <w:t>4、沙发：</w:t>
            </w:r>
          </w:p>
          <w:p w14:paraId="2C1CE24B">
            <w:pPr>
              <w:pStyle w:val="20"/>
              <w:rPr>
                <w:rFonts w:ascii="宋体" w:hAnsi="宋体" w:cs="宋体"/>
                <w:color w:val="000000" w:themeColor="text1"/>
                <w:szCs w:val="21"/>
              </w:rPr>
            </w:pPr>
            <w:r>
              <w:rPr>
                <w:rFonts w:hint="eastAsia" w:ascii="宋体" w:hAnsi="宋体" w:cs="宋体"/>
                <w:color w:val="000000" w:themeColor="text1"/>
                <w:szCs w:val="21"/>
              </w:rPr>
              <w:t>（1）力学性能（沙发座背及扶手耐久性、压缩量）均合格；符合得0.25分，不符合不得分；</w:t>
            </w:r>
          </w:p>
          <w:p w14:paraId="21B8A045">
            <w:pPr>
              <w:pStyle w:val="20"/>
              <w:rPr>
                <w:rFonts w:ascii="宋体" w:hAnsi="宋体" w:cs="宋体"/>
                <w:color w:val="000000" w:themeColor="text1"/>
                <w:szCs w:val="21"/>
              </w:rPr>
            </w:pPr>
            <w:r>
              <w:rPr>
                <w:rFonts w:hint="eastAsia" w:ascii="宋体" w:hAnsi="宋体" w:cs="宋体"/>
                <w:color w:val="000000" w:themeColor="text1"/>
                <w:szCs w:val="21"/>
              </w:rPr>
              <w:t>（2）理化性能（金属件表面涂层、皮革/再生皮（革））均合格；符合得0.25分，不符合不得分；</w:t>
            </w:r>
          </w:p>
          <w:p w14:paraId="2361B582">
            <w:pPr>
              <w:pStyle w:val="20"/>
              <w:rPr>
                <w:rFonts w:ascii="宋体" w:hAnsi="宋体" w:cs="宋体"/>
                <w:szCs w:val="21"/>
              </w:rPr>
            </w:pPr>
            <w:r>
              <w:rPr>
                <w:rFonts w:hint="eastAsia" w:ascii="宋体" w:hAnsi="宋体" w:cs="宋体"/>
                <w:color w:val="000000" w:themeColor="text1"/>
                <w:szCs w:val="21"/>
              </w:rPr>
              <w:t>（3）甲醛按GB 18580-2017执行</w:t>
            </w:r>
            <w:r>
              <w:rPr>
                <w:rFonts w:hint="eastAsia" w:ascii="宋体" w:hAnsi="宋体" w:cs="宋体"/>
                <w:szCs w:val="21"/>
              </w:rPr>
              <w:t>,释放量≤0.05mg/m3；符合得0.25分，不符合不得分；</w:t>
            </w:r>
          </w:p>
          <w:p w14:paraId="2830E741">
            <w:pPr>
              <w:pStyle w:val="20"/>
              <w:rPr>
                <w:rFonts w:ascii="宋体" w:hAnsi="宋体" w:cs="宋体"/>
                <w:color w:val="FF0000"/>
                <w:szCs w:val="21"/>
              </w:rPr>
            </w:pPr>
            <w:r>
              <w:rPr>
                <w:rFonts w:hint="eastAsia" w:ascii="宋体" w:hAnsi="宋体" w:cs="宋体"/>
                <w:szCs w:val="21"/>
              </w:rPr>
              <w:t>（4）其他有害物物质限量：苯、总挥发性有机化合物等；符合得0.25分，不符合不得分；</w:t>
            </w:r>
          </w:p>
          <w:p w14:paraId="6CE329E1">
            <w:pPr>
              <w:spacing w:line="300" w:lineRule="auto"/>
              <w:rPr>
                <w:rFonts w:ascii="宋体" w:hAnsi="宋体" w:cs="宋体"/>
                <w:b/>
                <w:bCs/>
                <w:szCs w:val="21"/>
              </w:rPr>
            </w:pPr>
            <w:r>
              <w:rPr>
                <w:rFonts w:hint="eastAsia" w:ascii="宋体" w:hAnsi="宋体" w:cs="宋体"/>
                <w:b/>
                <w:bCs/>
                <w:szCs w:val="21"/>
              </w:rPr>
              <w:t>（投标文件中提供有效同类产品检测报告复印件并加盖投标人公章。</w:t>
            </w:r>
          </w:p>
          <w:p w14:paraId="0B445B37">
            <w:pPr>
              <w:spacing w:line="300" w:lineRule="auto"/>
              <w:rPr>
                <w:rFonts w:ascii="Arial" w:hAnsi="Arial" w:eastAsia="黑体" w:cs="Arial"/>
                <w:snapToGrid w:val="0"/>
                <w:kern w:val="0"/>
                <w:szCs w:val="21"/>
              </w:rPr>
            </w:pPr>
            <w:r>
              <w:rPr>
                <w:rFonts w:hint="eastAsia" w:ascii="宋体" w:hAnsi="宋体" w:cs="宋体"/>
                <w:b/>
                <w:bCs/>
                <w:kern w:val="0"/>
                <w:szCs w:val="21"/>
              </w:rPr>
              <w:t>注：出具的检测报告必须由具备家具成品检测能力且具有CMA资质的第三方检测机构提供。</w:t>
            </w:r>
            <w:r>
              <w:rPr>
                <w:rFonts w:hint="eastAsia" w:ascii="宋体" w:hAnsi="宋体" w:cs="宋体"/>
                <w:b/>
                <w:bCs/>
                <w:szCs w:val="21"/>
              </w:rPr>
              <w:t>）</w:t>
            </w:r>
          </w:p>
        </w:tc>
        <w:tc>
          <w:tcPr>
            <w:tcW w:w="908" w:type="dxa"/>
            <w:noWrap/>
            <w:vAlign w:val="center"/>
          </w:tcPr>
          <w:p w14:paraId="22371BA7">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4</w:t>
            </w:r>
          </w:p>
        </w:tc>
      </w:tr>
      <w:tr w14:paraId="11AF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6FE45EA1">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rPr>
              <w:t>6</w:t>
            </w:r>
          </w:p>
        </w:tc>
        <w:tc>
          <w:tcPr>
            <w:tcW w:w="1200" w:type="dxa"/>
            <w:vMerge w:val="continue"/>
            <w:noWrap/>
            <w:vAlign w:val="center"/>
          </w:tcPr>
          <w:p w14:paraId="574CFBB1">
            <w:pPr>
              <w:widowControl/>
              <w:adjustRightInd/>
              <w:spacing w:line="300" w:lineRule="auto"/>
              <w:jc w:val="center"/>
              <w:textAlignment w:val="center"/>
              <w:rPr>
                <w:rFonts w:ascii="宋体" w:hAnsi="宋体" w:cs="宋体"/>
                <w:kern w:val="0"/>
                <w:szCs w:val="21"/>
              </w:rPr>
            </w:pPr>
          </w:p>
        </w:tc>
        <w:tc>
          <w:tcPr>
            <w:tcW w:w="7005" w:type="dxa"/>
            <w:noWrap/>
            <w:vAlign w:val="center"/>
          </w:tcPr>
          <w:p w14:paraId="23C95941">
            <w:pPr>
              <w:pStyle w:val="24"/>
              <w:spacing w:line="300" w:lineRule="auto"/>
              <w:jc w:val="left"/>
              <w:rPr>
                <w:rFonts w:hAnsi="宋体" w:cs="宋体"/>
              </w:rPr>
            </w:pPr>
            <w:r>
              <w:rPr>
                <w:rFonts w:hint="eastAsia" w:hAnsi="宋体" w:cs="宋体"/>
                <w:lang w:val="en-US"/>
              </w:rPr>
              <w:t>须提供符合国家标准或行业标准要求的主要原材料（多层板、医用皮、电解钢板、亚克力、水性漆）的检测报告（一年内）。采购人可自行决定需提供原材料检测报告的种类。每提供一个种类的原材料检测报告，得0.6分，最高得3分</w:t>
            </w:r>
          </w:p>
          <w:p w14:paraId="7768317D">
            <w:pPr>
              <w:widowControl/>
              <w:spacing w:line="300" w:lineRule="auto"/>
              <w:jc w:val="left"/>
              <w:rPr>
                <w:rFonts w:ascii="宋体" w:hAnsi="宋体" w:cs="宋体"/>
                <w:b/>
                <w:bCs/>
                <w:kern w:val="0"/>
                <w:szCs w:val="21"/>
              </w:rPr>
            </w:pPr>
            <w:r>
              <w:rPr>
                <w:rFonts w:hint="eastAsia" w:ascii="宋体" w:hAnsi="宋体" w:cs="宋体"/>
                <w:b/>
                <w:bCs/>
                <w:kern w:val="0"/>
                <w:szCs w:val="21"/>
              </w:rPr>
              <w:t>原材料供应商提供符合上述要求的检测报告也可采用，但必须提供供应商购买对应原材料的发票扫描件（一</w:t>
            </w:r>
            <w:r>
              <w:rPr>
                <w:rFonts w:hint="eastAsia" w:ascii="宋体" w:hAnsi="宋体" w:cs="宋体"/>
                <w:b/>
                <w:bCs/>
                <w:szCs w:val="21"/>
              </w:rPr>
              <w:t>年内）</w:t>
            </w:r>
            <w:r>
              <w:rPr>
                <w:rFonts w:hint="eastAsia" w:ascii="宋体" w:hAnsi="宋体" w:cs="宋体"/>
                <w:b/>
                <w:bCs/>
                <w:kern w:val="0"/>
                <w:szCs w:val="21"/>
              </w:rPr>
              <w:t xml:space="preserve">。 </w:t>
            </w:r>
          </w:p>
          <w:p w14:paraId="0FCC447E">
            <w:pPr>
              <w:spacing w:line="300" w:lineRule="auto"/>
              <w:rPr>
                <w:rFonts w:ascii="宋体" w:hAnsi="宋体" w:cs="宋体"/>
                <w:szCs w:val="21"/>
              </w:rPr>
            </w:pPr>
            <w:r>
              <w:rPr>
                <w:rFonts w:hint="eastAsia" w:ascii="宋体" w:hAnsi="宋体" w:cs="宋体"/>
                <w:b/>
                <w:bCs/>
                <w:kern w:val="0"/>
                <w:szCs w:val="21"/>
              </w:rPr>
              <w:t xml:space="preserve">注：出具的检测报告必须由具备家具成品及其原辅材料检测能力且具有CMA资质的第三方检测机构提供。 </w:t>
            </w:r>
          </w:p>
        </w:tc>
        <w:tc>
          <w:tcPr>
            <w:tcW w:w="908" w:type="dxa"/>
            <w:noWrap/>
            <w:vAlign w:val="center"/>
          </w:tcPr>
          <w:p w14:paraId="0AB3EB13">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3</w:t>
            </w:r>
          </w:p>
        </w:tc>
      </w:tr>
      <w:tr w14:paraId="1312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2090ABE7">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rPr>
              <w:t>7</w:t>
            </w:r>
          </w:p>
        </w:tc>
        <w:tc>
          <w:tcPr>
            <w:tcW w:w="1200" w:type="dxa"/>
            <w:vMerge w:val="continue"/>
            <w:noWrap/>
            <w:vAlign w:val="center"/>
          </w:tcPr>
          <w:p w14:paraId="71560C1E">
            <w:pPr>
              <w:widowControl/>
              <w:adjustRightInd/>
              <w:spacing w:line="300" w:lineRule="auto"/>
              <w:jc w:val="center"/>
              <w:textAlignment w:val="center"/>
              <w:rPr>
                <w:rFonts w:ascii="宋体" w:hAnsi="宋体" w:cs="宋体"/>
                <w:kern w:val="0"/>
                <w:szCs w:val="21"/>
              </w:rPr>
            </w:pPr>
          </w:p>
        </w:tc>
        <w:tc>
          <w:tcPr>
            <w:tcW w:w="7005" w:type="dxa"/>
            <w:noWrap/>
            <w:vAlign w:val="center"/>
          </w:tcPr>
          <w:p w14:paraId="69F11273">
            <w:pPr>
              <w:pStyle w:val="20"/>
              <w:rPr>
                <w:rFonts w:ascii="宋体" w:hAnsi="宋体" w:cs="宋体"/>
                <w:kern w:val="0"/>
                <w:szCs w:val="21"/>
              </w:rPr>
            </w:pPr>
            <w:r>
              <w:rPr>
                <w:rFonts w:hint="eastAsia" w:ascii="宋体" w:hAnsi="宋体" w:cs="宋体"/>
                <w:szCs w:val="21"/>
              </w:rPr>
              <w:t>完全满足招标文件要求的得5分，负偏离或缺漏一项扣1分，扣完为止。（采购内容中要求提供相关证明材料的，投标人未提供或提供的证明材料不符合要求的，作为负偏离处理，同一产品不重复扣分，涉及样品的不重复扣分。）</w:t>
            </w:r>
          </w:p>
        </w:tc>
        <w:tc>
          <w:tcPr>
            <w:tcW w:w="908" w:type="dxa"/>
            <w:noWrap/>
            <w:vAlign w:val="center"/>
          </w:tcPr>
          <w:p w14:paraId="66908021">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5</w:t>
            </w:r>
          </w:p>
        </w:tc>
      </w:tr>
      <w:tr w14:paraId="658C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15C93874">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rPr>
              <w:t>8</w:t>
            </w:r>
          </w:p>
        </w:tc>
        <w:tc>
          <w:tcPr>
            <w:tcW w:w="1200" w:type="dxa"/>
            <w:vMerge w:val="continue"/>
            <w:noWrap/>
            <w:vAlign w:val="center"/>
          </w:tcPr>
          <w:p w14:paraId="70EF46F0">
            <w:pPr>
              <w:widowControl/>
              <w:adjustRightInd/>
              <w:spacing w:line="300" w:lineRule="auto"/>
              <w:jc w:val="center"/>
              <w:textAlignment w:val="center"/>
              <w:rPr>
                <w:rFonts w:ascii="宋体" w:hAnsi="宋体" w:cs="宋体"/>
                <w:kern w:val="0"/>
                <w:szCs w:val="21"/>
              </w:rPr>
            </w:pPr>
          </w:p>
        </w:tc>
        <w:tc>
          <w:tcPr>
            <w:tcW w:w="7005" w:type="dxa"/>
            <w:noWrap/>
            <w:vAlign w:val="center"/>
          </w:tcPr>
          <w:p w14:paraId="03E90958">
            <w:pPr>
              <w:pStyle w:val="20"/>
            </w:pPr>
            <w:r>
              <w:rPr>
                <w:rFonts w:hint="eastAsia"/>
              </w:rPr>
              <w:t>须提供投标人的核心专业生产设备购置发票复印件，每项设备得0.6分，最高得3分。核心生产设备按品类，具体要求如下：</w:t>
            </w:r>
          </w:p>
          <w:p w14:paraId="700EACFB">
            <w:pPr>
              <w:pStyle w:val="20"/>
            </w:pPr>
            <w:r>
              <w:rPr>
                <w:rFonts w:hint="eastAsia"/>
              </w:rPr>
              <w:t>1.人造板类：开料锯机、封边机、排钻床、冷压机、热压机、涂装设备、加工中心等；</w:t>
            </w:r>
          </w:p>
          <w:p w14:paraId="0508D2AD">
            <w:pPr>
              <w:pStyle w:val="20"/>
            </w:pPr>
            <w:r>
              <w:rPr>
                <w:rFonts w:hint="eastAsia"/>
              </w:rPr>
              <w:t>2.实木类：纵解锯机、横截锯机、平刨床、压刨床、拼板机、开榫机、加工中心、干燥房、涂装设备等；</w:t>
            </w:r>
          </w:p>
          <w:p w14:paraId="02D6BAE3">
            <w:pPr>
              <w:pStyle w:val="20"/>
            </w:pPr>
            <w:r>
              <w:rPr>
                <w:rFonts w:hint="eastAsia"/>
              </w:rPr>
              <w:t>3.钢制类：切割设备、折弯机、焊接设备、涂装设备、冲床、钻床、加工中心等；</w:t>
            </w:r>
          </w:p>
          <w:p w14:paraId="75597553">
            <w:pPr>
              <w:pStyle w:val="20"/>
            </w:pPr>
            <w:r>
              <w:rPr>
                <w:rFonts w:hint="eastAsia"/>
              </w:rPr>
              <w:t>4.钢木类：切割设备、弯管机、焊接设备、涂装设备、开料锯机、封边机、排钻床等；</w:t>
            </w:r>
          </w:p>
          <w:p w14:paraId="4AF8F5B9">
            <w:pPr>
              <w:pStyle w:val="20"/>
            </w:pPr>
            <w:r>
              <w:rPr>
                <w:rFonts w:hint="eastAsia"/>
              </w:rPr>
              <w:t>5.软体类：核心专业生产设备不单列。</w:t>
            </w:r>
          </w:p>
        </w:tc>
        <w:tc>
          <w:tcPr>
            <w:tcW w:w="908" w:type="dxa"/>
            <w:noWrap/>
            <w:vAlign w:val="center"/>
          </w:tcPr>
          <w:p w14:paraId="5D50956B">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3</w:t>
            </w:r>
          </w:p>
        </w:tc>
      </w:tr>
      <w:tr w14:paraId="7421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7D89E99D">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rPr>
              <w:t>9</w:t>
            </w:r>
          </w:p>
        </w:tc>
        <w:tc>
          <w:tcPr>
            <w:tcW w:w="1200" w:type="dxa"/>
            <w:vMerge w:val="continue"/>
            <w:noWrap/>
            <w:vAlign w:val="center"/>
          </w:tcPr>
          <w:p w14:paraId="519FCAE3">
            <w:pPr>
              <w:widowControl/>
              <w:adjustRightInd/>
              <w:spacing w:line="300" w:lineRule="auto"/>
              <w:jc w:val="center"/>
              <w:textAlignment w:val="center"/>
              <w:rPr>
                <w:rFonts w:ascii="宋体" w:hAnsi="宋体" w:cs="宋体"/>
                <w:kern w:val="0"/>
                <w:szCs w:val="21"/>
              </w:rPr>
            </w:pPr>
          </w:p>
        </w:tc>
        <w:tc>
          <w:tcPr>
            <w:tcW w:w="7005" w:type="dxa"/>
            <w:noWrap/>
            <w:vAlign w:val="center"/>
          </w:tcPr>
          <w:p w14:paraId="1369707F">
            <w:pPr>
              <w:pStyle w:val="20"/>
              <w:rPr>
                <w:rFonts w:ascii="宋体" w:hAnsi="宋体" w:cs="宋体"/>
                <w:szCs w:val="21"/>
              </w:rPr>
            </w:pPr>
            <w:r>
              <w:rPr>
                <w:rFonts w:hint="eastAsia"/>
              </w:rPr>
              <w:t>技术团队履历及能力说明，须提供项目负责人、专业技术人员的资格证（如有）、职称证明（如有）和社保证明；</w:t>
            </w:r>
            <w:r>
              <w:rPr>
                <w:rFonts w:hint="eastAsia" w:ascii="宋体" w:hAnsi="宋体" w:cs="宋体"/>
                <w:szCs w:val="21"/>
              </w:rPr>
              <w:t>方案内容完整、科学合理，可实施性强得2分；方案内容基本完整，具备可操作性得1.5分；方案内容较简单，仅基本可行得1分；方案内容欠缺，可行性低得0.5分；不提供不得分。</w:t>
            </w:r>
          </w:p>
        </w:tc>
        <w:tc>
          <w:tcPr>
            <w:tcW w:w="908" w:type="dxa"/>
            <w:noWrap/>
            <w:vAlign w:val="center"/>
          </w:tcPr>
          <w:p w14:paraId="2DB847C8">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2</w:t>
            </w:r>
          </w:p>
        </w:tc>
      </w:tr>
      <w:tr w14:paraId="6517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41A8B4B2">
            <w:pPr>
              <w:widowControl/>
              <w:adjustRightInd/>
              <w:spacing w:line="300" w:lineRule="auto"/>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10</w:t>
            </w:r>
          </w:p>
        </w:tc>
        <w:tc>
          <w:tcPr>
            <w:tcW w:w="1200" w:type="dxa"/>
            <w:vMerge w:val="continue"/>
            <w:noWrap/>
            <w:vAlign w:val="center"/>
          </w:tcPr>
          <w:p w14:paraId="5D48BB3A">
            <w:pPr>
              <w:widowControl/>
              <w:adjustRightInd/>
              <w:spacing w:line="300" w:lineRule="auto"/>
              <w:jc w:val="center"/>
              <w:textAlignment w:val="center"/>
              <w:rPr>
                <w:rFonts w:ascii="宋体" w:hAnsi="宋体" w:cs="宋体"/>
                <w:kern w:val="0"/>
                <w:szCs w:val="21"/>
              </w:rPr>
            </w:pPr>
          </w:p>
        </w:tc>
        <w:tc>
          <w:tcPr>
            <w:tcW w:w="7005" w:type="dxa"/>
            <w:noWrap/>
            <w:vAlign w:val="center"/>
          </w:tcPr>
          <w:p w14:paraId="20749F6D">
            <w:pPr>
              <w:pStyle w:val="20"/>
              <w:rPr>
                <w:color w:val="000000" w:themeColor="text1"/>
              </w:rPr>
            </w:pPr>
            <w:r>
              <w:rPr>
                <w:rFonts w:hint="eastAsia" w:ascii="宋体" w:hAnsi="宋体" w:cs="宋体"/>
                <w:color w:val="000000" w:themeColor="text1"/>
                <w:szCs w:val="21"/>
              </w:rPr>
              <w:t>投标人根据采购清单及平面布局图提供本项目区域效果图和彩色单体图，由评标委员会根据效果图是否符合医院环境及诊疗需求、整体风格是否满足采购人需求、色彩搭配协调度、效果图数量等进行打分，标杆级设计得3分，优良级设计得2分，合格级设计得1分，不合格设计得0.5分，不提供不得分。</w:t>
            </w:r>
          </w:p>
        </w:tc>
        <w:tc>
          <w:tcPr>
            <w:tcW w:w="908" w:type="dxa"/>
            <w:noWrap/>
            <w:vAlign w:val="center"/>
          </w:tcPr>
          <w:p w14:paraId="720B99AD">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lang w:val="en-US" w:eastAsia="zh-CN"/>
              </w:rPr>
              <w:t>3</w:t>
            </w:r>
            <w:r>
              <w:rPr>
                <w:rFonts w:hint="eastAsia" w:ascii="宋体" w:hAnsi="宋体" w:cs="宋体"/>
                <w:kern w:val="0"/>
                <w:szCs w:val="21"/>
              </w:rPr>
              <w:t xml:space="preserve"> </w:t>
            </w:r>
          </w:p>
        </w:tc>
      </w:tr>
      <w:tr w14:paraId="5D07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1291FE94">
            <w:pPr>
              <w:widowControl/>
              <w:adjustRightInd/>
              <w:spacing w:line="300" w:lineRule="auto"/>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11</w:t>
            </w:r>
          </w:p>
        </w:tc>
        <w:tc>
          <w:tcPr>
            <w:tcW w:w="1200" w:type="dxa"/>
            <w:vMerge w:val="continue"/>
            <w:noWrap/>
            <w:vAlign w:val="center"/>
          </w:tcPr>
          <w:p w14:paraId="412D69D6">
            <w:pPr>
              <w:widowControl/>
              <w:adjustRightInd/>
              <w:spacing w:line="300" w:lineRule="auto"/>
              <w:jc w:val="center"/>
              <w:textAlignment w:val="center"/>
              <w:rPr>
                <w:rFonts w:ascii="宋体" w:hAnsi="宋体" w:cs="宋体"/>
                <w:kern w:val="0"/>
                <w:szCs w:val="21"/>
              </w:rPr>
            </w:pPr>
          </w:p>
        </w:tc>
        <w:tc>
          <w:tcPr>
            <w:tcW w:w="7005" w:type="dxa"/>
            <w:noWrap/>
            <w:vAlign w:val="center"/>
          </w:tcPr>
          <w:p w14:paraId="1DF3BAC1">
            <w:pPr>
              <w:widowControl/>
              <w:adjustRightInd/>
              <w:spacing w:line="300" w:lineRule="auto"/>
              <w:textAlignment w:val="center"/>
              <w:rPr>
                <w:rFonts w:ascii="宋体" w:hAnsi="宋体" w:cs="宋体"/>
                <w:color w:val="000000" w:themeColor="text1"/>
                <w:szCs w:val="21"/>
              </w:rPr>
            </w:pPr>
            <w:r>
              <w:rPr>
                <w:rFonts w:hint="eastAsia" w:ascii="宋体" w:hAnsi="宋体" w:cs="宋体"/>
                <w:color w:val="000000" w:themeColor="text1"/>
                <w:szCs w:val="21"/>
              </w:rPr>
              <w:t>投标人提供项目实施规划方案，提出合理的项目整体实施方案，能按照项目分解节点，并可跟踪实施。根据供应商提供的方案能否满足采购需求，方案内容完整、科学合理，可实施性强得3分；方案内容基本完整，具备可操作性得2分；方案内容较简单，基本可行得1分；方案内容欠缺，可行性低得0.5分；不提供不得分。</w:t>
            </w:r>
          </w:p>
        </w:tc>
        <w:tc>
          <w:tcPr>
            <w:tcW w:w="908" w:type="dxa"/>
            <w:noWrap/>
            <w:vAlign w:val="center"/>
          </w:tcPr>
          <w:p w14:paraId="22EDE392">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3</w:t>
            </w:r>
          </w:p>
        </w:tc>
      </w:tr>
      <w:tr w14:paraId="5ABC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392B682A">
            <w:pPr>
              <w:widowControl/>
              <w:adjustRightInd/>
              <w:spacing w:line="300" w:lineRule="auto"/>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12</w:t>
            </w:r>
          </w:p>
        </w:tc>
        <w:tc>
          <w:tcPr>
            <w:tcW w:w="1200" w:type="dxa"/>
            <w:vMerge w:val="continue"/>
            <w:noWrap/>
            <w:vAlign w:val="center"/>
          </w:tcPr>
          <w:p w14:paraId="35BE712A">
            <w:pPr>
              <w:widowControl/>
              <w:adjustRightInd/>
              <w:spacing w:line="300" w:lineRule="auto"/>
              <w:jc w:val="center"/>
              <w:textAlignment w:val="center"/>
              <w:rPr>
                <w:rFonts w:ascii="宋体" w:hAnsi="宋体" w:cs="宋体"/>
                <w:kern w:val="0"/>
                <w:szCs w:val="21"/>
              </w:rPr>
            </w:pPr>
          </w:p>
        </w:tc>
        <w:tc>
          <w:tcPr>
            <w:tcW w:w="7005" w:type="dxa"/>
            <w:noWrap/>
            <w:vAlign w:val="center"/>
          </w:tcPr>
          <w:p w14:paraId="369ACF93">
            <w:pPr>
              <w:widowControl/>
              <w:adjustRightInd/>
              <w:spacing w:line="300" w:lineRule="auto"/>
              <w:textAlignment w:val="center"/>
              <w:rPr>
                <w:rFonts w:ascii="宋体" w:hAnsi="宋体" w:cs="宋体"/>
                <w:color w:val="000000" w:themeColor="text1"/>
                <w:szCs w:val="21"/>
              </w:rPr>
            </w:pPr>
            <w:r>
              <w:rPr>
                <w:rFonts w:hint="eastAsia" w:ascii="宋体" w:hAnsi="宋体" w:cs="宋体"/>
                <w:color w:val="000000" w:themeColor="text1"/>
                <w:szCs w:val="21"/>
              </w:rPr>
              <w:t>投标人提供生产实施方案，要具备生产能力，在规定的时间内有计划的完成项目需求产品的生产装配。根据供应商提供的方案能否满足采购需求，方案内容完整、科学合理，可实施性强得3分；方案内容基本完整，具备可操作性得2分；方案内容较简单，基本可行得1分；方案内容欠缺，可行性低得0.5分；不提供不得分。</w:t>
            </w:r>
          </w:p>
        </w:tc>
        <w:tc>
          <w:tcPr>
            <w:tcW w:w="908" w:type="dxa"/>
            <w:noWrap/>
            <w:vAlign w:val="center"/>
          </w:tcPr>
          <w:p w14:paraId="4B3F5D90">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3</w:t>
            </w:r>
          </w:p>
        </w:tc>
      </w:tr>
      <w:tr w14:paraId="53C4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5F5525D7">
            <w:pPr>
              <w:widowControl/>
              <w:adjustRightInd/>
              <w:spacing w:line="300" w:lineRule="auto"/>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13</w:t>
            </w:r>
          </w:p>
        </w:tc>
        <w:tc>
          <w:tcPr>
            <w:tcW w:w="1200" w:type="dxa"/>
            <w:vMerge w:val="continue"/>
            <w:noWrap/>
            <w:vAlign w:val="center"/>
          </w:tcPr>
          <w:p w14:paraId="6F26912B">
            <w:pPr>
              <w:widowControl/>
              <w:adjustRightInd/>
              <w:spacing w:line="300" w:lineRule="auto"/>
              <w:jc w:val="center"/>
              <w:textAlignment w:val="center"/>
              <w:rPr>
                <w:rFonts w:ascii="宋体" w:hAnsi="宋体" w:cs="宋体"/>
                <w:kern w:val="0"/>
                <w:szCs w:val="21"/>
              </w:rPr>
            </w:pPr>
          </w:p>
        </w:tc>
        <w:tc>
          <w:tcPr>
            <w:tcW w:w="7005" w:type="dxa"/>
            <w:noWrap/>
            <w:vAlign w:val="center"/>
          </w:tcPr>
          <w:p w14:paraId="68D8189C">
            <w:pPr>
              <w:widowControl/>
              <w:adjustRightInd/>
              <w:spacing w:line="300" w:lineRule="auto"/>
              <w:textAlignment w:val="center"/>
              <w:rPr>
                <w:rFonts w:ascii="宋体" w:hAnsi="宋体" w:cs="宋体"/>
                <w:color w:val="000000" w:themeColor="text1"/>
                <w:szCs w:val="21"/>
              </w:rPr>
            </w:pPr>
            <w:r>
              <w:rPr>
                <w:rFonts w:hint="eastAsia" w:ascii="宋体" w:hAnsi="宋体" w:cs="宋体"/>
                <w:color w:val="000000" w:themeColor="text1"/>
                <w:szCs w:val="21"/>
              </w:rPr>
              <w:t>投标人提供品质管理管控过程，有独立品管部门和专门品管人员，确保产品生产过程中的质量控制完善。方案内容完整、科学合理，可实施性强得3分；方案内容基本完整，具备可操作性得2分；方案内容较简单，基本可行得1分；方案内容欠缺，可行性低得0.5分；不提供不得分。</w:t>
            </w:r>
          </w:p>
        </w:tc>
        <w:tc>
          <w:tcPr>
            <w:tcW w:w="908" w:type="dxa"/>
            <w:noWrap/>
            <w:vAlign w:val="center"/>
          </w:tcPr>
          <w:p w14:paraId="590C4E23">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3</w:t>
            </w:r>
          </w:p>
        </w:tc>
      </w:tr>
      <w:tr w14:paraId="577B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22C49279">
            <w:pPr>
              <w:widowControl/>
              <w:adjustRightInd/>
              <w:spacing w:line="300" w:lineRule="auto"/>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14</w:t>
            </w:r>
          </w:p>
        </w:tc>
        <w:tc>
          <w:tcPr>
            <w:tcW w:w="1200" w:type="dxa"/>
            <w:vMerge w:val="continue"/>
            <w:noWrap/>
            <w:vAlign w:val="center"/>
          </w:tcPr>
          <w:p w14:paraId="3F5773B3">
            <w:pPr>
              <w:widowControl/>
              <w:adjustRightInd/>
              <w:spacing w:line="300" w:lineRule="auto"/>
              <w:jc w:val="center"/>
              <w:textAlignment w:val="center"/>
              <w:rPr>
                <w:rFonts w:ascii="宋体" w:hAnsi="宋体" w:cs="宋体"/>
                <w:kern w:val="0"/>
                <w:szCs w:val="21"/>
              </w:rPr>
            </w:pPr>
          </w:p>
        </w:tc>
        <w:tc>
          <w:tcPr>
            <w:tcW w:w="7005" w:type="dxa"/>
            <w:noWrap/>
            <w:vAlign w:val="center"/>
          </w:tcPr>
          <w:p w14:paraId="01D7AC41">
            <w:pPr>
              <w:widowControl/>
              <w:adjustRightInd/>
              <w:spacing w:line="300" w:lineRule="auto"/>
              <w:textAlignment w:val="center"/>
              <w:rPr>
                <w:rFonts w:ascii="宋体" w:hAnsi="宋体" w:cs="宋体"/>
                <w:color w:val="000000" w:themeColor="text1"/>
                <w:szCs w:val="21"/>
              </w:rPr>
            </w:pPr>
            <w:r>
              <w:rPr>
                <w:rFonts w:hint="eastAsia" w:ascii="宋体" w:hAnsi="宋体" w:cs="宋体"/>
                <w:color w:val="000000" w:themeColor="text1"/>
                <w:szCs w:val="21"/>
              </w:rPr>
              <w:t>投标人提供安装服务实施方案，安装方案的制定，根据货物交付时间节点，落实送货安装时间和人员安排，确保按期交付使用。根据供应商提供的方案能否满足采购需求，方案内容完整、科学合理，可实施性强得3分；方案内容基本完整，具备可操作性得2分；方案内容较简单，基本可行得1分；方案内容欠缺，可行性低得0.5分；不提供不得分。</w:t>
            </w:r>
          </w:p>
        </w:tc>
        <w:tc>
          <w:tcPr>
            <w:tcW w:w="908" w:type="dxa"/>
            <w:noWrap/>
            <w:vAlign w:val="center"/>
          </w:tcPr>
          <w:p w14:paraId="1F724575">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3</w:t>
            </w:r>
          </w:p>
        </w:tc>
      </w:tr>
      <w:tr w14:paraId="2F85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1" w:type="dxa"/>
            <w:noWrap/>
            <w:vAlign w:val="center"/>
          </w:tcPr>
          <w:p w14:paraId="4C250A35">
            <w:pPr>
              <w:widowControl/>
              <w:adjustRightInd/>
              <w:spacing w:line="300" w:lineRule="auto"/>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15</w:t>
            </w:r>
          </w:p>
        </w:tc>
        <w:tc>
          <w:tcPr>
            <w:tcW w:w="1200" w:type="dxa"/>
            <w:vMerge w:val="continue"/>
            <w:noWrap/>
            <w:vAlign w:val="center"/>
          </w:tcPr>
          <w:p w14:paraId="265F485D">
            <w:pPr>
              <w:widowControl/>
              <w:adjustRightInd/>
              <w:spacing w:line="300" w:lineRule="auto"/>
              <w:jc w:val="center"/>
              <w:textAlignment w:val="center"/>
              <w:rPr>
                <w:rFonts w:ascii="宋体" w:hAnsi="宋体" w:cs="宋体"/>
                <w:kern w:val="0"/>
                <w:szCs w:val="21"/>
              </w:rPr>
            </w:pPr>
          </w:p>
        </w:tc>
        <w:tc>
          <w:tcPr>
            <w:tcW w:w="7005" w:type="dxa"/>
            <w:noWrap/>
            <w:vAlign w:val="center"/>
          </w:tcPr>
          <w:p w14:paraId="39A237C2">
            <w:pPr>
              <w:spacing w:line="300" w:lineRule="auto"/>
              <w:rPr>
                <w:rFonts w:ascii="宋体" w:hAnsi="宋体" w:cs="宋体"/>
                <w:color w:val="000000" w:themeColor="text1"/>
                <w:szCs w:val="21"/>
              </w:rPr>
            </w:pPr>
            <w:r>
              <w:rPr>
                <w:rFonts w:hint="eastAsia" w:ascii="宋体" w:hAnsi="宋体" w:cs="宋体"/>
                <w:color w:val="000000" w:themeColor="text1"/>
                <w:szCs w:val="21"/>
              </w:rPr>
              <w:t xml:space="preserve">售后服务应对方案： </w:t>
            </w:r>
          </w:p>
          <w:p w14:paraId="220B4255">
            <w:pPr>
              <w:spacing w:line="300" w:lineRule="auto"/>
              <w:rPr>
                <w:rFonts w:ascii="宋体" w:hAnsi="宋体" w:cs="宋体"/>
                <w:color w:val="000000" w:themeColor="text1"/>
                <w:szCs w:val="21"/>
              </w:rPr>
            </w:pPr>
            <w:r>
              <w:rPr>
                <w:rFonts w:hint="eastAsia" w:ascii="宋体" w:hAnsi="宋体" w:cs="宋体"/>
                <w:color w:val="000000" w:themeColor="text1"/>
                <w:szCs w:val="21"/>
              </w:rPr>
              <w:t xml:space="preserve">（1）提供产品 2年质量保证期（2年内免费维修，不能维修免费更换），超过2 年的每一年加 0.5 分，最高得2分； </w:t>
            </w:r>
          </w:p>
          <w:p w14:paraId="421AF199">
            <w:pPr>
              <w:widowControl/>
              <w:adjustRightInd/>
              <w:spacing w:line="300" w:lineRule="auto"/>
              <w:textAlignment w:val="center"/>
              <w:rPr>
                <w:rFonts w:ascii="宋体" w:hAnsi="宋体" w:cs="宋体"/>
                <w:color w:val="000000" w:themeColor="text1"/>
                <w:szCs w:val="21"/>
              </w:rPr>
            </w:pPr>
            <w:r>
              <w:rPr>
                <w:rFonts w:hint="eastAsia" w:ascii="宋体" w:hAnsi="宋体" w:cs="宋体"/>
                <w:color w:val="000000" w:themeColor="text1"/>
                <w:szCs w:val="21"/>
              </w:rPr>
              <w:t>（2）提供详细完整的“三包”措施及售后服务措施和方案（包括服务措施、产品质量保证、维修响应时间、回访、技术培训、备品备件、优惠措施等）。根据供应商提供的方案与采购需求的匹配情况，方案内容完整、科学合理，可实施性强得2分；方案内容基本完整，具备可操作性得1.5分；方案内容较简单，仅基本可行得1分；方案内容欠缺，可行性低得0.5分；不提供不得分。</w:t>
            </w:r>
          </w:p>
        </w:tc>
        <w:tc>
          <w:tcPr>
            <w:tcW w:w="908" w:type="dxa"/>
            <w:noWrap/>
            <w:vAlign w:val="center"/>
          </w:tcPr>
          <w:p w14:paraId="1ECAFEE6">
            <w:pPr>
              <w:widowControl/>
              <w:adjustRightInd/>
              <w:spacing w:line="300"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4</w:t>
            </w:r>
          </w:p>
        </w:tc>
      </w:tr>
      <w:tr w14:paraId="3A6A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631" w:type="dxa"/>
            <w:noWrap/>
            <w:vAlign w:val="center"/>
          </w:tcPr>
          <w:p w14:paraId="4B5CFA76">
            <w:pPr>
              <w:widowControl/>
              <w:adjustRightInd/>
              <w:spacing w:line="300" w:lineRule="auto"/>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16</w:t>
            </w:r>
          </w:p>
        </w:tc>
        <w:tc>
          <w:tcPr>
            <w:tcW w:w="1200" w:type="dxa"/>
            <w:noWrap/>
            <w:vAlign w:val="center"/>
          </w:tcPr>
          <w:p w14:paraId="2F6B01D0">
            <w:pPr>
              <w:widowControl/>
              <w:adjustRightInd/>
              <w:spacing w:line="300" w:lineRule="auto"/>
              <w:jc w:val="center"/>
              <w:textAlignment w:val="center"/>
              <w:rPr>
                <w:rFonts w:ascii="宋体" w:hAnsi="宋体" w:cs="宋体"/>
                <w:kern w:val="0"/>
                <w:szCs w:val="21"/>
              </w:rPr>
            </w:pPr>
            <w:r>
              <w:rPr>
                <w:rFonts w:hint="eastAsia" w:ascii="宋体" w:hAnsi="宋体" w:cs="宋体"/>
                <w:kern w:val="0"/>
                <w:szCs w:val="21"/>
              </w:rPr>
              <w:t>样品（14分）</w:t>
            </w:r>
          </w:p>
        </w:tc>
        <w:tc>
          <w:tcPr>
            <w:tcW w:w="7005" w:type="dxa"/>
            <w:noWrap/>
            <w:vAlign w:val="center"/>
          </w:tcPr>
          <w:p w14:paraId="4A743A38">
            <w:pPr>
              <w:widowControl/>
              <w:adjustRightInd/>
              <w:spacing w:line="300" w:lineRule="auto"/>
              <w:textAlignment w:val="center"/>
              <w:rPr>
                <w:rFonts w:ascii="宋体" w:hAnsi="宋体" w:cs="宋体"/>
                <w:szCs w:val="21"/>
              </w:rPr>
            </w:pPr>
            <w:r>
              <w:rPr>
                <w:rFonts w:hint="eastAsia" w:ascii="宋体" w:hAnsi="宋体" w:cs="宋体"/>
                <w:szCs w:val="21"/>
              </w:rPr>
              <w:t>评委根据投标人提供的实物样品进行打分，不提供样品不得分。样品共3件（序号2等候椅、序号30诊桌、序号130护士台1组:尺寸为1000*800*(750-1000)mm；</w:t>
            </w:r>
          </w:p>
          <w:p w14:paraId="75A54CFB">
            <w:pPr>
              <w:widowControl/>
              <w:adjustRightInd/>
              <w:spacing w:line="300" w:lineRule="auto"/>
              <w:textAlignment w:val="center"/>
              <w:rPr>
                <w:rFonts w:ascii="宋体" w:hAnsi="宋体" w:cs="宋体"/>
                <w:szCs w:val="21"/>
              </w:rPr>
            </w:pPr>
            <w:r>
              <w:rPr>
                <w:rFonts w:hint="eastAsia" w:ascii="宋体" w:hAnsi="宋体" w:cs="宋体"/>
                <w:szCs w:val="21"/>
              </w:rPr>
              <w:t>一、产品主要尺寸、形状及位置公差（3分）：每偏离一个参数指标扣1分，扣完为止。</w:t>
            </w:r>
          </w:p>
          <w:p w14:paraId="69FF5A79">
            <w:pPr>
              <w:widowControl/>
              <w:adjustRightInd/>
              <w:spacing w:line="300" w:lineRule="auto"/>
              <w:textAlignment w:val="center"/>
              <w:rPr>
                <w:rFonts w:ascii="宋体" w:hAnsi="宋体" w:cs="宋体"/>
                <w:szCs w:val="21"/>
              </w:rPr>
            </w:pPr>
            <w:r>
              <w:rPr>
                <w:rFonts w:hint="eastAsia" w:ascii="宋体" w:hAnsi="宋体" w:cs="宋体"/>
                <w:szCs w:val="21"/>
              </w:rPr>
              <w:t>1.采购人有明确要求且明示的产 品尺寸偏差控制在±3mm以内(测量工具：0～3m钢卷尺，精度1mm)；</w:t>
            </w:r>
          </w:p>
          <w:p w14:paraId="205D4261">
            <w:pPr>
              <w:widowControl/>
              <w:adjustRightInd/>
              <w:spacing w:line="300" w:lineRule="auto"/>
              <w:textAlignment w:val="center"/>
              <w:rPr>
                <w:rFonts w:ascii="宋体" w:hAnsi="宋体" w:cs="宋体"/>
                <w:szCs w:val="21"/>
              </w:rPr>
            </w:pPr>
            <w:r>
              <w:rPr>
                <w:rFonts w:hint="eastAsia" w:ascii="宋体" w:hAnsi="宋体" w:cs="宋体"/>
                <w:szCs w:val="21"/>
              </w:rPr>
              <w:t>二、材料要求（2分）：每个不合格项扣0.5分，扣完为止。(样品所选用钢管、钢板、五金、面料等主要原材料的规格尺寸与采购需求一致.)</w:t>
            </w:r>
          </w:p>
          <w:p w14:paraId="2AD99E04">
            <w:pPr>
              <w:widowControl/>
              <w:adjustRightInd/>
              <w:spacing w:line="300" w:lineRule="auto"/>
              <w:textAlignment w:val="center"/>
              <w:rPr>
                <w:rFonts w:ascii="宋体" w:hAnsi="宋体" w:cs="宋体"/>
                <w:szCs w:val="21"/>
              </w:rPr>
            </w:pPr>
            <w:r>
              <w:rPr>
                <w:rFonts w:hint="eastAsia" w:ascii="宋体" w:hAnsi="宋体" w:cs="宋体"/>
                <w:szCs w:val="21"/>
              </w:rPr>
              <w:t>三、功能性要求（2分）：设计合理、实用，能够实现产品的整体使用功能。设计合理、实用，能够实现产品的整体使用功能得2分；设计较合理、较实用，基本能够实现产品的整体使用功能得1分；设计不够合理、实用性不强，无法实现产品的整体使用功能得0.5分。</w:t>
            </w:r>
          </w:p>
          <w:p w14:paraId="0ED6B067">
            <w:pPr>
              <w:widowControl/>
              <w:adjustRightInd/>
              <w:spacing w:line="300" w:lineRule="auto"/>
              <w:textAlignment w:val="center"/>
              <w:rPr>
                <w:rFonts w:ascii="宋体" w:hAnsi="宋体" w:cs="宋体"/>
                <w:szCs w:val="21"/>
              </w:rPr>
            </w:pPr>
            <w:r>
              <w:rPr>
                <w:rFonts w:hint="eastAsia" w:ascii="宋体" w:hAnsi="宋体" w:cs="宋体"/>
                <w:szCs w:val="21"/>
              </w:rPr>
              <w:t>四、样品外观（2分）：每个不合格项扣0.5分，扣完为止。</w:t>
            </w:r>
          </w:p>
          <w:p w14:paraId="22E2CCCD">
            <w:pPr>
              <w:widowControl/>
              <w:adjustRightInd/>
              <w:spacing w:line="300" w:lineRule="auto"/>
              <w:textAlignment w:val="center"/>
              <w:rPr>
                <w:rFonts w:ascii="宋体" w:hAnsi="宋体" w:cs="宋体"/>
                <w:szCs w:val="21"/>
              </w:rPr>
            </w:pPr>
            <w:r>
              <w:rPr>
                <w:rFonts w:hint="eastAsia" w:ascii="宋体" w:hAnsi="宋体" w:cs="宋体"/>
                <w:szCs w:val="21"/>
              </w:rPr>
              <w:t>(1)管材：管材应无裂缝、叠缝，外露管口端面应封闭；</w:t>
            </w:r>
          </w:p>
          <w:p w14:paraId="3DCED5C3">
            <w:pPr>
              <w:widowControl/>
              <w:adjustRightInd/>
              <w:spacing w:line="300" w:lineRule="auto"/>
              <w:textAlignment w:val="center"/>
              <w:rPr>
                <w:rFonts w:ascii="宋体" w:hAnsi="宋体" w:cs="宋体"/>
                <w:szCs w:val="21"/>
              </w:rPr>
            </w:pPr>
            <w:r>
              <w:rPr>
                <w:rFonts w:hint="eastAsia" w:ascii="宋体" w:hAnsi="宋体" w:cs="宋体"/>
                <w:szCs w:val="21"/>
              </w:rPr>
              <w:t>(2)焊接件：焊接处应无脱焊、虚焊、焊穿、错位，焊接处应无夹渣、气孔、焊瘤、焊丝头、咬边、飞溅，焊接处表面波纹应均匀；</w:t>
            </w:r>
          </w:p>
          <w:p w14:paraId="5AE8F705">
            <w:pPr>
              <w:widowControl/>
              <w:adjustRightInd/>
              <w:spacing w:line="300" w:lineRule="auto"/>
              <w:textAlignment w:val="center"/>
              <w:rPr>
                <w:rFonts w:ascii="宋体" w:hAnsi="宋体" w:cs="宋体"/>
                <w:szCs w:val="21"/>
              </w:rPr>
            </w:pPr>
            <w:r>
              <w:rPr>
                <w:rFonts w:hint="eastAsia" w:ascii="宋体" w:hAnsi="宋体" w:cs="宋体"/>
                <w:szCs w:val="21"/>
              </w:rPr>
              <w:t>(3)皱纹或波纹：圆管和扁线管弯曲处弧形应圆滑一致；</w:t>
            </w:r>
          </w:p>
          <w:p w14:paraId="3CB3A577">
            <w:pPr>
              <w:widowControl/>
              <w:adjustRightInd/>
              <w:spacing w:line="300" w:lineRule="auto"/>
              <w:textAlignment w:val="center"/>
              <w:rPr>
                <w:rFonts w:ascii="宋体" w:hAnsi="宋体" w:cs="宋体"/>
                <w:szCs w:val="21"/>
              </w:rPr>
            </w:pPr>
            <w:r>
              <w:rPr>
                <w:rFonts w:hint="eastAsia" w:ascii="宋体" w:hAnsi="宋体" w:cs="宋体"/>
                <w:szCs w:val="21"/>
              </w:rPr>
              <w:t>(4)喷涂层：涂层应无漏喷、锈蚀和脱色、掉色现象，涂层应光滑均匀，色泽一致，应无流挂、疙瘩、皱皮、飞漆等。</w:t>
            </w:r>
          </w:p>
          <w:p w14:paraId="60C147B2">
            <w:pPr>
              <w:widowControl/>
              <w:adjustRightInd/>
              <w:spacing w:line="300" w:lineRule="auto"/>
              <w:textAlignment w:val="center"/>
              <w:rPr>
                <w:rFonts w:ascii="宋体" w:hAnsi="宋体" w:cs="宋体"/>
                <w:szCs w:val="21"/>
              </w:rPr>
            </w:pPr>
            <w:r>
              <w:rPr>
                <w:rFonts w:hint="eastAsia" w:ascii="宋体" w:hAnsi="宋体" w:cs="宋体"/>
                <w:szCs w:val="21"/>
              </w:rPr>
              <w:t>五、制作工艺（3分）：每个不合格项扣 1分，扣完为止。</w:t>
            </w:r>
          </w:p>
          <w:p w14:paraId="143B774C">
            <w:pPr>
              <w:widowControl/>
              <w:adjustRightInd/>
              <w:spacing w:line="300" w:lineRule="auto"/>
              <w:textAlignment w:val="center"/>
              <w:rPr>
                <w:rFonts w:ascii="宋体" w:hAnsi="宋体" w:cs="宋体"/>
                <w:szCs w:val="21"/>
              </w:rPr>
            </w:pPr>
            <w:r>
              <w:rPr>
                <w:rFonts w:hint="eastAsia" w:ascii="宋体" w:hAnsi="宋体" w:cs="宋体"/>
                <w:szCs w:val="21"/>
              </w:rPr>
              <w:t>(1)板件或部件的外表应光滑，倒棱、圆角、圆线应均匀一致；在接触人体或贮物部位不应有毛刺、刃口或棱角；</w:t>
            </w:r>
          </w:p>
          <w:p w14:paraId="7B768978">
            <w:pPr>
              <w:widowControl/>
              <w:adjustRightInd/>
              <w:spacing w:line="300" w:lineRule="auto"/>
              <w:textAlignment w:val="center"/>
              <w:rPr>
                <w:rFonts w:ascii="宋体" w:hAnsi="宋体" w:cs="宋体"/>
                <w:szCs w:val="21"/>
              </w:rPr>
            </w:pPr>
            <w:r>
              <w:rPr>
                <w:rFonts w:hint="eastAsia" w:ascii="宋体" w:hAnsi="宋体" w:cs="宋体"/>
                <w:szCs w:val="21"/>
              </w:rPr>
              <w:t>(2)零部件的结合应严密、牢固；</w:t>
            </w:r>
          </w:p>
          <w:p w14:paraId="7EB8FD42">
            <w:pPr>
              <w:widowControl/>
              <w:adjustRightInd/>
              <w:spacing w:line="300" w:lineRule="auto"/>
              <w:textAlignment w:val="center"/>
              <w:rPr>
                <w:rFonts w:ascii="宋体" w:hAnsi="宋体" w:cs="宋体"/>
                <w:szCs w:val="21"/>
              </w:rPr>
            </w:pPr>
            <w:r>
              <w:rPr>
                <w:rFonts w:hint="eastAsia" w:ascii="宋体" w:hAnsi="宋体" w:cs="宋体"/>
                <w:szCs w:val="21"/>
              </w:rPr>
              <w:t>(3)各种配件、连接件安装不应有少件、漏钉、透钉（预留孔、选择孔除外）；</w:t>
            </w:r>
          </w:p>
          <w:p w14:paraId="5960818A">
            <w:pPr>
              <w:widowControl/>
              <w:adjustRightInd/>
              <w:spacing w:line="300" w:lineRule="auto"/>
              <w:textAlignment w:val="center"/>
              <w:rPr>
                <w:rFonts w:ascii="宋体" w:hAnsi="宋体" w:cs="宋体"/>
                <w:szCs w:val="21"/>
              </w:rPr>
            </w:pPr>
            <w:r>
              <w:rPr>
                <w:rFonts w:hint="eastAsia" w:ascii="宋体" w:hAnsi="宋体" w:cs="宋体"/>
                <w:szCs w:val="21"/>
              </w:rPr>
              <w:t xml:space="preserve">六、结构及安全（2分）：安全项目通过眼观和手感等方法进行检测、各部件连接紧密、结构稳定得2分；各部件连接较紧密、结构较稳定得1分；各部件连接不紧密、结构不稳定得0.5分。      </w:t>
            </w:r>
          </w:p>
        </w:tc>
        <w:tc>
          <w:tcPr>
            <w:tcW w:w="908" w:type="dxa"/>
            <w:noWrap/>
            <w:vAlign w:val="center"/>
          </w:tcPr>
          <w:p w14:paraId="03A950D7">
            <w:pPr>
              <w:widowControl/>
              <w:adjustRightInd/>
              <w:spacing w:line="300" w:lineRule="auto"/>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14</w:t>
            </w:r>
            <w:bookmarkStart w:id="80" w:name="_GoBack"/>
            <w:bookmarkEnd w:id="80"/>
          </w:p>
        </w:tc>
      </w:tr>
    </w:tbl>
    <w:p w14:paraId="637A197D">
      <w:pPr>
        <w:pStyle w:val="132"/>
        <w:snapToGrid w:val="0"/>
        <w:spacing w:before="0" w:line="440" w:lineRule="exact"/>
        <w:ind w:firstLine="480"/>
        <w:rPr>
          <w:rFonts w:ascii="仿宋" w:hAnsi="仿宋" w:eastAsia="仿宋"/>
          <w:b/>
          <w:bCs/>
        </w:rPr>
      </w:pPr>
      <w:r>
        <w:rPr>
          <w:rFonts w:hint="eastAsia" w:ascii="仿宋" w:hAnsi="仿宋" w:eastAsia="仿宋" w:cs="仿宋_GB2312"/>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rPr>
        <w:t>商务技术分低于36分的，</w:t>
      </w:r>
      <w:r>
        <w:rPr>
          <w:rFonts w:hint="eastAsia" w:ascii="仿宋" w:hAnsi="仿宋" w:eastAsia="仿宋"/>
          <w:b/>
          <w:bCs/>
        </w:rPr>
        <w:t>视为采购人不能接受的附加条件。</w:t>
      </w:r>
    </w:p>
    <w:p w14:paraId="5F06BFFD">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9B11016">
      <w:pPr>
        <w:spacing w:line="440" w:lineRule="exact"/>
        <w:ind w:firstLine="480"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40</w:t>
      </w:r>
      <w:r>
        <w:rPr>
          <w:rFonts w:hint="eastAsia" w:ascii="仿宋" w:hAnsi="仿宋" w:eastAsia="仿宋" w:cs="仿宋"/>
          <w:b/>
          <w:bCs/>
          <w:iCs/>
          <w:sz w:val="24"/>
        </w:rPr>
        <w:t>分）</w:t>
      </w:r>
    </w:p>
    <w:p w14:paraId="662703CB">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414D7805">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0F08A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559B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40</w:t>
      </w:r>
    </w:p>
    <w:p w14:paraId="08EFBE99">
      <w:pPr>
        <w:spacing w:line="360" w:lineRule="auto"/>
        <w:outlineLvl w:val="0"/>
        <w:rPr>
          <w:rFonts w:ascii="仿宋" w:hAnsi="仿宋" w:eastAsia="仿宋" w:cs="仿宋"/>
          <w:b/>
          <w:sz w:val="36"/>
          <w:szCs w:val="20"/>
        </w:rPr>
      </w:pPr>
    </w:p>
    <w:p w14:paraId="34DA157C">
      <w:pPr>
        <w:spacing w:line="360" w:lineRule="auto"/>
        <w:ind w:left="720" w:firstLine="720" w:firstLineChars="200"/>
        <w:outlineLvl w:val="0"/>
        <w:rPr>
          <w:rFonts w:ascii="仿宋" w:hAnsi="仿宋" w:eastAsia="仿宋" w:cs="仿宋"/>
          <w:b/>
          <w:sz w:val="36"/>
          <w:szCs w:val="20"/>
        </w:rPr>
      </w:pPr>
    </w:p>
    <w:p w14:paraId="0532DF56">
      <w:pPr>
        <w:spacing w:line="360" w:lineRule="auto"/>
        <w:ind w:left="720" w:firstLine="720" w:firstLineChars="200"/>
        <w:outlineLvl w:val="0"/>
        <w:rPr>
          <w:rFonts w:ascii="仿宋" w:hAnsi="仿宋" w:eastAsia="仿宋" w:cs="仿宋"/>
          <w:b/>
          <w:sz w:val="36"/>
          <w:szCs w:val="20"/>
        </w:rPr>
      </w:pPr>
    </w:p>
    <w:bookmarkEnd w:id="68"/>
    <w:bookmarkEnd w:id="69"/>
    <w:p w14:paraId="1605ECD7">
      <w:pPr>
        <w:pageBreakBefore/>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3BC2887A">
      <w:pPr>
        <w:spacing w:line="360" w:lineRule="auto"/>
        <w:jc w:val="center"/>
        <w:outlineLvl w:val="0"/>
        <w:rPr>
          <w:rFonts w:ascii="仿宋" w:hAnsi="仿宋" w:eastAsia="仿宋" w:cs="仿宋"/>
          <w:b/>
          <w:kern w:val="0"/>
          <w:sz w:val="36"/>
          <w:szCs w:val="36"/>
        </w:rPr>
      </w:pPr>
    </w:p>
    <w:p w14:paraId="6352F84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19AE991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001DAF90">
      <w:pPr>
        <w:spacing w:line="360" w:lineRule="auto"/>
        <w:jc w:val="center"/>
        <w:outlineLvl w:val="0"/>
        <w:rPr>
          <w:rFonts w:ascii="仿宋" w:hAnsi="仿宋" w:eastAsia="仿宋" w:cs="仿宋"/>
          <w:b/>
          <w:kern w:val="0"/>
          <w:sz w:val="36"/>
          <w:szCs w:val="36"/>
        </w:rPr>
      </w:pPr>
    </w:p>
    <w:p w14:paraId="02C9AC14">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66C759BA">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C5625FC">
      <w:pPr>
        <w:pStyle w:val="24"/>
        <w:rPr>
          <w:rFonts w:ascii="仿宋" w:hAnsi="仿宋" w:eastAsia="仿宋" w:cs="仿宋"/>
        </w:rPr>
      </w:pPr>
      <w:r>
        <w:rPr>
          <w:rFonts w:hint="eastAsia" w:ascii="仿宋" w:hAnsi="仿宋" w:eastAsia="仿宋" w:cs="仿宋"/>
        </w:rPr>
        <w:t>（3）分包协议…………………………………………………………………………（页码）</w:t>
      </w:r>
    </w:p>
    <w:p w14:paraId="5B6F6E1F">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39BB4360">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6C79F893">
      <w:pPr>
        <w:snapToGrid w:val="0"/>
        <w:spacing w:line="360" w:lineRule="auto"/>
        <w:rPr>
          <w:rFonts w:ascii="仿宋" w:hAnsi="仿宋" w:eastAsia="仿宋" w:cs="仿宋"/>
          <w:sz w:val="24"/>
        </w:rPr>
      </w:pPr>
    </w:p>
    <w:p w14:paraId="3200DB55">
      <w:pPr>
        <w:snapToGrid w:val="0"/>
        <w:spacing w:line="360" w:lineRule="auto"/>
        <w:ind w:firstLine="480" w:firstLineChars="200"/>
        <w:rPr>
          <w:rFonts w:ascii="仿宋" w:hAnsi="仿宋" w:eastAsia="仿宋" w:cs="仿宋"/>
          <w:sz w:val="24"/>
        </w:rPr>
      </w:pPr>
    </w:p>
    <w:p w14:paraId="1C1349A0">
      <w:pPr>
        <w:spacing w:line="360" w:lineRule="auto"/>
        <w:ind w:firstLine="480" w:firstLineChars="200"/>
        <w:rPr>
          <w:rFonts w:ascii="仿宋" w:hAnsi="仿宋" w:eastAsia="仿宋" w:cs="仿宋"/>
          <w:sz w:val="24"/>
        </w:rPr>
      </w:pPr>
    </w:p>
    <w:p w14:paraId="1A547B60">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B83A956">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3AF30F8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3747C400">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9F1CC4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1B70E5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6E50EED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366E8B0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708E11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665A209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3F43533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6F572BF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42425B8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0627D9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B045E7E">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3B9726DB">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901B7C6">
      <w:pPr>
        <w:snapToGrid w:val="0"/>
        <w:spacing w:line="360" w:lineRule="auto"/>
        <w:ind w:right="480"/>
        <w:jc w:val="center"/>
        <w:rPr>
          <w:rFonts w:ascii="仿宋" w:hAnsi="仿宋" w:eastAsia="仿宋" w:cs="仿宋"/>
          <w:b/>
          <w:kern w:val="0"/>
          <w:sz w:val="32"/>
          <w:szCs w:val="32"/>
        </w:rPr>
      </w:pPr>
    </w:p>
    <w:p w14:paraId="2585EBD2">
      <w:pPr>
        <w:pageBreakBefore/>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37AE1A5B">
      <w:pPr>
        <w:widowControl/>
        <w:spacing w:line="360" w:lineRule="auto"/>
        <w:ind w:firstLine="480"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52260928">
      <w:pPr>
        <w:pStyle w:val="81"/>
        <w:rPr>
          <w:color w:val="auto"/>
        </w:rPr>
      </w:pPr>
    </w:p>
    <w:p w14:paraId="6EADD3F0">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005F9EC5">
      <w:pPr>
        <w:widowControl/>
        <w:spacing w:line="360" w:lineRule="auto"/>
        <w:ind w:firstLine="360"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968DDD2">
      <w:pPr>
        <w:snapToGrid w:val="0"/>
        <w:spacing w:line="360" w:lineRule="auto"/>
        <w:ind w:right="480"/>
        <w:jc w:val="center"/>
        <w:rPr>
          <w:rFonts w:ascii="仿宋" w:hAnsi="仿宋" w:eastAsia="仿宋" w:cs="仿宋"/>
          <w:b/>
          <w:kern w:val="0"/>
          <w:sz w:val="32"/>
          <w:szCs w:val="32"/>
        </w:rPr>
      </w:pPr>
    </w:p>
    <w:p w14:paraId="4D8B6E00">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447465D1">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6F9DEBD">
      <w:pPr>
        <w:snapToGrid w:val="0"/>
        <w:spacing w:before="50" w:after="50" w:line="360" w:lineRule="auto"/>
        <w:ind w:firstLine="471"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1449A9EB">
      <w:pPr>
        <w:widowControl/>
        <w:spacing w:line="360" w:lineRule="auto"/>
        <w:ind w:firstLine="471"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13681DD">
      <w:pPr>
        <w:spacing w:line="360" w:lineRule="auto"/>
        <w:ind w:firstLine="480"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78D21E8">
      <w:pPr>
        <w:widowControl/>
        <w:spacing w:line="360" w:lineRule="auto"/>
        <w:ind w:left="150"/>
        <w:jc w:val="center"/>
        <w:rPr>
          <w:rFonts w:ascii="仿宋" w:hAnsi="仿宋" w:eastAsia="仿宋" w:cs="仿宋"/>
          <w:b/>
          <w:kern w:val="0"/>
          <w:sz w:val="32"/>
          <w:szCs w:val="32"/>
        </w:rPr>
      </w:pPr>
    </w:p>
    <w:p w14:paraId="280E3C8C">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4FBD31B2">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66D05479">
      <w:pPr>
        <w:pageBreakBefore/>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8DDB257">
      <w:pPr>
        <w:spacing w:line="336" w:lineRule="auto"/>
        <w:jc w:val="center"/>
        <w:outlineLvl w:val="0"/>
        <w:rPr>
          <w:rFonts w:ascii="仿宋" w:hAnsi="仿宋" w:eastAsia="仿宋" w:cs="仿宋"/>
          <w:b/>
          <w:kern w:val="0"/>
          <w:sz w:val="24"/>
        </w:rPr>
      </w:pPr>
    </w:p>
    <w:p w14:paraId="54CDA61B">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14A1DA93">
      <w:pPr>
        <w:pStyle w:val="905"/>
        <w:numPr>
          <w:ilvl w:val="0"/>
          <w:numId w:val="7"/>
        </w:numPr>
        <w:spacing w:line="336" w:lineRule="auto"/>
        <w:ind w:left="0" w:firstLine="0" w:firstLineChars="0"/>
        <w:rPr>
          <w:rFonts w:ascii="仿宋" w:eastAsia="仿宋" w:cs="仿宋"/>
        </w:rPr>
      </w:pPr>
      <w:r>
        <w:rPr>
          <w:rFonts w:hint="eastAsia" w:ascii="仿宋" w:eastAsia="仿宋" w:cs="仿宋"/>
        </w:rPr>
        <w:t>投标函…………………………………………………………………………（页码）</w:t>
      </w:r>
    </w:p>
    <w:p w14:paraId="4618431C">
      <w:pPr>
        <w:pStyle w:val="905"/>
        <w:numPr>
          <w:ilvl w:val="0"/>
          <w:numId w:val="7"/>
        </w:numPr>
        <w:spacing w:line="336" w:lineRule="auto"/>
        <w:ind w:left="0" w:firstLine="0" w:firstLineChars="0"/>
        <w:rPr>
          <w:rFonts w:ascii="仿宋" w:eastAsia="仿宋" w:cs="仿宋"/>
        </w:rPr>
      </w:pPr>
      <w:r>
        <w:rPr>
          <w:rFonts w:hint="eastAsia" w:ascii="仿宋" w:eastAsia="仿宋" w:cs="仿宋"/>
        </w:rPr>
        <w:t>法定代表人授权委托书 …………………………………………………… （页码）</w:t>
      </w:r>
    </w:p>
    <w:p w14:paraId="3FCC911C">
      <w:pPr>
        <w:pStyle w:val="905"/>
        <w:numPr>
          <w:ilvl w:val="0"/>
          <w:numId w:val="7"/>
        </w:numPr>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14:paraId="78339ED4">
      <w:pPr>
        <w:pStyle w:val="905"/>
        <w:numPr>
          <w:ilvl w:val="0"/>
          <w:numId w:val="7"/>
        </w:numPr>
        <w:spacing w:line="336" w:lineRule="auto"/>
        <w:ind w:left="0" w:firstLine="0" w:firstLineChars="0"/>
        <w:rPr>
          <w:rFonts w:ascii="仿宋" w:eastAsia="仿宋" w:cs="仿宋"/>
        </w:rPr>
      </w:pPr>
      <w:r>
        <w:rPr>
          <w:rFonts w:hint="eastAsia" w:ascii="仿宋" w:eastAsia="仿宋" w:cs="仿宋"/>
        </w:rPr>
        <w:t>授权代表社保证明…………………………………………………………… （页码）</w:t>
      </w:r>
    </w:p>
    <w:p w14:paraId="508079DD">
      <w:pPr>
        <w:pStyle w:val="905"/>
        <w:numPr>
          <w:ilvl w:val="0"/>
          <w:numId w:val="7"/>
        </w:numPr>
        <w:spacing w:line="336" w:lineRule="auto"/>
        <w:ind w:left="0" w:firstLine="0" w:firstLineChars="0"/>
        <w:rPr>
          <w:rFonts w:ascii="仿宋" w:eastAsia="仿宋" w:cs="仿宋"/>
        </w:rPr>
      </w:pPr>
      <w:r>
        <w:rPr>
          <w:rFonts w:hint="eastAsia" w:ascii="仿宋" w:eastAsia="仿宋" w:cs="仿宋"/>
        </w:rPr>
        <w:t>法定代表人身份证明书……………………………………………………… （页码）</w:t>
      </w:r>
    </w:p>
    <w:p w14:paraId="071A1FEF">
      <w:pPr>
        <w:pStyle w:val="905"/>
        <w:numPr>
          <w:ilvl w:val="0"/>
          <w:numId w:val="7"/>
        </w:numPr>
        <w:spacing w:line="336" w:lineRule="auto"/>
        <w:ind w:left="0" w:firstLine="0" w:firstLineChars="0"/>
        <w:rPr>
          <w:rFonts w:ascii="仿宋" w:eastAsia="仿宋" w:cs="仿宋"/>
        </w:rPr>
      </w:pPr>
      <w:r>
        <w:rPr>
          <w:rFonts w:hint="eastAsia" w:ascii="仿宋" w:eastAsia="仿宋" w:cs="仿宋"/>
        </w:rPr>
        <w:t>商务技术偏离表……………………………………………………………… （页码）</w:t>
      </w:r>
    </w:p>
    <w:p w14:paraId="6E114631">
      <w:pPr>
        <w:pStyle w:val="905"/>
        <w:numPr>
          <w:ilvl w:val="0"/>
          <w:numId w:val="7"/>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5FA76599">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sz w:val="24"/>
        </w:rPr>
        <w:t>（页码）</w:t>
      </w:r>
    </w:p>
    <w:p w14:paraId="0C573FE8">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4902012">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4B2CD97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2615335B">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w:t>
      </w:r>
      <w:r>
        <w:rPr>
          <w:rFonts w:ascii="仿宋" w:hAnsi="仿宋" w:eastAsia="仿宋" w:cs="仿宋"/>
          <w:sz w:val="24"/>
        </w:rPr>
        <w:t xml:space="preserve">  </w:t>
      </w:r>
      <w:r>
        <w:rPr>
          <w:rFonts w:hint="eastAsia" w:ascii="仿宋" w:hAnsi="仿宋" w:eastAsia="仿宋" w:cs="仿宋"/>
          <w:sz w:val="24"/>
        </w:rPr>
        <w:t>（页码）</w:t>
      </w:r>
    </w:p>
    <w:p w14:paraId="18657DC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451E934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2A8652BF">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7E6DD62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34B3BCB3">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42E13D50">
      <w:pPr>
        <w:spacing w:line="360" w:lineRule="auto"/>
        <w:ind w:right="-368" w:rightChars="-175"/>
        <w:rPr>
          <w:rFonts w:ascii="仿宋" w:hAnsi="仿宋" w:eastAsia="仿宋" w:cs="仿宋"/>
          <w:b/>
          <w:kern w:val="0"/>
          <w:sz w:val="32"/>
          <w:szCs w:val="32"/>
          <w:lang w:val="zh-CN"/>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ascii="仿宋" w:hAnsi="仿宋" w:eastAsia="仿宋" w:cs="仿宋"/>
          <w:kern w:val="0"/>
          <w:sz w:val="24"/>
        </w:rPr>
        <w:t xml:space="preserve">  </w:t>
      </w:r>
      <w:r>
        <w:rPr>
          <w:rFonts w:hint="eastAsia" w:ascii="仿宋" w:hAnsi="仿宋" w:eastAsia="仿宋" w:cs="仿宋"/>
          <w:kern w:val="0"/>
          <w:sz w:val="24"/>
        </w:rPr>
        <w:t>（页码）</w:t>
      </w:r>
    </w:p>
    <w:p w14:paraId="033EBE42">
      <w:pPr>
        <w:pageBreakBefore/>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472B3C9B">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153A3F94">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1834D531">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4E0D81E5">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3AC0F3A">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117E56A8">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A81B796">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4FD48336">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7FAC9D9C">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9C437B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38E1F33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488A016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1630321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47386AE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74EF18C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6E7AE6C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E327378">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1225AB90">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4A4A79F5">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526B4996">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72DDC219">
      <w:pPr>
        <w:snapToGrid w:val="0"/>
        <w:spacing w:line="336" w:lineRule="auto"/>
        <w:ind w:firstLine="480" w:firstLineChars="200"/>
        <w:jc w:val="left"/>
        <w:rPr>
          <w:rFonts w:ascii="仿宋" w:hAnsi="仿宋" w:eastAsia="仿宋" w:cs="仿宋"/>
          <w:sz w:val="24"/>
        </w:rPr>
      </w:pPr>
    </w:p>
    <w:p w14:paraId="4B656DB8">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0CB397F6">
      <w:pPr>
        <w:snapToGrid w:val="0"/>
        <w:spacing w:line="360" w:lineRule="auto"/>
        <w:jc w:val="center"/>
        <w:rPr>
          <w:rFonts w:ascii="仿宋" w:hAnsi="仿宋" w:eastAsia="仿宋" w:cs="仿宋"/>
          <w:b/>
          <w:kern w:val="0"/>
          <w:sz w:val="32"/>
          <w:szCs w:val="32"/>
        </w:rPr>
      </w:pPr>
    </w:p>
    <w:p w14:paraId="7598AD86">
      <w:pPr>
        <w:snapToGrid w:val="0"/>
        <w:spacing w:line="360" w:lineRule="auto"/>
        <w:rPr>
          <w:rFonts w:ascii="仿宋" w:hAnsi="仿宋" w:eastAsia="仿宋" w:cs="仿宋"/>
          <w:sz w:val="24"/>
        </w:rPr>
      </w:pPr>
    </w:p>
    <w:p w14:paraId="6B942D49">
      <w:pPr>
        <w:jc w:val="center"/>
        <w:rPr>
          <w:rFonts w:ascii="仿宋" w:hAnsi="仿宋" w:eastAsia="仿宋" w:cs="仿宋"/>
          <w:b/>
          <w:kern w:val="0"/>
          <w:sz w:val="32"/>
          <w:szCs w:val="32"/>
        </w:rPr>
      </w:pPr>
    </w:p>
    <w:p w14:paraId="42A1AF48">
      <w:pPr>
        <w:jc w:val="center"/>
        <w:rPr>
          <w:rFonts w:ascii="仿宋" w:hAnsi="仿宋" w:eastAsia="仿宋" w:cs="仿宋"/>
          <w:b/>
          <w:kern w:val="0"/>
          <w:sz w:val="32"/>
          <w:szCs w:val="32"/>
        </w:rPr>
      </w:pPr>
    </w:p>
    <w:p w14:paraId="1EB8095D">
      <w:pPr>
        <w:jc w:val="center"/>
        <w:rPr>
          <w:rFonts w:ascii="仿宋" w:hAnsi="仿宋" w:eastAsia="仿宋" w:cs="仿宋"/>
          <w:b/>
          <w:kern w:val="0"/>
          <w:sz w:val="32"/>
          <w:szCs w:val="32"/>
        </w:rPr>
      </w:pPr>
    </w:p>
    <w:p w14:paraId="1DA32978">
      <w:pPr>
        <w:jc w:val="center"/>
        <w:rPr>
          <w:rFonts w:ascii="仿宋" w:hAnsi="仿宋" w:eastAsia="仿宋" w:cs="仿宋"/>
          <w:b/>
          <w:kern w:val="0"/>
          <w:sz w:val="32"/>
          <w:szCs w:val="32"/>
        </w:rPr>
      </w:pPr>
    </w:p>
    <w:p w14:paraId="2EAAC2BD">
      <w:pPr>
        <w:jc w:val="center"/>
        <w:rPr>
          <w:rFonts w:ascii="仿宋" w:hAnsi="仿宋" w:eastAsia="仿宋" w:cs="仿宋"/>
          <w:b/>
          <w:kern w:val="0"/>
          <w:sz w:val="32"/>
          <w:szCs w:val="32"/>
        </w:rPr>
      </w:pPr>
    </w:p>
    <w:p w14:paraId="606ECCEA">
      <w:pPr>
        <w:jc w:val="center"/>
        <w:rPr>
          <w:rFonts w:ascii="仿宋" w:hAnsi="仿宋" w:eastAsia="仿宋" w:cs="仿宋"/>
          <w:b/>
          <w:kern w:val="0"/>
          <w:sz w:val="32"/>
          <w:szCs w:val="32"/>
        </w:rPr>
      </w:pPr>
    </w:p>
    <w:p w14:paraId="305D01BE">
      <w:pPr>
        <w:jc w:val="center"/>
        <w:rPr>
          <w:rFonts w:ascii="仿宋" w:hAnsi="仿宋" w:eastAsia="仿宋" w:cs="仿宋"/>
          <w:b/>
          <w:kern w:val="0"/>
          <w:sz w:val="32"/>
          <w:szCs w:val="32"/>
        </w:rPr>
      </w:pPr>
    </w:p>
    <w:p w14:paraId="0FE607DF">
      <w:pPr>
        <w:jc w:val="center"/>
        <w:rPr>
          <w:rFonts w:ascii="仿宋" w:hAnsi="仿宋" w:eastAsia="仿宋" w:cs="仿宋"/>
          <w:b/>
          <w:kern w:val="0"/>
          <w:sz w:val="32"/>
          <w:szCs w:val="32"/>
        </w:rPr>
      </w:pPr>
    </w:p>
    <w:p w14:paraId="36DB71D5">
      <w:pPr>
        <w:rPr>
          <w:rFonts w:ascii="仿宋" w:hAnsi="仿宋" w:eastAsia="仿宋" w:cs="仿宋"/>
          <w:b/>
          <w:kern w:val="0"/>
          <w:sz w:val="32"/>
          <w:szCs w:val="32"/>
        </w:rPr>
      </w:pPr>
    </w:p>
    <w:p w14:paraId="59DEE321">
      <w:pPr>
        <w:pageBreakBefore/>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0ED6ED14">
      <w:pPr>
        <w:jc w:val="center"/>
        <w:rPr>
          <w:rFonts w:ascii="仿宋" w:hAnsi="仿宋" w:eastAsia="仿宋" w:cs="仿宋"/>
          <w:b/>
          <w:sz w:val="24"/>
        </w:rPr>
      </w:pPr>
    </w:p>
    <w:p w14:paraId="337B1BCB">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74735EE3">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E7F2696">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1B8C6744">
      <w:pPr>
        <w:snapToGrid w:val="0"/>
        <w:spacing w:line="600" w:lineRule="exact"/>
        <w:jc w:val="left"/>
        <w:rPr>
          <w:rFonts w:ascii="仿宋" w:hAnsi="仿宋" w:eastAsia="仿宋" w:cs="仿宋"/>
          <w:sz w:val="24"/>
        </w:rPr>
      </w:pPr>
    </w:p>
    <w:p w14:paraId="6722271C">
      <w:pPr>
        <w:spacing w:line="360" w:lineRule="exact"/>
        <w:rPr>
          <w:rFonts w:ascii="仿宋" w:hAnsi="仿宋" w:eastAsia="仿宋" w:cs="仿宋"/>
          <w:sz w:val="24"/>
        </w:rPr>
      </w:pPr>
      <w:r>
        <w:rPr>
          <w:rFonts w:hint="eastAsia" w:ascii="仿宋" w:hAnsi="仿宋" w:eastAsia="仿宋" w:cs="仿宋"/>
          <w:sz w:val="24"/>
        </w:rPr>
        <w:t>授权代表姓名：              性别：               年龄：</w:t>
      </w:r>
    </w:p>
    <w:p w14:paraId="6340171B">
      <w:pPr>
        <w:spacing w:line="360" w:lineRule="exact"/>
        <w:rPr>
          <w:rFonts w:ascii="仿宋" w:hAnsi="仿宋" w:eastAsia="仿宋" w:cs="仿宋"/>
          <w:sz w:val="24"/>
        </w:rPr>
      </w:pPr>
    </w:p>
    <w:p w14:paraId="021389A0">
      <w:pPr>
        <w:spacing w:line="360" w:lineRule="exact"/>
        <w:rPr>
          <w:rFonts w:ascii="仿宋" w:hAnsi="仿宋" w:eastAsia="仿宋" w:cs="仿宋"/>
          <w:sz w:val="24"/>
        </w:rPr>
      </w:pPr>
      <w:r>
        <w:rPr>
          <w:rFonts w:hint="eastAsia" w:ascii="仿宋" w:hAnsi="仿宋" w:eastAsia="仿宋" w:cs="仿宋"/>
          <w:sz w:val="24"/>
        </w:rPr>
        <w:t>单位：                      部门：               职务：</w:t>
      </w:r>
    </w:p>
    <w:p w14:paraId="2F3244A7">
      <w:pPr>
        <w:spacing w:line="360" w:lineRule="exact"/>
        <w:rPr>
          <w:rFonts w:ascii="仿宋" w:hAnsi="仿宋" w:eastAsia="仿宋" w:cs="仿宋"/>
          <w:sz w:val="24"/>
        </w:rPr>
      </w:pPr>
    </w:p>
    <w:p w14:paraId="2F4582A4">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1B298D15">
      <w:pPr>
        <w:spacing w:line="360" w:lineRule="exact"/>
        <w:rPr>
          <w:rFonts w:ascii="仿宋" w:hAnsi="仿宋" w:eastAsia="仿宋" w:cs="仿宋"/>
          <w:sz w:val="24"/>
        </w:rPr>
      </w:pPr>
    </w:p>
    <w:p w14:paraId="7BF7EA90">
      <w:pPr>
        <w:spacing w:line="360" w:lineRule="exact"/>
        <w:rPr>
          <w:rFonts w:ascii="仿宋" w:hAnsi="仿宋" w:eastAsia="仿宋" w:cs="仿宋"/>
          <w:sz w:val="24"/>
        </w:rPr>
      </w:pPr>
    </w:p>
    <w:p w14:paraId="5B93CCBA">
      <w:pPr>
        <w:spacing w:line="360" w:lineRule="exact"/>
        <w:rPr>
          <w:rFonts w:ascii="仿宋" w:hAnsi="仿宋" w:eastAsia="仿宋" w:cs="仿宋"/>
          <w:sz w:val="24"/>
        </w:rPr>
      </w:pPr>
      <w:r>
        <w:rPr>
          <w:rFonts w:hint="eastAsia" w:ascii="仿宋" w:hAnsi="仿宋" w:eastAsia="仿宋" w:cs="仿宋"/>
          <w:sz w:val="24"/>
        </w:rPr>
        <w:t>投标人（电子签章）：</w:t>
      </w:r>
    </w:p>
    <w:p w14:paraId="1352A986">
      <w:pPr>
        <w:spacing w:line="360" w:lineRule="exact"/>
        <w:rPr>
          <w:rFonts w:ascii="仿宋" w:hAnsi="仿宋" w:eastAsia="仿宋" w:cs="仿宋"/>
          <w:sz w:val="24"/>
        </w:rPr>
      </w:pPr>
    </w:p>
    <w:p w14:paraId="0DEF881D">
      <w:pPr>
        <w:spacing w:line="360" w:lineRule="exact"/>
        <w:rPr>
          <w:rFonts w:ascii="仿宋" w:hAnsi="仿宋" w:eastAsia="仿宋" w:cs="仿宋"/>
          <w:sz w:val="24"/>
        </w:rPr>
      </w:pPr>
    </w:p>
    <w:p w14:paraId="7ABA6A6A">
      <w:pPr>
        <w:spacing w:line="360" w:lineRule="exact"/>
        <w:rPr>
          <w:rFonts w:ascii="仿宋" w:hAnsi="仿宋" w:eastAsia="仿宋" w:cs="仿宋"/>
          <w:sz w:val="24"/>
        </w:rPr>
      </w:pPr>
      <w:r>
        <w:rPr>
          <w:rFonts w:hint="eastAsia" w:ascii="仿宋" w:hAnsi="仿宋" w:eastAsia="仿宋" w:cs="仿宋"/>
          <w:sz w:val="24"/>
        </w:rPr>
        <w:t>法定代表人（签字或盖章）：</w:t>
      </w:r>
    </w:p>
    <w:p w14:paraId="2E266DBE">
      <w:pPr>
        <w:spacing w:line="360" w:lineRule="exact"/>
        <w:rPr>
          <w:rFonts w:ascii="仿宋" w:hAnsi="仿宋" w:eastAsia="仿宋" w:cs="仿宋"/>
          <w:sz w:val="24"/>
        </w:rPr>
      </w:pPr>
    </w:p>
    <w:p w14:paraId="2E629480">
      <w:pPr>
        <w:spacing w:line="360" w:lineRule="exact"/>
        <w:rPr>
          <w:rFonts w:ascii="仿宋" w:hAnsi="仿宋" w:eastAsia="仿宋" w:cs="仿宋"/>
          <w:sz w:val="24"/>
        </w:rPr>
      </w:pPr>
    </w:p>
    <w:p w14:paraId="2E0FDDC8">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675FD1FA">
      <w:pPr>
        <w:ind w:firstLine="4920" w:firstLineChars="2050"/>
        <w:jc w:val="left"/>
        <w:rPr>
          <w:rFonts w:ascii="仿宋" w:hAnsi="仿宋" w:eastAsia="仿宋" w:cs="仿宋"/>
          <w:sz w:val="24"/>
        </w:rPr>
      </w:pPr>
    </w:p>
    <w:p w14:paraId="06E18A9C">
      <w:pPr>
        <w:spacing w:line="800" w:lineRule="exact"/>
        <w:rPr>
          <w:rFonts w:ascii="仿宋" w:hAnsi="仿宋" w:eastAsia="仿宋" w:cs="仿宋"/>
          <w:b/>
          <w:sz w:val="24"/>
        </w:rPr>
      </w:pPr>
    </w:p>
    <w:p w14:paraId="62611393">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20256F6">
      <w:pPr>
        <w:jc w:val="center"/>
        <w:rPr>
          <w:rFonts w:ascii="仿宋" w:hAnsi="仿宋" w:eastAsia="仿宋" w:cs="仿宋"/>
          <w:b/>
          <w:sz w:val="24"/>
        </w:rPr>
      </w:pPr>
    </w:p>
    <w:p w14:paraId="04E8469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742A7408">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B65191D">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F1021A4">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5B10199">
      <w:pPr>
        <w:snapToGrid w:val="0"/>
        <w:spacing w:line="600" w:lineRule="exact"/>
        <w:jc w:val="left"/>
        <w:rPr>
          <w:rFonts w:ascii="仿宋" w:hAnsi="仿宋" w:eastAsia="仿宋" w:cs="仿宋"/>
          <w:sz w:val="24"/>
        </w:rPr>
      </w:pPr>
    </w:p>
    <w:p w14:paraId="2882F25C">
      <w:pPr>
        <w:spacing w:line="360" w:lineRule="exact"/>
        <w:rPr>
          <w:rFonts w:ascii="仿宋" w:hAnsi="仿宋" w:eastAsia="仿宋" w:cs="仿宋"/>
          <w:sz w:val="24"/>
        </w:rPr>
      </w:pPr>
      <w:r>
        <w:rPr>
          <w:rFonts w:hint="eastAsia" w:ascii="仿宋" w:hAnsi="仿宋" w:eastAsia="仿宋" w:cs="仿宋"/>
          <w:sz w:val="24"/>
        </w:rPr>
        <w:t>授权代表姓名：              性别：               年龄：</w:t>
      </w:r>
    </w:p>
    <w:p w14:paraId="2C8F9638">
      <w:pPr>
        <w:spacing w:line="360" w:lineRule="exact"/>
        <w:rPr>
          <w:rFonts w:ascii="仿宋" w:hAnsi="仿宋" w:eastAsia="仿宋" w:cs="仿宋"/>
          <w:sz w:val="24"/>
        </w:rPr>
      </w:pPr>
    </w:p>
    <w:p w14:paraId="3D894CA2">
      <w:pPr>
        <w:spacing w:line="360" w:lineRule="exact"/>
        <w:rPr>
          <w:rFonts w:ascii="仿宋" w:hAnsi="仿宋" w:eastAsia="仿宋" w:cs="仿宋"/>
          <w:sz w:val="24"/>
        </w:rPr>
      </w:pPr>
      <w:r>
        <w:rPr>
          <w:rFonts w:hint="eastAsia" w:ascii="仿宋" w:hAnsi="仿宋" w:eastAsia="仿宋" w:cs="仿宋"/>
          <w:sz w:val="24"/>
        </w:rPr>
        <w:t>单位：                      部门：               职务：</w:t>
      </w:r>
    </w:p>
    <w:p w14:paraId="198BF252">
      <w:pPr>
        <w:spacing w:line="360" w:lineRule="exact"/>
        <w:rPr>
          <w:rFonts w:ascii="仿宋" w:hAnsi="仿宋" w:eastAsia="仿宋" w:cs="仿宋"/>
          <w:sz w:val="24"/>
        </w:rPr>
      </w:pPr>
    </w:p>
    <w:p w14:paraId="66085B1C">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236F9D0E">
      <w:pPr>
        <w:spacing w:line="360" w:lineRule="exact"/>
        <w:rPr>
          <w:rFonts w:ascii="仿宋" w:hAnsi="仿宋" w:eastAsia="仿宋" w:cs="仿宋"/>
          <w:sz w:val="24"/>
        </w:rPr>
      </w:pPr>
    </w:p>
    <w:p w14:paraId="59EE26FE">
      <w:pPr>
        <w:spacing w:line="360" w:lineRule="exact"/>
        <w:rPr>
          <w:rFonts w:ascii="仿宋" w:hAnsi="仿宋" w:eastAsia="仿宋" w:cs="仿宋"/>
          <w:sz w:val="24"/>
        </w:rPr>
      </w:pPr>
    </w:p>
    <w:p w14:paraId="67623C24">
      <w:pPr>
        <w:jc w:val="center"/>
        <w:rPr>
          <w:rFonts w:ascii="仿宋" w:hAnsi="仿宋" w:eastAsia="仿宋" w:cs="仿宋"/>
          <w:b/>
          <w:kern w:val="0"/>
          <w:sz w:val="32"/>
          <w:szCs w:val="32"/>
        </w:rPr>
      </w:pPr>
    </w:p>
    <w:p w14:paraId="06F74AD8">
      <w:pPr>
        <w:rPr>
          <w:rFonts w:ascii="仿宋" w:hAnsi="仿宋" w:eastAsia="仿宋" w:cs="仿宋"/>
        </w:rPr>
      </w:pPr>
    </w:p>
    <w:p w14:paraId="5921779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AB0D9C8">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8483028">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925B42A">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65D7E3D">
      <w:pPr>
        <w:autoSpaceDE w:val="0"/>
        <w:autoSpaceDN w:val="0"/>
        <w:spacing w:line="360" w:lineRule="auto"/>
        <w:jc w:val="center"/>
        <w:rPr>
          <w:rFonts w:ascii="仿宋" w:hAnsi="仿宋" w:eastAsia="仿宋" w:cs="仿宋"/>
          <w:b/>
          <w:kern w:val="0"/>
          <w:sz w:val="32"/>
          <w:szCs w:val="32"/>
          <w:lang w:val="zh-CN"/>
        </w:rPr>
      </w:pPr>
    </w:p>
    <w:p w14:paraId="020DB4EF">
      <w:pPr>
        <w:spacing w:line="800" w:lineRule="exact"/>
        <w:rPr>
          <w:rFonts w:ascii="仿宋" w:hAnsi="仿宋" w:eastAsia="仿宋" w:cs="仿宋"/>
          <w:b/>
          <w:sz w:val="24"/>
        </w:rPr>
      </w:pPr>
    </w:p>
    <w:p w14:paraId="55CBA6FE">
      <w:pPr>
        <w:spacing w:line="800" w:lineRule="exact"/>
        <w:jc w:val="center"/>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14:paraId="6851B9E3">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119DFF5">
      <w:pPr>
        <w:pStyle w:val="4"/>
        <w:rPr>
          <w:rFonts w:hAnsi="宋体"/>
          <w:sz w:val="24"/>
          <w:u w:val="wave"/>
        </w:rPr>
      </w:pPr>
    </w:p>
    <w:p w14:paraId="4854D368">
      <w:pPr>
        <w:rPr>
          <w:rFonts w:ascii="仿宋_GB2312" w:hAnsi="宋体" w:eastAsia="仿宋_GB2312"/>
          <w:sz w:val="24"/>
          <w:u w:val="wave"/>
        </w:rPr>
      </w:pPr>
    </w:p>
    <w:p w14:paraId="77D403E2">
      <w:pPr>
        <w:pStyle w:val="4"/>
      </w:pPr>
    </w:p>
    <w:p w14:paraId="3BA8A86E">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373E83DF">
      <w:pPr>
        <w:spacing w:line="800" w:lineRule="exact"/>
        <w:rPr>
          <w:rFonts w:ascii="仿宋" w:hAnsi="仿宋" w:eastAsia="仿宋" w:cs="仿宋"/>
          <w:b/>
          <w:sz w:val="24"/>
        </w:rPr>
      </w:pPr>
    </w:p>
    <w:p w14:paraId="2BE0CD3A">
      <w:pPr>
        <w:spacing w:line="800" w:lineRule="exact"/>
        <w:rPr>
          <w:rFonts w:ascii="仿宋" w:hAnsi="仿宋" w:eastAsia="仿宋" w:cs="仿宋"/>
          <w:b/>
          <w:sz w:val="24"/>
        </w:rPr>
      </w:pPr>
    </w:p>
    <w:p w14:paraId="76E64563">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7527A72B">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32C4050A">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580070A4">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B787619">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6C6EB742">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7BC8DEEB">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7FE656E3">
      <w:pPr>
        <w:spacing w:line="440" w:lineRule="exact"/>
        <w:rPr>
          <w:rFonts w:ascii="仿宋" w:hAnsi="仿宋" w:eastAsia="仿宋" w:cs="仿宋"/>
          <w:sz w:val="24"/>
        </w:rPr>
      </w:pPr>
      <w:r>
        <w:rPr>
          <w:rFonts w:hint="eastAsia" w:ascii="仿宋" w:hAnsi="仿宋" w:eastAsia="仿宋" w:cs="仿宋"/>
          <w:sz w:val="24"/>
        </w:rPr>
        <w:t>特此证明。</w:t>
      </w:r>
    </w:p>
    <w:p w14:paraId="2A5DCFCC">
      <w:pPr>
        <w:spacing w:line="440" w:lineRule="exact"/>
        <w:rPr>
          <w:rFonts w:ascii="仿宋" w:hAnsi="仿宋" w:eastAsia="仿宋" w:cs="仿宋"/>
          <w:sz w:val="24"/>
        </w:rPr>
      </w:pPr>
    </w:p>
    <w:p w14:paraId="210791EB">
      <w:pPr>
        <w:spacing w:line="440" w:lineRule="exact"/>
        <w:rPr>
          <w:rFonts w:ascii="仿宋" w:hAnsi="仿宋" w:eastAsia="仿宋" w:cs="仿宋"/>
          <w:sz w:val="24"/>
        </w:rPr>
      </w:pPr>
      <w:r>
        <w:rPr>
          <w:rFonts w:hint="eastAsia" w:ascii="仿宋" w:hAnsi="仿宋" w:eastAsia="仿宋" w:cs="仿宋"/>
          <w:sz w:val="24"/>
        </w:rPr>
        <w:t>投标人名称：                             （电子签章）</w:t>
      </w:r>
    </w:p>
    <w:p w14:paraId="06B0AFA0">
      <w:pPr>
        <w:spacing w:line="440" w:lineRule="exact"/>
        <w:ind w:right="480"/>
        <w:rPr>
          <w:rFonts w:ascii="仿宋" w:hAnsi="仿宋" w:eastAsia="仿宋" w:cs="仿宋"/>
          <w:sz w:val="24"/>
        </w:rPr>
      </w:pPr>
    </w:p>
    <w:p w14:paraId="105CB875">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63D1F607">
      <w:pPr>
        <w:jc w:val="center"/>
        <w:rPr>
          <w:rFonts w:ascii="仿宋" w:hAnsi="仿宋" w:eastAsia="仿宋" w:cs="仿宋"/>
          <w:b/>
          <w:kern w:val="0"/>
          <w:sz w:val="32"/>
          <w:szCs w:val="32"/>
        </w:rPr>
      </w:pPr>
    </w:p>
    <w:p w14:paraId="5AEC5C99">
      <w:pPr>
        <w:jc w:val="center"/>
        <w:rPr>
          <w:rFonts w:ascii="仿宋" w:hAnsi="仿宋" w:eastAsia="仿宋" w:cs="仿宋"/>
          <w:b/>
          <w:kern w:val="0"/>
          <w:sz w:val="32"/>
          <w:szCs w:val="32"/>
        </w:rPr>
      </w:pPr>
    </w:p>
    <w:p w14:paraId="4BBBD8F2">
      <w:pPr>
        <w:jc w:val="center"/>
        <w:rPr>
          <w:rFonts w:ascii="仿宋" w:hAnsi="仿宋" w:eastAsia="仿宋" w:cs="仿宋"/>
          <w:b/>
          <w:kern w:val="0"/>
          <w:sz w:val="32"/>
          <w:szCs w:val="32"/>
        </w:rPr>
      </w:pPr>
    </w:p>
    <w:p w14:paraId="24F37253">
      <w:pPr>
        <w:jc w:val="center"/>
        <w:rPr>
          <w:rFonts w:ascii="仿宋" w:hAnsi="仿宋" w:eastAsia="仿宋" w:cs="仿宋"/>
          <w:b/>
          <w:kern w:val="0"/>
          <w:sz w:val="32"/>
          <w:szCs w:val="32"/>
        </w:rPr>
      </w:pPr>
    </w:p>
    <w:p w14:paraId="41ED56DA">
      <w:pPr>
        <w:jc w:val="center"/>
        <w:rPr>
          <w:rFonts w:ascii="仿宋" w:hAnsi="仿宋" w:eastAsia="仿宋" w:cs="仿宋"/>
          <w:b/>
          <w:kern w:val="0"/>
          <w:sz w:val="32"/>
          <w:szCs w:val="32"/>
        </w:rPr>
      </w:pPr>
    </w:p>
    <w:p w14:paraId="718B821A">
      <w:pPr>
        <w:jc w:val="center"/>
        <w:rPr>
          <w:rFonts w:ascii="仿宋" w:hAnsi="仿宋" w:eastAsia="仿宋" w:cs="仿宋"/>
          <w:b/>
          <w:kern w:val="0"/>
          <w:sz w:val="32"/>
          <w:szCs w:val="32"/>
        </w:rPr>
      </w:pPr>
    </w:p>
    <w:p w14:paraId="28F2C174">
      <w:pPr>
        <w:jc w:val="center"/>
        <w:rPr>
          <w:rFonts w:ascii="仿宋" w:hAnsi="仿宋" w:eastAsia="仿宋" w:cs="仿宋"/>
          <w:b/>
          <w:kern w:val="0"/>
          <w:sz w:val="32"/>
          <w:szCs w:val="32"/>
        </w:rPr>
      </w:pPr>
    </w:p>
    <w:p w14:paraId="1E4AA540">
      <w:pPr>
        <w:jc w:val="center"/>
        <w:rPr>
          <w:rFonts w:ascii="仿宋" w:hAnsi="仿宋" w:eastAsia="仿宋" w:cs="仿宋"/>
          <w:b/>
          <w:kern w:val="0"/>
          <w:sz w:val="32"/>
          <w:szCs w:val="32"/>
        </w:rPr>
      </w:pPr>
    </w:p>
    <w:p w14:paraId="2D0110B6">
      <w:pPr>
        <w:jc w:val="center"/>
        <w:rPr>
          <w:rFonts w:ascii="仿宋" w:hAnsi="仿宋" w:eastAsia="仿宋" w:cs="仿宋"/>
          <w:b/>
          <w:kern w:val="0"/>
          <w:sz w:val="32"/>
          <w:szCs w:val="32"/>
        </w:rPr>
      </w:pPr>
    </w:p>
    <w:p w14:paraId="5FCA2671">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233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1A27CCA">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38B79FAB">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0BA9F8C1">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7C3C2AC5">
            <w:pPr>
              <w:jc w:val="center"/>
              <w:rPr>
                <w:rFonts w:ascii="仿宋" w:hAnsi="仿宋" w:eastAsia="仿宋" w:cs="仿宋"/>
                <w:b/>
                <w:bCs/>
                <w:sz w:val="24"/>
              </w:rPr>
            </w:pPr>
            <w:r>
              <w:rPr>
                <w:rFonts w:hint="eastAsia" w:ascii="仿宋" w:hAnsi="仿宋" w:eastAsia="仿宋" w:cs="仿宋"/>
                <w:b/>
                <w:bCs/>
                <w:sz w:val="24"/>
              </w:rPr>
              <w:t>偏离说明</w:t>
            </w:r>
          </w:p>
        </w:tc>
      </w:tr>
      <w:tr w14:paraId="3B12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43CEA970">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5F27B069">
            <w:pPr>
              <w:jc w:val="center"/>
              <w:rPr>
                <w:rFonts w:ascii="仿宋" w:hAnsi="仿宋" w:eastAsia="仿宋" w:cs="仿宋"/>
                <w:b/>
                <w:kern w:val="0"/>
                <w:sz w:val="32"/>
                <w:szCs w:val="32"/>
              </w:rPr>
            </w:pPr>
          </w:p>
        </w:tc>
        <w:tc>
          <w:tcPr>
            <w:tcW w:w="3546" w:type="dxa"/>
          </w:tcPr>
          <w:p w14:paraId="6657E7F8">
            <w:pPr>
              <w:jc w:val="center"/>
              <w:rPr>
                <w:rFonts w:ascii="仿宋" w:hAnsi="仿宋" w:eastAsia="仿宋" w:cs="仿宋"/>
                <w:b/>
                <w:kern w:val="0"/>
                <w:sz w:val="32"/>
                <w:szCs w:val="32"/>
              </w:rPr>
            </w:pPr>
          </w:p>
        </w:tc>
        <w:tc>
          <w:tcPr>
            <w:tcW w:w="1276" w:type="dxa"/>
          </w:tcPr>
          <w:p w14:paraId="53890446">
            <w:pPr>
              <w:jc w:val="center"/>
              <w:rPr>
                <w:rFonts w:ascii="仿宋" w:hAnsi="仿宋" w:eastAsia="仿宋" w:cs="仿宋"/>
                <w:b/>
                <w:kern w:val="0"/>
                <w:sz w:val="32"/>
                <w:szCs w:val="32"/>
              </w:rPr>
            </w:pPr>
          </w:p>
        </w:tc>
      </w:tr>
      <w:tr w14:paraId="4914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427714">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3D987523">
            <w:pPr>
              <w:jc w:val="center"/>
              <w:rPr>
                <w:rFonts w:ascii="仿宋" w:hAnsi="仿宋" w:eastAsia="仿宋" w:cs="仿宋"/>
                <w:b/>
                <w:kern w:val="0"/>
                <w:sz w:val="32"/>
                <w:szCs w:val="32"/>
              </w:rPr>
            </w:pPr>
          </w:p>
        </w:tc>
        <w:tc>
          <w:tcPr>
            <w:tcW w:w="3546" w:type="dxa"/>
          </w:tcPr>
          <w:p w14:paraId="67A43B45">
            <w:pPr>
              <w:jc w:val="center"/>
              <w:rPr>
                <w:rFonts w:ascii="仿宋" w:hAnsi="仿宋" w:eastAsia="仿宋" w:cs="仿宋"/>
                <w:b/>
                <w:kern w:val="0"/>
                <w:sz w:val="32"/>
                <w:szCs w:val="32"/>
              </w:rPr>
            </w:pPr>
          </w:p>
        </w:tc>
        <w:tc>
          <w:tcPr>
            <w:tcW w:w="1276" w:type="dxa"/>
          </w:tcPr>
          <w:p w14:paraId="522C4EAE">
            <w:pPr>
              <w:jc w:val="center"/>
              <w:rPr>
                <w:rFonts w:ascii="仿宋" w:hAnsi="仿宋" w:eastAsia="仿宋" w:cs="仿宋"/>
                <w:b/>
                <w:kern w:val="0"/>
                <w:sz w:val="32"/>
                <w:szCs w:val="32"/>
              </w:rPr>
            </w:pPr>
          </w:p>
        </w:tc>
      </w:tr>
      <w:tr w14:paraId="71C0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2012A0">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1B2506C1">
            <w:pPr>
              <w:jc w:val="center"/>
              <w:rPr>
                <w:rFonts w:ascii="仿宋" w:hAnsi="仿宋" w:eastAsia="仿宋" w:cs="仿宋"/>
                <w:b/>
                <w:kern w:val="0"/>
                <w:sz w:val="32"/>
                <w:szCs w:val="32"/>
              </w:rPr>
            </w:pPr>
          </w:p>
        </w:tc>
        <w:tc>
          <w:tcPr>
            <w:tcW w:w="3546" w:type="dxa"/>
          </w:tcPr>
          <w:p w14:paraId="7EB30E6B">
            <w:pPr>
              <w:jc w:val="center"/>
              <w:rPr>
                <w:rFonts w:ascii="仿宋" w:hAnsi="仿宋" w:eastAsia="仿宋" w:cs="仿宋"/>
                <w:b/>
                <w:kern w:val="0"/>
                <w:sz w:val="32"/>
                <w:szCs w:val="32"/>
              </w:rPr>
            </w:pPr>
          </w:p>
        </w:tc>
        <w:tc>
          <w:tcPr>
            <w:tcW w:w="1276" w:type="dxa"/>
          </w:tcPr>
          <w:p w14:paraId="23EB5C43">
            <w:pPr>
              <w:jc w:val="center"/>
              <w:rPr>
                <w:rFonts w:ascii="仿宋" w:hAnsi="仿宋" w:eastAsia="仿宋" w:cs="仿宋"/>
                <w:b/>
                <w:kern w:val="0"/>
                <w:sz w:val="32"/>
                <w:szCs w:val="32"/>
              </w:rPr>
            </w:pPr>
          </w:p>
        </w:tc>
      </w:tr>
    </w:tbl>
    <w:p w14:paraId="5390E393">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9945185">
      <w:pPr>
        <w:jc w:val="center"/>
        <w:rPr>
          <w:rFonts w:ascii="仿宋" w:hAnsi="仿宋" w:eastAsia="仿宋" w:cs="仿宋"/>
          <w:b/>
          <w:kern w:val="0"/>
          <w:sz w:val="32"/>
          <w:szCs w:val="32"/>
        </w:rPr>
      </w:pPr>
    </w:p>
    <w:p w14:paraId="717C1F38">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F8225E7">
      <w:pPr>
        <w:ind w:firstLine="1905" w:firstLineChars="595"/>
        <w:rPr>
          <w:rFonts w:ascii="仿宋" w:hAnsi="仿宋" w:eastAsia="仿宋" w:cs="仿宋"/>
          <w:b/>
          <w:bCs/>
          <w:sz w:val="32"/>
          <w:szCs w:val="32"/>
        </w:rPr>
      </w:pPr>
    </w:p>
    <w:p w14:paraId="49EFA185">
      <w:pPr>
        <w:pageBreakBefore/>
        <w:widowControl/>
        <w:tabs>
          <w:tab w:val="left" w:pos="1538"/>
          <w:tab w:val="center" w:pos="4541"/>
        </w:tabs>
        <w:adjustRightInd/>
        <w:jc w:val="left"/>
        <w:rPr>
          <w:rFonts w:ascii="仿宋" w:hAnsi="仿宋" w:eastAsia="仿宋" w:cs="仿宋"/>
          <w:b/>
          <w:kern w:val="0"/>
          <w:sz w:val="32"/>
          <w:szCs w:val="32"/>
        </w:rPr>
      </w:pPr>
      <w:r>
        <w:rPr>
          <w:rFonts w:hint="eastAsia" w:ascii="仿宋" w:hAnsi="仿宋" w:eastAsia="仿宋" w:cs="仿宋"/>
          <w:b/>
          <w:bCs/>
          <w:sz w:val="32"/>
          <w:szCs w:val="32"/>
        </w:rPr>
        <w:tab/>
      </w:r>
      <w:r>
        <w:rPr>
          <w:rFonts w:hint="eastAsia" w:ascii="仿宋" w:hAnsi="仿宋" w:eastAsia="仿宋" w:cs="仿宋"/>
          <w:b/>
          <w:bCs/>
          <w:sz w:val="32"/>
          <w:szCs w:val="32"/>
        </w:rPr>
        <w:tab/>
      </w: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7E53A2C">
      <w:pPr>
        <w:snapToGrid w:val="0"/>
        <w:spacing w:line="360" w:lineRule="auto"/>
        <w:rPr>
          <w:rFonts w:ascii="仿宋" w:hAnsi="仿宋" w:eastAsia="仿宋" w:cs="仿宋"/>
          <w:sz w:val="24"/>
        </w:rPr>
      </w:pPr>
    </w:p>
    <w:p w14:paraId="51473C82">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AEFCC6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11653E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B4B64B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FD9B2B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66F671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1E21C8D">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C79225E">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59F72BC5">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055A676D">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430A336">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9BA9946">
      <w:pPr>
        <w:autoSpaceDE w:val="0"/>
        <w:autoSpaceDN w:val="0"/>
        <w:spacing w:line="360" w:lineRule="auto"/>
        <w:ind w:left="2"/>
        <w:jc w:val="left"/>
        <w:rPr>
          <w:rFonts w:ascii="仿宋" w:hAnsi="仿宋" w:eastAsia="仿宋" w:cs="仿宋"/>
          <w:kern w:val="0"/>
          <w:sz w:val="24"/>
          <w:lang w:val="zh-CN"/>
        </w:rPr>
      </w:pPr>
    </w:p>
    <w:p w14:paraId="7F83DFA7">
      <w:pPr>
        <w:autoSpaceDE w:val="0"/>
        <w:autoSpaceDN w:val="0"/>
        <w:spacing w:line="360" w:lineRule="auto"/>
        <w:ind w:left="2"/>
        <w:jc w:val="left"/>
        <w:rPr>
          <w:rFonts w:ascii="仿宋" w:hAnsi="仿宋" w:eastAsia="仿宋" w:cs="仿宋"/>
          <w:kern w:val="0"/>
          <w:sz w:val="24"/>
          <w:lang w:val="zh-CN"/>
        </w:rPr>
      </w:pPr>
    </w:p>
    <w:p w14:paraId="17808AC3">
      <w:pPr>
        <w:autoSpaceDE w:val="0"/>
        <w:autoSpaceDN w:val="0"/>
        <w:spacing w:line="360" w:lineRule="auto"/>
        <w:ind w:left="2"/>
        <w:jc w:val="left"/>
        <w:rPr>
          <w:rFonts w:ascii="仿宋" w:hAnsi="仿宋" w:eastAsia="仿宋" w:cs="仿宋"/>
          <w:kern w:val="0"/>
          <w:sz w:val="24"/>
          <w:lang w:val="zh-CN"/>
        </w:rPr>
      </w:pPr>
    </w:p>
    <w:p w14:paraId="79D5F55E">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B4A979A">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EF3DD19">
      <w:pPr>
        <w:spacing w:line="360" w:lineRule="auto"/>
        <w:jc w:val="center"/>
        <w:rPr>
          <w:rFonts w:ascii="仿宋" w:hAnsi="仿宋" w:eastAsia="仿宋" w:cs="仿宋"/>
          <w:b/>
          <w:bCs/>
          <w:sz w:val="24"/>
        </w:rPr>
      </w:pPr>
    </w:p>
    <w:p w14:paraId="11CC2EB4">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D868595">
      <w:pPr>
        <w:spacing w:line="360" w:lineRule="auto"/>
        <w:jc w:val="center"/>
        <w:rPr>
          <w:rFonts w:ascii="仿宋_GB2312" w:hAnsi="仿宋_GB2312" w:eastAsia="仿宋_GB2312" w:cs="仿宋_GB2312"/>
          <w:b/>
          <w:sz w:val="32"/>
          <w:szCs w:val="32"/>
        </w:rPr>
      </w:pPr>
    </w:p>
    <w:p w14:paraId="4BAD3F5C">
      <w:pPr>
        <w:spacing w:line="360" w:lineRule="auto"/>
        <w:jc w:val="center"/>
        <w:rPr>
          <w:rFonts w:ascii="仿宋_GB2312" w:hAnsi="仿宋_GB2312" w:eastAsia="仿宋_GB2312" w:cs="仿宋_GB2312"/>
          <w:b/>
          <w:sz w:val="32"/>
          <w:szCs w:val="32"/>
        </w:rPr>
      </w:pPr>
    </w:p>
    <w:p w14:paraId="755BC030">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03052030">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175851D">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0F82E3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4E0226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1DAB2E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B4C1B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94F8A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09EBC9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7DC12F1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63F3AE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C4CD74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6F8AD9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1D922C8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CF46EC8">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AE0333C">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05B9455">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54AA11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E590C02">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E579CF4">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2BCB037">
            <w:pPr>
              <w:autoSpaceDE w:val="0"/>
              <w:autoSpaceDN w:val="0"/>
              <w:spacing w:line="360" w:lineRule="auto"/>
              <w:rPr>
                <w:rFonts w:ascii="仿宋_GB2312" w:hAnsi="仿宋_GB2312" w:eastAsia="仿宋_GB2312" w:cs="仿宋_GB2312"/>
                <w:sz w:val="24"/>
              </w:rPr>
            </w:pPr>
          </w:p>
        </w:tc>
      </w:tr>
      <w:tr w14:paraId="6345736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B9F27A2">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190178B">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8CBD66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9D7F3C2">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964BF8C">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0EFFC1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C4B8F80">
            <w:pPr>
              <w:autoSpaceDE w:val="0"/>
              <w:autoSpaceDN w:val="0"/>
              <w:spacing w:line="360" w:lineRule="auto"/>
              <w:rPr>
                <w:rFonts w:ascii="仿宋_GB2312" w:hAnsi="仿宋_GB2312" w:eastAsia="仿宋_GB2312" w:cs="仿宋_GB2312"/>
                <w:sz w:val="24"/>
              </w:rPr>
            </w:pPr>
          </w:p>
        </w:tc>
      </w:tr>
      <w:tr w14:paraId="4E01BD6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9BE5653">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0F351EC">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6375754">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CB4483A">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87D7123">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3D17378">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874325C">
            <w:pPr>
              <w:autoSpaceDE w:val="0"/>
              <w:autoSpaceDN w:val="0"/>
              <w:spacing w:line="360" w:lineRule="auto"/>
              <w:rPr>
                <w:rFonts w:ascii="仿宋_GB2312" w:hAnsi="仿宋_GB2312" w:eastAsia="仿宋_GB2312" w:cs="仿宋_GB2312"/>
                <w:sz w:val="24"/>
              </w:rPr>
            </w:pPr>
          </w:p>
        </w:tc>
      </w:tr>
    </w:tbl>
    <w:p w14:paraId="604E59C6">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4BA34B7F">
      <w:pPr>
        <w:autoSpaceDE w:val="0"/>
        <w:autoSpaceDN w:val="0"/>
        <w:spacing w:line="360" w:lineRule="auto"/>
        <w:rPr>
          <w:rFonts w:ascii="仿宋_GB2312" w:hAnsi="仿宋_GB2312" w:eastAsia="仿宋_GB2312" w:cs="仿宋_GB2312"/>
          <w:b/>
          <w:sz w:val="24"/>
        </w:rPr>
      </w:pPr>
    </w:p>
    <w:p w14:paraId="5A996CFD">
      <w:pPr>
        <w:autoSpaceDE w:val="0"/>
        <w:autoSpaceDN w:val="0"/>
        <w:spacing w:line="360" w:lineRule="auto"/>
        <w:rPr>
          <w:rFonts w:ascii="仿宋_GB2312" w:hAnsi="仿宋_GB2312" w:eastAsia="仿宋_GB2312" w:cs="仿宋_GB2312"/>
          <w:sz w:val="24"/>
        </w:rPr>
      </w:pPr>
    </w:p>
    <w:p w14:paraId="2D13902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11D9AD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D12FB0">
      <w:pPr>
        <w:pStyle w:val="649"/>
        <w:ind w:firstLine="0"/>
        <w:jc w:val="both"/>
        <w:rPr>
          <w:rFonts w:hAnsi="仿宋_GB2312" w:cs="仿宋_GB2312"/>
        </w:rPr>
      </w:pPr>
    </w:p>
    <w:p w14:paraId="378596EB">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2378382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4806137">
      <w:pPr>
        <w:spacing w:line="360" w:lineRule="auto"/>
        <w:jc w:val="center"/>
        <w:rPr>
          <w:rFonts w:ascii="仿宋_GB2312" w:hAnsi="仿宋_GB2312" w:eastAsia="仿宋_GB2312" w:cs="仿宋_GB2312"/>
          <w:sz w:val="24"/>
        </w:rPr>
      </w:pPr>
    </w:p>
    <w:p w14:paraId="5C51A9F0">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736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A1044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3F54871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3BADEF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4D5F7D7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45F13BD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6FFBC40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48D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676EE7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339E2F3B">
            <w:pPr>
              <w:snapToGrid w:val="0"/>
              <w:spacing w:line="360" w:lineRule="auto"/>
              <w:jc w:val="center"/>
              <w:rPr>
                <w:rFonts w:ascii="仿宋_GB2312" w:hAnsi="仿宋_GB2312" w:eastAsia="仿宋_GB2312" w:cs="仿宋_GB2312"/>
                <w:sz w:val="24"/>
              </w:rPr>
            </w:pPr>
          </w:p>
        </w:tc>
        <w:tc>
          <w:tcPr>
            <w:tcW w:w="2160" w:type="dxa"/>
            <w:vAlign w:val="center"/>
          </w:tcPr>
          <w:p w14:paraId="44E0CBF8">
            <w:pPr>
              <w:snapToGrid w:val="0"/>
              <w:spacing w:line="360" w:lineRule="auto"/>
              <w:jc w:val="center"/>
              <w:rPr>
                <w:rFonts w:ascii="仿宋_GB2312" w:hAnsi="仿宋_GB2312" w:eastAsia="仿宋_GB2312" w:cs="仿宋_GB2312"/>
                <w:sz w:val="24"/>
              </w:rPr>
            </w:pPr>
          </w:p>
        </w:tc>
        <w:tc>
          <w:tcPr>
            <w:tcW w:w="2340" w:type="dxa"/>
            <w:vAlign w:val="center"/>
          </w:tcPr>
          <w:p w14:paraId="45DD4D8E">
            <w:pPr>
              <w:spacing w:line="360" w:lineRule="auto"/>
              <w:jc w:val="center"/>
              <w:rPr>
                <w:rFonts w:ascii="仿宋_GB2312" w:hAnsi="仿宋_GB2312" w:eastAsia="仿宋_GB2312" w:cs="仿宋_GB2312"/>
                <w:sz w:val="24"/>
              </w:rPr>
            </w:pPr>
          </w:p>
        </w:tc>
        <w:tc>
          <w:tcPr>
            <w:tcW w:w="1080" w:type="dxa"/>
            <w:vAlign w:val="center"/>
          </w:tcPr>
          <w:p w14:paraId="2C19737E">
            <w:pPr>
              <w:spacing w:line="360" w:lineRule="auto"/>
              <w:jc w:val="center"/>
              <w:rPr>
                <w:rFonts w:ascii="仿宋_GB2312" w:hAnsi="仿宋_GB2312" w:eastAsia="仿宋_GB2312" w:cs="仿宋_GB2312"/>
                <w:sz w:val="24"/>
              </w:rPr>
            </w:pPr>
          </w:p>
        </w:tc>
        <w:tc>
          <w:tcPr>
            <w:tcW w:w="1332" w:type="dxa"/>
            <w:vAlign w:val="center"/>
          </w:tcPr>
          <w:p w14:paraId="515D80D9">
            <w:pPr>
              <w:spacing w:line="360" w:lineRule="auto"/>
              <w:jc w:val="center"/>
              <w:rPr>
                <w:rFonts w:ascii="仿宋_GB2312" w:hAnsi="仿宋_GB2312" w:eastAsia="仿宋_GB2312" w:cs="仿宋_GB2312"/>
                <w:sz w:val="24"/>
              </w:rPr>
            </w:pPr>
          </w:p>
        </w:tc>
      </w:tr>
      <w:tr w14:paraId="2E8D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35FBF1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13941DA">
            <w:pPr>
              <w:snapToGrid w:val="0"/>
              <w:spacing w:line="360" w:lineRule="auto"/>
              <w:jc w:val="center"/>
              <w:rPr>
                <w:rFonts w:ascii="仿宋_GB2312" w:hAnsi="仿宋_GB2312" w:eastAsia="仿宋_GB2312" w:cs="仿宋_GB2312"/>
                <w:sz w:val="24"/>
              </w:rPr>
            </w:pPr>
          </w:p>
        </w:tc>
        <w:tc>
          <w:tcPr>
            <w:tcW w:w="2160" w:type="dxa"/>
            <w:vAlign w:val="center"/>
          </w:tcPr>
          <w:p w14:paraId="284F2FF1">
            <w:pPr>
              <w:snapToGrid w:val="0"/>
              <w:spacing w:line="360" w:lineRule="auto"/>
              <w:jc w:val="center"/>
              <w:rPr>
                <w:rFonts w:ascii="仿宋_GB2312" w:hAnsi="仿宋_GB2312" w:eastAsia="仿宋_GB2312" w:cs="仿宋_GB2312"/>
                <w:sz w:val="24"/>
              </w:rPr>
            </w:pPr>
          </w:p>
        </w:tc>
        <w:tc>
          <w:tcPr>
            <w:tcW w:w="2340" w:type="dxa"/>
            <w:vAlign w:val="center"/>
          </w:tcPr>
          <w:p w14:paraId="2174B0AF">
            <w:pPr>
              <w:spacing w:line="360" w:lineRule="auto"/>
              <w:jc w:val="center"/>
              <w:rPr>
                <w:rFonts w:ascii="仿宋_GB2312" w:hAnsi="仿宋_GB2312" w:eastAsia="仿宋_GB2312" w:cs="仿宋_GB2312"/>
                <w:sz w:val="24"/>
              </w:rPr>
            </w:pPr>
          </w:p>
        </w:tc>
        <w:tc>
          <w:tcPr>
            <w:tcW w:w="1080" w:type="dxa"/>
            <w:vAlign w:val="center"/>
          </w:tcPr>
          <w:p w14:paraId="615110FC">
            <w:pPr>
              <w:spacing w:line="360" w:lineRule="auto"/>
              <w:jc w:val="center"/>
              <w:rPr>
                <w:rFonts w:ascii="仿宋_GB2312" w:hAnsi="仿宋_GB2312" w:eastAsia="仿宋_GB2312" w:cs="仿宋_GB2312"/>
                <w:sz w:val="24"/>
              </w:rPr>
            </w:pPr>
          </w:p>
        </w:tc>
        <w:tc>
          <w:tcPr>
            <w:tcW w:w="1332" w:type="dxa"/>
            <w:vAlign w:val="center"/>
          </w:tcPr>
          <w:p w14:paraId="4F593C93">
            <w:pPr>
              <w:spacing w:line="360" w:lineRule="auto"/>
              <w:jc w:val="center"/>
              <w:rPr>
                <w:rFonts w:ascii="仿宋_GB2312" w:hAnsi="仿宋_GB2312" w:eastAsia="仿宋_GB2312" w:cs="仿宋_GB2312"/>
                <w:sz w:val="24"/>
              </w:rPr>
            </w:pPr>
          </w:p>
        </w:tc>
      </w:tr>
      <w:tr w14:paraId="46AC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5A05E4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217ADFDA">
            <w:pPr>
              <w:snapToGrid w:val="0"/>
              <w:spacing w:line="360" w:lineRule="auto"/>
              <w:jc w:val="center"/>
              <w:rPr>
                <w:rFonts w:ascii="仿宋_GB2312" w:hAnsi="仿宋_GB2312" w:eastAsia="仿宋_GB2312" w:cs="仿宋_GB2312"/>
                <w:sz w:val="24"/>
              </w:rPr>
            </w:pPr>
          </w:p>
        </w:tc>
        <w:tc>
          <w:tcPr>
            <w:tcW w:w="2160" w:type="dxa"/>
            <w:vAlign w:val="center"/>
          </w:tcPr>
          <w:p w14:paraId="402F8A19">
            <w:pPr>
              <w:snapToGrid w:val="0"/>
              <w:spacing w:line="360" w:lineRule="auto"/>
              <w:jc w:val="center"/>
              <w:rPr>
                <w:rFonts w:ascii="仿宋_GB2312" w:hAnsi="仿宋_GB2312" w:eastAsia="仿宋_GB2312" w:cs="仿宋_GB2312"/>
                <w:sz w:val="24"/>
              </w:rPr>
            </w:pPr>
          </w:p>
        </w:tc>
        <w:tc>
          <w:tcPr>
            <w:tcW w:w="2340" w:type="dxa"/>
            <w:vAlign w:val="center"/>
          </w:tcPr>
          <w:p w14:paraId="0732BA35">
            <w:pPr>
              <w:spacing w:line="360" w:lineRule="auto"/>
              <w:jc w:val="center"/>
              <w:rPr>
                <w:rFonts w:ascii="仿宋_GB2312" w:hAnsi="仿宋_GB2312" w:eastAsia="仿宋_GB2312" w:cs="仿宋_GB2312"/>
                <w:sz w:val="24"/>
              </w:rPr>
            </w:pPr>
          </w:p>
        </w:tc>
        <w:tc>
          <w:tcPr>
            <w:tcW w:w="1080" w:type="dxa"/>
            <w:vAlign w:val="center"/>
          </w:tcPr>
          <w:p w14:paraId="4D93A839">
            <w:pPr>
              <w:spacing w:line="360" w:lineRule="auto"/>
              <w:jc w:val="center"/>
              <w:rPr>
                <w:rFonts w:ascii="仿宋_GB2312" w:hAnsi="仿宋_GB2312" w:eastAsia="仿宋_GB2312" w:cs="仿宋_GB2312"/>
                <w:sz w:val="24"/>
              </w:rPr>
            </w:pPr>
          </w:p>
        </w:tc>
        <w:tc>
          <w:tcPr>
            <w:tcW w:w="1332" w:type="dxa"/>
            <w:vAlign w:val="center"/>
          </w:tcPr>
          <w:p w14:paraId="6F6544B9">
            <w:pPr>
              <w:spacing w:line="360" w:lineRule="auto"/>
              <w:jc w:val="center"/>
              <w:rPr>
                <w:rFonts w:ascii="仿宋_GB2312" w:hAnsi="仿宋_GB2312" w:eastAsia="仿宋_GB2312" w:cs="仿宋_GB2312"/>
                <w:sz w:val="24"/>
              </w:rPr>
            </w:pPr>
          </w:p>
        </w:tc>
      </w:tr>
      <w:tr w14:paraId="11E4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F1EEC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0061A96A">
            <w:pPr>
              <w:snapToGrid w:val="0"/>
              <w:spacing w:line="360" w:lineRule="auto"/>
              <w:jc w:val="center"/>
              <w:rPr>
                <w:rFonts w:ascii="仿宋_GB2312" w:hAnsi="仿宋_GB2312" w:eastAsia="仿宋_GB2312" w:cs="仿宋_GB2312"/>
                <w:sz w:val="24"/>
              </w:rPr>
            </w:pPr>
          </w:p>
        </w:tc>
        <w:tc>
          <w:tcPr>
            <w:tcW w:w="2160" w:type="dxa"/>
            <w:vAlign w:val="center"/>
          </w:tcPr>
          <w:p w14:paraId="1233CA50">
            <w:pPr>
              <w:snapToGrid w:val="0"/>
              <w:spacing w:line="360" w:lineRule="auto"/>
              <w:jc w:val="center"/>
              <w:rPr>
                <w:rFonts w:ascii="仿宋_GB2312" w:hAnsi="仿宋_GB2312" w:eastAsia="仿宋_GB2312" w:cs="仿宋_GB2312"/>
                <w:sz w:val="24"/>
              </w:rPr>
            </w:pPr>
          </w:p>
        </w:tc>
        <w:tc>
          <w:tcPr>
            <w:tcW w:w="2340" w:type="dxa"/>
            <w:vAlign w:val="center"/>
          </w:tcPr>
          <w:p w14:paraId="326F1A62">
            <w:pPr>
              <w:spacing w:line="360" w:lineRule="auto"/>
              <w:jc w:val="center"/>
              <w:rPr>
                <w:rFonts w:ascii="仿宋_GB2312" w:hAnsi="仿宋_GB2312" w:eastAsia="仿宋_GB2312" w:cs="仿宋_GB2312"/>
                <w:sz w:val="24"/>
              </w:rPr>
            </w:pPr>
          </w:p>
        </w:tc>
        <w:tc>
          <w:tcPr>
            <w:tcW w:w="1080" w:type="dxa"/>
            <w:vAlign w:val="center"/>
          </w:tcPr>
          <w:p w14:paraId="33D03E7C">
            <w:pPr>
              <w:spacing w:line="360" w:lineRule="auto"/>
              <w:jc w:val="center"/>
              <w:rPr>
                <w:rFonts w:ascii="仿宋_GB2312" w:hAnsi="仿宋_GB2312" w:eastAsia="仿宋_GB2312" w:cs="仿宋_GB2312"/>
                <w:sz w:val="24"/>
              </w:rPr>
            </w:pPr>
          </w:p>
        </w:tc>
        <w:tc>
          <w:tcPr>
            <w:tcW w:w="1332" w:type="dxa"/>
            <w:vAlign w:val="center"/>
          </w:tcPr>
          <w:p w14:paraId="1CA05017">
            <w:pPr>
              <w:spacing w:line="360" w:lineRule="auto"/>
              <w:jc w:val="center"/>
              <w:rPr>
                <w:rFonts w:ascii="仿宋_GB2312" w:hAnsi="仿宋_GB2312" w:eastAsia="仿宋_GB2312" w:cs="仿宋_GB2312"/>
                <w:sz w:val="24"/>
              </w:rPr>
            </w:pPr>
          </w:p>
        </w:tc>
      </w:tr>
      <w:tr w14:paraId="2019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722E9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0A30FF93">
            <w:pPr>
              <w:snapToGrid w:val="0"/>
              <w:spacing w:line="360" w:lineRule="auto"/>
              <w:jc w:val="center"/>
              <w:rPr>
                <w:rFonts w:ascii="仿宋_GB2312" w:hAnsi="仿宋_GB2312" w:eastAsia="仿宋_GB2312" w:cs="仿宋_GB2312"/>
                <w:sz w:val="24"/>
              </w:rPr>
            </w:pPr>
          </w:p>
        </w:tc>
        <w:tc>
          <w:tcPr>
            <w:tcW w:w="2160" w:type="dxa"/>
            <w:vAlign w:val="center"/>
          </w:tcPr>
          <w:p w14:paraId="1B2220FC">
            <w:pPr>
              <w:snapToGrid w:val="0"/>
              <w:spacing w:line="360" w:lineRule="auto"/>
              <w:jc w:val="center"/>
              <w:rPr>
                <w:rFonts w:ascii="仿宋_GB2312" w:hAnsi="仿宋_GB2312" w:eastAsia="仿宋_GB2312" w:cs="仿宋_GB2312"/>
                <w:sz w:val="24"/>
              </w:rPr>
            </w:pPr>
          </w:p>
        </w:tc>
        <w:tc>
          <w:tcPr>
            <w:tcW w:w="2340" w:type="dxa"/>
            <w:vAlign w:val="center"/>
          </w:tcPr>
          <w:p w14:paraId="234A595F">
            <w:pPr>
              <w:spacing w:line="360" w:lineRule="auto"/>
              <w:jc w:val="center"/>
              <w:rPr>
                <w:rFonts w:ascii="仿宋_GB2312" w:hAnsi="仿宋_GB2312" w:eastAsia="仿宋_GB2312" w:cs="仿宋_GB2312"/>
                <w:sz w:val="24"/>
              </w:rPr>
            </w:pPr>
          </w:p>
        </w:tc>
        <w:tc>
          <w:tcPr>
            <w:tcW w:w="1080" w:type="dxa"/>
            <w:vAlign w:val="center"/>
          </w:tcPr>
          <w:p w14:paraId="371CE131">
            <w:pPr>
              <w:spacing w:line="360" w:lineRule="auto"/>
              <w:jc w:val="center"/>
              <w:rPr>
                <w:rFonts w:ascii="仿宋_GB2312" w:hAnsi="仿宋_GB2312" w:eastAsia="仿宋_GB2312" w:cs="仿宋_GB2312"/>
                <w:sz w:val="24"/>
              </w:rPr>
            </w:pPr>
          </w:p>
        </w:tc>
        <w:tc>
          <w:tcPr>
            <w:tcW w:w="1332" w:type="dxa"/>
            <w:vAlign w:val="center"/>
          </w:tcPr>
          <w:p w14:paraId="3046BD84">
            <w:pPr>
              <w:spacing w:line="360" w:lineRule="auto"/>
              <w:jc w:val="center"/>
              <w:rPr>
                <w:rFonts w:ascii="仿宋_GB2312" w:hAnsi="仿宋_GB2312" w:eastAsia="仿宋_GB2312" w:cs="仿宋_GB2312"/>
                <w:sz w:val="24"/>
              </w:rPr>
            </w:pPr>
          </w:p>
        </w:tc>
      </w:tr>
    </w:tbl>
    <w:p w14:paraId="53EE0F3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BE6B2A9">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37A5A28F">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26" o:title=""/>
            <o:lock v:ext="edit" aspectratio="t"/>
            <w10:wrap type="none"/>
            <w10:anchorlock/>
          </v:shape>
          <o:OLEObject Type="Embed" ProgID="Package" ShapeID="_x0000_i1025" DrawAspect="Content" ObjectID="_1468075725" r:id="rId125">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28" o:title=""/>
            <o:lock v:ext="edit" aspectratio="t"/>
            <w10:wrap type="none"/>
            <w10:anchorlock/>
          </v:shape>
          <o:OLEObject Type="Embed" ProgID="Package" ShapeID="_x0000_i1026" DrawAspect="Content" ObjectID="_1468075726" r:id="rId127">
            <o:LockedField>false</o:LockedField>
          </o:OLEObject>
        </w:object>
      </w:r>
    </w:p>
    <w:p w14:paraId="33F7C347">
      <w:pPr>
        <w:autoSpaceDE w:val="0"/>
        <w:autoSpaceDN w:val="0"/>
        <w:spacing w:line="360" w:lineRule="auto"/>
        <w:ind w:firstLine="4560" w:firstLineChars="1900"/>
        <w:rPr>
          <w:rFonts w:ascii="仿宋_GB2312" w:hAnsi="仿宋_GB2312" w:eastAsia="仿宋_GB2312" w:cs="仿宋_GB2312"/>
          <w:kern w:val="0"/>
          <w:sz w:val="24"/>
        </w:rPr>
      </w:pPr>
    </w:p>
    <w:p w14:paraId="2B55C9A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D3413E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437252B">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38ABB5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7BBA0A1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rPr>
      </w:pPr>
    </w:p>
    <w:p w14:paraId="22DCBCF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757B01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9ED8EC5">
      <w:pPr>
        <w:pStyle w:val="81"/>
        <w:rPr>
          <w:color w:val="auto"/>
        </w:rPr>
      </w:pPr>
    </w:p>
    <w:p w14:paraId="1FBD0DE1">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A2F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C1BB264">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2C19A42B">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67B53C7B">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5B0F0A88">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33A86743">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742799B1">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75977C69">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64EEB1A6">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3C4EA817">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542DB3E5">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75E083BB">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6B6C5BEE">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143F8CDD">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7951512E">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2BD31B45">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35DEE5C6">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0FCC7612">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991900A">
            <w:pPr>
              <w:rPr>
                <w:rFonts w:ascii="仿宋_GB2312" w:hAnsi="仿宋_GB2312" w:eastAsia="仿宋_GB2312" w:cs="仿宋_GB2312"/>
                <w:sz w:val="24"/>
              </w:rPr>
            </w:pPr>
            <w:r>
              <w:rPr>
                <w:rFonts w:hint="eastAsia" w:ascii="仿宋_GB2312" w:hAnsi="仿宋_GB2312" w:eastAsia="仿宋_GB2312" w:cs="仿宋_GB2312"/>
                <w:sz w:val="24"/>
              </w:rPr>
              <w:t>…</w:t>
            </w:r>
          </w:p>
        </w:tc>
      </w:tr>
      <w:tr w14:paraId="43E6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700DC35">
            <w:pPr>
              <w:spacing w:line="360" w:lineRule="auto"/>
              <w:rPr>
                <w:rFonts w:ascii="仿宋_GB2312" w:hAnsi="仿宋_GB2312" w:eastAsia="仿宋_GB2312" w:cs="仿宋_GB2312"/>
                <w:sz w:val="24"/>
              </w:rPr>
            </w:pPr>
          </w:p>
        </w:tc>
        <w:tc>
          <w:tcPr>
            <w:tcW w:w="552" w:type="dxa"/>
          </w:tcPr>
          <w:p w14:paraId="0D3B16DD">
            <w:pPr>
              <w:spacing w:line="360" w:lineRule="auto"/>
              <w:rPr>
                <w:rFonts w:ascii="仿宋_GB2312" w:hAnsi="仿宋_GB2312" w:eastAsia="仿宋_GB2312" w:cs="仿宋_GB2312"/>
                <w:sz w:val="24"/>
              </w:rPr>
            </w:pPr>
          </w:p>
        </w:tc>
        <w:tc>
          <w:tcPr>
            <w:tcW w:w="552" w:type="dxa"/>
          </w:tcPr>
          <w:p w14:paraId="344B39DC">
            <w:pPr>
              <w:spacing w:line="360" w:lineRule="auto"/>
              <w:rPr>
                <w:rFonts w:ascii="仿宋_GB2312" w:hAnsi="仿宋_GB2312" w:eastAsia="仿宋_GB2312" w:cs="仿宋_GB2312"/>
                <w:sz w:val="24"/>
              </w:rPr>
            </w:pPr>
          </w:p>
        </w:tc>
        <w:tc>
          <w:tcPr>
            <w:tcW w:w="552" w:type="dxa"/>
          </w:tcPr>
          <w:p w14:paraId="0DDD3FA3">
            <w:pPr>
              <w:spacing w:line="360" w:lineRule="auto"/>
              <w:rPr>
                <w:rFonts w:ascii="仿宋_GB2312" w:hAnsi="仿宋_GB2312" w:eastAsia="仿宋_GB2312" w:cs="仿宋_GB2312"/>
                <w:sz w:val="24"/>
              </w:rPr>
            </w:pPr>
          </w:p>
        </w:tc>
        <w:tc>
          <w:tcPr>
            <w:tcW w:w="552" w:type="dxa"/>
          </w:tcPr>
          <w:p w14:paraId="4AC816B9">
            <w:pPr>
              <w:spacing w:line="360" w:lineRule="auto"/>
              <w:rPr>
                <w:rFonts w:ascii="仿宋_GB2312" w:hAnsi="仿宋_GB2312" w:eastAsia="仿宋_GB2312" w:cs="仿宋_GB2312"/>
                <w:sz w:val="24"/>
              </w:rPr>
            </w:pPr>
          </w:p>
        </w:tc>
        <w:tc>
          <w:tcPr>
            <w:tcW w:w="552" w:type="dxa"/>
          </w:tcPr>
          <w:p w14:paraId="62CC9BDF">
            <w:pPr>
              <w:spacing w:line="360" w:lineRule="auto"/>
              <w:rPr>
                <w:rFonts w:ascii="仿宋_GB2312" w:hAnsi="仿宋_GB2312" w:eastAsia="仿宋_GB2312" w:cs="仿宋_GB2312"/>
                <w:sz w:val="24"/>
              </w:rPr>
            </w:pPr>
          </w:p>
        </w:tc>
        <w:tc>
          <w:tcPr>
            <w:tcW w:w="552" w:type="dxa"/>
          </w:tcPr>
          <w:p w14:paraId="6420AF04">
            <w:pPr>
              <w:spacing w:line="360" w:lineRule="auto"/>
              <w:rPr>
                <w:rFonts w:ascii="仿宋_GB2312" w:hAnsi="仿宋_GB2312" w:eastAsia="仿宋_GB2312" w:cs="仿宋_GB2312"/>
                <w:sz w:val="24"/>
              </w:rPr>
            </w:pPr>
          </w:p>
        </w:tc>
        <w:tc>
          <w:tcPr>
            <w:tcW w:w="553" w:type="dxa"/>
          </w:tcPr>
          <w:p w14:paraId="3DC3217A">
            <w:pPr>
              <w:spacing w:line="360" w:lineRule="auto"/>
              <w:rPr>
                <w:rFonts w:ascii="仿宋_GB2312" w:hAnsi="仿宋_GB2312" w:eastAsia="仿宋_GB2312" w:cs="仿宋_GB2312"/>
                <w:sz w:val="24"/>
              </w:rPr>
            </w:pPr>
          </w:p>
        </w:tc>
        <w:tc>
          <w:tcPr>
            <w:tcW w:w="553" w:type="dxa"/>
          </w:tcPr>
          <w:p w14:paraId="4313E54F">
            <w:pPr>
              <w:spacing w:line="360" w:lineRule="auto"/>
              <w:rPr>
                <w:rFonts w:ascii="仿宋_GB2312" w:hAnsi="仿宋_GB2312" w:eastAsia="仿宋_GB2312" w:cs="仿宋_GB2312"/>
                <w:sz w:val="24"/>
              </w:rPr>
            </w:pPr>
          </w:p>
        </w:tc>
        <w:tc>
          <w:tcPr>
            <w:tcW w:w="553" w:type="dxa"/>
          </w:tcPr>
          <w:p w14:paraId="58B2B34C">
            <w:pPr>
              <w:spacing w:line="360" w:lineRule="auto"/>
              <w:rPr>
                <w:rFonts w:ascii="仿宋_GB2312" w:hAnsi="仿宋_GB2312" w:eastAsia="仿宋_GB2312" w:cs="仿宋_GB2312"/>
                <w:sz w:val="24"/>
              </w:rPr>
            </w:pPr>
          </w:p>
        </w:tc>
        <w:tc>
          <w:tcPr>
            <w:tcW w:w="553" w:type="dxa"/>
          </w:tcPr>
          <w:p w14:paraId="57A621F2">
            <w:pPr>
              <w:spacing w:line="360" w:lineRule="auto"/>
              <w:rPr>
                <w:rFonts w:ascii="仿宋_GB2312" w:hAnsi="仿宋_GB2312" w:eastAsia="仿宋_GB2312" w:cs="仿宋_GB2312"/>
                <w:sz w:val="24"/>
              </w:rPr>
            </w:pPr>
          </w:p>
        </w:tc>
        <w:tc>
          <w:tcPr>
            <w:tcW w:w="553" w:type="dxa"/>
          </w:tcPr>
          <w:p w14:paraId="59E87E4A">
            <w:pPr>
              <w:spacing w:line="360" w:lineRule="auto"/>
              <w:rPr>
                <w:rFonts w:ascii="仿宋_GB2312" w:hAnsi="仿宋_GB2312" w:eastAsia="仿宋_GB2312" w:cs="仿宋_GB2312"/>
                <w:sz w:val="24"/>
              </w:rPr>
            </w:pPr>
          </w:p>
        </w:tc>
        <w:tc>
          <w:tcPr>
            <w:tcW w:w="553" w:type="dxa"/>
          </w:tcPr>
          <w:p w14:paraId="75276AB7">
            <w:pPr>
              <w:spacing w:line="360" w:lineRule="auto"/>
              <w:rPr>
                <w:rFonts w:ascii="仿宋_GB2312" w:hAnsi="仿宋_GB2312" w:eastAsia="仿宋_GB2312" w:cs="仿宋_GB2312"/>
                <w:sz w:val="24"/>
              </w:rPr>
            </w:pPr>
          </w:p>
        </w:tc>
        <w:tc>
          <w:tcPr>
            <w:tcW w:w="553" w:type="dxa"/>
          </w:tcPr>
          <w:p w14:paraId="053C96FB">
            <w:pPr>
              <w:spacing w:line="360" w:lineRule="auto"/>
              <w:rPr>
                <w:rFonts w:ascii="仿宋_GB2312" w:hAnsi="仿宋_GB2312" w:eastAsia="仿宋_GB2312" w:cs="仿宋_GB2312"/>
                <w:sz w:val="24"/>
              </w:rPr>
            </w:pPr>
          </w:p>
        </w:tc>
        <w:tc>
          <w:tcPr>
            <w:tcW w:w="553" w:type="dxa"/>
          </w:tcPr>
          <w:p w14:paraId="1B0E5078">
            <w:pPr>
              <w:spacing w:line="360" w:lineRule="auto"/>
              <w:rPr>
                <w:rFonts w:ascii="仿宋_GB2312" w:hAnsi="仿宋_GB2312" w:eastAsia="仿宋_GB2312" w:cs="仿宋_GB2312"/>
                <w:sz w:val="24"/>
              </w:rPr>
            </w:pPr>
          </w:p>
        </w:tc>
        <w:tc>
          <w:tcPr>
            <w:tcW w:w="553" w:type="dxa"/>
          </w:tcPr>
          <w:p w14:paraId="54095242">
            <w:pPr>
              <w:spacing w:line="360" w:lineRule="auto"/>
              <w:rPr>
                <w:rFonts w:ascii="仿宋_GB2312" w:hAnsi="仿宋_GB2312" w:eastAsia="仿宋_GB2312" w:cs="仿宋_GB2312"/>
                <w:sz w:val="24"/>
              </w:rPr>
            </w:pPr>
          </w:p>
        </w:tc>
        <w:tc>
          <w:tcPr>
            <w:tcW w:w="553" w:type="dxa"/>
          </w:tcPr>
          <w:p w14:paraId="5076FC41">
            <w:pPr>
              <w:spacing w:line="360" w:lineRule="auto"/>
              <w:rPr>
                <w:rFonts w:ascii="仿宋_GB2312" w:hAnsi="仿宋_GB2312" w:eastAsia="仿宋_GB2312" w:cs="仿宋_GB2312"/>
                <w:sz w:val="24"/>
              </w:rPr>
            </w:pPr>
          </w:p>
        </w:tc>
      </w:tr>
      <w:tr w14:paraId="4EF6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B095B2">
            <w:pPr>
              <w:spacing w:line="360" w:lineRule="auto"/>
              <w:rPr>
                <w:rFonts w:ascii="仿宋_GB2312" w:hAnsi="仿宋_GB2312" w:eastAsia="仿宋_GB2312" w:cs="仿宋_GB2312"/>
                <w:sz w:val="24"/>
              </w:rPr>
            </w:pPr>
          </w:p>
        </w:tc>
        <w:tc>
          <w:tcPr>
            <w:tcW w:w="552" w:type="dxa"/>
          </w:tcPr>
          <w:p w14:paraId="23EEF873">
            <w:pPr>
              <w:spacing w:line="360" w:lineRule="auto"/>
              <w:rPr>
                <w:rFonts w:ascii="仿宋_GB2312" w:hAnsi="仿宋_GB2312" w:eastAsia="仿宋_GB2312" w:cs="仿宋_GB2312"/>
                <w:sz w:val="24"/>
              </w:rPr>
            </w:pPr>
          </w:p>
        </w:tc>
        <w:tc>
          <w:tcPr>
            <w:tcW w:w="552" w:type="dxa"/>
          </w:tcPr>
          <w:p w14:paraId="48C1FB9D">
            <w:pPr>
              <w:spacing w:line="360" w:lineRule="auto"/>
              <w:rPr>
                <w:rFonts w:ascii="仿宋_GB2312" w:hAnsi="仿宋_GB2312" w:eastAsia="仿宋_GB2312" w:cs="仿宋_GB2312"/>
                <w:sz w:val="24"/>
              </w:rPr>
            </w:pPr>
          </w:p>
        </w:tc>
        <w:tc>
          <w:tcPr>
            <w:tcW w:w="552" w:type="dxa"/>
          </w:tcPr>
          <w:p w14:paraId="39E4160E">
            <w:pPr>
              <w:spacing w:line="360" w:lineRule="auto"/>
              <w:rPr>
                <w:rFonts w:ascii="仿宋_GB2312" w:hAnsi="仿宋_GB2312" w:eastAsia="仿宋_GB2312" w:cs="仿宋_GB2312"/>
                <w:sz w:val="24"/>
              </w:rPr>
            </w:pPr>
          </w:p>
        </w:tc>
        <w:tc>
          <w:tcPr>
            <w:tcW w:w="552" w:type="dxa"/>
          </w:tcPr>
          <w:p w14:paraId="21A58307">
            <w:pPr>
              <w:spacing w:line="360" w:lineRule="auto"/>
              <w:rPr>
                <w:rFonts w:ascii="仿宋_GB2312" w:hAnsi="仿宋_GB2312" w:eastAsia="仿宋_GB2312" w:cs="仿宋_GB2312"/>
                <w:sz w:val="24"/>
              </w:rPr>
            </w:pPr>
          </w:p>
        </w:tc>
        <w:tc>
          <w:tcPr>
            <w:tcW w:w="552" w:type="dxa"/>
          </w:tcPr>
          <w:p w14:paraId="0BD109F0">
            <w:pPr>
              <w:spacing w:line="360" w:lineRule="auto"/>
              <w:rPr>
                <w:rFonts w:ascii="仿宋_GB2312" w:hAnsi="仿宋_GB2312" w:eastAsia="仿宋_GB2312" w:cs="仿宋_GB2312"/>
                <w:sz w:val="24"/>
              </w:rPr>
            </w:pPr>
          </w:p>
        </w:tc>
        <w:tc>
          <w:tcPr>
            <w:tcW w:w="552" w:type="dxa"/>
          </w:tcPr>
          <w:p w14:paraId="69D25755">
            <w:pPr>
              <w:spacing w:line="360" w:lineRule="auto"/>
              <w:rPr>
                <w:rFonts w:ascii="仿宋_GB2312" w:hAnsi="仿宋_GB2312" w:eastAsia="仿宋_GB2312" w:cs="仿宋_GB2312"/>
                <w:sz w:val="24"/>
              </w:rPr>
            </w:pPr>
          </w:p>
        </w:tc>
        <w:tc>
          <w:tcPr>
            <w:tcW w:w="553" w:type="dxa"/>
          </w:tcPr>
          <w:p w14:paraId="5DAA433A">
            <w:pPr>
              <w:spacing w:line="360" w:lineRule="auto"/>
              <w:rPr>
                <w:rFonts w:ascii="仿宋_GB2312" w:hAnsi="仿宋_GB2312" w:eastAsia="仿宋_GB2312" w:cs="仿宋_GB2312"/>
                <w:sz w:val="24"/>
              </w:rPr>
            </w:pPr>
          </w:p>
        </w:tc>
        <w:tc>
          <w:tcPr>
            <w:tcW w:w="553" w:type="dxa"/>
          </w:tcPr>
          <w:p w14:paraId="05AC78BD">
            <w:pPr>
              <w:spacing w:line="360" w:lineRule="auto"/>
              <w:rPr>
                <w:rFonts w:ascii="仿宋_GB2312" w:hAnsi="仿宋_GB2312" w:eastAsia="仿宋_GB2312" w:cs="仿宋_GB2312"/>
                <w:sz w:val="24"/>
              </w:rPr>
            </w:pPr>
          </w:p>
        </w:tc>
        <w:tc>
          <w:tcPr>
            <w:tcW w:w="553" w:type="dxa"/>
          </w:tcPr>
          <w:p w14:paraId="29851608">
            <w:pPr>
              <w:spacing w:line="360" w:lineRule="auto"/>
              <w:rPr>
                <w:rFonts w:ascii="仿宋_GB2312" w:hAnsi="仿宋_GB2312" w:eastAsia="仿宋_GB2312" w:cs="仿宋_GB2312"/>
                <w:sz w:val="24"/>
              </w:rPr>
            </w:pPr>
          </w:p>
        </w:tc>
        <w:tc>
          <w:tcPr>
            <w:tcW w:w="553" w:type="dxa"/>
          </w:tcPr>
          <w:p w14:paraId="51FA9FEE">
            <w:pPr>
              <w:spacing w:line="360" w:lineRule="auto"/>
              <w:rPr>
                <w:rFonts w:ascii="仿宋_GB2312" w:hAnsi="仿宋_GB2312" w:eastAsia="仿宋_GB2312" w:cs="仿宋_GB2312"/>
                <w:sz w:val="24"/>
              </w:rPr>
            </w:pPr>
          </w:p>
        </w:tc>
        <w:tc>
          <w:tcPr>
            <w:tcW w:w="553" w:type="dxa"/>
          </w:tcPr>
          <w:p w14:paraId="77464924">
            <w:pPr>
              <w:spacing w:line="360" w:lineRule="auto"/>
              <w:rPr>
                <w:rFonts w:ascii="仿宋_GB2312" w:hAnsi="仿宋_GB2312" w:eastAsia="仿宋_GB2312" w:cs="仿宋_GB2312"/>
                <w:sz w:val="24"/>
              </w:rPr>
            </w:pPr>
          </w:p>
        </w:tc>
        <w:tc>
          <w:tcPr>
            <w:tcW w:w="553" w:type="dxa"/>
          </w:tcPr>
          <w:p w14:paraId="0EBA946D">
            <w:pPr>
              <w:spacing w:line="360" w:lineRule="auto"/>
              <w:rPr>
                <w:rFonts w:ascii="仿宋_GB2312" w:hAnsi="仿宋_GB2312" w:eastAsia="仿宋_GB2312" w:cs="仿宋_GB2312"/>
                <w:sz w:val="24"/>
              </w:rPr>
            </w:pPr>
          </w:p>
        </w:tc>
        <w:tc>
          <w:tcPr>
            <w:tcW w:w="553" w:type="dxa"/>
          </w:tcPr>
          <w:p w14:paraId="5D1BD2AB">
            <w:pPr>
              <w:spacing w:line="360" w:lineRule="auto"/>
              <w:rPr>
                <w:rFonts w:ascii="仿宋_GB2312" w:hAnsi="仿宋_GB2312" w:eastAsia="仿宋_GB2312" w:cs="仿宋_GB2312"/>
                <w:sz w:val="24"/>
              </w:rPr>
            </w:pPr>
          </w:p>
        </w:tc>
        <w:tc>
          <w:tcPr>
            <w:tcW w:w="553" w:type="dxa"/>
          </w:tcPr>
          <w:p w14:paraId="536B03D0">
            <w:pPr>
              <w:spacing w:line="360" w:lineRule="auto"/>
              <w:rPr>
                <w:rFonts w:ascii="仿宋_GB2312" w:hAnsi="仿宋_GB2312" w:eastAsia="仿宋_GB2312" w:cs="仿宋_GB2312"/>
                <w:sz w:val="24"/>
              </w:rPr>
            </w:pPr>
          </w:p>
        </w:tc>
        <w:tc>
          <w:tcPr>
            <w:tcW w:w="553" w:type="dxa"/>
          </w:tcPr>
          <w:p w14:paraId="1BD27270">
            <w:pPr>
              <w:spacing w:line="360" w:lineRule="auto"/>
              <w:rPr>
                <w:rFonts w:ascii="仿宋_GB2312" w:hAnsi="仿宋_GB2312" w:eastAsia="仿宋_GB2312" w:cs="仿宋_GB2312"/>
                <w:sz w:val="24"/>
              </w:rPr>
            </w:pPr>
          </w:p>
        </w:tc>
        <w:tc>
          <w:tcPr>
            <w:tcW w:w="553" w:type="dxa"/>
          </w:tcPr>
          <w:p w14:paraId="1DF5941E">
            <w:pPr>
              <w:spacing w:line="360" w:lineRule="auto"/>
              <w:rPr>
                <w:rFonts w:ascii="仿宋_GB2312" w:hAnsi="仿宋_GB2312" w:eastAsia="仿宋_GB2312" w:cs="仿宋_GB2312"/>
                <w:sz w:val="24"/>
              </w:rPr>
            </w:pPr>
          </w:p>
        </w:tc>
      </w:tr>
      <w:tr w14:paraId="5F0A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70C444">
            <w:pPr>
              <w:spacing w:line="360" w:lineRule="auto"/>
              <w:rPr>
                <w:rFonts w:ascii="仿宋_GB2312" w:hAnsi="仿宋_GB2312" w:eastAsia="仿宋_GB2312" w:cs="仿宋_GB2312"/>
                <w:sz w:val="24"/>
              </w:rPr>
            </w:pPr>
          </w:p>
        </w:tc>
        <w:tc>
          <w:tcPr>
            <w:tcW w:w="552" w:type="dxa"/>
          </w:tcPr>
          <w:p w14:paraId="4874E159">
            <w:pPr>
              <w:spacing w:line="360" w:lineRule="auto"/>
              <w:rPr>
                <w:rFonts w:ascii="仿宋_GB2312" w:hAnsi="仿宋_GB2312" w:eastAsia="仿宋_GB2312" w:cs="仿宋_GB2312"/>
                <w:sz w:val="24"/>
              </w:rPr>
            </w:pPr>
          </w:p>
        </w:tc>
        <w:tc>
          <w:tcPr>
            <w:tcW w:w="552" w:type="dxa"/>
          </w:tcPr>
          <w:p w14:paraId="46E0CEE1">
            <w:pPr>
              <w:spacing w:line="360" w:lineRule="auto"/>
              <w:rPr>
                <w:rFonts w:ascii="仿宋_GB2312" w:hAnsi="仿宋_GB2312" w:eastAsia="仿宋_GB2312" w:cs="仿宋_GB2312"/>
                <w:sz w:val="24"/>
              </w:rPr>
            </w:pPr>
          </w:p>
        </w:tc>
        <w:tc>
          <w:tcPr>
            <w:tcW w:w="552" w:type="dxa"/>
          </w:tcPr>
          <w:p w14:paraId="3F0E1058">
            <w:pPr>
              <w:spacing w:line="360" w:lineRule="auto"/>
              <w:rPr>
                <w:rFonts w:ascii="仿宋_GB2312" w:hAnsi="仿宋_GB2312" w:eastAsia="仿宋_GB2312" w:cs="仿宋_GB2312"/>
                <w:sz w:val="24"/>
              </w:rPr>
            </w:pPr>
          </w:p>
        </w:tc>
        <w:tc>
          <w:tcPr>
            <w:tcW w:w="552" w:type="dxa"/>
          </w:tcPr>
          <w:p w14:paraId="5434EB82">
            <w:pPr>
              <w:spacing w:line="360" w:lineRule="auto"/>
              <w:rPr>
                <w:rFonts w:ascii="仿宋_GB2312" w:hAnsi="仿宋_GB2312" w:eastAsia="仿宋_GB2312" w:cs="仿宋_GB2312"/>
                <w:sz w:val="24"/>
              </w:rPr>
            </w:pPr>
          </w:p>
        </w:tc>
        <w:tc>
          <w:tcPr>
            <w:tcW w:w="552" w:type="dxa"/>
          </w:tcPr>
          <w:p w14:paraId="6DAC74C6">
            <w:pPr>
              <w:spacing w:line="360" w:lineRule="auto"/>
              <w:rPr>
                <w:rFonts w:ascii="仿宋_GB2312" w:hAnsi="仿宋_GB2312" w:eastAsia="仿宋_GB2312" w:cs="仿宋_GB2312"/>
                <w:sz w:val="24"/>
              </w:rPr>
            </w:pPr>
          </w:p>
        </w:tc>
        <w:tc>
          <w:tcPr>
            <w:tcW w:w="552" w:type="dxa"/>
          </w:tcPr>
          <w:p w14:paraId="71205986">
            <w:pPr>
              <w:spacing w:line="360" w:lineRule="auto"/>
              <w:rPr>
                <w:rFonts w:ascii="仿宋_GB2312" w:hAnsi="仿宋_GB2312" w:eastAsia="仿宋_GB2312" w:cs="仿宋_GB2312"/>
                <w:sz w:val="24"/>
              </w:rPr>
            </w:pPr>
          </w:p>
        </w:tc>
        <w:tc>
          <w:tcPr>
            <w:tcW w:w="553" w:type="dxa"/>
          </w:tcPr>
          <w:p w14:paraId="4865DE2E">
            <w:pPr>
              <w:spacing w:line="360" w:lineRule="auto"/>
              <w:rPr>
                <w:rFonts w:ascii="仿宋_GB2312" w:hAnsi="仿宋_GB2312" w:eastAsia="仿宋_GB2312" w:cs="仿宋_GB2312"/>
                <w:sz w:val="24"/>
              </w:rPr>
            </w:pPr>
          </w:p>
        </w:tc>
        <w:tc>
          <w:tcPr>
            <w:tcW w:w="553" w:type="dxa"/>
          </w:tcPr>
          <w:p w14:paraId="321D1F83">
            <w:pPr>
              <w:spacing w:line="360" w:lineRule="auto"/>
              <w:rPr>
                <w:rFonts w:ascii="仿宋_GB2312" w:hAnsi="仿宋_GB2312" w:eastAsia="仿宋_GB2312" w:cs="仿宋_GB2312"/>
                <w:sz w:val="24"/>
              </w:rPr>
            </w:pPr>
          </w:p>
        </w:tc>
        <w:tc>
          <w:tcPr>
            <w:tcW w:w="553" w:type="dxa"/>
          </w:tcPr>
          <w:p w14:paraId="6EA8D6A4">
            <w:pPr>
              <w:spacing w:line="360" w:lineRule="auto"/>
              <w:rPr>
                <w:rFonts w:ascii="仿宋_GB2312" w:hAnsi="仿宋_GB2312" w:eastAsia="仿宋_GB2312" w:cs="仿宋_GB2312"/>
                <w:sz w:val="24"/>
              </w:rPr>
            </w:pPr>
          </w:p>
        </w:tc>
        <w:tc>
          <w:tcPr>
            <w:tcW w:w="553" w:type="dxa"/>
          </w:tcPr>
          <w:p w14:paraId="3BB41BB4">
            <w:pPr>
              <w:spacing w:line="360" w:lineRule="auto"/>
              <w:rPr>
                <w:rFonts w:ascii="仿宋_GB2312" w:hAnsi="仿宋_GB2312" w:eastAsia="仿宋_GB2312" w:cs="仿宋_GB2312"/>
                <w:sz w:val="24"/>
              </w:rPr>
            </w:pPr>
          </w:p>
        </w:tc>
        <w:tc>
          <w:tcPr>
            <w:tcW w:w="553" w:type="dxa"/>
          </w:tcPr>
          <w:p w14:paraId="4CC1BACB">
            <w:pPr>
              <w:spacing w:line="360" w:lineRule="auto"/>
              <w:rPr>
                <w:rFonts w:ascii="仿宋_GB2312" w:hAnsi="仿宋_GB2312" w:eastAsia="仿宋_GB2312" w:cs="仿宋_GB2312"/>
                <w:sz w:val="24"/>
              </w:rPr>
            </w:pPr>
          </w:p>
        </w:tc>
        <w:tc>
          <w:tcPr>
            <w:tcW w:w="553" w:type="dxa"/>
          </w:tcPr>
          <w:p w14:paraId="56D5D53B">
            <w:pPr>
              <w:spacing w:line="360" w:lineRule="auto"/>
              <w:rPr>
                <w:rFonts w:ascii="仿宋_GB2312" w:hAnsi="仿宋_GB2312" w:eastAsia="仿宋_GB2312" w:cs="仿宋_GB2312"/>
                <w:sz w:val="24"/>
              </w:rPr>
            </w:pPr>
          </w:p>
        </w:tc>
        <w:tc>
          <w:tcPr>
            <w:tcW w:w="553" w:type="dxa"/>
          </w:tcPr>
          <w:p w14:paraId="263BB3D8">
            <w:pPr>
              <w:spacing w:line="360" w:lineRule="auto"/>
              <w:rPr>
                <w:rFonts w:ascii="仿宋_GB2312" w:hAnsi="仿宋_GB2312" w:eastAsia="仿宋_GB2312" w:cs="仿宋_GB2312"/>
                <w:sz w:val="24"/>
              </w:rPr>
            </w:pPr>
          </w:p>
        </w:tc>
        <w:tc>
          <w:tcPr>
            <w:tcW w:w="553" w:type="dxa"/>
          </w:tcPr>
          <w:p w14:paraId="25C1A563">
            <w:pPr>
              <w:spacing w:line="360" w:lineRule="auto"/>
              <w:rPr>
                <w:rFonts w:ascii="仿宋_GB2312" w:hAnsi="仿宋_GB2312" w:eastAsia="仿宋_GB2312" w:cs="仿宋_GB2312"/>
                <w:sz w:val="24"/>
              </w:rPr>
            </w:pPr>
          </w:p>
        </w:tc>
        <w:tc>
          <w:tcPr>
            <w:tcW w:w="553" w:type="dxa"/>
          </w:tcPr>
          <w:p w14:paraId="475ED547">
            <w:pPr>
              <w:spacing w:line="360" w:lineRule="auto"/>
              <w:rPr>
                <w:rFonts w:ascii="仿宋_GB2312" w:hAnsi="仿宋_GB2312" w:eastAsia="仿宋_GB2312" w:cs="仿宋_GB2312"/>
                <w:sz w:val="24"/>
              </w:rPr>
            </w:pPr>
          </w:p>
        </w:tc>
        <w:tc>
          <w:tcPr>
            <w:tcW w:w="553" w:type="dxa"/>
          </w:tcPr>
          <w:p w14:paraId="20B0AF63">
            <w:pPr>
              <w:spacing w:line="360" w:lineRule="auto"/>
              <w:rPr>
                <w:rFonts w:ascii="仿宋_GB2312" w:hAnsi="仿宋_GB2312" w:eastAsia="仿宋_GB2312" w:cs="仿宋_GB2312"/>
                <w:sz w:val="24"/>
              </w:rPr>
            </w:pPr>
          </w:p>
        </w:tc>
      </w:tr>
    </w:tbl>
    <w:p w14:paraId="6B3538D6">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76FEBAC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E2422F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7B75F94">
      <w:pPr>
        <w:spacing w:line="360" w:lineRule="auto"/>
        <w:rPr>
          <w:rFonts w:ascii="仿宋_GB2312" w:hAnsi="仿宋_GB2312" w:eastAsia="仿宋_GB2312" w:cs="仿宋_GB2312"/>
          <w:kern w:val="0"/>
          <w:sz w:val="24"/>
        </w:rPr>
      </w:pPr>
    </w:p>
    <w:p w14:paraId="6A7DADA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6B0FBEB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8B9C7DE">
      <w:pPr>
        <w:pStyle w:val="81"/>
        <w:rPr>
          <w:color w:val="auto"/>
        </w:rPr>
      </w:pPr>
    </w:p>
    <w:p w14:paraId="34E3424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FAF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507673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7DC3284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5BCF4B3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3D9308E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6E58DE2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5BE51F2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1359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10A1D90F">
            <w:pPr>
              <w:autoSpaceDE w:val="0"/>
              <w:autoSpaceDN w:val="0"/>
              <w:spacing w:line="360" w:lineRule="auto"/>
              <w:jc w:val="center"/>
              <w:rPr>
                <w:rFonts w:ascii="仿宋_GB2312" w:hAnsi="仿宋_GB2312" w:eastAsia="仿宋_GB2312" w:cs="仿宋_GB2312"/>
                <w:sz w:val="24"/>
              </w:rPr>
            </w:pPr>
          </w:p>
        </w:tc>
        <w:tc>
          <w:tcPr>
            <w:tcW w:w="2160" w:type="dxa"/>
          </w:tcPr>
          <w:p w14:paraId="3BA607FE">
            <w:pPr>
              <w:autoSpaceDE w:val="0"/>
              <w:autoSpaceDN w:val="0"/>
              <w:spacing w:line="360" w:lineRule="auto"/>
              <w:jc w:val="center"/>
              <w:rPr>
                <w:rFonts w:ascii="仿宋_GB2312" w:hAnsi="仿宋_GB2312" w:eastAsia="仿宋_GB2312" w:cs="仿宋_GB2312"/>
                <w:sz w:val="24"/>
              </w:rPr>
            </w:pPr>
          </w:p>
        </w:tc>
        <w:tc>
          <w:tcPr>
            <w:tcW w:w="1620" w:type="dxa"/>
          </w:tcPr>
          <w:p w14:paraId="6A500B75">
            <w:pPr>
              <w:autoSpaceDE w:val="0"/>
              <w:autoSpaceDN w:val="0"/>
              <w:spacing w:line="360" w:lineRule="auto"/>
              <w:jc w:val="center"/>
              <w:rPr>
                <w:rFonts w:ascii="仿宋_GB2312" w:hAnsi="仿宋_GB2312" w:eastAsia="仿宋_GB2312" w:cs="仿宋_GB2312"/>
                <w:sz w:val="24"/>
              </w:rPr>
            </w:pPr>
          </w:p>
        </w:tc>
        <w:tc>
          <w:tcPr>
            <w:tcW w:w="1245" w:type="dxa"/>
          </w:tcPr>
          <w:p w14:paraId="1990E3A5">
            <w:pPr>
              <w:autoSpaceDE w:val="0"/>
              <w:autoSpaceDN w:val="0"/>
              <w:spacing w:line="360" w:lineRule="auto"/>
              <w:jc w:val="center"/>
              <w:rPr>
                <w:rFonts w:ascii="仿宋_GB2312" w:hAnsi="仿宋_GB2312" w:eastAsia="仿宋_GB2312" w:cs="仿宋_GB2312"/>
                <w:sz w:val="24"/>
              </w:rPr>
            </w:pPr>
          </w:p>
        </w:tc>
        <w:tc>
          <w:tcPr>
            <w:tcW w:w="2175" w:type="dxa"/>
          </w:tcPr>
          <w:p w14:paraId="214FA495">
            <w:pPr>
              <w:autoSpaceDE w:val="0"/>
              <w:autoSpaceDN w:val="0"/>
              <w:spacing w:line="360" w:lineRule="auto"/>
              <w:jc w:val="center"/>
              <w:rPr>
                <w:rFonts w:ascii="仿宋_GB2312" w:hAnsi="仿宋_GB2312" w:eastAsia="仿宋_GB2312" w:cs="仿宋_GB2312"/>
                <w:sz w:val="24"/>
              </w:rPr>
            </w:pPr>
          </w:p>
        </w:tc>
        <w:tc>
          <w:tcPr>
            <w:tcW w:w="1260" w:type="dxa"/>
          </w:tcPr>
          <w:p w14:paraId="6454AF88">
            <w:pPr>
              <w:autoSpaceDE w:val="0"/>
              <w:autoSpaceDN w:val="0"/>
              <w:spacing w:line="360" w:lineRule="auto"/>
              <w:jc w:val="center"/>
              <w:rPr>
                <w:rFonts w:ascii="仿宋_GB2312" w:hAnsi="仿宋_GB2312" w:eastAsia="仿宋_GB2312" w:cs="仿宋_GB2312"/>
                <w:sz w:val="24"/>
              </w:rPr>
            </w:pPr>
          </w:p>
        </w:tc>
      </w:tr>
      <w:tr w14:paraId="3B32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6A0DA4C">
            <w:pPr>
              <w:autoSpaceDE w:val="0"/>
              <w:autoSpaceDN w:val="0"/>
              <w:spacing w:line="360" w:lineRule="auto"/>
              <w:jc w:val="center"/>
              <w:rPr>
                <w:rFonts w:ascii="仿宋_GB2312" w:hAnsi="仿宋_GB2312" w:eastAsia="仿宋_GB2312" w:cs="仿宋_GB2312"/>
                <w:sz w:val="24"/>
              </w:rPr>
            </w:pPr>
          </w:p>
        </w:tc>
        <w:tc>
          <w:tcPr>
            <w:tcW w:w="2160" w:type="dxa"/>
          </w:tcPr>
          <w:p w14:paraId="591A267A">
            <w:pPr>
              <w:autoSpaceDE w:val="0"/>
              <w:autoSpaceDN w:val="0"/>
              <w:spacing w:line="360" w:lineRule="auto"/>
              <w:jc w:val="center"/>
              <w:rPr>
                <w:rFonts w:ascii="仿宋_GB2312" w:hAnsi="仿宋_GB2312" w:eastAsia="仿宋_GB2312" w:cs="仿宋_GB2312"/>
                <w:sz w:val="24"/>
              </w:rPr>
            </w:pPr>
          </w:p>
        </w:tc>
        <w:tc>
          <w:tcPr>
            <w:tcW w:w="1620" w:type="dxa"/>
          </w:tcPr>
          <w:p w14:paraId="63AC207C">
            <w:pPr>
              <w:autoSpaceDE w:val="0"/>
              <w:autoSpaceDN w:val="0"/>
              <w:spacing w:line="360" w:lineRule="auto"/>
              <w:jc w:val="center"/>
              <w:rPr>
                <w:rFonts w:ascii="仿宋_GB2312" w:hAnsi="仿宋_GB2312" w:eastAsia="仿宋_GB2312" w:cs="仿宋_GB2312"/>
                <w:sz w:val="24"/>
              </w:rPr>
            </w:pPr>
          </w:p>
        </w:tc>
        <w:tc>
          <w:tcPr>
            <w:tcW w:w="1245" w:type="dxa"/>
          </w:tcPr>
          <w:p w14:paraId="58C73253">
            <w:pPr>
              <w:autoSpaceDE w:val="0"/>
              <w:autoSpaceDN w:val="0"/>
              <w:spacing w:line="360" w:lineRule="auto"/>
              <w:jc w:val="center"/>
              <w:rPr>
                <w:rFonts w:ascii="仿宋_GB2312" w:hAnsi="仿宋_GB2312" w:eastAsia="仿宋_GB2312" w:cs="仿宋_GB2312"/>
                <w:sz w:val="24"/>
              </w:rPr>
            </w:pPr>
          </w:p>
        </w:tc>
        <w:tc>
          <w:tcPr>
            <w:tcW w:w="2175" w:type="dxa"/>
          </w:tcPr>
          <w:p w14:paraId="3137D20A">
            <w:pPr>
              <w:autoSpaceDE w:val="0"/>
              <w:autoSpaceDN w:val="0"/>
              <w:spacing w:line="360" w:lineRule="auto"/>
              <w:jc w:val="center"/>
              <w:rPr>
                <w:rFonts w:ascii="仿宋_GB2312" w:hAnsi="仿宋_GB2312" w:eastAsia="仿宋_GB2312" w:cs="仿宋_GB2312"/>
                <w:sz w:val="24"/>
              </w:rPr>
            </w:pPr>
          </w:p>
        </w:tc>
        <w:tc>
          <w:tcPr>
            <w:tcW w:w="1260" w:type="dxa"/>
          </w:tcPr>
          <w:p w14:paraId="74523B0A">
            <w:pPr>
              <w:autoSpaceDE w:val="0"/>
              <w:autoSpaceDN w:val="0"/>
              <w:spacing w:line="360" w:lineRule="auto"/>
              <w:jc w:val="center"/>
              <w:rPr>
                <w:rFonts w:ascii="仿宋_GB2312" w:hAnsi="仿宋_GB2312" w:eastAsia="仿宋_GB2312" w:cs="仿宋_GB2312"/>
                <w:sz w:val="24"/>
              </w:rPr>
            </w:pPr>
          </w:p>
        </w:tc>
      </w:tr>
      <w:tr w14:paraId="4B89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2BEA815">
            <w:pPr>
              <w:autoSpaceDE w:val="0"/>
              <w:autoSpaceDN w:val="0"/>
              <w:spacing w:line="360" w:lineRule="auto"/>
              <w:jc w:val="center"/>
              <w:rPr>
                <w:rFonts w:ascii="仿宋_GB2312" w:hAnsi="仿宋_GB2312" w:eastAsia="仿宋_GB2312" w:cs="仿宋_GB2312"/>
                <w:sz w:val="24"/>
              </w:rPr>
            </w:pPr>
          </w:p>
        </w:tc>
        <w:tc>
          <w:tcPr>
            <w:tcW w:w="2160" w:type="dxa"/>
          </w:tcPr>
          <w:p w14:paraId="6571BFE9">
            <w:pPr>
              <w:autoSpaceDE w:val="0"/>
              <w:autoSpaceDN w:val="0"/>
              <w:spacing w:line="360" w:lineRule="auto"/>
              <w:jc w:val="center"/>
              <w:rPr>
                <w:rFonts w:ascii="仿宋_GB2312" w:hAnsi="仿宋_GB2312" w:eastAsia="仿宋_GB2312" w:cs="仿宋_GB2312"/>
                <w:sz w:val="24"/>
              </w:rPr>
            </w:pPr>
          </w:p>
        </w:tc>
        <w:tc>
          <w:tcPr>
            <w:tcW w:w="1620" w:type="dxa"/>
          </w:tcPr>
          <w:p w14:paraId="25AF70A2">
            <w:pPr>
              <w:autoSpaceDE w:val="0"/>
              <w:autoSpaceDN w:val="0"/>
              <w:spacing w:line="360" w:lineRule="auto"/>
              <w:jc w:val="center"/>
              <w:rPr>
                <w:rFonts w:ascii="仿宋_GB2312" w:hAnsi="仿宋_GB2312" w:eastAsia="仿宋_GB2312" w:cs="仿宋_GB2312"/>
                <w:sz w:val="24"/>
              </w:rPr>
            </w:pPr>
          </w:p>
        </w:tc>
        <w:tc>
          <w:tcPr>
            <w:tcW w:w="1245" w:type="dxa"/>
          </w:tcPr>
          <w:p w14:paraId="060311BA">
            <w:pPr>
              <w:autoSpaceDE w:val="0"/>
              <w:autoSpaceDN w:val="0"/>
              <w:spacing w:line="360" w:lineRule="auto"/>
              <w:jc w:val="center"/>
              <w:rPr>
                <w:rFonts w:ascii="仿宋_GB2312" w:hAnsi="仿宋_GB2312" w:eastAsia="仿宋_GB2312" w:cs="仿宋_GB2312"/>
                <w:sz w:val="24"/>
              </w:rPr>
            </w:pPr>
          </w:p>
        </w:tc>
        <w:tc>
          <w:tcPr>
            <w:tcW w:w="2175" w:type="dxa"/>
          </w:tcPr>
          <w:p w14:paraId="1BC5EEC0">
            <w:pPr>
              <w:autoSpaceDE w:val="0"/>
              <w:autoSpaceDN w:val="0"/>
              <w:spacing w:line="360" w:lineRule="auto"/>
              <w:jc w:val="center"/>
              <w:rPr>
                <w:rFonts w:ascii="仿宋_GB2312" w:hAnsi="仿宋_GB2312" w:eastAsia="仿宋_GB2312" w:cs="仿宋_GB2312"/>
                <w:sz w:val="24"/>
              </w:rPr>
            </w:pPr>
          </w:p>
        </w:tc>
        <w:tc>
          <w:tcPr>
            <w:tcW w:w="1260" w:type="dxa"/>
          </w:tcPr>
          <w:p w14:paraId="294B5194">
            <w:pPr>
              <w:autoSpaceDE w:val="0"/>
              <w:autoSpaceDN w:val="0"/>
              <w:spacing w:line="360" w:lineRule="auto"/>
              <w:jc w:val="center"/>
              <w:rPr>
                <w:rFonts w:ascii="仿宋_GB2312" w:hAnsi="仿宋_GB2312" w:eastAsia="仿宋_GB2312" w:cs="仿宋_GB2312"/>
                <w:sz w:val="24"/>
              </w:rPr>
            </w:pPr>
          </w:p>
        </w:tc>
      </w:tr>
    </w:tbl>
    <w:p w14:paraId="4EAB7BAE">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9643C7E">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740498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C012AF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4F6F1E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A41512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57AD31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E6902B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E30CF8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0AB885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15F287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C89D29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A44463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74C863C">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36FA26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782240A">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B73CBF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107B2A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E46126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E85196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708239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6A66F4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6EAC79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3B83A0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D3F6420">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CAF4B38">
            <w:pPr>
              <w:autoSpaceDE w:val="0"/>
              <w:autoSpaceDN w:val="0"/>
              <w:spacing w:line="240" w:lineRule="exact"/>
              <w:rPr>
                <w:rFonts w:ascii="仿宋_GB2312" w:hAnsi="仿宋_GB2312" w:eastAsia="仿宋_GB2312" w:cs="仿宋_GB2312"/>
                <w:sz w:val="24"/>
              </w:rPr>
            </w:pPr>
          </w:p>
        </w:tc>
      </w:tr>
      <w:tr w14:paraId="3918B10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6D1D9B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DCE595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EE8612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572CC1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CB5090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F0B0A8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757AA1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79F2DA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DE1C6C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FBE467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6DB333F">
            <w:pPr>
              <w:autoSpaceDE w:val="0"/>
              <w:autoSpaceDN w:val="0"/>
              <w:spacing w:line="240" w:lineRule="exact"/>
              <w:rPr>
                <w:rFonts w:ascii="仿宋_GB2312" w:hAnsi="仿宋_GB2312" w:eastAsia="仿宋_GB2312" w:cs="仿宋_GB2312"/>
                <w:sz w:val="24"/>
              </w:rPr>
            </w:pPr>
          </w:p>
        </w:tc>
      </w:tr>
      <w:tr w14:paraId="58D02F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792D416">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A0A38AF">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2816DA9D">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1B4F3E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FE1491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E174BC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FEC752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764E64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80190C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43332E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B8D0A3F">
            <w:pPr>
              <w:autoSpaceDE w:val="0"/>
              <w:autoSpaceDN w:val="0"/>
              <w:spacing w:line="240" w:lineRule="exact"/>
              <w:rPr>
                <w:rFonts w:ascii="仿宋_GB2312" w:hAnsi="仿宋_GB2312" w:eastAsia="仿宋_GB2312" w:cs="仿宋_GB2312"/>
                <w:sz w:val="24"/>
              </w:rPr>
            </w:pPr>
          </w:p>
        </w:tc>
      </w:tr>
    </w:tbl>
    <w:p w14:paraId="4F59D55A">
      <w:pPr>
        <w:spacing w:line="360" w:lineRule="auto"/>
        <w:ind w:firstLine="480" w:firstLineChars="200"/>
        <w:rPr>
          <w:rFonts w:ascii="仿宋_GB2312" w:hAnsi="仿宋_GB2312" w:eastAsia="仿宋_GB2312" w:cs="仿宋_GB2312"/>
          <w:sz w:val="24"/>
          <w:szCs w:val="20"/>
        </w:rPr>
      </w:pPr>
    </w:p>
    <w:p w14:paraId="069BAA6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375BD3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E9854AF">
      <w:pPr>
        <w:spacing w:line="360" w:lineRule="auto"/>
        <w:rPr>
          <w:rFonts w:ascii="仿宋_GB2312" w:hAnsi="仿宋_GB2312" w:eastAsia="仿宋_GB2312" w:cs="仿宋_GB2312"/>
          <w:b/>
          <w:sz w:val="30"/>
          <w:szCs w:val="30"/>
        </w:rPr>
      </w:pPr>
    </w:p>
    <w:p w14:paraId="25B18030">
      <w:pPr>
        <w:spacing w:line="360" w:lineRule="auto"/>
        <w:rPr>
          <w:rFonts w:ascii="仿宋_GB2312" w:hAnsi="仿宋_GB2312" w:eastAsia="仿宋_GB2312" w:cs="仿宋_GB2312"/>
          <w:b/>
          <w:sz w:val="30"/>
          <w:szCs w:val="30"/>
        </w:rPr>
      </w:pPr>
    </w:p>
    <w:p w14:paraId="51AAF754">
      <w:pPr>
        <w:spacing w:line="360" w:lineRule="auto"/>
        <w:rPr>
          <w:rFonts w:ascii="仿宋_GB2312" w:hAnsi="仿宋_GB2312" w:eastAsia="仿宋_GB2312" w:cs="仿宋_GB2312"/>
          <w:b/>
          <w:sz w:val="30"/>
          <w:szCs w:val="30"/>
        </w:rPr>
      </w:pPr>
    </w:p>
    <w:p w14:paraId="63A6FB74">
      <w:pPr>
        <w:spacing w:line="360" w:lineRule="auto"/>
        <w:jc w:val="center"/>
        <w:rPr>
          <w:rFonts w:ascii="仿宋_GB2312" w:hAnsi="仿宋_GB2312" w:eastAsia="仿宋_GB2312" w:cs="仿宋_GB2312"/>
          <w:b/>
          <w:sz w:val="30"/>
          <w:szCs w:val="30"/>
        </w:rPr>
      </w:pPr>
    </w:p>
    <w:p w14:paraId="46AA3393">
      <w:pPr>
        <w:spacing w:line="360" w:lineRule="auto"/>
        <w:jc w:val="center"/>
        <w:rPr>
          <w:rFonts w:ascii="仿宋_GB2312" w:hAnsi="仿宋_GB2312" w:eastAsia="仿宋_GB2312" w:cs="仿宋_GB2312"/>
          <w:b/>
          <w:sz w:val="30"/>
          <w:szCs w:val="30"/>
        </w:rPr>
      </w:pPr>
    </w:p>
    <w:p w14:paraId="278FD339">
      <w:pPr>
        <w:spacing w:line="360" w:lineRule="auto"/>
        <w:jc w:val="center"/>
        <w:rPr>
          <w:rFonts w:ascii="仿宋_GB2312" w:hAnsi="仿宋_GB2312" w:eastAsia="仿宋_GB2312" w:cs="仿宋_GB2312"/>
          <w:b/>
          <w:sz w:val="30"/>
          <w:szCs w:val="30"/>
        </w:rPr>
      </w:pPr>
    </w:p>
    <w:p w14:paraId="3F754119">
      <w:pPr>
        <w:spacing w:line="360" w:lineRule="auto"/>
        <w:jc w:val="center"/>
        <w:rPr>
          <w:rFonts w:ascii="仿宋_GB2312" w:hAnsi="仿宋_GB2312" w:eastAsia="仿宋_GB2312" w:cs="仿宋_GB2312"/>
          <w:b/>
          <w:sz w:val="30"/>
          <w:szCs w:val="30"/>
        </w:rPr>
      </w:pPr>
    </w:p>
    <w:p w14:paraId="4DA3E0B3">
      <w:pPr>
        <w:spacing w:line="360" w:lineRule="auto"/>
        <w:jc w:val="center"/>
        <w:rPr>
          <w:rFonts w:ascii="仿宋_GB2312" w:hAnsi="仿宋_GB2312" w:eastAsia="仿宋_GB2312" w:cs="仿宋_GB2312"/>
          <w:b/>
          <w:sz w:val="30"/>
          <w:szCs w:val="30"/>
        </w:rPr>
      </w:pPr>
    </w:p>
    <w:p w14:paraId="719FC9D2">
      <w:pPr>
        <w:spacing w:line="360" w:lineRule="auto"/>
        <w:jc w:val="center"/>
        <w:rPr>
          <w:rFonts w:ascii="仿宋_GB2312" w:hAnsi="仿宋_GB2312" w:eastAsia="仿宋_GB2312" w:cs="仿宋_GB2312"/>
          <w:b/>
          <w:sz w:val="30"/>
          <w:szCs w:val="30"/>
        </w:rPr>
      </w:pPr>
    </w:p>
    <w:p w14:paraId="32C59991">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203BAA8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24208249">
      <w:pPr>
        <w:spacing w:line="336" w:lineRule="auto"/>
        <w:ind w:firstLine="3600" w:firstLineChars="1500"/>
        <w:rPr>
          <w:rFonts w:ascii="仿宋" w:hAnsi="仿宋" w:eastAsia="仿宋" w:cs="仿宋"/>
          <w:sz w:val="24"/>
        </w:rPr>
      </w:pPr>
    </w:p>
    <w:p w14:paraId="44F3CF46">
      <w:pPr>
        <w:pStyle w:val="81"/>
        <w:rPr>
          <w:color w:val="auto"/>
        </w:rPr>
      </w:pPr>
    </w:p>
    <w:p w14:paraId="03EC9EF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5CA1F3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4E4A6D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6CF0DB51">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558A465B">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F7CE53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5BBC6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70783B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11AF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5E30BCD">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3364684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ED40B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0CC09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EB014B">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DB47D58">
            <w:pPr>
              <w:autoSpaceDE w:val="0"/>
              <w:autoSpaceDN w:val="0"/>
              <w:spacing w:line="360" w:lineRule="auto"/>
              <w:jc w:val="center"/>
              <w:rPr>
                <w:rFonts w:ascii="仿宋_GB2312" w:hAnsi="仿宋_GB2312" w:eastAsia="仿宋_GB2312" w:cs="仿宋_GB2312"/>
                <w:sz w:val="24"/>
              </w:rPr>
            </w:pPr>
          </w:p>
        </w:tc>
      </w:tr>
      <w:tr w14:paraId="34776C2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124C4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A06404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724DD0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541141">
            <w:pPr>
              <w:autoSpaceDE w:val="0"/>
              <w:autoSpaceDN w:val="0"/>
              <w:spacing w:line="360" w:lineRule="auto"/>
              <w:jc w:val="center"/>
              <w:rPr>
                <w:rFonts w:ascii="仿宋_GB2312" w:hAnsi="仿宋_GB2312" w:eastAsia="仿宋_GB2312" w:cs="仿宋_GB2312"/>
                <w:sz w:val="24"/>
              </w:rPr>
            </w:pPr>
          </w:p>
        </w:tc>
      </w:tr>
      <w:tr w14:paraId="1D0261B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30E65E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702EFB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28D963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BBCBDF">
            <w:pPr>
              <w:autoSpaceDE w:val="0"/>
              <w:autoSpaceDN w:val="0"/>
              <w:spacing w:line="360" w:lineRule="auto"/>
              <w:jc w:val="center"/>
              <w:rPr>
                <w:rFonts w:ascii="仿宋_GB2312" w:hAnsi="仿宋_GB2312" w:eastAsia="仿宋_GB2312" w:cs="仿宋_GB2312"/>
                <w:sz w:val="24"/>
              </w:rPr>
            </w:pPr>
          </w:p>
        </w:tc>
      </w:tr>
      <w:tr w14:paraId="6EDE81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61CBB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DA1C33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B6105C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EC94FA">
            <w:pPr>
              <w:autoSpaceDE w:val="0"/>
              <w:autoSpaceDN w:val="0"/>
              <w:spacing w:line="360" w:lineRule="auto"/>
              <w:jc w:val="center"/>
              <w:rPr>
                <w:rFonts w:ascii="仿宋_GB2312" w:hAnsi="仿宋_GB2312" w:eastAsia="仿宋_GB2312" w:cs="仿宋_GB2312"/>
                <w:sz w:val="24"/>
              </w:rPr>
            </w:pPr>
          </w:p>
        </w:tc>
      </w:tr>
      <w:tr w14:paraId="4D87C4C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22031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F9DFA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E0518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E8BAD1">
            <w:pPr>
              <w:autoSpaceDE w:val="0"/>
              <w:autoSpaceDN w:val="0"/>
              <w:spacing w:line="360" w:lineRule="auto"/>
              <w:jc w:val="center"/>
              <w:rPr>
                <w:rFonts w:ascii="仿宋_GB2312" w:hAnsi="仿宋_GB2312" w:eastAsia="仿宋_GB2312" w:cs="仿宋_GB2312"/>
                <w:sz w:val="24"/>
              </w:rPr>
            </w:pPr>
          </w:p>
        </w:tc>
      </w:tr>
      <w:tr w14:paraId="6590F0B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0B19F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E30952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7374F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A2DA37">
            <w:pPr>
              <w:autoSpaceDE w:val="0"/>
              <w:autoSpaceDN w:val="0"/>
              <w:spacing w:line="360" w:lineRule="auto"/>
              <w:jc w:val="center"/>
              <w:rPr>
                <w:rFonts w:ascii="仿宋_GB2312" w:hAnsi="仿宋_GB2312" w:eastAsia="仿宋_GB2312" w:cs="仿宋_GB2312"/>
                <w:sz w:val="24"/>
              </w:rPr>
            </w:pPr>
          </w:p>
        </w:tc>
      </w:tr>
      <w:tr w14:paraId="01FCF3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C21DFB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23014C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6FFC40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BD741C">
            <w:pPr>
              <w:autoSpaceDE w:val="0"/>
              <w:autoSpaceDN w:val="0"/>
              <w:spacing w:line="360" w:lineRule="auto"/>
              <w:jc w:val="center"/>
              <w:rPr>
                <w:rFonts w:ascii="仿宋_GB2312" w:hAnsi="仿宋_GB2312" w:eastAsia="仿宋_GB2312" w:cs="仿宋_GB2312"/>
                <w:sz w:val="24"/>
              </w:rPr>
            </w:pPr>
          </w:p>
        </w:tc>
      </w:tr>
      <w:tr w14:paraId="3EB96FF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248AA6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DE21C4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C8DD27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AC0B51">
            <w:pPr>
              <w:autoSpaceDE w:val="0"/>
              <w:autoSpaceDN w:val="0"/>
              <w:spacing w:line="360" w:lineRule="auto"/>
              <w:jc w:val="center"/>
              <w:rPr>
                <w:rFonts w:ascii="仿宋_GB2312" w:hAnsi="仿宋_GB2312" w:eastAsia="仿宋_GB2312" w:cs="仿宋_GB2312"/>
                <w:sz w:val="24"/>
              </w:rPr>
            </w:pPr>
          </w:p>
        </w:tc>
      </w:tr>
      <w:tr w14:paraId="1D8E693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878AA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AC2B84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B00553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78D1F7">
            <w:pPr>
              <w:autoSpaceDE w:val="0"/>
              <w:autoSpaceDN w:val="0"/>
              <w:spacing w:line="360" w:lineRule="auto"/>
              <w:jc w:val="center"/>
              <w:rPr>
                <w:rFonts w:ascii="仿宋_GB2312" w:hAnsi="仿宋_GB2312" w:eastAsia="仿宋_GB2312" w:cs="仿宋_GB2312"/>
                <w:sz w:val="24"/>
              </w:rPr>
            </w:pPr>
          </w:p>
        </w:tc>
      </w:tr>
    </w:tbl>
    <w:p w14:paraId="47722FC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E24C7F5">
      <w:pPr>
        <w:pStyle w:val="81"/>
        <w:rPr>
          <w:color w:val="auto"/>
        </w:rPr>
      </w:pPr>
    </w:p>
    <w:p w14:paraId="552F571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55E37A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25E431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C803FD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239639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F4B59C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1FC7C0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4CD7B1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0DEC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0998078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935F6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743C9D9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748CE5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12454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AF4DF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9E1FAC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49C3A2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10D272D">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3BD33C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6081EA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AD916F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1F07743">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2AFEB80">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7536F2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6C53B25">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FF764B9">
            <w:pPr>
              <w:autoSpaceDE w:val="0"/>
              <w:autoSpaceDN w:val="0"/>
              <w:spacing w:line="360" w:lineRule="auto"/>
              <w:rPr>
                <w:rFonts w:ascii="仿宋_GB2312" w:hAnsi="仿宋_GB2312" w:eastAsia="仿宋_GB2312" w:cs="仿宋_GB2312"/>
                <w:sz w:val="24"/>
              </w:rPr>
            </w:pPr>
          </w:p>
        </w:tc>
      </w:tr>
      <w:tr w14:paraId="47FC35F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EA0305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4AC2161">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B7C9C22">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663C08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79D577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554203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17615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EEE126F">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D392C2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417D024">
            <w:pPr>
              <w:autoSpaceDE w:val="0"/>
              <w:autoSpaceDN w:val="0"/>
              <w:spacing w:line="360" w:lineRule="auto"/>
              <w:rPr>
                <w:rFonts w:ascii="仿宋_GB2312" w:hAnsi="仿宋_GB2312" w:eastAsia="仿宋_GB2312" w:cs="仿宋_GB2312"/>
                <w:sz w:val="24"/>
              </w:rPr>
            </w:pPr>
          </w:p>
        </w:tc>
      </w:tr>
    </w:tbl>
    <w:p w14:paraId="36AD98C1">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3E13DA73">
      <w:pPr>
        <w:pStyle w:val="81"/>
        <w:rPr>
          <w:color w:val="auto"/>
        </w:rPr>
      </w:pPr>
    </w:p>
    <w:p w14:paraId="10C5C780">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E2042EC">
      <w:pPr>
        <w:spacing w:line="360" w:lineRule="auto"/>
        <w:ind w:firstLine="480" w:firstLineChars="200"/>
        <w:rPr>
          <w:rFonts w:ascii="仿宋_GB2312" w:hAnsi="仿宋_GB2312" w:eastAsia="仿宋_GB2312" w:cs="仿宋_GB2312"/>
          <w:sz w:val="24"/>
          <w:szCs w:val="20"/>
        </w:rPr>
      </w:pPr>
    </w:p>
    <w:p w14:paraId="296C0610">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1B36E81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A82D79A">
      <w:pPr>
        <w:snapToGrid w:val="0"/>
        <w:spacing w:line="360" w:lineRule="auto"/>
        <w:ind w:firstLine="6883" w:firstLineChars="2150"/>
        <w:rPr>
          <w:rFonts w:ascii="仿宋_GB2312" w:hAnsi="仿宋_GB2312" w:eastAsia="仿宋_GB2312" w:cs="仿宋_GB2312"/>
          <w:b/>
          <w:bCs/>
          <w:sz w:val="32"/>
          <w:szCs w:val="32"/>
        </w:rPr>
      </w:pPr>
    </w:p>
    <w:p w14:paraId="052BF90F">
      <w:pPr>
        <w:snapToGrid w:val="0"/>
        <w:spacing w:line="360" w:lineRule="auto"/>
        <w:ind w:right="960"/>
        <w:rPr>
          <w:rFonts w:ascii="仿宋_GB2312" w:hAnsi="仿宋_GB2312" w:eastAsia="仿宋_GB2312" w:cs="仿宋_GB2312"/>
          <w:kern w:val="0"/>
          <w:sz w:val="24"/>
          <w:lang w:val="zh-CN"/>
        </w:rPr>
      </w:pPr>
    </w:p>
    <w:p w14:paraId="304E285D">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7B04DA5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3E030B8">
      <w:pPr>
        <w:spacing w:line="360" w:lineRule="auto"/>
        <w:rPr>
          <w:rFonts w:ascii="仿宋_GB2312" w:hAnsi="仿宋_GB2312" w:eastAsia="仿宋_GB2312" w:cs="仿宋_GB2312"/>
          <w:sz w:val="18"/>
          <w:szCs w:val="18"/>
        </w:rPr>
      </w:pPr>
    </w:p>
    <w:p w14:paraId="42CEAAD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374AE6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C5FCEB0">
      <w:pPr>
        <w:spacing w:line="360" w:lineRule="auto"/>
        <w:rPr>
          <w:rFonts w:ascii="仿宋_GB2312" w:hAnsi="仿宋_GB2312" w:eastAsia="仿宋_GB2312" w:cs="仿宋_GB2312"/>
          <w:b/>
          <w:bCs/>
          <w:sz w:val="18"/>
          <w:szCs w:val="18"/>
        </w:rPr>
      </w:pPr>
    </w:p>
    <w:p w14:paraId="7088E95B">
      <w:pPr>
        <w:spacing w:line="360" w:lineRule="auto"/>
        <w:rPr>
          <w:rFonts w:ascii="仿宋_GB2312" w:hAnsi="仿宋_GB2312" w:eastAsia="仿宋_GB2312" w:cs="仿宋_GB2312"/>
          <w:b/>
          <w:bCs/>
          <w:sz w:val="32"/>
          <w:szCs w:val="32"/>
        </w:rPr>
      </w:pPr>
    </w:p>
    <w:p w14:paraId="0F4ED30E">
      <w:pPr>
        <w:spacing w:line="360" w:lineRule="auto"/>
        <w:rPr>
          <w:rFonts w:ascii="仿宋_GB2312" w:hAnsi="仿宋_GB2312" w:eastAsia="仿宋_GB2312" w:cs="仿宋_GB2312"/>
          <w:b/>
          <w:bCs/>
          <w:sz w:val="32"/>
          <w:szCs w:val="32"/>
        </w:rPr>
      </w:pPr>
    </w:p>
    <w:p w14:paraId="4D0EC74F">
      <w:pPr>
        <w:spacing w:line="360" w:lineRule="auto"/>
        <w:jc w:val="center"/>
        <w:rPr>
          <w:rFonts w:ascii="仿宋_GB2312" w:hAnsi="仿宋_GB2312" w:eastAsia="仿宋_GB2312" w:cs="仿宋_GB2312"/>
          <w:b/>
          <w:bCs/>
          <w:sz w:val="32"/>
          <w:szCs w:val="32"/>
        </w:rPr>
      </w:pPr>
    </w:p>
    <w:p w14:paraId="066324E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60A1B42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96D9C1B">
      <w:pPr>
        <w:snapToGrid w:val="0"/>
        <w:spacing w:line="360" w:lineRule="auto"/>
        <w:ind w:right="960"/>
        <w:jc w:val="right"/>
        <w:rPr>
          <w:rFonts w:ascii="仿宋_GB2312" w:hAnsi="仿宋_GB2312" w:eastAsia="仿宋_GB2312" w:cs="仿宋_GB2312"/>
          <w:kern w:val="0"/>
          <w:sz w:val="24"/>
          <w:lang w:val="zh-CN"/>
        </w:rPr>
      </w:pPr>
    </w:p>
    <w:p w14:paraId="78F5CECE">
      <w:pPr>
        <w:snapToGrid w:val="0"/>
        <w:spacing w:line="360" w:lineRule="auto"/>
        <w:ind w:right="960"/>
        <w:jc w:val="right"/>
        <w:rPr>
          <w:rFonts w:ascii="仿宋_GB2312" w:hAnsi="仿宋_GB2312" w:eastAsia="仿宋_GB2312" w:cs="仿宋_GB2312"/>
          <w:kern w:val="0"/>
          <w:sz w:val="24"/>
          <w:lang w:val="zh-CN"/>
        </w:rPr>
      </w:pPr>
    </w:p>
    <w:p w14:paraId="0F05461C">
      <w:pPr>
        <w:snapToGrid w:val="0"/>
        <w:spacing w:line="360" w:lineRule="auto"/>
        <w:ind w:right="960"/>
        <w:jc w:val="right"/>
        <w:rPr>
          <w:rFonts w:ascii="仿宋_GB2312" w:hAnsi="仿宋_GB2312" w:eastAsia="仿宋_GB2312" w:cs="仿宋_GB2312"/>
          <w:kern w:val="0"/>
          <w:sz w:val="24"/>
          <w:lang w:val="zh-CN"/>
        </w:rPr>
      </w:pPr>
    </w:p>
    <w:p w14:paraId="6D01D0CB">
      <w:pPr>
        <w:snapToGrid w:val="0"/>
        <w:spacing w:line="360" w:lineRule="auto"/>
        <w:ind w:right="960"/>
        <w:jc w:val="right"/>
        <w:rPr>
          <w:rFonts w:ascii="仿宋_GB2312" w:hAnsi="仿宋_GB2312" w:eastAsia="仿宋_GB2312" w:cs="仿宋_GB2312"/>
          <w:kern w:val="0"/>
          <w:sz w:val="24"/>
          <w:lang w:val="zh-CN"/>
        </w:rPr>
      </w:pPr>
    </w:p>
    <w:p w14:paraId="4B02031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DA65B7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1A13AAA">
      <w:pPr>
        <w:spacing w:line="360" w:lineRule="auto"/>
        <w:jc w:val="center"/>
        <w:rPr>
          <w:rFonts w:ascii="仿宋_GB2312" w:hAnsi="仿宋_GB2312" w:eastAsia="仿宋_GB2312" w:cs="仿宋_GB2312"/>
          <w:b/>
          <w:bCs/>
          <w:sz w:val="32"/>
          <w:szCs w:val="32"/>
        </w:rPr>
      </w:pPr>
    </w:p>
    <w:p w14:paraId="26564B53">
      <w:pPr>
        <w:spacing w:line="360" w:lineRule="auto"/>
        <w:jc w:val="center"/>
        <w:rPr>
          <w:rFonts w:ascii="仿宋_GB2312" w:hAnsi="仿宋_GB2312" w:eastAsia="仿宋_GB2312" w:cs="仿宋_GB2312"/>
          <w:b/>
          <w:bCs/>
          <w:sz w:val="32"/>
          <w:szCs w:val="32"/>
        </w:rPr>
      </w:pPr>
    </w:p>
    <w:p w14:paraId="12B988C1">
      <w:pPr>
        <w:spacing w:line="360" w:lineRule="auto"/>
        <w:jc w:val="center"/>
        <w:rPr>
          <w:rFonts w:ascii="仿宋_GB2312" w:hAnsi="仿宋_GB2312" w:eastAsia="仿宋_GB2312" w:cs="仿宋_GB2312"/>
          <w:b/>
          <w:bCs/>
          <w:sz w:val="32"/>
          <w:szCs w:val="32"/>
        </w:rPr>
      </w:pPr>
    </w:p>
    <w:p w14:paraId="7343277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34FAE97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08C3F60">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21527D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5B79CC5">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340CD39">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1ABCAD6">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61D225B">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B12606B">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BEFD6CA">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A0B4915">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9AAD66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D9D773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333432F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22AB454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1075723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298B9A8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667214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2ECA936A">
            <w:pPr>
              <w:suppressAutoHyphens/>
              <w:autoSpaceDE w:val="0"/>
              <w:autoSpaceDN w:val="0"/>
              <w:spacing w:line="360" w:lineRule="auto"/>
              <w:rPr>
                <w:rFonts w:ascii="仿宋_GB2312" w:hAnsi="仿宋_GB2312" w:eastAsia="仿宋_GB2312" w:cs="仿宋_GB2312"/>
                <w:sz w:val="24"/>
              </w:rPr>
            </w:pPr>
          </w:p>
        </w:tc>
      </w:tr>
      <w:tr w14:paraId="209E337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C757D5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46471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05E3AD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13CBC56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1AF8735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1726F478">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42066BA7">
            <w:pPr>
              <w:suppressAutoHyphens/>
              <w:autoSpaceDE w:val="0"/>
              <w:autoSpaceDN w:val="0"/>
              <w:spacing w:line="360" w:lineRule="auto"/>
              <w:rPr>
                <w:rFonts w:ascii="仿宋_GB2312" w:hAnsi="仿宋_GB2312" w:eastAsia="仿宋_GB2312" w:cs="仿宋_GB2312"/>
                <w:sz w:val="24"/>
              </w:rPr>
            </w:pPr>
          </w:p>
        </w:tc>
      </w:tr>
    </w:tbl>
    <w:p w14:paraId="16ED89A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BD6A0AC">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158CC92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7F2E2589">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DA2B5BC">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721BBFF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62D839F1">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49FED08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0AA6C1F">
      <w:pPr>
        <w:spacing w:line="360" w:lineRule="auto"/>
        <w:ind w:firstLine="480" w:firstLineChars="200"/>
        <w:rPr>
          <w:rFonts w:ascii="仿宋_GB2312" w:hAnsi="仿宋_GB2312" w:eastAsia="仿宋_GB2312" w:cs="仿宋_GB2312"/>
          <w:sz w:val="24"/>
          <w:szCs w:val="20"/>
        </w:rPr>
      </w:pPr>
    </w:p>
    <w:p w14:paraId="61A1360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268D70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9B33719">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4BDEB15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C235D32">
      <w:pPr>
        <w:spacing w:line="360" w:lineRule="auto"/>
        <w:jc w:val="center"/>
        <w:rPr>
          <w:rFonts w:ascii="仿宋_GB2312" w:hAnsi="仿宋_GB2312" w:eastAsia="仿宋_GB2312" w:cs="仿宋_GB2312"/>
          <w:sz w:val="24"/>
        </w:rPr>
      </w:pPr>
    </w:p>
    <w:p w14:paraId="019D3AE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4170AA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7A3526D">
      <w:pPr>
        <w:spacing w:line="360" w:lineRule="auto"/>
        <w:jc w:val="center"/>
        <w:rPr>
          <w:rFonts w:ascii="仿宋_GB2312" w:hAnsi="仿宋_GB2312" w:eastAsia="仿宋_GB2312" w:cs="仿宋_GB2312"/>
          <w:b/>
          <w:bCs/>
          <w:sz w:val="30"/>
          <w:szCs w:val="30"/>
        </w:rPr>
      </w:pPr>
    </w:p>
    <w:p w14:paraId="2ED41C68">
      <w:pPr>
        <w:spacing w:line="360" w:lineRule="auto"/>
        <w:jc w:val="center"/>
        <w:rPr>
          <w:rFonts w:ascii="仿宋_GB2312" w:hAnsi="仿宋_GB2312" w:eastAsia="仿宋_GB2312" w:cs="仿宋_GB2312"/>
          <w:b/>
          <w:bCs/>
          <w:sz w:val="30"/>
          <w:szCs w:val="30"/>
        </w:rPr>
      </w:pPr>
    </w:p>
    <w:p w14:paraId="5F8F73C3">
      <w:pPr>
        <w:spacing w:line="360" w:lineRule="auto"/>
        <w:jc w:val="center"/>
        <w:rPr>
          <w:rFonts w:ascii="仿宋_GB2312" w:hAnsi="仿宋_GB2312" w:eastAsia="仿宋_GB2312" w:cs="仿宋_GB2312"/>
          <w:b/>
          <w:bCs/>
          <w:sz w:val="24"/>
        </w:rPr>
      </w:pPr>
    </w:p>
    <w:p w14:paraId="2AADACBD">
      <w:pPr>
        <w:spacing w:line="360" w:lineRule="auto"/>
        <w:jc w:val="center"/>
        <w:rPr>
          <w:rFonts w:ascii="仿宋_GB2312" w:hAnsi="仿宋_GB2312" w:eastAsia="仿宋_GB2312" w:cs="仿宋_GB2312"/>
          <w:b/>
          <w:bCs/>
          <w:sz w:val="24"/>
        </w:rPr>
      </w:pPr>
    </w:p>
    <w:p w14:paraId="6FF5609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5D43D33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A95C3C8">
      <w:pPr>
        <w:spacing w:line="360" w:lineRule="auto"/>
        <w:rPr>
          <w:rFonts w:ascii="仿宋_GB2312" w:hAnsi="仿宋_GB2312" w:eastAsia="仿宋_GB2312" w:cs="仿宋_GB2312"/>
          <w:sz w:val="24"/>
        </w:rPr>
      </w:pPr>
    </w:p>
    <w:p w14:paraId="1C60677A">
      <w:pPr>
        <w:pStyle w:val="81"/>
        <w:rPr>
          <w:color w:val="auto"/>
        </w:rPr>
      </w:pPr>
    </w:p>
    <w:p w14:paraId="23D05FB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5B05EA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7E1216D">
      <w:pPr>
        <w:pStyle w:val="82"/>
        <w:sectPr>
          <w:footerReference r:id="rId17" w:type="first"/>
          <w:footerReference r:id="rId16" w:type="default"/>
          <w:pgSz w:w="11906" w:h="16838"/>
          <w:pgMar w:top="1814" w:right="1474" w:bottom="1814" w:left="1474" w:header="851" w:footer="992" w:gutter="0"/>
          <w:cols w:space="720" w:num="1"/>
          <w:titlePg/>
          <w:docGrid w:linePitch="312" w:charSpace="0"/>
        </w:sectPr>
      </w:pPr>
    </w:p>
    <w:p w14:paraId="7303D23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7B28325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9C7AAC7">
      <w:pPr>
        <w:spacing w:line="360" w:lineRule="auto"/>
        <w:jc w:val="center"/>
        <w:outlineLvl w:val="0"/>
        <w:rPr>
          <w:rFonts w:ascii="仿宋" w:hAnsi="仿宋" w:eastAsia="仿宋" w:cs="仿宋"/>
          <w:b/>
          <w:kern w:val="0"/>
          <w:sz w:val="36"/>
          <w:szCs w:val="36"/>
        </w:rPr>
      </w:pPr>
    </w:p>
    <w:p w14:paraId="7079C3DC">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8F8D0EB">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0306EC0F">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18BDDC1C">
      <w:pPr>
        <w:snapToGrid w:val="0"/>
        <w:spacing w:line="360" w:lineRule="auto"/>
        <w:ind w:right="480"/>
        <w:jc w:val="center"/>
        <w:rPr>
          <w:rFonts w:ascii="仿宋" w:hAnsi="仿宋" w:eastAsia="仿宋" w:cs="仿宋"/>
          <w:b/>
          <w:kern w:val="0"/>
          <w:sz w:val="32"/>
          <w:szCs w:val="32"/>
        </w:rPr>
      </w:pPr>
    </w:p>
    <w:p w14:paraId="68F63BAA">
      <w:pPr>
        <w:snapToGrid w:val="0"/>
        <w:spacing w:line="360" w:lineRule="auto"/>
        <w:ind w:right="480"/>
        <w:jc w:val="center"/>
        <w:rPr>
          <w:rFonts w:ascii="仿宋" w:hAnsi="仿宋" w:eastAsia="仿宋" w:cs="仿宋"/>
          <w:b/>
          <w:kern w:val="0"/>
          <w:sz w:val="32"/>
          <w:szCs w:val="32"/>
        </w:rPr>
      </w:pPr>
    </w:p>
    <w:p w14:paraId="61B337EB">
      <w:pPr>
        <w:snapToGrid w:val="0"/>
        <w:spacing w:line="360" w:lineRule="auto"/>
        <w:ind w:right="480"/>
        <w:jc w:val="center"/>
        <w:rPr>
          <w:rFonts w:ascii="仿宋" w:hAnsi="仿宋" w:eastAsia="仿宋" w:cs="仿宋"/>
          <w:b/>
          <w:kern w:val="0"/>
          <w:sz w:val="32"/>
          <w:szCs w:val="32"/>
        </w:rPr>
      </w:pPr>
    </w:p>
    <w:p w14:paraId="6C6EB621">
      <w:pPr>
        <w:snapToGrid w:val="0"/>
        <w:spacing w:line="360" w:lineRule="auto"/>
        <w:ind w:right="480"/>
        <w:jc w:val="center"/>
        <w:rPr>
          <w:rFonts w:ascii="仿宋" w:hAnsi="仿宋" w:eastAsia="仿宋" w:cs="仿宋"/>
          <w:b/>
          <w:kern w:val="0"/>
          <w:sz w:val="32"/>
          <w:szCs w:val="32"/>
        </w:rPr>
      </w:pPr>
    </w:p>
    <w:p w14:paraId="6F7C93AE">
      <w:pPr>
        <w:snapToGrid w:val="0"/>
        <w:spacing w:line="360" w:lineRule="auto"/>
        <w:ind w:right="480"/>
        <w:jc w:val="center"/>
        <w:rPr>
          <w:rFonts w:ascii="仿宋" w:hAnsi="仿宋" w:eastAsia="仿宋" w:cs="仿宋"/>
          <w:b/>
          <w:kern w:val="0"/>
          <w:sz w:val="32"/>
          <w:szCs w:val="32"/>
        </w:rPr>
      </w:pPr>
    </w:p>
    <w:p w14:paraId="277BE04A">
      <w:pPr>
        <w:snapToGrid w:val="0"/>
        <w:spacing w:line="360" w:lineRule="auto"/>
        <w:ind w:right="480"/>
        <w:jc w:val="center"/>
        <w:rPr>
          <w:rFonts w:ascii="仿宋" w:hAnsi="仿宋" w:eastAsia="仿宋" w:cs="仿宋"/>
          <w:b/>
          <w:kern w:val="0"/>
          <w:sz w:val="32"/>
          <w:szCs w:val="32"/>
        </w:rPr>
      </w:pPr>
    </w:p>
    <w:p w14:paraId="0769D6A9">
      <w:pPr>
        <w:snapToGrid w:val="0"/>
        <w:spacing w:line="360" w:lineRule="auto"/>
        <w:ind w:right="480"/>
        <w:jc w:val="center"/>
        <w:rPr>
          <w:rFonts w:ascii="仿宋" w:hAnsi="仿宋" w:eastAsia="仿宋" w:cs="仿宋"/>
          <w:b/>
          <w:kern w:val="0"/>
          <w:sz w:val="32"/>
          <w:szCs w:val="32"/>
        </w:rPr>
      </w:pPr>
    </w:p>
    <w:p w14:paraId="0CB09ED1">
      <w:pPr>
        <w:snapToGrid w:val="0"/>
        <w:spacing w:line="360" w:lineRule="auto"/>
        <w:ind w:right="480"/>
        <w:jc w:val="center"/>
        <w:rPr>
          <w:rFonts w:ascii="仿宋" w:hAnsi="仿宋" w:eastAsia="仿宋" w:cs="仿宋"/>
          <w:b/>
          <w:kern w:val="0"/>
          <w:sz w:val="32"/>
          <w:szCs w:val="32"/>
        </w:rPr>
      </w:pPr>
    </w:p>
    <w:p w14:paraId="18778716">
      <w:pPr>
        <w:snapToGrid w:val="0"/>
        <w:spacing w:line="360" w:lineRule="auto"/>
        <w:ind w:right="480"/>
        <w:jc w:val="center"/>
        <w:rPr>
          <w:rFonts w:ascii="仿宋" w:hAnsi="仿宋" w:eastAsia="仿宋" w:cs="仿宋"/>
          <w:b/>
          <w:kern w:val="0"/>
          <w:sz w:val="32"/>
          <w:szCs w:val="32"/>
        </w:rPr>
      </w:pPr>
    </w:p>
    <w:p w14:paraId="72AD4AAF">
      <w:pPr>
        <w:snapToGrid w:val="0"/>
        <w:spacing w:line="360" w:lineRule="auto"/>
        <w:ind w:right="480"/>
        <w:jc w:val="center"/>
        <w:rPr>
          <w:rFonts w:ascii="仿宋" w:hAnsi="仿宋" w:eastAsia="仿宋" w:cs="仿宋"/>
          <w:b/>
          <w:kern w:val="0"/>
          <w:sz w:val="32"/>
          <w:szCs w:val="32"/>
        </w:rPr>
      </w:pPr>
    </w:p>
    <w:p w14:paraId="0F701C8C">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0321FE38">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91D14A8">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1F1A005">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A3B7605">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452"/>
        <w:gridCol w:w="992"/>
        <w:gridCol w:w="1012"/>
        <w:gridCol w:w="1380"/>
        <w:gridCol w:w="1392"/>
        <w:gridCol w:w="1032"/>
        <w:gridCol w:w="1224"/>
      </w:tblGrid>
      <w:tr w14:paraId="65C5B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492" w:type="dxa"/>
            <w:vAlign w:val="center"/>
          </w:tcPr>
          <w:p w14:paraId="6F008559">
            <w:pPr>
              <w:spacing w:line="360" w:lineRule="auto"/>
              <w:jc w:val="center"/>
              <w:rPr>
                <w:rFonts w:ascii="仿宋" w:hAnsi="仿宋" w:eastAsia="仿宋" w:cs="仿宋_GB2312"/>
                <w:sz w:val="24"/>
              </w:rPr>
            </w:pPr>
            <w:r>
              <w:rPr>
                <w:rFonts w:hint="eastAsia" w:ascii="仿宋" w:hAnsi="仿宋" w:eastAsia="仿宋"/>
                <w:sz w:val="24"/>
              </w:rPr>
              <w:t>序号</w:t>
            </w:r>
          </w:p>
        </w:tc>
        <w:tc>
          <w:tcPr>
            <w:tcW w:w="1452" w:type="dxa"/>
            <w:vAlign w:val="center"/>
          </w:tcPr>
          <w:p w14:paraId="52B095ED">
            <w:pPr>
              <w:spacing w:line="360" w:lineRule="auto"/>
              <w:jc w:val="center"/>
              <w:rPr>
                <w:rFonts w:ascii="仿宋" w:hAnsi="仿宋" w:eastAsia="仿宋" w:cs="仿宋_GB2312"/>
                <w:sz w:val="24"/>
              </w:rPr>
            </w:pPr>
            <w:r>
              <w:rPr>
                <w:rFonts w:hint="eastAsia" w:ascii="仿宋" w:hAnsi="仿宋" w:eastAsia="仿宋"/>
                <w:sz w:val="24"/>
              </w:rPr>
              <w:t>货物名称</w:t>
            </w:r>
          </w:p>
        </w:tc>
        <w:tc>
          <w:tcPr>
            <w:tcW w:w="992" w:type="dxa"/>
          </w:tcPr>
          <w:p w14:paraId="37930075">
            <w:pPr>
              <w:spacing w:line="360" w:lineRule="auto"/>
              <w:jc w:val="center"/>
              <w:rPr>
                <w:rFonts w:ascii="仿宋" w:hAnsi="仿宋" w:eastAsia="仿宋"/>
                <w:sz w:val="24"/>
              </w:rPr>
            </w:pPr>
          </w:p>
          <w:p w14:paraId="78EB3582">
            <w:pPr>
              <w:spacing w:line="360" w:lineRule="auto"/>
              <w:jc w:val="center"/>
              <w:rPr>
                <w:rFonts w:ascii="仿宋" w:hAnsi="仿宋" w:eastAsia="仿宋"/>
                <w:sz w:val="24"/>
              </w:rPr>
            </w:pPr>
            <w:r>
              <w:rPr>
                <w:rFonts w:hint="eastAsia" w:ascii="仿宋" w:hAnsi="仿宋" w:eastAsia="仿宋"/>
                <w:sz w:val="24"/>
              </w:rPr>
              <w:t>品牌</w:t>
            </w:r>
          </w:p>
        </w:tc>
        <w:tc>
          <w:tcPr>
            <w:tcW w:w="1012" w:type="dxa"/>
            <w:vAlign w:val="center"/>
          </w:tcPr>
          <w:p w14:paraId="55119405">
            <w:pPr>
              <w:spacing w:line="360" w:lineRule="auto"/>
              <w:jc w:val="center"/>
              <w:rPr>
                <w:rFonts w:ascii="仿宋" w:hAnsi="仿宋" w:eastAsia="仿宋"/>
                <w:sz w:val="24"/>
              </w:rPr>
            </w:pPr>
            <w:r>
              <w:rPr>
                <w:rFonts w:hint="eastAsia" w:ascii="仿宋" w:hAnsi="仿宋" w:eastAsia="仿宋"/>
                <w:sz w:val="24"/>
              </w:rPr>
              <w:t>产地</w:t>
            </w:r>
          </w:p>
          <w:p w14:paraId="4C87078D">
            <w:pPr>
              <w:spacing w:line="360" w:lineRule="auto"/>
              <w:jc w:val="center"/>
              <w:rPr>
                <w:rFonts w:ascii="仿宋" w:hAnsi="仿宋" w:eastAsia="仿宋"/>
                <w:sz w:val="24"/>
              </w:rPr>
            </w:pPr>
            <w:r>
              <w:rPr>
                <w:rFonts w:hint="eastAsia" w:ascii="仿宋" w:hAnsi="仿宋" w:eastAsia="仿宋"/>
                <w:sz w:val="24"/>
              </w:rPr>
              <w:t>（国产/进口）</w:t>
            </w:r>
          </w:p>
        </w:tc>
        <w:tc>
          <w:tcPr>
            <w:tcW w:w="1380" w:type="dxa"/>
            <w:vAlign w:val="center"/>
          </w:tcPr>
          <w:p w14:paraId="5E1DB94E">
            <w:pPr>
              <w:spacing w:line="360" w:lineRule="auto"/>
              <w:jc w:val="center"/>
              <w:rPr>
                <w:rFonts w:ascii="仿宋" w:hAnsi="仿宋" w:eastAsia="仿宋"/>
                <w:sz w:val="24"/>
              </w:rPr>
            </w:pPr>
            <w:r>
              <w:rPr>
                <w:rFonts w:hint="eastAsia" w:ascii="仿宋" w:hAnsi="仿宋" w:eastAsia="仿宋"/>
                <w:sz w:val="24"/>
              </w:rPr>
              <w:t>规格型号</w:t>
            </w:r>
          </w:p>
        </w:tc>
        <w:tc>
          <w:tcPr>
            <w:tcW w:w="1392" w:type="dxa"/>
            <w:vAlign w:val="center"/>
          </w:tcPr>
          <w:p w14:paraId="5F11C581">
            <w:pPr>
              <w:spacing w:line="360" w:lineRule="auto"/>
              <w:jc w:val="center"/>
              <w:rPr>
                <w:rFonts w:ascii="仿宋" w:hAnsi="仿宋" w:eastAsia="仿宋" w:cs="仿宋_GB2312"/>
                <w:sz w:val="24"/>
              </w:rPr>
            </w:pPr>
            <w:r>
              <w:rPr>
                <w:rFonts w:hint="eastAsia" w:ascii="仿宋" w:hAnsi="仿宋" w:eastAsia="仿宋"/>
                <w:sz w:val="24"/>
              </w:rPr>
              <w:t>数量</w:t>
            </w:r>
          </w:p>
        </w:tc>
        <w:tc>
          <w:tcPr>
            <w:tcW w:w="1032" w:type="dxa"/>
            <w:vAlign w:val="center"/>
          </w:tcPr>
          <w:p w14:paraId="7D125924">
            <w:pPr>
              <w:spacing w:line="360" w:lineRule="auto"/>
              <w:jc w:val="center"/>
              <w:rPr>
                <w:rFonts w:ascii="仿宋" w:hAnsi="仿宋" w:eastAsia="仿宋" w:cs="仿宋_GB2312"/>
                <w:sz w:val="24"/>
              </w:rPr>
            </w:pPr>
            <w:r>
              <w:rPr>
                <w:rFonts w:hint="eastAsia" w:ascii="仿宋" w:hAnsi="仿宋" w:eastAsia="仿宋"/>
                <w:sz w:val="24"/>
              </w:rPr>
              <w:t>单价</w:t>
            </w:r>
          </w:p>
        </w:tc>
        <w:tc>
          <w:tcPr>
            <w:tcW w:w="1224" w:type="dxa"/>
            <w:vAlign w:val="center"/>
          </w:tcPr>
          <w:p w14:paraId="50FD5BF3">
            <w:pPr>
              <w:spacing w:line="360" w:lineRule="auto"/>
              <w:jc w:val="center"/>
              <w:rPr>
                <w:rFonts w:ascii="仿宋" w:hAnsi="仿宋" w:eastAsia="仿宋"/>
                <w:sz w:val="24"/>
              </w:rPr>
            </w:pPr>
            <w:r>
              <w:rPr>
                <w:rFonts w:hint="eastAsia" w:ascii="仿宋" w:hAnsi="仿宋" w:eastAsia="仿宋"/>
                <w:sz w:val="24"/>
              </w:rPr>
              <w:t>总价</w:t>
            </w:r>
          </w:p>
          <w:p w14:paraId="0581FB7F">
            <w:pPr>
              <w:spacing w:line="360" w:lineRule="auto"/>
              <w:jc w:val="center"/>
              <w:rPr>
                <w:rFonts w:ascii="仿宋" w:hAnsi="仿宋" w:eastAsia="仿宋" w:cs="仿宋_GB2312"/>
                <w:b/>
                <w:sz w:val="24"/>
              </w:rPr>
            </w:pPr>
            <w:r>
              <w:rPr>
                <w:rFonts w:hint="eastAsia" w:ascii="仿宋" w:hAnsi="仿宋" w:eastAsia="仿宋"/>
                <w:sz w:val="24"/>
              </w:rPr>
              <w:t>（元）</w:t>
            </w:r>
          </w:p>
        </w:tc>
      </w:tr>
      <w:tr w14:paraId="373E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92" w:type="dxa"/>
            <w:vAlign w:val="center"/>
          </w:tcPr>
          <w:p w14:paraId="1892A285">
            <w:pPr>
              <w:spacing w:line="360" w:lineRule="auto"/>
              <w:jc w:val="center"/>
              <w:rPr>
                <w:rFonts w:ascii="仿宋" w:hAnsi="仿宋" w:eastAsia="仿宋" w:cs="仿宋_GB2312"/>
                <w:sz w:val="24"/>
              </w:rPr>
            </w:pPr>
            <w:r>
              <w:rPr>
                <w:rFonts w:hint="eastAsia" w:ascii="仿宋" w:hAnsi="仿宋" w:eastAsia="仿宋"/>
                <w:sz w:val="24"/>
              </w:rPr>
              <w:t>…</w:t>
            </w:r>
          </w:p>
        </w:tc>
        <w:tc>
          <w:tcPr>
            <w:tcW w:w="1452" w:type="dxa"/>
            <w:vAlign w:val="center"/>
          </w:tcPr>
          <w:p w14:paraId="4707434D">
            <w:pPr>
              <w:snapToGrid w:val="0"/>
              <w:spacing w:line="360" w:lineRule="auto"/>
              <w:jc w:val="center"/>
              <w:rPr>
                <w:rFonts w:ascii="仿宋" w:hAnsi="仿宋" w:eastAsia="仿宋" w:cs="仿宋_GB2312"/>
                <w:sz w:val="24"/>
              </w:rPr>
            </w:pPr>
          </w:p>
        </w:tc>
        <w:tc>
          <w:tcPr>
            <w:tcW w:w="992" w:type="dxa"/>
            <w:vAlign w:val="center"/>
          </w:tcPr>
          <w:p w14:paraId="4575A0F1">
            <w:pPr>
              <w:snapToGrid w:val="0"/>
              <w:spacing w:line="360" w:lineRule="auto"/>
              <w:jc w:val="center"/>
              <w:rPr>
                <w:rFonts w:ascii="仿宋" w:hAnsi="仿宋" w:eastAsia="仿宋" w:cs="仿宋_GB2312"/>
                <w:sz w:val="24"/>
              </w:rPr>
            </w:pPr>
          </w:p>
        </w:tc>
        <w:tc>
          <w:tcPr>
            <w:tcW w:w="1012" w:type="dxa"/>
            <w:vAlign w:val="center"/>
          </w:tcPr>
          <w:p w14:paraId="3F560AA6">
            <w:pPr>
              <w:snapToGrid w:val="0"/>
              <w:spacing w:line="360" w:lineRule="auto"/>
              <w:jc w:val="center"/>
              <w:rPr>
                <w:rFonts w:ascii="仿宋" w:hAnsi="仿宋" w:eastAsia="仿宋" w:cs="仿宋_GB2312"/>
                <w:sz w:val="24"/>
              </w:rPr>
            </w:pPr>
          </w:p>
        </w:tc>
        <w:tc>
          <w:tcPr>
            <w:tcW w:w="1380" w:type="dxa"/>
            <w:vAlign w:val="center"/>
          </w:tcPr>
          <w:p w14:paraId="1F9A585F">
            <w:pPr>
              <w:snapToGrid w:val="0"/>
              <w:spacing w:line="360" w:lineRule="auto"/>
              <w:jc w:val="center"/>
              <w:rPr>
                <w:rFonts w:ascii="仿宋" w:hAnsi="仿宋" w:eastAsia="仿宋" w:cs="仿宋_GB2312"/>
                <w:sz w:val="24"/>
              </w:rPr>
            </w:pPr>
          </w:p>
        </w:tc>
        <w:tc>
          <w:tcPr>
            <w:tcW w:w="1392" w:type="dxa"/>
            <w:vAlign w:val="center"/>
          </w:tcPr>
          <w:p w14:paraId="3A60A6CD">
            <w:pPr>
              <w:spacing w:line="360" w:lineRule="auto"/>
              <w:jc w:val="center"/>
              <w:rPr>
                <w:rFonts w:ascii="仿宋" w:hAnsi="仿宋" w:eastAsia="仿宋" w:cs="仿宋_GB2312"/>
                <w:sz w:val="24"/>
              </w:rPr>
            </w:pPr>
          </w:p>
        </w:tc>
        <w:tc>
          <w:tcPr>
            <w:tcW w:w="1032" w:type="dxa"/>
            <w:vAlign w:val="center"/>
          </w:tcPr>
          <w:p w14:paraId="079068C8">
            <w:pPr>
              <w:spacing w:line="360" w:lineRule="auto"/>
              <w:jc w:val="center"/>
              <w:rPr>
                <w:rFonts w:ascii="仿宋" w:hAnsi="仿宋" w:eastAsia="仿宋" w:cs="仿宋_GB2312"/>
                <w:sz w:val="24"/>
              </w:rPr>
            </w:pPr>
          </w:p>
        </w:tc>
        <w:tc>
          <w:tcPr>
            <w:tcW w:w="1224" w:type="dxa"/>
            <w:vAlign w:val="center"/>
          </w:tcPr>
          <w:p w14:paraId="3ABAA28F">
            <w:pPr>
              <w:spacing w:line="360" w:lineRule="auto"/>
              <w:jc w:val="center"/>
              <w:rPr>
                <w:rFonts w:ascii="仿宋" w:hAnsi="仿宋" w:eastAsia="仿宋" w:cs="仿宋_GB2312"/>
                <w:sz w:val="24"/>
              </w:rPr>
            </w:pPr>
          </w:p>
        </w:tc>
      </w:tr>
      <w:tr w14:paraId="45F3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976" w:type="dxa"/>
            <w:gridSpan w:val="8"/>
            <w:vAlign w:val="center"/>
          </w:tcPr>
          <w:p w14:paraId="5CEFC190">
            <w:pPr>
              <w:spacing w:line="360" w:lineRule="auto"/>
              <w:jc w:val="left"/>
              <w:rPr>
                <w:rFonts w:ascii="仿宋" w:hAnsi="仿宋" w:eastAsia="仿宋" w:cs="仿宋_GB2312"/>
                <w:sz w:val="24"/>
              </w:rPr>
            </w:pPr>
            <w:r>
              <w:rPr>
                <w:rFonts w:hint="eastAsia" w:ascii="仿宋" w:hAnsi="仿宋" w:eastAsia="仿宋"/>
                <w:sz w:val="24"/>
              </w:rPr>
              <w:t>投标总价合计金额大写：                              小写： ￥</w:t>
            </w:r>
            <w:r>
              <w:rPr>
                <w:rFonts w:hint="eastAsia" w:ascii="仿宋" w:hAnsi="仿宋" w:eastAsia="仿宋"/>
                <w:sz w:val="24"/>
                <w:u w:val="single"/>
              </w:rPr>
              <w:t xml:space="preserve">         </w:t>
            </w:r>
            <w:r>
              <w:rPr>
                <w:rFonts w:hint="eastAsia" w:ascii="仿宋" w:hAnsi="仿宋" w:eastAsia="仿宋"/>
                <w:sz w:val="24"/>
              </w:rPr>
              <w:t xml:space="preserve">                                                    </w:t>
            </w:r>
          </w:p>
        </w:tc>
      </w:tr>
    </w:tbl>
    <w:p w14:paraId="2DDB3375">
      <w:pPr>
        <w:pStyle w:val="24"/>
      </w:pPr>
    </w:p>
    <w:p w14:paraId="34CC3706">
      <w:pPr>
        <w:snapToGrid w:val="0"/>
        <w:spacing w:line="360" w:lineRule="auto"/>
        <w:rPr>
          <w:rFonts w:ascii="仿宋" w:hAnsi="仿宋" w:eastAsia="仿宋" w:cs="仿宋"/>
          <w:b/>
          <w:kern w:val="0"/>
          <w:sz w:val="24"/>
          <w:lang w:val="zh-CN"/>
        </w:rPr>
      </w:pPr>
      <w:r>
        <w:rPr>
          <w:rFonts w:hint="eastAsia" w:ascii="仿宋" w:hAnsi="仿宋" w:eastAsia="仿宋" w:cs="仿宋"/>
          <w:sz w:val="24"/>
        </w:rPr>
        <w:t>投标人名称（电子签名）：</w:t>
      </w:r>
    </w:p>
    <w:p w14:paraId="41444B07">
      <w:pPr>
        <w:pStyle w:val="81"/>
        <w:rPr>
          <w:color w:val="auto"/>
          <w:lang w:val="zh-CN"/>
        </w:rPr>
      </w:pPr>
      <w:r>
        <w:rPr>
          <w:rFonts w:hint="eastAsia" w:ascii="仿宋" w:hAnsi="仿宋" w:eastAsia="仿宋" w:cs="仿宋"/>
          <w:color w:val="auto"/>
        </w:rPr>
        <w:t>日期：  年   月   日</w:t>
      </w:r>
    </w:p>
    <w:p w14:paraId="0DC819FE">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2E359AF3">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15C18783">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B3C4B82">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7C1C2655">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6DA7A20">
      <w:pPr>
        <w:spacing w:line="360" w:lineRule="auto"/>
        <w:ind w:firstLine="480" w:firstLineChars="200"/>
        <w:rPr>
          <w:rFonts w:ascii="仿宋" w:hAnsi="仿宋" w:eastAsia="仿宋" w:cs="仿宋"/>
          <w:b/>
          <w:kern w:val="0"/>
          <w:sz w:val="24"/>
        </w:rPr>
      </w:pPr>
    </w:p>
    <w:p w14:paraId="2C19DE71">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449CF82F">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1906" w:h="16838"/>
          <w:pgMar w:top="1474" w:right="1814" w:bottom="1474" w:left="1814" w:header="851" w:footer="992" w:gutter="0"/>
          <w:cols w:space="720" w:num="1"/>
          <w:titlePg/>
          <w:docGrid w:linePitch="312" w:charSpace="0"/>
        </w:sectPr>
      </w:pPr>
    </w:p>
    <w:p w14:paraId="1753617E">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70" w:name="_Hlk101259491"/>
      <w:r>
        <w:rPr>
          <w:rFonts w:hint="eastAsia" w:ascii="仿宋" w:hAnsi="仿宋" w:eastAsia="仿宋" w:cs="仿宋"/>
          <w:sz w:val="32"/>
          <w:szCs w:val="32"/>
        </w:rPr>
        <w:t>（如有）</w:t>
      </w:r>
      <w:bookmarkEnd w:id="70"/>
    </w:p>
    <w:p w14:paraId="7449ADAD">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2714031">
      <w:pPr>
        <w:pStyle w:val="81"/>
        <w:rPr>
          <w:rFonts w:ascii="仿宋" w:hAnsi="仿宋" w:eastAsia="仿宋" w:cs="仿宋"/>
          <w:b/>
          <w:color w:val="auto"/>
        </w:rPr>
      </w:pPr>
    </w:p>
    <w:p w14:paraId="4268A385">
      <w:pPr>
        <w:pStyle w:val="82"/>
        <w:rPr>
          <w:rFonts w:ascii="仿宋" w:hAnsi="仿宋" w:eastAsia="仿宋" w:cs="仿宋"/>
          <w:b/>
          <w:sz w:val="24"/>
        </w:rPr>
      </w:pPr>
    </w:p>
    <w:p w14:paraId="07B9ECEB">
      <w:pPr>
        <w:rPr>
          <w:rFonts w:ascii="仿宋" w:hAnsi="仿宋" w:eastAsia="仿宋" w:cs="仿宋"/>
          <w:b/>
          <w:sz w:val="24"/>
        </w:rPr>
      </w:pPr>
    </w:p>
    <w:p w14:paraId="0BD04CBD">
      <w:pPr>
        <w:pStyle w:val="81"/>
        <w:rPr>
          <w:rFonts w:ascii="仿宋" w:hAnsi="仿宋" w:eastAsia="仿宋" w:cs="仿宋"/>
          <w:b/>
          <w:color w:val="auto"/>
        </w:rPr>
      </w:pPr>
    </w:p>
    <w:p w14:paraId="3845DB71">
      <w:pPr>
        <w:pStyle w:val="82"/>
      </w:pPr>
    </w:p>
    <w:p w14:paraId="5725F294">
      <w:pPr>
        <w:pStyle w:val="82"/>
      </w:pPr>
    </w:p>
    <w:p w14:paraId="3B34B8C7">
      <w:pPr>
        <w:widowControl/>
        <w:spacing w:line="360" w:lineRule="auto"/>
        <w:ind w:firstLine="160" w:firstLineChars="50"/>
        <w:jc w:val="center"/>
        <w:rPr>
          <w:rFonts w:ascii="仿宋" w:hAnsi="仿宋" w:eastAsia="仿宋" w:cs="仿宋"/>
          <w:b/>
          <w:sz w:val="24"/>
        </w:rPr>
      </w:pPr>
      <w:r>
        <w:rPr>
          <w:rFonts w:ascii="仿宋" w:hAnsi="仿宋" w:eastAsia="仿宋" w:cs="仿宋"/>
          <w:b/>
          <w:bCs/>
          <w:sz w:val="32"/>
          <w:szCs w:val="32"/>
        </w:rPr>
        <w:t>三、残疾人福利性单位声明函（如有）</w:t>
      </w:r>
    </w:p>
    <w:p w14:paraId="71A79C4B">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14:paraId="5345F9D7">
      <w:pPr>
        <w:pStyle w:val="81"/>
        <w:widowControl/>
        <w:spacing w:line="360" w:lineRule="auto"/>
        <w:ind w:firstLine="120" w:firstLineChars="50"/>
        <w:rPr>
          <w:rFonts w:ascii="仿宋" w:hAnsi="仿宋" w:eastAsia="仿宋" w:cs="仿宋"/>
          <w:b/>
          <w:color w:val="auto"/>
        </w:rPr>
      </w:pPr>
    </w:p>
    <w:p w14:paraId="6E326990">
      <w:pPr>
        <w:pStyle w:val="82"/>
        <w:spacing w:line="360" w:lineRule="auto"/>
        <w:ind w:left="0" w:firstLine="120" w:firstLineChars="50"/>
        <w:jc w:val="left"/>
        <w:rPr>
          <w:rFonts w:ascii="仿宋" w:hAnsi="仿宋" w:eastAsia="仿宋" w:cs="仿宋"/>
          <w:b/>
          <w:sz w:val="24"/>
        </w:rPr>
      </w:pPr>
    </w:p>
    <w:p w14:paraId="49E59704">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5CF28103">
      <w:pPr>
        <w:spacing w:line="360" w:lineRule="auto"/>
        <w:ind w:right="420" w:firstLine="3602" w:firstLineChars="1000"/>
        <w:rPr>
          <w:rFonts w:ascii="仿宋" w:hAnsi="仿宋" w:eastAsia="仿宋" w:cs="仿宋"/>
          <w:b/>
          <w:kern w:val="0"/>
          <w:sz w:val="36"/>
          <w:szCs w:val="36"/>
        </w:rPr>
      </w:pPr>
    </w:p>
    <w:p w14:paraId="4B2C09DD">
      <w:pPr>
        <w:spacing w:line="360" w:lineRule="auto"/>
        <w:ind w:right="420" w:firstLine="3602" w:firstLineChars="1000"/>
        <w:rPr>
          <w:rFonts w:ascii="仿宋" w:hAnsi="仿宋" w:eastAsia="仿宋" w:cs="仿宋"/>
          <w:b/>
          <w:kern w:val="0"/>
          <w:sz w:val="36"/>
          <w:szCs w:val="36"/>
        </w:rPr>
      </w:pPr>
    </w:p>
    <w:p w14:paraId="3E9ECC1A">
      <w:pPr>
        <w:pStyle w:val="3"/>
        <w:keepNext w:val="0"/>
        <w:keepLines w:val="0"/>
        <w:pageBreakBefore/>
        <w:widowControl/>
        <w:spacing w:before="100" w:beforeAutospacing="1" w:after="100" w:afterAutospacing="1" w:line="360" w:lineRule="auto"/>
        <w:ind w:left="0" w:firstLine="0"/>
        <w:rPr>
          <w:rFonts w:ascii="仿宋" w:hAnsi="仿宋" w:eastAsia="仿宋" w:cs="仿宋"/>
          <w:sz w:val="24"/>
        </w:rPr>
      </w:pPr>
      <w:bookmarkStart w:id="71" w:name="_Toc465665161"/>
      <w:r>
        <w:rPr>
          <w:rFonts w:hint="eastAsia" w:ascii="仿宋" w:hAnsi="仿宋" w:eastAsia="仿宋" w:cs="仿宋"/>
        </w:rPr>
        <w:t>附件</w:t>
      </w:r>
      <w:bookmarkEnd w:id="71"/>
    </w:p>
    <w:p w14:paraId="78A23702">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0DA5BC1">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487BF997">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6759D15D">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03E3DBE8">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CF0BF00">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ACD7897">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EC980EF">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E0AE4E2">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480CA98">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7A11BC84">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764A458">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2E6FBD1">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353D048E">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1E683BA7">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56E253D">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7AA451F">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F63F136">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51A8B321">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BF8B0B5">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2C2E52D">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21D0839C">
      <w:pPr>
        <w:snapToGrid w:val="0"/>
        <w:spacing w:line="360" w:lineRule="auto"/>
        <w:rPr>
          <w:rFonts w:ascii="仿宋" w:hAnsi="仿宋" w:eastAsia="仿宋" w:cs="仿宋"/>
          <w:sz w:val="24"/>
        </w:rPr>
      </w:pPr>
      <w:r>
        <w:rPr>
          <w:rFonts w:hint="eastAsia" w:ascii="仿宋" w:hAnsi="仿宋" w:eastAsia="仿宋" w:cs="仿宋"/>
          <w:sz w:val="24"/>
        </w:rPr>
        <w:t>……</w:t>
      </w:r>
    </w:p>
    <w:p w14:paraId="24122524">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75481C40">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D139E09">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DD08C23">
      <w:pPr>
        <w:spacing w:line="360" w:lineRule="auto"/>
        <w:rPr>
          <w:rFonts w:ascii="仿宋" w:hAnsi="仿宋" w:eastAsia="仿宋" w:cs="仿宋"/>
          <w:sz w:val="24"/>
        </w:rPr>
      </w:pPr>
      <w:r>
        <w:rPr>
          <w:rFonts w:hint="eastAsia" w:ascii="仿宋" w:hAnsi="仿宋" w:eastAsia="仿宋" w:cs="仿宋"/>
          <w:sz w:val="24"/>
        </w:rPr>
        <w:t xml:space="preserve">日期：    </w:t>
      </w:r>
    </w:p>
    <w:p w14:paraId="2C921346">
      <w:pPr>
        <w:spacing w:line="360" w:lineRule="auto"/>
        <w:jc w:val="center"/>
        <w:rPr>
          <w:rFonts w:ascii="仿宋" w:hAnsi="仿宋" w:eastAsia="仿宋" w:cs="仿宋"/>
          <w:b/>
          <w:bCs/>
          <w:sz w:val="24"/>
        </w:rPr>
      </w:pPr>
    </w:p>
    <w:p w14:paraId="470C6E80">
      <w:pPr>
        <w:spacing w:line="360" w:lineRule="auto"/>
        <w:rPr>
          <w:rFonts w:ascii="仿宋" w:hAnsi="仿宋" w:eastAsia="仿宋" w:cs="仿宋"/>
          <w:b/>
          <w:sz w:val="24"/>
        </w:rPr>
      </w:pPr>
    </w:p>
    <w:p w14:paraId="45EE7949">
      <w:pPr>
        <w:spacing w:line="360" w:lineRule="auto"/>
        <w:rPr>
          <w:rFonts w:ascii="仿宋" w:hAnsi="仿宋" w:eastAsia="仿宋" w:cs="仿宋"/>
          <w:b/>
          <w:sz w:val="24"/>
        </w:rPr>
      </w:pPr>
    </w:p>
    <w:p w14:paraId="10CED92B">
      <w:pPr>
        <w:spacing w:line="360" w:lineRule="auto"/>
        <w:rPr>
          <w:rFonts w:ascii="仿宋" w:hAnsi="仿宋" w:eastAsia="仿宋" w:cs="仿宋"/>
          <w:b/>
          <w:sz w:val="24"/>
        </w:rPr>
      </w:pPr>
    </w:p>
    <w:p w14:paraId="31D810EC">
      <w:pPr>
        <w:spacing w:line="360" w:lineRule="auto"/>
        <w:rPr>
          <w:rFonts w:ascii="仿宋" w:hAnsi="仿宋" w:eastAsia="仿宋" w:cs="仿宋"/>
          <w:b/>
          <w:sz w:val="24"/>
        </w:rPr>
      </w:pPr>
      <w:r>
        <w:rPr>
          <w:rFonts w:hint="eastAsia" w:ascii="仿宋" w:hAnsi="仿宋" w:eastAsia="仿宋" w:cs="仿宋"/>
          <w:b/>
          <w:sz w:val="24"/>
        </w:rPr>
        <w:t>质疑函制作说明：</w:t>
      </w:r>
    </w:p>
    <w:p w14:paraId="63ABA29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39D0170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333C2E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5DFCF2F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2090241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101E796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1853D68">
      <w:pPr>
        <w:widowControl/>
        <w:spacing w:line="360" w:lineRule="auto"/>
        <w:ind w:firstLine="600" w:firstLineChars="200"/>
        <w:jc w:val="left"/>
        <w:rPr>
          <w:rFonts w:ascii="仿宋" w:hAnsi="仿宋" w:eastAsia="仿宋" w:cs="仿宋"/>
          <w:sz w:val="30"/>
          <w:szCs w:val="30"/>
        </w:rPr>
      </w:pPr>
    </w:p>
    <w:p w14:paraId="69F10DDB">
      <w:pPr>
        <w:spacing w:line="360" w:lineRule="auto"/>
        <w:jc w:val="center"/>
        <w:rPr>
          <w:rFonts w:ascii="仿宋" w:hAnsi="仿宋" w:eastAsia="仿宋" w:cs="仿宋"/>
          <w:b/>
          <w:spacing w:val="6"/>
          <w:sz w:val="32"/>
          <w:szCs w:val="32"/>
        </w:rPr>
      </w:pPr>
    </w:p>
    <w:p w14:paraId="078DF383">
      <w:pPr>
        <w:spacing w:line="360" w:lineRule="auto"/>
        <w:jc w:val="center"/>
        <w:rPr>
          <w:rFonts w:ascii="仿宋" w:hAnsi="仿宋" w:eastAsia="仿宋" w:cs="仿宋"/>
          <w:b/>
          <w:spacing w:val="6"/>
          <w:sz w:val="32"/>
          <w:szCs w:val="32"/>
        </w:rPr>
      </w:pPr>
    </w:p>
    <w:p w14:paraId="71BDA765">
      <w:pPr>
        <w:spacing w:line="360" w:lineRule="auto"/>
        <w:jc w:val="center"/>
        <w:rPr>
          <w:rFonts w:ascii="仿宋" w:hAnsi="仿宋" w:eastAsia="仿宋" w:cs="仿宋"/>
          <w:b/>
          <w:spacing w:val="6"/>
          <w:sz w:val="32"/>
          <w:szCs w:val="32"/>
        </w:rPr>
      </w:pPr>
    </w:p>
    <w:p w14:paraId="36937973">
      <w:pPr>
        <w:spacing w:line="360" w:lineRule="auto"/>
        <w:jc w:val="center"/>
        <w:rPr>
          <w:rFonts w:ascii="仿宋" w:hAnsi="仿宋" w:eastAsia="仿宋" w:cs="仿宋"/>
          <w:b/>
          <w:spacing w:val="6"/>
          <w:sz w:val="32"/>
          <w:szCs w:val="32"/>
        </w:rPr>
      </w:pPr>
    </w:p>
    <w:p w14:paraId="772001DE">
      <w:pPr>
        <w:spacing w:line="360" w:lineRule="auto"/>
        <w:jc w:val="center"/>
        <w:rPr>
          <w:rFonts w:ascii="仿宋" w:hAnsi="仿宋" w:eastAsia="仿宋" w:cs="仿宋"/>
          <w:b/>
          <w:spacing w:val="6"/>
          <w:sz w:val="32"/>
          <w:szCs w:val="32"/>
        </w:rPr>
      </w:pPr>
    </w:p>
    <w:p w14:paraId="3FDDD592">
      <w:pPr>
        <w:spacing w:line="360" w:lineRule="auto"/>
        <w:jc w:val="center"/>
        <w:rPr>
          <w:rFonts w:ascii="仿宋" w:hAnsi="仿宋" w:eastAsia="仿宋" w:cs="仿宋"/>
          <w:b/>
          <w:spacing w:val="6"/>
          <w:sz w:val="32"/>
          <w:szCs w:val="32"/>
        </w:rPr>
      </w:pPr>
    </w:p>
    <w:p w14:paraId="0EFC771B">
      <w:pPr>
        <w:spacing w:line="360" w:lineRule="auto"/>
        <w:jc w:val="center"/>
        <w:rPr>
          <w:rFonts w:ascii="仿宋" w:hAnsi="仿宋" w:eastAsia="仿宋" w:cs="仿宋"/>
          <w:b/>
          <w:spacing w:val="6"/>
          <w:sz w:val="32"/>
          <w:szCs w:val="32"/>
        </w:rPr>
      </w:pPr>
    </w:p>
    <w:p w14:paraId="1EDEBA0D">
      <w:pPr>
        <w:spacing w:line="360" w:lineRule="auto"/>
        <w:jc w:val="center"/>
        <w:rPr>
          <w:rFonts w:ascii="仿宋" w:hAnsi="仿宋" w:eastAsia="仿宋" w:cs="仿宋"/>
          <w:b/>
          <w:spacing w:val="6"/>
          <w:sz w:val="32"/>
          <w:szCs w:val="32"/>
        </w:rPr>
      </w:pPr>
    </w:p>
    <w:p w14:paraId="536F482A">
      <w:pPr>
        <w:spacing w:line="360" w:lineRule="auto"/>
        <w:jc w:val="center"/>
        <w:rPr>
          <w:rFonts w:ascii="仿宋" w:hAnsi="仿宋" w:eastAsia="仿宋" w:cs="仿宋"/>
          <w:b/>
          <w:spacing w:val="6"/>
          <w:sz w:val="32"/>
          <w:szCs w:val="32"/>
        </w:rPr>
      </w:pPr>
    </w:p>
    <w:p w14:paraId="3405063E">
      <w:pPr>
        <w:spacing w:line="360" w:lineRule="auto"/>
        <w:jc w:val="center"/>
        <w:rPr>
          <w:rFonts w:ascii="仿宋" w:hAnsi="仿宋" w:eastAsia="仿宋" w:cs="仿宋"/>
          <w:b/>
          <w:spacing w:val="6"/>
          <w:sz w:val="32"/>
          <w:szCs w:val="32"/>
        </w:rPr>
      </w:pPr>
    </w:p>
    <w:p w14:paraId="2995F7B1">
      <w:pPr>
        <w:spacing w:line="360" w:lineRule="auto"/>
        <w:jc w:val="center"/>
        <w:rPr>
          <w:rFonts w:ascii="仿宋" w:hAnsi="仿宋" w:eastAsia="仿宋" w:cs="仿宋"/>
          <w:b/>
          <w:spacing w:val="6"/>
          <w:sz w:val="32"/>
          <w:szCs w:val="32"/>
        </w:rPr>
      </w:pPr>
    </w:p>
    <w:p w14:paraId="1137BC94">
      <w:pPr>
        <w:spacing w:line="360" w:lineRule="auto"/>
        <w:jc w:val="center"/>
        <w:rPr>
          <w:rFonts w:ascii="仿宋" w:hAnsi="仿宋" w:eastAsia="仿宋" w:cs="仿宋"/>
          <w:b/>
          <w:spacing w:val="6"/>
          <w:sz w:val="32"/>
          <w:szCs w:val="32"/>
        </w:rPr>
      </w:pPr>
    </w:p>
    <w:p w14:paraId="15506CCD">
      <w:pPr>
        <w:spacing w:line="360" w:lineRule="auto"/>
        <w:jc w:val="center"/>
        <w:rPr>
          <w:rFonts w:ascii="仿宋" w:hAnsi="仿宋" w:eastAsia="仿宋" w:cs="仿宋"/>
          <w:b/>
          <w:spacing w:val="6"/>
          <w:sz w:val="32"/>
          <w:szCs w:val="32"/>
        </w:rPr>
      </w:pPr>
    </w:p>
    <w:p w14:paraId="46A8D83A">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5D72AE2E">
      <w:pPr>
        <w:spacing w:line="360" w:lineRule="auto"/>
        <w:jc w:val="center"/>
        <w:rPr>
          <w:rFonts w:ascii="仿宋" w:hAnsi="仿宋" w:eastAsia="仿宋" w:cs="仿宋"/>
          <w:b/>
          <w:sz w:val="24"/>
        </w:rPr>
      </w:pPr>
    </w:p>
    <w:p w14:paraId="480EBFDC">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3F726B97">
      <w:pPr>
        <w:spacing w:line="360" w:lineRule="auto"/>
        <w:rPr>
          <w:rFonts w:ascii="仿宋" w:hAnsi="仿宋" w:eastAsia="仿宋" w:cs="仿宋"/>
          <w:sz w:val="24"/>
        </w:rPr>
      </w:pPr>
      <w:r>
        <w:rPr>
          <w:rFonts w:hint="eastAsia" w:ascii="仿宋" w:hAnsi="仿宋" w:eastAsia="仿宋" w:cs="仿宋"/>
          <w:sz w:val="24"/>
        </w:rPr>
        <w:t>一、投诉相关主体基本情况</w:t>
      </w:r>
    </w:p>
    <w:p w14:paraId="411AA5BE">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1F43E0C">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56B3C57">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8684F12">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25E20B5">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D409358">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49D30DE">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38ED52D">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F43B2D8">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90E9D4D">
      <w:pPr>
        <w:spacing w:line="360" w:lineRule="auto"/>
        <w:rPr>
          <w:rFonts w:ascii="仿宋" w:hAnsi="仿宋" w:eastAsia="仿宋" w:cs="仿宋"/>
          <w:sz w:val="24"/>
        </w:rPr>
      </w:pPr>
      <w:r>
        <w:rPr>
          <w:rFonts w:hint="eastAsia" w:ascii="仿宋" w:hAnsi="仿宋" w:eastAsia="仿宋" w:cs="仿宋"/>
          <w:sz w:val="24"/>
        </w:rPr>
        <w:t>被投诉人2</w:t>
      </w:r>
    </w:p>
    <w:p w14:paraId="31E16BE5">
      <w:pPr>
        <w:spacing w:line="360" w:lineRule="auto"/>
        <w:rPr>
          <w:rFonts w:ascii="仿宋" w:hAnsi="仿宋" w:eastAsia="仿宋" w:cs="仿宋"/>
          <w:sz w:val="24"/>
          <w:u w:val="dotted"/>
        </w:rPr>
      </w:pPr>
      <w:r>
        <w:rPr>
          <w:rFonts w:hint="eastAsia" w:ascii="仿宋" w:hAnsi="仿宋" w:eastAsia="仿宋" w:cs="仿宋"/>
          <w:sz w:val="24"/>
        </w:rPr>
        <w:t>……</w:t>
      </w:r>
    </w:p>
    <w:p w14:paraId="6CCEBCA3">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E7CDCE">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BAFB1F3">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DE1FCF">
      <w:pPr>
        <w:spacing w:line="360" w:lineRule="auto"/>
        <w:rPr>
          <w:rFonts w:ascii="仿宋" w:hAnsi="仿宋" w:eastAsia="仿宋" w:cs="仿宋"/>
          <w:sz w:val="24"/>
        </w:rPr>
      </w:pPr>
      <w:r>
        <w:rPr>
          <w:rFonts w:hint="eastAsia" w:ascii="仿宋" w:hAnsi="仿宋" w:eastAsia="仿宋" w:cs="仿宋"/>
          <w:sz w:val="24"/>
        </w:rPr>
        <w:t>二、投诉项目基本情况</w:t>
      </w:r>
    </w:p>
    <w:p w14:paraId="600053EB">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FB804F2">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A6CAC24">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D8D51F">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9584A4F">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4C945C8">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1BEA651">
      <w:pPr>
        <w:spacing w:line="360" w:lineRule="auto"/>
        <w:rPr>
          <w:rFonts w:ascii="仿宋" w:hAnsi="仿宋" w:eastAsia="仿宋" w:cs="仿宋"/>
          <w:sz w:val="24"/>
        </w:rPr>
      </w:pPr>
      <w:r>
        <w:rPr>
          <w:rFonts w:hint="eastAsia" w:ascii="仿宋" w:hAnsi="仿宋" w:eastAsia="仿宋" w:cs="仿宋"/>
          <w:sz w:val="24"/>
        </w:rPr>
        <w:t>三、质疑基本情况</w:t>
      </w:r>
    </w:p>
    <w:p w14:paraId="303C75AE">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6964A52C">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EC39CE5">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0592E74B">
      <w:pPr>
        <w:spacing w:line="360" w:lineRule="auto"/>
        <w:rPr>
          <w:rFonts w:ascii="仿宋" w:hAnsi="仿宋" w:eastAsia="仿宋" w:cs="仿宋"/>
          <w:sz w:val="24"/>
        </w:rPr>
      </w:pPr>
      <w:r>
        <w:rPr>
          <w:rFonts w:hint="eastAsia" w:ascii="仿宋" w:hAnsi="仿宋" w:eastAsia="仿宋" w:cs="仿宋"/>
          <w:sz w:val="24"/>
        </w:rPr>
        <w:t>四、投诉事项具体内容</w:t>
      </w:r>
    </w:p>
    <w:p w14:paraId="7250D584">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59E4B6ED">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ED3F0A1">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92743BC">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731BFFD">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71BF44D4">
      <w:pPr>
        <w:spacing w:line="360" w:lineRule="auto"/>
        <w:rPr>
          <w:rFonts w:ascii="仿宋" w:hAnsi="仿宋" w:eastAsia="仿宋" w:cs="仿宋"/>
          <w:sz w:val="24"/>
        </w:rPr>
      </w:pPr>
      <w:r>
        <w:rPr>
          <w:rFonts w:hint="eastAsia" w:ascii="仿宋" w:hAnsi="仿宋" w:eastAsia="仿宋" w:cs="仿宋"/>
          <w:sz w:val="24"/>
        </w:rPr>
        <w:t>投诉事项2</w:t>
      </w:r>
    </w:p>
    <w:p w14:paraId="23904A12">
      <w:pPr>
        <w:spacing w:line="360" w:lineRule="auto"/>
        <w:rPr>
          <w:rFonts w:ascii="仿宋" w:hAnsi="仿宋" w:eastAsia="仿宋" w:cs="仿宋"/>
          <w:sz w:val="24"/>
          <w:u w:val="dotted"/>
        </w:rPr>
      </w:pPr>
      <w:r>
        <w:rPr>
          <w:rFonts w:hint="eastAsia" w:ascii="仿宋" w:hAnsi="仿宋" w:eastAsia="仿宋" w:cs="仿宋"/>
          <w:sz w:val="24"/>
        </w:rPr>
        <w:t>……</w:t>
      </w:r>
    </w:p>
    <w:p w14:paraId="3D8BEF78">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075831A8">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416AFF8">
      <w:pPr>
        <w:spacing w:line="360" w:lineRule="auto"/>
        <w:rPr>
          <w:rFonts w:ascii="仿宋" w:hAnsi="仿宋" w:eastAsia="仿宋" w:cs="仿宋"/>
          <w:sz w:val="24"/>
          <w:u w:val="single"/>
        </w:rPr>
      </w:pPr>
      <w:r>
        <w:rPr>
          <w:rFonts w:hint="eastAsia" w:ascii="仿宋" w:hAnsi="仿宋" w:eastAsia="仿宋" w:cs="仿宋"/>
          <w:sz w:val="24"/>
        </w:rPr>
        <w:t xml:space="preserve">                                                                                                    </w:t>
      </w:r>
    </w:p>
    <w:p w14:paraId="061CC1CD">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97013C0">
      <w:pPr>
        <w:spacing w:line="360" w:lineRule="auto"/>
        <w:rPr>
          <w:rFonts w:ascii="仿宋" w:hAnsi="仿宋" w:eastAsia="仿宋" w:cs="仿宋"/>
          <w:sz w:val="24"/>
        </w:rPr>
      </w:pPr>
      <w:r>
        <w:rPr>
          <w:rFonts w:hint="eastAsia" w:ascii="仿宋" w:hAnsi="仿宋" w:eastAsia="仿宋" w:cs="仿宋"/>
          <w:sz w:val="24"/>
        </w:rPr>
        <w:t xml:space="preserve">日期：    </w:t>
      </w:r>
    </w:p>
    <w:p w14:paraId="6CF9003A">
      <w:pPr>
        <w:spacing w:line="360" w:lineRule="auto"/>
        <w:rPr>
          <w:rFonts w:ascii="仿宋" w:hAnsi="仿宋" w:eastAsia="仿宋" w:cs="仿宋"/>
          <w:b/>
          <w:sz w:val="24"/>
        </w:rPr>
      </w:pPr>
    </w:p>
    <w:p w14:paraId="54C5A0C4">
      <w:pPr>
        <w:spacing w:line="360" w:lineRule="auto"/>
        <w:rPr>
          <w:rFonts w:ascii="仿宋" w:hAnsi="仿宋" w:eastAsia="仿宋" w:cs="仿宋"/>
          <w:b/>
          <w:sz w:val="24"/>
        </w:rPr>
      </w:pPr>
    </w:p>
    <w:p w14:paraId="5F62C584">
      <w:pPr>
        <w:spacing w:line="360" w:lineRule="auto"/>
        <w:rPr>
          <w:rFonts w:ascii="仿宋" w:hAnsi="仿宋" w:eastAsia="仿宋" w:cs="仿宋"/>
          <w:b/>
          <w:sz w:val="24"/>
        </w:rPr>
      </w:pPr>
      <w:r>
        <w:rPr>
          <w:rFonts w:hint="eastAsia" w:ascii="仿宋" w:hAnsi="仿宋" w:eastAsia="仿宋" w:cs="仿宋"/>
          <w:b/>
          <w:sz w:val="24"/>
        </w:rPr>
        <w:t>投诉书制作说明：</w:t>
      </w:r>
    </w:p>
    <w:p w14:paraId="384A9860">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52257B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7EEA9E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0FE020C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9383ED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EA1BE4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35CBCA81">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23B8DAF">
      <w:pPr>
        <w:spacing w:line="360" w:lineRule="auto"/>
        <w:rPr>
          <w:rFonts w:ascii="仿宋" w:hAnsi="仿宋" w:eastAsia="仿宋" w:cs="仿宋"/>
          <w:b/>
          <w:sz w:val="24"/>
        </w:rPr>
      </w:pPr>
    </w:p>
    <w:p w14:paraId="3C539749">
      <w:pPr>
        <w:autoSpaceDE w:val="0"/>
        <w:autoSpaceDN w:val="0"/>
        <w:jc w:val="center"/>
        <w:rPr>
          <w:rFonts w:ascii="仿宋" w:hAnsi="仿宋" w:eastAsia="仿宋" w:cs="仿宋"/>
          <w:b/>
          <w:spacing w:val="6"/>
          <w:sz w:val="32"/>
          <w:szCs w:val="32"/>
        </w:rPr>
      </w:pPr>
    </w:p>
    <w:p w14:paraId="0898A5B1">
      <w:pPr>
        <w:autoSpaceDE w:val="0"/>
        <w:autoSpaceDN w:val="0"/>
        <w:jc w:val="center"/>
        <w:rPr>
          <w:rFonts w:ascii="仿宋" w:hAnsi="仿宋" w:eastAsia="仿宋" w:cs="仿宋"/>
          <w:b/>
          <w:spacing w:val="6"/>
          <w:sz w:val="32"/>
          <w:szCs w:val="32"/>
        </w:rPr>
      </w:pPr>
    </w:p>
    <w:p w14:paraId="04D04560">
      <w:pPr>
        <w:autoSpaceDE w:val="0"/>
        <w:autoSpaceDN w:val="0"/>
        <w:jc w:val="center"/>
        <w:rPr>
          <w:rFonts w:ascii="仿宋" w:hAnsi="仿宋" w:eastAsia="仿宋" w:cs="仿宋"/>
          <w:b/>
          <w:spacing w:val="6"/>
          <w:sz w:val="32"/>
          <w:szCs w:val="32"/>
        </w:rPr>
      </w:pPr>
    </w:p>
    <w:p w14:paraId="2FEFF4CB">
      <w:pPr>
        <w:autoSpaceDE w:val="0"/>
        <w:autoSpaceDN w:val="0"/>
        <w:jc w:val="center"/>
        <w:rPr>
          <w:rFonts w:ascii="仿宋" w:hAnsi="仿宋" w:eastAsia="仿宋" w:cs="仿宋"/>
          <w:b/>
          <w:spacing w:val="6"/>
          <w:sz w:val="32"/>
          <w:szCs w:val="32"/>
        </w:rPr>
      </w:pPr>
    </w:p>
    <w:p w14:paraId="2F70A5CE">
      <w:pPr>
        <w:autoSpaceDE w:val="0"/>
        <w:autoSpaceDN w:val="0"/>
        <w:jc w:val="center"/>
        <w:rPr>
          <w:rFonts w:ascii="仿宋" w:hAnsi="仿宋" w:eastAsia="仿宋" w:cs="仿宋"/>
          <w:b/>
          <w:spacing w:val="6"/>
          <w:sz w:val="32"/>
          <w:szCs w:val="32"/>
        </w:rPr>
      </w:pPr>
    </w:p>
    <w:p w14:paraId="7E88B052">
      <w:pPr>
        <w:autoSpaceDE w:val="0"/>
        <w:autoSpaceDN w:val="0"/>
        <w:jc w:val="center"/>
        <w:rPr>
          <w:rFonts w:ascii="仿宋" w:hAnsi="仿宋" w:eastAsia="仿宋" w:cs="仿宋"/>
          <w:b/>
          <w:spacing w:val="6"/>
          <w:sz w:val="32"/>
          <w:szCs w:val="32"/>
        </w:rPr>
      </w:pPr>
    </w:p>
    <w:p w14:paraId="3E03531C">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6EA87E13">
      <w:pPr>
        <w:spacing w:line="360" w:lineRule="auto"/>
        <w:rPr>
          <w:rFonts w:ascii="仿宋" w:hAnsi="仿宋" w:eastAsia="仿宋" w:cs="仿宋"/>
          <w:sz w:val="24"/>
          <w:u w:val="single"/>
        </w:rPr>
      </w:pPr>
    </w:p>
    <w:p w14:paraId="556417A8">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927232A">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7BA0D752">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2F13D4D5">
      <w:pPr>
        <w:spacing w:line="360" w:lineRule="auto"/>
        <w:ind w:firstLine="494"/>
        <w:rPr>
          <w:rFonts w:ascii="仿宋" w:hAnsi="仿宋" w:eastAsia="仿宋" w:cs="仿宋"/>
          <w:sz w:val="24"/>
        </w:rPr>
      </w:pPr>
    </w:p>
    <w:p w14:paraId="270A18BC">
      <w:pPr>
        <w:spacing w:line="360" w:lineRule="auto"/>
        <w:ind w:firstLine="494"/>
        <w:rPr>
          <w:rFonts w:ascii="仿宋" w:hAnsi="仿宋" w:eastAsia="仿宋" w:cs="仿宋"/>
          <w:sz w:val="24"/>
        </w:rPr>
      </w:pPr>
    </w:p>
    <w:p w14:paraId="626D40BF">
      <w:pPr>
        <w:spacing w:line="360" w:lineRule="auto"/>
        <w:ind w:firstLine="494"/>
        <w:rPr>
          <w:rFonts w:ascii="仿宋" w:hAnsi="仿宋" w:eastAsia="仿宋" w:cs="仿宋"/>
          <w:sz w:val="24"/>
        </w:rPr>
      </w:pPr>
    </w:p>
    <w:p w14:paraId="54DAD97F">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33187812">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4DE9C97B">
      <w:pPr>
        <w:pStyle w:val="81"/>
        <w:rPr>
          <w:color w:val="auto"/>
        </w:rPr>
      </w:pPr>
    </w:p>
    <w:p w14:paraId="6267FBBF">
      <w:pPr>
        <w:rPr>
          <w:rFonts w:ascii="仿宋" w:hAnsi="仿宋" w:eastAsia="仿宋" w:cs="仿宋"/>
          <w:sz w:val="24"/>
        </w:rPr>
      </w:pPr>
      <w:r>
        <w:rPr>
          <w:rFonts w:hint="eastAsia" w:ascii="仿宋" w:hAnsi="仿宋" w:eastAsia="仿宋" w:cs="仿宋"/>
          <w:b/>
          <w:bCs/>
          <w:sz w:val="24"/>
        </w:rPr>
        <w:t>附：</w:t>
      </w:r>
    </w:p>
    <w:p w14:paraId="35989E0D">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 w:hAnsi="仿宋" w:eastAsia="仿宋" w:cs="仿宋"/>
          <w:sz w:val="24"/>
        </w:rPr>
        <w:t>投标单位法定名称章（印模）                投标单位“XX专用章”（印模）</w:t>
      </w:r>
    </w:p>
    <w:p w14:paraId="3ED06CE6">
      <w:pPr>
        <w:autoSpaceDE w:val="0"/>
        <w:autoSpaceDN w:val="0"/>
        <w:jc w:val="center"/>
        <w:rPr>
          <w:rFonts w:ascii="仿宋" w:hAnsi="仿宋" w:eastAsia="仿宋" w:cs="仿宋"/>
          <w:b/>
          <w:spacing w:val="6"/>
          <w:sz w:val="32"/>
          <w:szCs w:val="32"/>
        </w:rPr>
      </w:pPr>
    </w:p>
    <w:p w14:paraId="1321B087">
      <w:pPr>
        <w:autoSpaceDE w:val="0"/>
        <w:autoSpaceDN w:val="0"/>
        <w:jc w:val="center"/>
        <w:rPr>
          <w:rFonts w:ascii="仿宋" w:hAnsi="仿宋" w:eastAsia="仿宋" w:cs="仿宋"/>
          <w:b/>
          <w:spacing w:val="6"/>
          <w:sz w:val="32"/>
          <w:szCs w:val="32"/>
        </w:rPr>
      </w:pPr>
    </w:p>
    <w:p w14:paraId="13B2C9C5">
      <w:pPr>
        <w:autoSpaceDE w:val="0"/>
        <w:autoSpaceDN w:val="0"/>
        <w:jc w:val="center"/>
        <w:rPr>
          <w:rFonts w:ascii="仿宋" w:hAnsi="仿宋" w:eastAsia="仿宋" w:cs="仿宋"/>
          <w:b/>
          <w:spacing w:val="6"/>
          <w:sz w:val="32"/>
          <w:szCs w:val="32"/>
        </w:rPr>
      </w:pPr>
    </w:p>
    <w:p w14:paraId="346A4E60">
      <w:pPr>
        <w:autoSpaceDE w:val="0"/>
        <w:autoSpaceDN w:val="0"/>
        <w:jc w:val="center"/>
        <w:rPr>
          <w:rFonts w:ascii="仿宋" w:hAnsi="仿宋" w:eastAsia="仿宋" w:cs="仿宋"/>
          <w:b/>
          <w:spacing w:val="6"/>
          <w:sz w:val="32"/>
          <w:szCs w:val="32"/>
        </w:rPr>
      </w:pPr>
    </w:p>
    <w:p w14:paraId="0EF6E36B">
      <w:pPr>
        <w:autoSpaceDE w:val="0"/>
        <w:autoSpaceDN w:val="0"/>
        <w:jc w:val="center"/>
        <w:rPr>
          <w:rFonts w:ascii="仿宋" w:hAnsi="仿宋" w:eastAsia="仿宋" w:cs="仿宋"/>
          <w:b/>
          <w:spacing w:val="6"/>
          <w:sz w:val="32"/>
          <w:szCs w:val="32"/>
        </w:rPr>
      </w:pPr>
    </w:p>
    <w:p w14:paraId="1B193E8C">
      <w:pPr>
        <w:autoSpaceDE w:val="0"/>
        <w:autoSpaceDN w:val="0"/>
        <w:jc w:val="center"/>
        <w:rPr>
          <w:rFonts w:ascii="仿宋" w:hAnsi="仿宋" w:eastAsia="仿宋" w:cs="仿宋"/>
          <w:b/>
          <w:spacing w:val="6"/>
          <w:sz w:val="32"/>
          <w:szCs w:val="32"/>
        </w:rPr>
      </w:pPr>
    </w:p>
    <w:p w14:paraId="705B05A7">
      <w:pPr>
        <w:autoSpaceDE w:val="0"/>
        <w:autoSpaceDN w:val="0"/>
        <w:jc w:val="center"/>
        <w:rPr>
          <w:rFonts w:ascii="仿宋" w:hAnsi="仿宋" w:eastAsia="仿宋" w:cs="仿宋"/>
          <w:b/>
          <w:spacing w:val="6"/>
          <w:sz w:val="32"/>
          <w:szCs w:val="32"/>
        </w:rPr>
      </w:pPr>
    </w:p>
    <w:p w14:paraId="1975057F">
      <w:pPr>
        <w:snapToGrid w:val="0"/>
        <w:spacing w:line="360" w:lineRule="auto"/>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6731B5B7">
      <w:pPr>
        <w:widowControl/>
        <w:spacing w:line="360" w:lineRule="auto"/>
        <w:ind w:firstLine="480"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936931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180D740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8D75ED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563EAE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26E2CAB">
      <w:pPr>
        <w:snapToGrid w:val="0"/>
        <w:spacing w:line="360" w:lineRule="auto"/>
        <w:ind w:firstLine="576"/>
        <w:rPr>
          <w:rFonts w:ascii="仿宋" w:hAnsi="仿宋" w:eastAsia="仿宋" w:cs="仿宋"/>
          <w:kern w:val="0"/>
          <w:sz w:val="24"/>
          <w:lang w:val="zh-CN"/>
        </w:rPr>
      </w:pPr>
      <w:bookmarkStart w:id="72"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345A84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6765DD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72"/>
    <w:p w14:paraId="6F6254E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743B971">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BA8F0CD">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24999A8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DE5B9C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92805D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CDC3D2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59DA4C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9CC9616">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DE6A5B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3D7B369">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60842BA">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6BAAAFB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971B2D8">
      <w:pPr>
        <w:autoSpaceDE w:val="0"/>
        <w:autoSpaceDN w:val="0"/>
        <w:jc w:val="center"/>
        <w:rPr>
          <w:rFonts w:ascii="仿宋" w:hAnsi="仿宋" w:eastAsia="仿宋" w:cs="仿宋"/>
          <w:b/>
          <w:spacing w:val="6"/>
          <w:sz w:val="32"/>
          <w:szCs w:val="32"/>
        </w:rPr>
      </w:pPr>
    </w:p>
    <w:p w14:paraId="4774EC0E">
      <w:pPr>
        <w:autoSpaceDE w:val="0"/>
        <w:autoSpaceDN w:val="0"/>
        <w:jc w:val="center"/>
        <w:rPr>
          <w:rFonts w:ascii="仿宋" w:hAnsi="仿宋" w:eastAsia="仿宋" w:cs="仿宋"/>
          <w:b/>
          <w:spacing w:val="6"/>
          <w:sz w:val="32"/>
          <w:szCs w:val="32"/>
        </w:rPr>
      </w:pPr>
    </w:p>
    <w:p w14:paraId="2D18F539">
      <w:pPr>
        <w:autoSpaceDE w:val="0"/>
        <w:autoSpaceDN w:val="0"/>
        <w:jc w:val="center"/>
        <w:rPr>
          <w:rFonts w:ascii="仿宋" w:hAnsi="仿宋" w:eastAsia="仿宋" w:cs="仿宋"/>
          <w:b/>
          <w:spacing w:val="6"/>
          <w:sz w:val="32"/>
          <w:szCs w:val="32"/>
        </w:rPr>
      </w:pPr>
    </w:p>
    <w:p w14:paraId="10CC1BB8">
      <w:pPr>
        <w:autoSpaceDE w:val="0"/>
        <w:autoSpaceDN w:val="0"/>
        <w:jc w:val="center"/>
        <w:rPr>
          <w:rFonts w:ascii="仿宋" w:hAnsi="仿宋" w:eastAsia="仿宋" w:cs="仿宋"/>
          <w:b/>
          <w:spacing w:val="6"/>
          <w:sz w:val="32"/>
          <w:szCs w:val="32"/>
        </w:rPr>
      </w:pPr>
    </w:p>
    <w:p w14:paraId="3FD99DA2">
      <w:pPr>
        <w:autoSpaceDE w:val="0"/>
        <w:autoSpaceDN w:val="0"/>
        <w:jc w:val="center"/>
        <w:rPr>
          <w:rFonts w:ascii="仿宋" w:hAnsi="仿宋" w:eastAsia="仿宋" w:cs="仿宋"/>
          <w:b/>
          <w:spacing w:val="6"/>
          <w:sz w:val="32"/>
          <w:szCs w:val="32"/>
        </w:rPr>
      </w:pPr>
    </w:p>
    <w:p w14:paraId="29582D13">
      <w:pPr>
        <w:snapToGrid w:val="0"/>
        <w:spacing w:line="360" w:lineRule="auto"/>
        <w:outlineLvl w:val="0"/>
        <w:rPr>
          <w:rFonts w:ascii="仿宋" w:hAnsi="仿宋" w:eastAsia="仿宋" w:cs="仿宋"/>
          <w:b/>
          <w:kern w:val="0"/>
          <w:sz w:val="32"/>
          <w:szCs w:val="32"/>
        </w:rPr>
      </w:pPr>
    </w:p>
    <w:p w14:paraId="1F3432A1">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7B5EAC4A">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1CC878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53136C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66AC82A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756208A">
      <w:pPr>
        <w:pStyle w:val="4"/>
        <w:ind w:left="664" w:leftChars="316" w:firstLine="228" w:firstLineChars="95"/>
        <w:rPr>
          <w:rFonts w:ascii="仿宋" w:eastAsia="仿宋" w:cs="仿宋"/>
          <w:kern w:val="0"/>
          <w:sz w:val="24"/>
          <w:szCs w:val="24"/>
        </w:rPr>
      </w:pPr>
      <w:r>
        <w:rPr>
          <w:rFonts w:hint="eastAsia" w:ascii="仿宋" w:eastAsia="仿宋" w:cs="仿宋"/>
          <w:kern w:val="0"/>
          <w:sz w:val="24"/>
          <w:szCs w:val="24"/>
        </w:rPr>
        <w:t>……</w:t>
      </w:r>
    </w:p>
    <w:p w14:paraId="5C0F92E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F07B0B7">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8B52563">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7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73"/>
    </w:p>
    <w:p w14:paraId="7274B72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04B7FF9">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14:paraId="226FB64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6270E9AE">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0DA9B4D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01446D44">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18922603">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04417B33">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5E0653C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0CEBC9E7">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4DEB5809">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19AEC049">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510CA73">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C827405">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263F0E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25D4856">
      <w:pPr>
        <w:autoSpaceDE w:val="0"/>
        <w:autoSpaceDN w:val="0"/>
        <w:jc w:val="center"/>
        <w:rPr>
          <w:rFonts w:ascii="仿宋" w:hAnsi="仿宋" w:eastAsia="仿宋" w:cs="仿宋"/>
          <w:b/>
          <w:spacing w:val="6"/>
          <w:sz w:val="32"/>
          <w:szCs w:val="32"/>
        </w:rPr>
      </w:pPr>
    </w:p>
    <w:p w14:paraId="42B35F78">
      <w:pPr>
        <w:autoSpaceDE w:val="0"/>
        <w:autoSpaceDN w:val="0"/>
        <w:jc w:val="center"/>
        <w:rPr>
          <w:rFonts w:ascii="仿宋" w:hAnsi="仿宋" w:eastAsia="仿宋" w:cs="仿宋"/>
          <w:b/>
          <w:spacing w:val="6"/>
          <w:sz w:val="32"/>
          <w:szCs w:val="32"/>
        </w:rPr>
      </w:pPr>
    </w:p>
    <w:p w14:paraId="4C93E57D">
      <w:pPr>
        <w:autoSpaceDE w:val="0"/>
        <w:autoSpaceDN w:val="0"/>
        <w:jc w:val="center"/>
        <w:rPr>
          <w:rFonts w:ascii="仿宋" w:hAnsi="仿宋" w:eastAsia="仿宋" w:cs="仿宋"/>
          <w:b/>
          <w:spacing w:val="6"/>
          <w:sz w:val="32"/>
          <w:szCs w:val="32"/>
        </w:rPr>
      </w:pPr>
    </w:p>
    <w:p w14:paraId="3559DF74">
      <w:pPr>
        <w:autoSpaceDE w:val="0"/>
        <w:autoSpaceDN w:val="0"/>
        <w:jc w:val="center"/>
        <w:rPr>
          <w:rFonts w:ascii="仿宋" w:hAnsi="仿宋" w:eastAsia="仿宋" w:cs="仿宋"/>
          <w:b/>
          <w:spacing w:val="6"/>
          <w:sz w:val="32"/>
          <w:szCs w:val="32"/>
        </w:rPr>
      </w:pPr>
    </w:p>
    <w:p w14:paraId="743971A9">
      <w:pPr>
        <w:autoSpaceDE w:val="0"/>
        <w:autoSpaceDN w:val="0"/>
        <w:jc w:val="center"/>
        <w:rPr>
          <w:rFonts w:ascii="仿宋" w:hAnsi="仿宋" w:eastAsia="仿宋" w:cs="仿宋"/>
          <w:b/>
          <w:spacing w:val="6"/>
          <w:sz w:val="32"/>
          <w:szCs w:val="32"/>
        </w:rPr>
      </w:pPr>
    </w:p>
    <w:p w14:paraId="527719E4">
      <w:pPr>
        <w:autoSpaceDE w:val="0"/>
        <w:autoSpaceDN w:val="0"/>
        <w:jc w:val="center"/>
        <w:rPr>
          <w:rFonts w:ascii="仿宋" w:hAnsi="仿宋" w:eastAsia="仿宋" w:cs="仿宋"/>
          <w:b/>
          <w:spacing w:val="6"/>
          <w:sz w:val="32"/>
          <w:szCs w:val="32"/>
        </w:rPr>
      </w:pPr>
    </w:p>
    <w:p w14:paraId="02AB2D4D">
      <w:pPr>
        <w:autoSpaceDE w:val="0"/>
        <w:autoSpaceDN w:val="0"/>
        <w:jc w:val="center"/>
        <w:rPr>
          <w:rFonts w:ascii="仿宋" w:hAnsi="仿宋" w:eastAsia="仿宋" w:cs="仿宋"/>
          <w:b/>
          <w:spacing w:val="6"/>
          <w:sz w:val="32"/>
          <w:szCs w:val="32"/>
        </w:rPr>
      </w:pPr>
    </w:p>
    <w:p w14:paraId="456CE40D">
      <w:pPr>
        <w:autoSpaceDE w:val="0"/>
        <w:autoSpaceDN w:val="0"/>
        <w:jc w:val="center"/>
        <w:rPr>
          <w:rFonts w:ascii="仿宋" w:hAnsi="仿宋" w:eastAsia="仿宋" w:cs="仿宋"/>
          <w:b/>
          <w:spacing w:val="6"/>
          <w:sz w:val="32"/>
          <w:szCs w:val="32"/>
        </w:rPr>
      </w:pPr>
    </w:p>
    <w:p w14:paraId="421B5277">
      <w:pPr>
        <w:autoSpaceDE w:val="0"/>
        <w:autoSpaceDN w:val="0"/>
        <w:jc w:val="center"/>
        <w:rPr>
          <w:rFonts w:ascii="仿宋" w:hAnsi="仿宋" w:eastAsia="仿宋" w:cs="仿宋"/>
          <w:b/>
          <w:spacing w:val="6"/>
          <w:sz w:val="32"/>
          <w:szCs w:val="32"/>
        </w:rPr>
      </w:pPr>
    </w:p>
    <w:p w14:paraId="490F773C">
      <w:pPr>
        <w:spacing w:line="360" w:lineRule="auto"/>
        <w:rPr>
          <w:rFonts w:ascii="仿宋" w:hAnsi="仿宋" w:eastAsia="仿宋" w:cs="仿宋"/>
          <w:b/>
          <w:spacing w:val="6"/>
          <w:sz w:val="32"/>
          <w:szCs w:val="32"/>
        </w:rPr>
      </w:pPr>
      <w:bookmarkStart w:id="74" w:name="OLE_LINK13"/>
      <w:bookmarkStart w:id="75" w:name="OLE_LINK14"/>
      <w:r>
        <w:rPr>
          <w:rFonts w:hint="eastAsia" w:ascii="仿宋" w:hAnsi="仿宋" w:eastAsia="仿宋" w:cs="仿宋"/>
          <w:b/>
          <w:spacing w:val="6"/>
          <w:sz w:val="32"/>
          <w:szCs w:val="32"/>
        </w:rPr>
        <w:t>附件6：</w:t>
      </w:r>
    </w:p>
    <w:p w14:paraId="561E0FA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74"/>
    <w:bookmarkEnd w:id="75"/>
    <w:p w14:paraId="7B8C340A">
      <w:pPr>
        <w:spacing w:line="360" w:lineRule="auto"/>
        <w:rPr>
          <w:rFonts w:ascii="仿宋" w:hAnsi="仿宋" w:eastAsia="仿宋" w:cs="仿宋"/>
          <w:b/>
          <w:spacing w:val="6"/>
          <w:sz w:val="30"/>
          <w:szCs w:val="30"/>
        </w:rPr>
      </w:pPr>
    </w:p>
    <w:p w14:paraId="2DA4C998">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24936366">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4B56BD67">
      <w:pPr>
        <w:spacing w:line="360" w:lineRule="auto"/>
        <w:ind w:firstLine="480" w:firstLineChars="200"/>
        <w:rPr>
          <w:rFonts w:ascii="仿宋" w:hAnsi="仿宋" w:eastAsia="仿宋" w:cs="仿宋"/>
          <w:sz w:val="24"/>
        </w:rPr>
      </w:pPr>
    </w:p>
    <w:p w14:paraId="6940CF34">
      <w:pPr>
        <w:spacing w:line="360" w:lineRule="auto"/>
        <w:ind w:firstLine="480" w:firstLineChars="200"/>
        <w:rPr>
          <w:rFonts w:ascii="仿宋" w:hAnsi="仿宋" w:eastAsia="仿宋" w:cs="仿宋"/>
          <w:sz w:val="24"/>
        </w:rPr>
      </w:pPr>
    </w:p>
    <w:p w14:paraId="455A6AAD">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4C7F6E3">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2467A745">
      <w:pPr>
        <w:autoSpaceDE w:val="0"/>
        <w:autoSpaceDN w:val="0"/>
        <w:jc w:val="center"/>
        <w:rPr>
          <w:rFonts w:ascii="仿宋" w:hAnsi="仿宋" w:eastAsia="仿宋" w:cs="仿宋"/>
          <w:b/>
          <w:spacing w:val="6"/>
          <w:sz w:val="32"/>
          <w:szCs w:val="32"/>
        </w:rPr>
      </w:pPr>
    </w:p>
    <w:p w14:paraId="625A3380">
      <w:pPr>
        <w:autoSpaceDE w:val="0"/>
        <w:autoSpaceDN w:val="0"/>
        <w:jc w:val="center"/>
        <w:rPr>
          <w:rFonts w:ascii="仿宋" w:hAnsi="仿宋" w:eastAsia="仿宋" w:cs="仿宋"/>
          <w:b/>
          <w:spacing w:val="6"/>
          <w:sz w:val="32"/>
          <w:szCs w:val="32"/>
        </w:rPr>
      </w:pPr>
    </w:p>
    <w:p w14:paraId="2FB674C6">
      <w:pPr>
        <w:autoSpaceDE w:val="0"/>
        <w:autoSpaceDN w:val="0"/>
        <w:jc w:val="center"/>
        <w:rPr>
          <w:rFonts w:ascii="仿宋" w:hAnsi="仿宋" w:eastAsia="仿宋" w:cs="仿宋"/>
          <w:b/>
          <w:spacing w:val="6"/>
          <w:sz w:val="32"/>
          <w:szCs w:val="32"/>
        </w:rPr>
      </w:pPr>
    </w:p>
    <w:p w14:paraId="629ADF8D">
      <w:pPr>
        <w:autoSpaceDE w:val="0"/>
        <w:autoSpaceDN w:val="0"/>
        <w:jc w:val="center"/>
        <w:rPr>
          <w:rFonts w:ascii="仿宋" w:hAnsi="仿宋" w:eastAsia="仿宋" w:cs="仿宋"/>
          <w:b/>
          <w:spacing w:val="6"/>
          <w:sz w:val="32"/>
          <w:szCs w:val="32"/>
        </w:rPr>
      </w:pPr>
    </w:p>
    <w:p w14:paraId="3C614D50">
      <w:pPr>
        <w:autoSpaceDE w:val="0"/>
        <w:autoSpaceDN w:val="0"/>
        <w:jc w:val="center"/>
        <w:rPr>
          <w:rFonts w:ascii="仿宋" w:hAnsi="仿宋" w:eastAsia="仿宋" w:cs="仿宋"/>
          <w:b/>
          <w:spacing w:val="6"/>
          <w:sz w:val="32"/>
          <w:szCs w:val="32"/>
        </w:rPr>
      </w:pPr>
    </w:p>
    <w:p w14:paraId="2DEE35DC">
      <w:pPr>
        <w:autoSpaceDE w:val="0"/>
        <w:autoSpaceDN w:val="0"/>
        <w:jc w:val="center"/>
        <w:rPr>
          <w:rFonts w:ascii="仿宋" w:hAnsi="仿宋" w:eastAsia="仿宋" w:cs="仿宋"/>
          <w:b/>
          <w:spacing w:val="6"/>
          <w:sz w:val="32"/>
          <w:szCs w:val="32"/>
        </w:rPr>
      </w:pPr>
    </w:p>
    <w:p w14:paraId="13C9486C">
      <w:pPr>
        <w:autoSpaceDE w:val="0"/>
        <w:autoSpaceDN w:val="0"/>
        <w:jc w:val="center"/>
        <w:rPr>
          <w:rFonts w:ascii="仿宋" w:hAnsi="仿宋" w:eastAsia="仿宋" w:cs="仿宋"/>
          <w:b/>
          <w:spacing w:val="6"/>
          <w:sz w:val="32"/>
          <w:szCs w:val="32"/>
        </w:rPr>
      </w:pPr>
    </w:p>
    <w:p w14:paraId="2A36E1B8">
      <w:pPr>
        <w:spacing w:line="360" w:lineRule="auto"/>
        <w:rPr>
          <w:rFonts w:ascii="仿宋" w:hAnsi="仿宋" w:eastAsia="仿宋" w:cs="仿宋"/>
          <w:b/>
          <w:spacing w:val="6"/>
          <w:sz w:val="32"/>
          <w:szCs w:val="32"/>
        </w:rPr>
      </w:pPr>
    </w:p>
    <w:p w14:paraId="7DFCEF96">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1822E8C2">
      <w:pPr>
        <w:spacing w:line="360" w:lineRule="auto"/>
        <w:jc w:val="center"/>
        <w:rPr>
          <w:rFonts w:ascii="仿宋" w:hAnsi="仿宋" w:eastAsia="仿宋" w:cs="仿宋"/>
          <w:sz w:val="24"/>
          <w:u w:val="single"/>
        </w:rPr>
      </w:pPr>
    </w:p>
    <w:p w14:paraId="1159FEC1">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1EFB5990">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本公司（联合体）郑重声明，根据《政府采购促进中小企业发展管理办法》（财库﹝2020﹞46 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 xml:space="preserve">采购活动，提供的货物全部由符合政策要求的中小企业制造。相关企业 （含联合体中的中小企业、签订分包意向协议的中小企业） 的具体情况如下： </w:t>
      </w:r>
    </w:p>
    <w:tbl>
      <w:tblPr>
        <w:tblStyle w:val="63"/>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53D8B8D6">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E24EC16">
            <w:pPr>
              <w:widowControl/>
              <w:jc w:val="center"/>
              <w:textAlignment w:val="center"/>
              <w:rPr>
                <w:rFonts w:ascii="宋体" w:hAnsi="宋体" w:cs="宋体"/>
                <w:b/>
                <w:bCs/>
                <w:sz w:val="18"/>
                <w:szCs w:val="18"/>
              </w:rPr>
            </w:pPr>
            <w:r>
              <w:rPr>
                <w:rFonts w:hint="eastAsia" w:ascii="宋体" w:hAnsi="宋体" w:cs="宋体"/>
                <w:b/>
                <w:bCs/>
                <w:kern w:val="0"/>
                <w:sz w:val="18"/>
                <w:szCs w:val="18"/>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1A81DBF3">
            <w:pPr>
              <w:widowControl/>
              <w:jc w:val="center"/>
              <w:textAlignment w:val="center"/>
              <w:rPr>
                <w:rFonts w:ascii="宋体" w:hAnsi="宋体" w:cs="宋体"/>
                <w:b/>
                <w:bCs/>
                <w:sz w:val="18"/>
                <w:szCs w:val="18"/>
              </w:rPr>
            </w:pPr>
            <w:r>
              <w:rPr>
                <w:rFonts w:hint="eastAsia" w:ascii="宋体" w:hAnsi="宋体" w:cs="宋体"/>
                <w:b/>
                <w:bCs/>
                <w:kern w:val="0"/>
                <w:sz w:val="18"/>
                <w:szCs w:val="18"/>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7821E4A7">
            <w:pPr>
              <w:widowControl/>
              <w:jc w:val="center"/>
              <w:textAlignment w:val="center"/>
              <w:rPr>
                <w:rFonts w:ascii="宋体" w:hAnsi="宋体" w:cs="宋体"/>
                <w:b/>
                <w:bCs/>
                <w:sz w:val="18"/>
                <w:szCs w:val="18"/>
              </w:rPr>
            </w:pPr>
            <w:r>
              <w:rPr>
                <w:rFonts w:hint="eastAsia" w:ascii="宋体" w:hAnsi="宋体" w:cs="宋体"/>
                <w:b/>
                <w:bCs/>
                <w:sz w:val="18"/>
                <w:szCs w:val="18"/>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FB36497">
            <w:pPr>
              <w:widowControl/>
              <w:jc w:val="center"/>
              <w:textAlignment w:val="center"/>
              <w:rPr>
                <w:rFonts w:ascii="宋体" w:hAnsi="宋体" w:cs="宋体"/>
                <w:b/>
                <w:bCs/>
                <w:sz w:val="18"/>
                <w:szCs w:val="18"/>
              </w:rPr>
            </w:pPr>
            <w:r>
              <w:rPr>
                <w:rFonts w:hint="eastAsia" w:ascii="宋体" w:hAnsi="宋体" w:cs="宋体"/>
                <w:b/>
                <w:bCs/>
                <w:kern w:val="0"/>
                <w:sz w:val="18"/>
                <w:szCs w:val="18"/>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B16760E">
            <w:pPr>
              <w:widowControl/>
              <w:jc w:val="center"/>
              <w:textAlignment w:val="center"/>
              <w:rPr>
                <w:rFonts w:ascii="宋体" w:hAnsi="宋体" w:cs="宋体"/>
                <w:b/>
                <w:bCs/>
                <w:sz w:val="18"/>
                <w:szCs w:val="18"/>
              </w:rPr>
            </w:pPr>
            <w:r>
              <w:rPr>
                <w:rFonts w:hint="eastAsia" w:ascii="宋体" w:hAnsi="宋体" w:cs="宋体"/>
                <w:b/>
                <w:bCs/>
                <w:kern w:val="0"/>
                <w:sz w:val="18"/>
                <w:szCs w:val="18"/>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1C43460">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营业收入</w:t>
            </w:r>
          </w:p>
          <w:p w14:paraId="00D07E44">
            <w:pPr>
              <w:widowControl/>
              <w:jc w:val="center"/>
              <w:textAlignment w:val="center"/>
              <w:rPr>
                <w:rFonts w:ascii="宋体" w:hAnsi="宋体" w:cs="宋体"/>
                <w:b/>
                <w:bCs/>
                <w:sz w:val="18"/>
                <w:szCs w:val="18"/>
              </w:rPr>
            </w:pPr>
            <w:r>
              <w:rPr>
                <w:rFonts w:hint="eastAsia" w:ascii="宋体" w:hAnsi="宋体" w:cs="宋体"/>
                <w:b/>
                <w:bCs/>
                <w:kern w:val="0"/>
                <w:sz w:val="18"/>
                <w:szCs w:val="18"/>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86E52B6">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资产总额</w:t>
            </w:r>
          </w:p>
          <w:p w14:paraId="088CE673">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75A1B92">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属于（中型企业、小型企业、微型企业）</w:t>
            </w:r>
          </w:p>
        </w:tc>
      </w:tr>
      <w:tr w14:paraId="42E59441">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60B1D90">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46D75B01">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581BC03">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13AA59C">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129D87C">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E114CB0">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F1D4601">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C8B8C33">
            <w:pPr>
              <w:widowControl/>
              <w:spacing w:beforeLines="10" w:afterLines="10"/>
              <w:jc w:val="center"/>
              <w:textAlignment w:val="center"/>
              <w:rPr>
                <w:rFonts w:ascii="宋体" w:hAnsi="宋体" w:cs="宋体"/>
                <w:kern w:val="0"/>
                <w:sz w:val="18"/>
                <w:szCs w:val="18"/>
                <w:bdr w:val="single" w:color="000000" w:sz="4" w:space="0"/>
              </w:rPr>
            </w:pPr>
          </w:p>
        </w:tc>
      </w:tr>
      <w:tr w14:paraId="39B3DE0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0BBF167">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54333A05">
            <w:pPr>
              <w:widowControl/>
              <w:tabs>
                <w:tab w:val="center" w:pos="822"/>
                <w:tab w:val="right" w:pos="1524"/>
              </w:tabs>
              <w:jc w:val="left"/>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26B51C8">
            <w:pPr>
              <w:spacing w:beforeLines="10" w:afterLines="10"/>
              <w:jc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26236DD">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13ADAA5">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67FB7B6">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5D47DF3">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1DD00CC">
            <w:pPr>
              <w:widowControl/>
              <w:spacing w:beforeLines="10" w:afterLines="10"/>
              <w:jc w:val="left"/>
              <w:textAlignment w:val="center"/>
              <w:rPr>
                <w:rFonts w:ascii="宋体" w:hAnsi="宋体" w:cs="宋体"/>
                <w:kern w:val="0"/>
                <w:sz w:val="18"/>
                <w:szCs w:val="18"/>
                <w:bdr w:val="single" w:color="000000" w:sz="4" w:space="0"/>
              </w:rPr>
            </w:pPr>
          </w:p>
        </w:tc>
      </w:tr>
      <w:tr w14:paraId="6A56BAB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901AB3B">
            <w:pPr>
              <w:widowControl/>
              <w:jc w:val="center"/>
              <w:textAlignment w:val="center"/>
              <w:rPr>
                <w:rFonts w:ascii="宋体" w:hAnsi="宋体" w:cs="宋体"/>
                <w:kern w:val="0"/>
                <w:sz w:val="18"/>
                <w:szCs w:val="18"/>
              </w:rPr>
            </w:pPr>
            <w:r>
              <w:rPr>
                <w:rFonts w:hint="eastAsia" w:ascii="宋体" w:hAnsi="宋体" w:cs="宋体"/>
                <w:kern w:val="0"/>
                <w:sz w:val="18"/>
                <w:szCs w:val="18"/>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053767FB">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C8CFE56">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A3A60C4">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DC250D8">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B5911D8">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3B6BBDB">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618AA91">
            <w:pPr>
              <w:widowControl/>
              <w:spacing w:beforeLines="10" w:afterLines="10"/>
              <w:jc w:val="left"/>
              <w:textAlignment w:val="center"/>
              <w:rPr>
                <w:rFonts w:ascii="宋体" w:hAnsi="宋体" w:cs="宋体"/>
                <w:kern w:val="0"/>
                <w:sz w:val="18"/>
                <w:szCs w:val="18"/>
                <w:bdr w:val="single" w:color="000000" w:sz="4" w:space="0"/>
              </w:rPr>
            </w:pPr>
          </w:p>
        </w:tc>
      </w:tr>
      <w:tr w14:paraId="3C9694B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B0D1319">
            <w:pPr>
              <w:widowControl/>
              <w:jc w:val="center"/>
              <w:textAlignment w:val="center"/>
              <w:rPr>
                <w:rFonts w:ascii="宋体" w:hAnsi="宋体" w:cs="宋体"/>
                <w:kern w:val="0"/>
                <w:sz w:val="18"/>
                <w:szCs w:val="18"/>
              </w:rPr>
            </w:pPr>
            <w:r>
              <w:rPr>
                <w:rFonts w:hint="eastAsia" w:ascii="宋体" w:hAnsi="宋体" w:cs="宋体"/>
                <w:kern w:val="0"/>
                <w:sz w:val="18"/>
                <w:szCs w:val="18"/>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77401312">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22506BE">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276141D">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811F1B9">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68EF79F">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D4D2E49">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24BE168">
            <w:pPr>
              <w:widowControl/>
              <w:spacing w:beforeLines="10" w:afterLines="10"/>
              <w:jc w:val="left"/>
              <w:textAlignment w:val="center"/>
              <w:rPr>
                <w:rFonts w:ascii="宋体" w:hAnsi="宋体" w:cs="宋体"/>
                <w:kern w:val="0"/>
                <w:sz w:val="18"/>
                <w:szCs w:val="18"/>
                <w:bdr w:val="single" w:color="000000" w:sz="4" w:space="0"/>
              </w:rPr>
            </w:pPr>
          </w:p>
        </w:tc>
      </w:tr>
      <w:tr w14:paraId="5F41F3A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DAB38FC">
            <w:pPr>
              <w:widowControl/>
              <w:jc w:val="center"/>
              <w:textAlignment w:val="center"/>
              <w:rPr>
                <w:rFonts w:ascii="宋体" w:hAnsi="宋体" w:cs="宋体"/>
                <w:kern w:val="0"/>
                <w:sz w:val="18"/>
                <w:szCs w:val="18"/>
              </w:rPr>
            </w:pPr>
            <w:r>
              <w:rPr>
                <w:rFonts w:hint="eastAsia" w:ascii="宋体" w:hAnsi="宋体" w:cs="宋体"/>
                <w:kern w:val="0"/>
                <w:sz w:val="18"/>
                <w:szCs w:val="18"/>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4810BF8E">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A14CB2E">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3150017">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2EFFC9B">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5E6C50E">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67EEE6B">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8703DCC">
            <w:pPr>
              <w:widowControl/>
              <w:spacing w:beforeLines="10" w:afterLines="10"/>
              <w:jc w:val="center"/>
              <w:textAlignment w:val="center"/>
              <w:rPr>
                <w:rFonts w:ascii="宋体" w:hAnsi="宋体" w:cs="宋体"/>
                <w:kern w:val="0"/>
                <w:sz w:val="18"/>
                <w:szCs w:val="18"/>
                <w:bdr w:val="single" w:color="000000" w:sz="4" w:space="0"/>
              </w:rPr>
            </w:pPr>
          </w:p>
        </w:tc>
      </w:tr>
      <w:tr w14:paraId="5ED8880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50BDD80">
            <w:pPr>
              <w:widowControl/>
              <w:jc w:val="center"/>
              <w:textAlignment w:val="center"/>
              <w:rPr>
                <w:rFonts w:ascii="宋体" w:hAnsi="宋体" w:cs="宋体"/>
                <w:kern w:val="0"/>
                <w:sz w:val="18"/>
                <w:szCs w:val="18"/>
              </w:rPr>
            </w:pPr>
            <w:r>
              <w:rPr>
                <w:rFonts w:hint="eastAsia" w:ascii="宋体" w:hAnsi="宋体" w:cs="宋体"/>
                <w:kern w:val="0"/>
                <w:sz w:val="18"/>
                <w:szCs w:val="18"/>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01DC2D9A">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79ACFCA">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AAE80C5">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A233784">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1EAE65C">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78D2F01">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DD52FCC">
            <w:pPr>
              <w:widowControl/>
              <w:spacing w:beforeLines="10" w:afterLines="10"/>
              <w:jc w:val="left"/>
              <w:textAlignment w:val="center"/>
              <w:rPr>
                <w:rFonts w:ascii="宋体" w:hAnsi="宋体" w:cs="宋体"/>
                <w:kern w:val="0"/>
                <w:sz w:val="18"/>
                <w:szCs w:val="18"/>
                <w:bdr w:val="single" w:color="000000" w:sz="4" w:space="0"/>
              </w:rPr>
            </w:pPr>
          </w:p>
        </w:tc>
      </w:tr>
      <w:tr w14:paraId="6E33277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3738611">
            <w:pPr>
              <w:widowControl/>
              <w:jc w:val="center"/>
              <w:textAlignment w:val="center"/>
              <w:rPr>
                <w:rFonts w:ascii="宋体" w:hAnsi="宋体" w:cs="宋体"/>
                <w:kern w:val="0"/>
                <w:sz w:val="18"/>
                <w:szCs w:val="18"/>
              </w:rPr>
            </w:pPr>
            <w:r>
              <w:rPr>
                <w:rFonts w:hint="eastAsia" w:ascii="宋体" w:hAnsi="宋体" w:cs="宋体"/>
                <w:kern w:val="0"/>
                <w:sz w:val="18"/>
                <w:szCs w:val="18"/>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67A1ACB5">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657DADD">
            <w:pPr>
              <w:spacing w:beforeLines="10" w:afterLines="10"/>
              <w:jc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B6BF39A">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B4C7967">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BDCFF70">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5DDB9C2">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6850A55">
            <w:pPr>
              <w:widowControl/>
              <w:spacing w:beforeLines="10" w:afterLines="10"/>
              <w:jc w:val="left"/>
              <w:textAlignment w:val="center"/>
              <w:rPr>
                <w:rFonts w:ascii="宋体" w:hAnsi="宋体" w:cs="宋体"/>
                <w:kern w:val="0"/>
                <w:sz w:val="18"/>
                <w:szCs w:val="18"/>
                <w:bdr w:val="single" w:color="000000" w:sz="4" w:space="0"/>
              </w:rPr>
            </w:pPr>
          </w:p>
        </w:tc>
      </w:tr>
      <w:tr w14:paraId="6A96AD0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5ED035F">
            <w:pPr>
              <w:widowControl/>
              <w:jc w:val="center"/>
              <w:textAlignment w:val="center"/>
              <w:rPr>
                <w:rFonts w:ascii="宋体" w:hAnsi="宋体" w:cs="宋体"/>
                <w:kern w:val="0"/>
                <w:sz w:val="18"/>
                <w:szCs w:val="18"/>
              </w:rPr>
            </w:pPr>
            <w:r>
              <w:rPr>
                <w:rFonts w:hint="eastAsia" w:ascii="宋体" w:hAnsi="宋体" w:cs="宋体"/>
                <w:kern w:val="0"/>
                <w:sz w:val="18"/>
                <w:szCs w:val="18"/>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5599F012">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E2E5C15">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5558D03">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6F8769D">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593F583">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02A1A72">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10FCB03">
            <w:pPr>
              <w:widowControl/>
              <w:spacing w:beforeLines="10" w:afterLines="10"/>
              <w:jc w:val="center"/>
              <w:textAlignment w:val="center"/>
              <w:rPr>
                <w:rFonts w:ascii="宋体" w:hAnsi="宋体" w:cs="宋体"/>
                <w:kern w:val="0"/>
                <w:sz w:val="18"/>
                <w:szCs w:val="18"/>
                <w:bdr w:val="single" w:color="000000" w:sz="4" w:space="0"/>
              </w:rPr>
            </w:pPr>
          </w:p>
        </w:tc>
      </w:tr>
      <w:tr w14:paraId="0237EB65">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F22CEEF">
            <w:pPr>
              <w:widowControl/>
              <w:jc w:val="center"/>
              <w:textAlignment w:val="center"/>
              <w:rPr>
                <w:rFonts w:ascii="宋体" w:hAnsi="宋体" w:cs="宋体"/>
                <w:kern w:val="0"/>
                <w:sz w:val="18"/>
                <w:szCs w:val="18"/>
              </w:rPr>
            </w:pPr>
            <w:r>
              <w:rPr>
                <w:rFonts w:hint="eastAsia" w:ascii="宋体" w:hAnsi="宋体" w:cs="宋体"/>
                <w:kern w:val="0"/>
                <w:sz w:val="18"/>
                <w:szCs w:val="18"/>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14DBB1F9">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0BF154E">
            <w:pPr>
              <w:spacing w:beforeLines="10" w:afterLines="10"/>
              <w:jc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3DD3731">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CE56072">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1509091">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6F4DFB1">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152059E">
            <w:pPr>
              <w:widowControl/>
              <w:spacing w:beforeLines="10" w:afterLines="10"/>
              <w:jc w:val="center"/>
              <w:textAlignment w:val="center"/>
              <w:rPr>
                <w:rFonts w:ascii="宋体" w:hAnsi="宋体" w:cs="宋体"/>
                <w:kern w:val="0"/>
                <w:sz w:val="18"/>
                <w:szCs w:val="18"/>
                <w:bdr w:val="single" w:color="000000" w:sz="4" w:space="0"/>
              </w:rPr>
            </w:pPr>
          </w:p>
        </w:tc>
      </w:tr>
    </w:tbl>
    <w:p w14:paraId="252F53F4">
      <w:pPr>
        <w:snapToGrid w:val="0"/>
        <w:spacing w:line="360" w:lineRule="auto"/>
        <w:ind w:firstLine="560" w:firstLineChars="200"/>
        <w:jc w:val="left"/>
        <w:rPr>
          <w:rFonts w:ascii="仿宋" w:hAnsi="仿宋" w:eastAsia="仿宋"/>
          <w:sz w:val="28"/>
          <w:szCs w:val="28"/>
        </w:rPr>
      </w:pPr>
    </w:p>
    <w:p w14:paraId="4379DABD">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以上企业，不属于大企业的分支机构，不存在控股股东为大企业的情形，也不存在与大企业的负责人为同一人的情形。 </w:t>
      </w:r>
    </w:p>
    <w:p w14:paraId="515A63F0">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本企业对上述声明内容的真实性负责。如有虚假，将依法承担相应责任。</w:t>
      </w:r>
    </w:p>
    <w:p w14:paraId="317EA57D">
      <w:pPr>
        <w:snapToGrid w:val="0"/>
        <w:spacing w:line="360" w:lineRule="auto"/>
        <w:ind w:left="3640" w:firstLine="560" w:firstLineChars="200"/>
        <w:jc w:val="left"/>
        <w:rPr>
          <w:rFonts w:ascii="仿宋" w:hAnsi="仿宋" w:eastAsia="仿宋"/>
          <w:sz w:val="28"/>
          <w:szCs w:val="28"/>
          <w:u w:val="single"/>
        </w:rPr>
      </w:pPr>
      <w:r>
        <w:rPr>
          <w:rFonts w:hint="eastAsia" w:ascii="仿宋" w:hAnsi="仿宋" w:eastAsia="仿宋"/>
          <w:sz w:val="28"/>
          <w:szCs w:val="28"/>
        </w:rPr>
        <w:t>投标人名称（盖章）：</w:t>
      </w:r>
      <w:r>
        <w:rPr>
          <w:rFonts w:hint="eastAsia" w:ascii="仿宋" w:hAnsi="仿宋" w:eastAsia="仿宋"/>
          <w:sz w:val="28"/>
          <w:szCs w:val="28"/>
          <w:u w:val="single"/>
        </w:rPr>
        <w:t xml:space="preserve">         </w:t>
      </w:r>
    </w:p>
    <w:p w14:paraId="5044828A">
      <w:pPr>
        <w:wordWrap w:val="0"/>
        <w:snapToGrid w:val="0"/>
        <w:spacing w:line="360" w:lineRule="auto"/>
        <w:ind w:right="1120"/>
        <w:jc w:val="right"/>
        <w:rPr>
          <w:rFonts w:ascii="仿宋" w:hAnsi="仿宋" w:eastAsia="仿宋"/>
          <w:sz w:val="28"/>
          <w:szCs w:val="28"/>
          <w:u w:val="single"/>
        </w:rPr>
      </w:pPr>
      <w:r>
        <w:rPr>
          <w:rFonts w:hint="eastAsia" w:ascii="仿宋" w:hAnsi="仿宋" w:eastAsia="仿宋"/>
          <w:sz w:val="28"/>
          <w:szCs w:val="28"/>
        </w:rPr>
        <w:t>日  期：</w:t>
      </w:r>
      <w:r>
        <w:rPr>
          <w:rFonts w:hint="eastAsia" w:ascii="仿宋" w:hAnsi="仿宋" w:eastAsia="仿宋"/>
          <w:sz w:val="28"/>
          <w:szCs w:val="28"/>
          <w:u w:val="single"/>
        </w:rPr>
        <w:t xml:space="preserve">            </w:t>
      </w:r>
    </w:p>
    <w:p w14:paraId="1D7E2653">
      <w:pPr>
        <w:pStyle w:val="35"/>
        <w:spacing w:before="120" w:after="120" w:line="360" w:lineRule="auto"/>
        <w:ind w:firstLine="360" w:firstLineChars="200"/>
        <w:rPr>
          <w:sz w:val="18"/>
        </w:rPr>
      </w:pPr>
      <w:r>
        <w:rPr>
          <w:rFonts w:hint="eastAsia"/>
          <w:sz w:val="18"/>
        </w:rPr>
        <w:t>从业人员、营业收入、资产总额填报上一年度数据，无上一年度数据的新成立企业可不填报。</w:t>
      </w:r>
    </w:p>
    <w:p w14:paraId="11C10003">
      <w:pPr>
        <w:spacing w:line="360" w:lineRule="auto"/>
        <w:ind w:right="420"/>
        <w:rPr>
          <w:rFonts w:ascii="仿宋" w:hAnsi="仿宋" w:eastAsia="仿宋" w:cs="仿宋"/>
          <w:sz w:val="24"/>
        </w:rPr>
      </w:pPr>
      <w:r>
        <w:rPr>
          <w:rFonts w:hint="eastAsia" w:ascii="仿宋" w:hAnsi="仿宋" w:eastAsia="仿宋" w:cs="仿宋"/>
          <w:sz w:val="24"/>
        </w:rPr>
        <w:t>注：</w:t>
      </w:r>
    </w:p>
    <w:p w14:paraId="2250A61E">
      <w:pPr>
        <w:pStyle w:val="35"/>
        <w:spacing w:before="120" w:after="120" w:line="360" w:lineRule="auto"/>
        <w:ind w:firstLine="480" w:firstLineChars="200"/>
        <w:rPr>
          <w:sz w:val="18"/>
        </w:rPr>
      </w:pPr>
      <w:r>
        <w:rPr>
          <w:rFonts w:hint="eastAsia" w:ascii="仿宋" w:hAnsi="仿宋" w:eastAsia="仿宋" w:cs="仿宋"/>
          <w:sz w:val="24"/>
        </w:rPr>
        <w:t>1、填写要求：①“标的名称”、“采购文件中明确的所属行业”依据招标文件第二部分投标人须知前附表中“</w:t>
      </w:r>
      <w:r>
        <w:rPr>
          <w:rFonts w:hint="eastAsia" w:ascii="仿宋_GB2312" w:hAnsi="仿宋" w:eastAsia="仿宋_GB2312"/>
          <w:bCs/>
          <w:sz w:val="24"/>
        </w:rPr>
        <w:t>中小企业优惠措施中</w:t>
      </w:r>
      <w:r>
        <w:rPr>
          <w:rFonts w:hint="eastAsia" w:ascii="仿宋" w:hAnsi="仿宋" w:eastAsia="仿宋" w:cs="仿宋"/>
          <w:sz w:val="24"/>
        </w:rPr>
        <w:t>所对应的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2E698E6">
      <w:pPr>
        <w:spacing w:line="360" w:lineRule="auto"/>
        <w:ind w:right="420" w:firstLine="480" w:firstLineChars="200"/>
        <w:rPr>
          <w:rFonts w:ascii="仿宋" w:hAnsi="仿宋" w:eastAsia="仿宋" w:cs="仿宋"/>
          <w:sz w:val="24"/>
        </w:rPr>
      </w:pPr>
    </w:p>
    <w:p w14:paraId="5AC1B297">
      <w:pPr>
        <w:spacing w:line="360" w:lineRule="auto"/>
        <w:jc w:val="center"/>
        <w:rPr>
          <w:rFonts w:ascii="仿宋" w:hAnsi="仿宋" w:eastAsia="仿宋" w:cs="仿宋"/>
          <w:b/>
          <w:sz w:val="32"/>
          <w:szCs w:val="32"/>
        </w:rPr>
      </w:pPr>
    </w:p>
    <w:p w14:paraId="3D549C58">
      <w:pPr>
        <w:spacing w:line="360" w:lineRule="auto"/>
        <w:jc w:val="center"/>
        <w:rPr>
          <w:rFonts w:ascii="仿宋" w:hAnsi="仿宋" w:eastAsia="仿宋" w:cs="仿宋"/>
          <w:b/>
          <w:sz w:val="32"/>
          <w:szCs w:val="32"/>
        </w:rPr>
      </w:pPr>
    </w:p>
    <w:p w14:paraId="7C3235AE">
      <w:pPr>
        <w:spacing w:line="360" w:lineRule="auto"/>
        <w:jc w:val="center"/>
        <w:rPr>
          <w:rFonts w:ascii="仿宋" w:hAnsi="仿宋" w:eastAsia="仿宋" w:cs="仿宋"/>
          <w:b/>
          <w:sz w:val="32"/>
          <w:szCs w:val="32"/>
        </w:rPr>
      </w:pPr>
    </w:p>
    <w:p w14:paraId="5C8B2E07">
      <w:pPr>
        <w:spacing w:line="360" w:lineRule="auto"/>
        <w:jc w:val="center"/>
        <w:rPr>
          <w:rFonts w:ascii="仿宋" w:hAnsi="仿宋" w:eastAsia="仿宋" w:cs="仿宋"/>
          <w:b/>
          <w:sz w:val="32"/>
          <w:szCs w:val="32"/>
        </w:rPr>
      </w:pPr>
    </w:p>
    <w:p w14:paraId="257CE210">
      <w:pPr>
        <w:spacing w:line="360" w:lineRule="auto"/>
        <w:jc w:val="center"/>
        <w:rPr>
          <w:rFonts w:ascii="仿宋" w:hAnsi="仿宋" w:eastAsia="仿宋" w:cs="仿宋"/>
          <w:b/>
          <w:sz w:val="32"/>
          <w:szCs w:val="32"/>
        </w:rPr>
      </w:pPr>
    </w:p>
    <w:p w14:paraId="0B56CC32">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45DCEB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2454DA1">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D72042E">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04A63E82">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9DE3B34">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398AC6F6">
      <w:pPr>
        <w:pStyle w:val="24"/>
        <w:rPr>
          <w:lang w:val="en-US"/>
        </w:rPr>
      </w:pPr>
    </w:p>
    <w:p w14:paraId="043E620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B5BB87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185B6E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B89D9D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8DCE6F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2A1D8E0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829843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83337F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4AF533CA">
      <w:pPr>
        <w:widowControl/>
        <w:jc w:val="left"/>
        <w:rPr>
          <w:rFonts w:ascii="仿宋" w:hAnsi="仿宋" w:eastAsia="仿宋" w:cs="仿宋"/>
          <w:kern w:val="0"/>
          <w:sz w:val="24"/>
        </w:rPr>
      </w:pPr>
    </w:p>
    <w:p w14:paraId="4394091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6F0E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167C7DC">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3DA69AF">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49306225">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05EB8EF">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2F3D9A1C">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50D750A">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DA20CB0">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42103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487EC7E">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9195EB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44B92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2C5B20">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F589647">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25C40E8">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A6D9201">
            <w:pPr>
              <w:widowControl/>
              <w:jc w:val="left"/>
              <w:rPr>
                <w:rFonts w:ascii="仿宋" w:hAnsi="仿宋" w:eastAsia="仿宋" w:cs="仿宋"/>
                <w:kern w:val="0"/>
                <w:sz w:val="24"/>
              </w:rPr>
            </w:pPr>
            <w:r>
              <w:rPr>
                <w:rFonts w:hint="eastAsia" w:ascii="仿宋" w:hAnsi="仿宋" w:eastAsia="仿宋" w:cs="仿宋"/>
                <w:kern w:val="0"/>
                <w:sz w:val="24"/>
              </w:rPr>
              <w:t>Y＜50</w:t>
            </w:r>
          </w:p>
        </w:tc>
      </w:tr>
      <w:tr w14:paraId="726F1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57FD41">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64DBBE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401AB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FBCE9B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CFED63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FC3D49B">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4C04F08">
            <w:pPr>
              <w:widowControl/>
              <w:jc w:val="left"/>
              <w:rPr>
                <w:rFonts w:ascii="仿宋" w:hAnsi="仿宋" w:eastAsia="仿宋" w:cs="仿宋"/>
                <w:kern w:val="0"/>
                <w:sz w:val="24"/>
              </w:rPr>
            </w:pPr>
            <w:r>
              <w:rPr>
                <w:rFonts w:hint="eastAsia" w:ascii="仿宋" w:hAnsi="仿宋" w:eastAsia="仿宋" w:cs="仿宋"/>
                <w:kern w:val="0"/>
                <w:sz w:val="24"/>
              </w:rPr>
              <w:t>X＜20</w:t>
            </w:r>
          </w:p>
        </w:tc>
      </w:tr>
      <w:tr w14:paraId="6A66B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B6EA4C">
            <w:pPr>
              <w:widowControl/>
              <w:jc w:val="left"/>
              <w:rPr>
                <w:rFonts w:ascii="仿宋" w:hAnsi="仿宋" w:eastAsia="仿宋" w:cs="仿宋"/>
                <w:kern w:val="0"/>
                <w:sz w:val="24"/>
              </w:rPr>
            </w:pPr>
          </w:p>
        </w:tc>
        <w:tc>
          <w:tcPr>
            <w:tcW w:w="1560" w:type="dxa"/>
            <w:vAlign w:val="center"/>
          </w:tcPr>
          <w:p w14:paraId="5947FD1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326840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DFE776">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F1E4B7C">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CA45BA4">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3E42399B">
            <w:pPr>
              <w:widowControl/>
              <w:jc w:val="left"/>
              <w:rPr>
                <w:rFonts w:ascii="仿宋" w:hAnsi="仿宋" w:eastAsia="仿宋" w:cs="仿宋"/>
                <w:kern w:val="0"/>
                <w:sz w:val="24"/>
              </w:rPr>
            </w:pPr>
            <w:r>
              <w:rPr>
                <w:rFonts w:hint="eastAsia" w:ascii="仿宋" w:hAnsi="仿宋" w:eastAsia="仿宋" w:cs="仿宋"/>
                <w:kern w:val="0"/>
                <w:sz w:val="24"/>
              </w:rPr>
              <w:t>Y＜300</w:t>
            </w:r>
          </w:p>
        </w:tc>
      </w:tr>
      <w:tr w14:paraId="6DF92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53C4DA">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FEDA9A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E364D3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A835E7">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271A4255">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2DD46CA">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51D7DAC1">
            <w:pPr>
              <w:widowControl/>
              <w:jc w:val="left"/>
              <w:rPr>
                <w:rFonts w:ascii="仿宋" w:hAnsi="仿宋" w:eastAsia="仿宋" w:cs="仿宋"/>
                <w:kern w:val="0"/>
                <w:sz w:val="24"/>
              </w:rPr>
            </w:pPr>
            <w:r>
              <w:rPr>
                <w:rFonts w:hint="eastAsia" w:ascii="仿宋" w:hAnsi="仿宋" w:eastAsia="仿宋" w:cs="仿宋"/>
                <w:kern w:val="0"/>
                <w:sz w:val="24"/>
              </w:rPr>
              <w:t>Y＜300</w:t>
            </w:r>
          </w:p>
        </w:tc>
      </w:tr>
      <w:tr w14:paraId="4182F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B7AD92">
            <w:pPr>
              <w:widowControl/>
              <w:jc w:val="left"/>
              <w:rPr>
                <w:rFonts w:ascii="仿宋" w:hAnsi="仿宋" w:eastAsia="仿宋" w:cs="仿宋"/>
                <w:kern w:val="0"/>
                <w:sz w:val="24"/>
              </w:rPr>
            </w:pPr>
          </w:p>
        </w:tc>
        <w:tc>
          <w:tcPr>
            <w:tcW w:w="1560" w:type="dxa"/>
            <w:vAlign w:val="center"/>
          </w:tcPr>
          <w:p w14:paraId="58CC0FC1">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DBC31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A50D95">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5066FFFD">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3EEA60C">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14368EB">
            <w:pPr>
              <w:widowControl/>
              <w:jc w:val="left"/>
              <w:rPr>
                <w:rFonts w:ascii="仿宋" w:hAnsi="仿宋" w:eastAsia="仿宋" w:cs="仿宋"/>
                <w:kern w:val="0"/>
                <w:sz w:val="24"/>
              </w:rPr>
            </w:pPr>
            <w:r>
              <w:rPr>
                <w:rFonts w:hint="eastAsia" w:ascii="仿宋" w:hAnsi="仿宋" w:eastAsia="仿宋" w:cs="仿宋"/>
                <w:kern w:val="0"/>
                <w:sz w:val="24"/>
              </w:rPr>
              <w:t>Z＜300</w:t>
            </w:r>
          </w:p>
        </w:tc>
      </w:tr>
      <w:tr w14:paraId="46508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5FE465">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4DDA476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A2339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0178F4">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969199B">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4C32019">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5CCD3652">
            <w:pPr>
              <w:widowControl/>
              <w:jc w:val="left"/>
              <w:rPr>
                <w:rFonts w:ascii="仿宋" w:hAnsi="仿宋" w:eastAsia="仿宋" w:cs="仿宋"/>
                <w:kern w:val="0"/>
                <w:sz w:val="24"/>
              </w:rPr>
            </w:pPr>
            <w:r>
              <w:rPr>
                <w:rFonts w:hint="eastAsia" w:ascii="仿宋" w:hAnsi="仿宋" w:eastAsia="仿宋" w:cs="仿宋"/>
                <w:kern w:val="0"/>
                <w:sz w:val="24"/>
              </w:rPr>
              <w:t>X＜5</w:t>
            </w:r>
          </w:p>
        </w:tc>
      </w:tr>
      <w:tr w14:paraId="502DB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FAE204">
            <w:pPr>
              <w:widowControl/>
              <w:jc w:val="left"/>
              <w:rPr>
                <w:rFonts w:ascii="仿宋" w:hAnsi="仿宋" w:eastAsia="仿宋" w:cs="仿宋"/>
                <w:kern w:val="0"/>
                <w:sz w:val="24"/>
              </w:rPr>
            </w:pPr>
          </w:p>
        </w:tc>
        <w:tc>
          <w:tcPr>
            <w:tcW w:w="1560" w:type="dxa"/>
            <w:vAlign w:val="center"/>
          </w:tcPr>
          <w:p w14:paraId="79E4BDA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A2562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FC38B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0149076">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0161077">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6B6460D">
            <w:pPr>
              <w:widowControl/>
              <w:jc w:val="left"/>
              <w:rPr>
                <w:rFonts w:ascii="仿宋" w:hAnsi="仿宋" w:eastAsia="仿宋" w:cs="仿宋"/>
                <w:kern w:val="0"/>
                <w:sz w:val="24"/>
              </w:rPr>
            </w:pPr>
            <w:r>
              <w:rPr>
                <w:rFonts w:hint="eastAsia" w:ascii="仿宋" w:hAnsi="仿宋" w:eastAsia="仿宋" w:cs="仿宋"/>
                <w:kern w:val="0"/>
                <w:sz w:val="24"/>
              </w:rPr>
              <w:t>Y＜1000</w:t>
            </w:r>
          </w:p>
        </w:tc>
      </w:tr>
      <w:tr w14:paraId="2218E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00130F">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D40C82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5345C5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18AEA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661BD8E">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BD0C1D7">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1F955382">
            <w:pPr>
              <w:widowControl/>
              <w:jc w:val="left"/>
              <w:rPr>
                <w:rFonts w:ascii="仿宋" w:hAnsi="仿宋" w:eastAsia="仿宋" w:cs="仿宋"/>
                <w:kern w:val="0"/>
                <w:sz w:val="24"/>
              </w:rPr>
            </w:pPr>
            <w:r>
              <w:rPr>
                <w:rFonts w:hint="eastAsia" w:ascii="仿宋" w:hAnsi="仿宋" w:eastAsia="仿宋" w:cs="仿宋"/>
                <w:kern w:val="0"/>
                <w:sz w:val="24"/>
              </w:rPr>
              <w:t>X＜10</w:t>
            </w:r>
          </w:p>
        </w:tc>
      </w:tr>
      <w:tr w14:paraId="45AA7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264E8F">
            <w:pPr>
              <w:widowControl/>
              <w:jc w:val="left"/>
              <w:rPr>
                <w:rFonts w:ascii="仿宋" w:hAnsi="仿宋" w:eastAsia="仿宋" w:cs="仿宋"/>
                <w:kern w:val="0"/>
                <w:sz w:val="24"/>
              </w:rPr>
            </w:pPr>
          </w:p>
        </w:tc>
        <w:tc>
          <w:tcPr>
            <w:tcW w:w="1560" w:type="dxa"/>
            <w:vAlign w:val="center"/>
          </w:tcPr>
          <w:p w14:paraId="27FF396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33C23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94D1A4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37055C8">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ED6D558">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4D0E155">
            <w:pPr>
              <w:widowControl/>
              <w:jc w:val="left"/>
              <w:rPr>
                <w:rFonts w:ascii="仿宋" w:hAnsi="仿宋" w:eastAsia="仿宋" w:cs="仿宋"/>
                <w:kern w:val="0"/>
                <w:sz w:val="24"/>
              </w:rPr>
            </w:pPr>
            <w:r>
              <w:rPr>
                <w:rFonts w:hint="eastAsia" w:ascii="仿宋" w:hAnsi="仿宋" w:eastAsia="仿宋" w:cs="仿宋"/>
                <w:kern w:val="0"/>
                <w:sz w:val="24"/>
              </w:rPr>
              <w:t>Y＜100</w:t>
            </w:r>
          </w:p>
        </w:tc>
      </w:tr>
      <w:tr w14:paraId="4DFB6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9C3B1E">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735133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FF4DDA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14EB49">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41D0439">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9228F8F">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BD48A86">
            <w:pPr>
              <w:widowControl/>
              <w:jc w:val="left"/>
              <w:rPr>
                <w:rFonts w:ascii="仿宋" w:hAnsi="仿宋" w:eastAsia="仿宋" w:cs="仿宋"/>
                <w:kern w:val="0"/>
                <w:sz w:val="24"/>
              </w:rPr>
            </w:pPr>
            <w:r>
              <w:rPr>
                <w:rFonts w:hint="eastAsia" w:ascii="仿宋" w:hAnsi="仿宋" w:eastAsia="仿宋" w:cs="仿宋"/>
                <w:kern w:val="0"/>
                <w:sz w:val="24"/>
              </w:rPr>
              <w:t>X＜20</w:t>
            </w:r>
          </w:p>
        </w:tc>
      </w:tr>
      <w:tr w14:paraId="40A29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C1ADEC">
            <w:pPr>
              <w:widowControl/>
              <w:jc w:val="left"/>
              <w:rPr>
                <w:rFonts w:ascii="仿宋" w:hAnsi="仿宋" w:eastAsia="仿宋" w:cs="仿宋"/>
                <w:kern w:val="0"/>
                <w:sz w:val="24"/>
              </w:rPr>
            </w:pPr>
          </w:p>
        </w:tc>
        <w:tc>
          <w:tcPr>
            <w:tcW w:w="1560" w:type="dxa"/>
            <w:vAlign w:val="center"/>
          </w:tcPr>
          <w:p w14:paraId="1904C36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2D2B4B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854BDC">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65688E7">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2619619">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DDCB99F">
            <w:pPr>
              <w:widowControl/>
              <w:jc w:val="left"/>
              <w:rPr>
                <w:rFonts w:ascii="仿宋" w:hAnsi="仿宋" w:eastAsia="仿宋" w:cs="仿宋"/>
                <w:kern w:val="0"/>
                <w:sz w:val="24"/>
              </w:rPr>
            </w:pPr>
            <w:r>
              <w:rPr>
                <w:rFonts w:hint="eastAsia" w:ascii="仿宋" w:hAnsi="仿宋" w:eastAsia="仿宋" w:cs="仿宋"/>
                <w:kern w:val="0"/>
                <w:sz w:val="24"/>
              </w:rPr>
              <w:t>Y＜200</w:t>
            </w:r>
          </w:p>
        </w:tc>
      </w:tr>
      <w:tr w14:paraId="11D4C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F141AD">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BBA8DD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F5786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0123692">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B24ADF7">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5BCF827">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1E4EA9F">
            <w:pPr>
              <w:widowControl/>
              <w:jc w:val="left"/>
              <w:rPr>
                <w:rFonts w:ascii="仿宋" w:hAnsi="仿宋" w:eastAsia="仿宋" w:cs="仿宋"/>
                <w:kern w:val="0"/>
                <w:sz w:val="24"/>
              </w:rPr>
            </w:pPr>
            <w:r>
              <w:rPr>
                <w:rFonts w:hint="eastAsia" w:ascii="仿宋" w:hAnsi="仿宋" w:eastAsia="仿宋" w:cs="仿宋"/>
                <w:kern w:val="0"/>
                <w:sz w:val="24"/>
              </w:rPr>
              <w:t>X＜20</w:t>
            </w:r>
          </w:p>
        </w:tc>
      </w:tr>
      <w:tr w14:paraId="0C1FA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41DBA3">
            <w:pPr>
              <w:widowControl/>
              <w:jc w:val="left"/>
              <w:rPr>
                <w:rFonts w:ascii="仿宋" w:hAnsi="仿宋" w:eastAsia="仿宋" w:cs="仿宋"/>
                <w:kern w:val="0"/>
                <w:sz w:val="24"/>
              </w:rPr>
            </w:pPr>
          </w:p>
        </w:tc>
        <w:tc>
          <w:tcPr>
            <w:tcW w:w="1560" w:type="dxa"/>
            <w:vAlign w:val="center"/>
          </w:tcPr>
          <w:p w14:paraId="2542752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DB3AC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B6BBA1">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B474882">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E79FDC5">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D2B632D">
            <w:pPr>
              <w:widowControl/>
              <w:jc w:val="left"/>
              <w:rPr>
                <w:rFonts w:ascii="仿宋" w:hAnsi="仿宋" w:eastAsia="仿宋" w:cs="仿宋"/>
                <w:kern w:val="0"/>
                <w:sz w:val="24"/>
              </w:rPr>
            </w:pPr>
            <w:r>
              <w:rPr>
                <w:rFonts w:hint="eastAsia" w:ascii="仿宋" w:hAnsi="仿宋" w:eastAsia="仿宋" w:cs="仿宋"/>
                <w:kern w:val="0"/>
                <w:sz w:val="24"/>
              </w:rPr>
              <w:t>Y＜100</w:t>
            </w:r>
          </w:p>
        </w:tc>
      </w:tr>
      <w:tr w14:paraId="18846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547918">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54E291E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4C4C15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1C7987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A30C09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124EAB0">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6A075B7">
            <w:pPr>
              <w:widowControl/>
              <w:jc w:val="left"/>
              <w:rPr>
                <w:rFonts w:ascii="仿宋" w:hAnsi="仿宋" w:eastAsia="仿宋" w:cs="仿宋"/>
                <w:kern w:val="0"/>
                <w:sz w:val="24"/>
              </w:rPr>
            </w:pPr>
            <w:r>
              <w:rPr>
                <w:rFonts w:hint="eastAsia" w:ascii="仿宋" w:hAnsi="仿宋" w:eastAsia="仿宋" w:cs="仿宋"/>
                <w:kern w:val="0"/>
                <w:sz w:val="24"/>
              </w:rPr>
              <w:t>X＜20</w:t>
            </w:r>
          </w:p>
        </w:tc>
      </w:tr>
      <w:tr w14:paraId="4BC89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7D1C7C">
            <w:pPr>
              <w:widowControl/>
              <w:jc w:val="left"/>
              <w:rPr>
                <w:rFonts w:ascii="仿宋" w:hAnsi="仿宋" w:eastAsia="仿宋" w:cs="仿宋"/>
                <w:kern w:val="0"/>
                <w:sz w:val="24"/>
              </w:rPr>
            </w:pPr>
          </w:p>
        </w:tc>
        <w:tc>
          <w:tcPr>
            <w:tcW w:w="1560" w:type="dxa"/>
            <w:vAlign w:val="center"/>
          </w:tcPr>
          <w:p w14:paraId="4D4D1B3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D5ECF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D6958C3">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18D49AA">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40CCFC5">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B78D3DE">
            <w:pPr>
              <w:widowControl/>
              <w:jc w:val="left"/>
              <w:rPr>
                <w:rFonts w:ascii="仿宋" w:hAnsi="仿宋" w:eastAsia="仿宋" w:cs="仿宋"/>
                <w:kern w:val="0"/>
                <w:sz w:val="24"/>
              </w:rPr>
            </w:pPr>
            <w:r>
              <w:rPr>
                <w:rFonts w:hint="eastAsia" w:ascii="仿宋" w:hAnsi="仿宋" w:eastAsia="仿宋" w:cs="仿宋"/>
                <w:kern w:val="0"/>
                <w:sz w:val="24"/>
              </w:rPr>
              <w:t>Y＜100</w:t>
            </w:r>
          </w:p>
        </w:tc>
      </w:tr>
      <w:tr w14:paraId="4A9AD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205A59">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EFC99F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31734F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B627F1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9D957E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1B4850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92F175C">
            <w:pPr>
              <w:widowControl/>
              <w:jc w:val="left"/>
              <w:rPr>
                <w:rFonts w:ascii="仿宋" w:hAnsi="仿宋" w:eastAsia="仿宋" w:cs="仿宋"/>
                <w:kern w:val="0"/>
                <w:sz w:val="24"/>
              </w:rPr>
            </w:pPr>
            <w:r>
              <w:rPr>
                <w:rFonts w:hint="eastAsia" w:ascii="仿宋" w:hAnsi="仿宋" w:eastAsia="仿宋" w:cs="仿宋"/>
                <w:kern w:val="0"/>
                <w:sz w:val="24"/>
              </w:rPr>
              <w:t>X＜10</w:t>
            </w:r>
          </w:p>
        </w:tc>
      </w:tr>
      <w:tr w14:paraId="2DC11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1B9A11">
            <w:pPr>
              <w:widowControl/>
              <w:jc w:val="left"/>
              <w:rPr>
                <w:rFonts w:ascii="仿宋" w:hAnsi="仿宋" w:eastAsia="仿宋" w:cs="仿宋"/>
                <w:kern w:val="0"/>
                <w:sz w:val="24"/>
              </w:rPr>
            </w:pPr>
          </w:p>
        </w:tc>
        <w:tc>
          <w:tcPr>
            <w:tcW w:w="1560" w:type="dxa"/>
            <w:vAlign w:val="center"/>
          </w:tcPr>
          <w:p w14:paraId="7548C42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CA73E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711081">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3ABC37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F2D3EC3">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5F95860">
            <w:pPr>
              <w:widowControl/>
              <w:jc w:val="left"/>
              <w:rPr>
                <w:rFonts w:ascii="仿宋" w:hAnsi="仿宋" w:eastAsia="仿宋" w:cs="仿宋"/>
                <w:kern w:val="0"/>
                <w:sz w:val="24"/>
              </w:rPr>
            </w:pPr>
            <w:r>
              <w:rPr>
                <w:rFonts w:hint="eastAsia" w:ascii="仿宋" w:hAnsi="仿宋" w:eastAsia="仿宋" w:cs="仿宋"/>
                <w:kern w:val="0"/>
                <w:sz w:val="24"/>
              </w:rPr>
              <w:t>Y＜100</w:t>
            </w:r>
          </w:p>
        </w:tc>
      </w:tr>
      <w:tr w14:paraId="1E3F4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5C1B6A">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099A96E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C1861D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F753FA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363079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C9B22D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CCF8A94">
            <w:pPr>
              <w:widowControl/>
              <w:jc w:val="left"/>
              <w:rPr>
                <w:rFonts w:ascii="仿宋" w:hAnsi="仿宋" w:eastAsia="仿宋" w:cs="仿宋"/>
                <w:kern w:val="0"/>
                <w:sz w:val="24"/>
              </w:rPr>
            </w:pPr>
            <w:r>
              <w:rPr>
                <w:rFonts w:hint="eastAsia" w:ascii="仿宋" w:hAnsi="仿宋" w:eastAsia="仿宋" w:cs="仿宋"/>
                <w:kern w:val="0"/>
                <w:sz w:val="24"/>
              </w:rPr>
              <w:t>X＜10</w:t>
            </w:r>
          </w:p>
        </w:tc>
      </w:tr>
      <w:tr w14:paraId="58EA8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7C0494">
            <w:pPr>
              <w:widowControl/>
              <w:jc w:val="left"/>
              <w:rPr>
                <w:rFonts w:ascii="仿宋" w:hAnsi="仿宋" w:eastAsia="仿宋" w:cs="仿宋"/>
                <w:kern w:val="0"/>
                <w:sz w:val="24"/>
              </w:rPr>
            </w:pPr>
          </w:p>
        </w:tc>
        <w:tc>
          <w:tcPr>
            <w:tcW w:w="1560" w:type="dxa"/>
            <w:vAlign w:val="center"/>
          </w:tcPr>
          <w:p w14:paraId="69CAAF8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72ECE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1CB55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E1B51FB">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D432637">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4D5E0D7">
            <w:pPr>
              <w:widowControl/>
              <w:jc w:val="left"/>
              <w:rPr>
                <w:rFonts w:ascii="仿宋" w:hAnsi="仿宋" w:eastAsia="仿宋" w:cs="仿宋"/>
                <w:kern w:val="0"/>
                <w:sz w:val="24"/>
              </w:rPr>
            </w:pPr>
            <w:r>
              <w:rPr>
                <w:rFonts w:hint="eastAsia" w:ascii="仿宋" w:hAnsi="仿宋" w:eastAsia="仿宋" w:cs="仿宋"/>
                <w:kern w:val="0"/>
                <w:sz w:val="24"/>
              </w:rPr>
              <w:t>Y＜100</w:t>
            </w:r>
          </w:p>
        </w:tc>
      </w:tr>
      <w:tr w14:paraId="66AB9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7F941A">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CA63FB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B45F8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45603F">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AEDFB18">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454F3E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7FCC044">
            <w:pPr>
              <w:widowControl/>
              <w:jc w:val="left"/>
              <w:rPr>
                <w:rFonts w:ascii="仿宋" w:hAnsi="仿宋" w:eastAsia="仿宋" w:cs="仿宋"/>
                <w:kern w:val="0"/>
                <w:sz w:val="24"/>
              </w:rPr>
            </w:pPr>
            <w:r>
              <w:rPr>
                <w:rFonts w:hint="eastAsia" w:ascii="仿宋" w:hAnsi="仿宋" w:eastAsia="仿宋" w:cs="仿宋"/>
                <w:kern w:val="0"/>
                <w:sz w:val="24"/>
              </w:rPr>
              <w:t>X＜10</w:t>
            </w:r>
          </w:p>
        </w:tc>
      </w:tr>
      <w:tr w14:paraId="0D386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5010B3">
            <w:pPr>
              <w:widowControl/>
              <w:jc w:val="left"/>
              <w:rPr>
                <w:rFonts w:ascii="仿宋" w:hAnsi="仿宋" w:eastAsia="仿宋" w:cs="仿宋"/>
                <w:kern w:val="0"/>
                <w:sz w:val="24"/>
              </w:rPr>
            </w:pPr>
          </w:p>
        </w:tc>
        <w:tc>
          <w:tcPr>
            <w:tcW w:w="1560" w:type="dxa"/>
            <w:vAlign w:val="center"/>
          </w:tcPr>
          <w:p w14:paraId="4E7D9B9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618A7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483384">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EF9E7D9">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7A85705">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7B3371D">
            <w:pPr>
              <w:widowControl/>
              <w:jc w:val="left"/>
              <w:rPr>
                <w:rFonts w:ascii="仿宋" w:hAnsi="仿宋" w:eastAsia="仿宋" w:cs="仿宋"/>
                <w:kern w:val="0"/>
                <w:sz w:val="24"/>
              </w:rPr>
            </w:pPr>
            <w:r>
              <w:rPr>
                <w:rFonts w:hint="eastAsia" w:ascii="仿宋" w:hAnsi="仿宋" w:eastAsia="仿宋" w:cs="仿宋"/>
                <w:kern w:val="0"/>
                <w:sz w:val="24"/>
              </w:rPr>
              <w:t>Y＜100</w:t>
            </w:r>
          </w:p>
        </w:tc>
      </w:tr>
      <w:tr w14:paraId="6B76C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312FA9">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3A9FB1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EB177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68EC22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00A127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A456E5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9F33771">
            <w:pPr>
              <w:widowControl/>
              <w:jc w:val="left"/>
              <w:rPr>
                <w:rFonts w:ascii="仿宋" w:hAnsi="仿宋" w:eastAsia="仿宋" w:cs="仿宋"/>
                <w:kern w:val="0"/>
                <w:sz w:val="24"/>
              </w:rPr>
            </w:pPr>
            <w:r>
              <w:rPr>
                <w:rFonts w:hint="eastAsia" w:ascii="仿宋" w:hAnsi="仿宋" w:eastAsia="仿宋" w:cs="仿宋"/>
                <w:kern w:val="0"/>
                <w:sz w:val="24"/>
              </w:rPr>
              <w:t>X＜10</w:t>
            </w:r>
          </w:p>
        </w:tc>
      </w:tr>
      <w:tr w14:paraId="2FC62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9D9E52">
            <w:pPr>
              <w:widowControl/>
              <w:jc w:val="left"/>
              <w:rPr>
                <w:rFonts w:ascii="仿宋" w:hAnsi="仿宋" w:eastAsia="仿宋" w:cs="仿宋"/>
                <w:kern w:val="0"/>
                <w:sz w:val="24"/>
              </w:rPr>
            </w:pPr>
          </w:p>
        </w:tc>
        <w:tc>
          <w:tcPr>
            <w:tcW w:w="1560" w:type="dxa"/>
            <w:vAlign w:val="center"/>
          </w:tcPr>
          <w:p w14:paraId="65B5776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CA28E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82A0639">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A2B9A90">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5947EF8B">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9B0BCF6">
            <w:pPr>
              <w:widowControl/>
              <w:jc w:val="left"/>
              <w:rPr>
                <w:rFonts w:ascii="仿宋" w:hAnsi="仿宋" w:eastAsia="仿宋" w:cs="仿宋"/>
                <w:kern w:val="0"/>
                <w:sz w:val="24"/>
              </w:rPr>
            </w:pPr>
            <w:r>
              <w:rPr>
                <w:rFonts w:hint="eastAsia" w:ascii="仿宋" w:hAnsi="仿宋" w:eastAsia="仿宋" w:cs="仿宋"/>
                <w:kern w:val="0"/>
                <w:sz w:val="24"/>
              </w:rPr>
              <w:t>Y＜50</w:t>
            </w:r>
          </w:p>
        </w:tc>
      </w:tr>
      <w:tr w14:paraId="4AD47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059EA5">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7ACF274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6C3D4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756ACB">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41CF168E">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0B985723">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8BEF291">
            <w:pPr>
              <w:widowControl/>
              <w:jc w:val="left"/>
              <w:rPr>
                <w:rFonts w:ascii="仿宋" w:hAnsi="仿宋" w:eastAsia="仿宋" w:cs="仿宋"/>
                <w:kern w:val="0"/>
                <w:sz w:val="24"/>
              </w:rPr>
            </w:pPr>
            <w:r>
              <w:rPr>
                <w:rFonts w:hint="eastAsia" w:ascii="仿宋" w:hAnsi="仿宋" w:eastAsia="仿宋" w:cs="仿宋"/>
                <w:kern w:val="0"/>
                <w:sz w:val="24"/>
              </w:rPr>
              <w:t>Y＜100</w:t>
            </w:r>
          </w:p>
        </w:tc>
      </w:tr>
      <w:tr w14:paraId="1DD16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241916">
            <w:pPr>
              <w:widowControl/>
              <w:jc w:val="left"/>
              <w:rPr>
                <w:rFonts w:ascii="仿宋" w:hAnsi="仿宋" w:eastAsia="仿宋" w:cs="仿宋"/>
                <w:kern w:val="0"/>
                <w:sz w:val="24"/>
              </w:rPr>
            </w:pPr>
          </w:p>
        </w:tc>
        <w:tc>
          <w:tcPr>
            <w:tcW w:w="1560" w:type="dxa"/>
            <w:vAlign w:val="center"/>
          </w:tcPr>
          <w:p w14:paraId="127E01A1">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89BF83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9FAB1A">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09A6C065">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68874CF2">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FCBE052">
            <w:pPr>
              <w:widowControl/>
              <w:jc w:val="left"/>
              <w:rPr>
                <w:rFonts w:ascii="仿宋" w:hAnsi="仿宋" w:eastAsia="仿宋" w:cs="仿宋"/>
                <w:kern w:val="0"/>
                <w:sz w:val="24"/>
              </w:rPr>
            </w:pPr>
            <w:r>
              <w:rPr>
                <w:rFonts w:hint="eastAsia" w:ascii="仿宋" w:hAnsi="仿宋" w:eastAsia="仿宋" w:cs="仿宋"/>
                <w:kern w:val="0"/>
                <w:sz w:val="24"/>
              </w:rPr>
              <w:t>Z＜2000</w:t>
            </w:r>
          </w:p>
        </w:tc>
      </w:tr>
      <w:tr w14:paraId="16341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70976D">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22C5C0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005AC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574A49B">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E2D7F9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05962E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DC01ABC">
            <w:pPr>
              <w:widowControl/>
              <w:jc w:val="left"/>
              <w:rPr>
                <w:rFonts w:ascii="仿宋" w:hAnsi="仿宋" w:eastAsia="仿宋" w:cs="仿宋"/>
                <w:kern w:val="0"/>
                <w:sz w:val="24"/>
              </w:rPr>
            </w:pPr>
            <w:r>
              <w:rPr>
                <w:rFonts w:hint="eastAsia" w:ascii="仿宋" w:hAnsi="仿宋" w:eastAsia="仿宋" w:cs="仿宋"/>
                <w:kern w:val="0"/>
                <w:sz w:val="24"/>
              </w:rPr>
              <w:t>X＜100</w:t>
            </w:r>
          </w:p>
        </w:tc>
      </w:tr>
      <w:tr w14:paraId="23436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BAFE22">
            <w:pPr>
              <w:widowControl/>
              <w:jc w:val="left"/>
              <w:rPr>
                <w:rFonts w:ascii="仿宋" w:hAnsi="仿宋" w:eastAsia="仿宋" w:cs="仿宋"/>
                <w:kern w:val="0"/>
                <w:sz w:val="24"/>
              </w:rPr>
            </w:pPr>
          </w:p>
        </w:tc>
        <w:tc>
          <w:tcPr>
            <w:tcW w:w="1560" w:type="dxa"/>
            <w:vAlign w:val="center"/>
          </w:tcPr>
          <w:p w14:paraId="5B6680E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C3493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2B7CA48">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B73D0D8">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8B7D4CB">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B46F418">
            <w:pPr>
              <w:widowControl/>
              <w:jc w:val="left"/>
              <w:rPr>
                <w:rFonts w:ascii="仿宋" w:hAnsi="仿宋" w:eastAsia="仿宋" w:cs="仿宋"/>
                <w:kern w:val="0"/>
                <w:sz w:val="24"/>
              </w:rPr>
            </w:pPr>
            <w:r>
              <w:rPr>
                <w:rFonts w:hint="eastAsia" w:ascii="仿宋" w:hAnsi="仿宋" w:eastAsia="仿宋" w:cs="仿宋"/>
                <w:kern w:val="0"/>
                <w:sz w:val="24"/>
              </w:rPr>
              <w:t>Y＜500</w:t>
            </w:r>
          </w:p>
        </w:tc>
      </w:tr>
      <w:tr w14:paraId="5D74C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C5A61E">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722898E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C0DD77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B0B8E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094B64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9B8EBF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B8BC1C6">
            <w:pPr>
              <w:widowControl/>
              <w:jc w:val="left"/>
              <w:rPr>
                <w:rFonts w:ascii="仿宋" w:hAnsi="仿宋" w:eastAsia="仿宋" w:cs="仿宋"/>
                <w:kern w:val="0"/>
                <w:sz w:val="24"/>
              </w:rPr>
            </w:pPr>
            <w:r>
              <w:rPr>
                <w:rFonts w:hint="eastAsia" w:ascii="仿宋" w:hAnsi="仿宋" w:eastAsia="仿宋" w:cs="仿宋"/>
                <w:kern w:val="0"/>
                <w:sz w:val="24"/>
              </w:rPr>
              <w:t>X＜10</w:t>
            </w:r>
          </w:p>
        </w:tc>
      </w:tr>
      <w:tr w14:paraId="55733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7D22E">
            <w:pPr>
              <w:widowControl/>
              <w:jc w:val="left"/>
              <w:rPr>
                <w:rFonts w:ascii="仿宋" w:hAnsi="仿宋" w:eastAsia="仿宋" w:cs="仿宋"/>
                <w:kern w:val="0"/>
                <w:sz w:val="24"/>
              </w:rPr>
            </w:pPr>
          </w:p>
        </w:tc>
        <w:tc>
          <w:tcPr>
            <w:tcW w:w="1560" w:type="dxa"/>
            <w:vAlign w:val="center"/>
          </w:tcPr>
          <w:p w14:paraId="108F3DF1">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A434D0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BE18FC">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3EBFC2FC">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7ADB8C5">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73BDF00C">
            <w:pPr>
              <w:widowControl/>
              <w:jc w:val="left"/>
              <w:rPr>
                <w:rFonts w:ascii="仿宋" w:hAnsi="仿宋" w:eastAsia="仿宋" w:cs="仿宋"/>
                <w:kern w:val="0"/>
                <w:sz w:val="24"/>
              </w:rPr>
            </w:pPr>
            <w:r>
              <w:rPr>
                <w:rFonts w:hint="eastAsia" w:ascii="仿宋" w:hAnsi="仿宋" w:eastAsia="仿宋" w:cs="仿宋"/>
                <w:kern w:val="0"/>
                <w:sz w:val="24"/>
              </w:rPr>
              <w:t>Z＜100</w:t>
            </w:r>
          </w:p>
        </w:tc>
      </w:tr>
      <w:tr w14:paraId="71986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1C288C9">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1A03BB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E1CEED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15FA2D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145F9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43FFC3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AC80786">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199D22E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5BE7395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A544A5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25FD82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3C1DB7A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CF224D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37D4C9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2C9A56D4">
      <w:pPr>
        <w:widowControl/>
        <w:jc w:val="left"/>
        <w:rPr>
          <w:rFonts w:ascii="仿宋" w:hAnsi="仿宋" w:eastAsia="仿宋" w:cs="仿宋"/>
          <w:kern w:val="0"/>
          <w:sz w:val="24"/>
        </w:rPr>
      </w:pPr>
    </w:p>
    <w:p w14:paraId="05723724">
      <w:pPr>
        <w:widowControl/>
        <w:jc w:val="left"/>
        <w:rPr>
          <w:rFonts w:ascii="仿宋" w:hAnsi="仿宋" w:eastAsia="仿宋" w:cs="仿宋"/>
          <w:kern w:val="0"/>
          <w:sz w:val="24"/>
        </w:rPr>
      </w:pPr>
    </w:p>
    <w:p w14:paraId="44D1EA1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DE5EE6A">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60A6364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9C3460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34EF6EF">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4DAC69E">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1C78A90">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4C12152C">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41939E98">
      <w:pPr>
        <w:widowControl/>
        <w:jc w:val="left"/>
        <w:rPr>
          <w:rFonts w:ascii="仿宋" w:hAnsi="仿宋" w:eastAsia="仿宋" w:cs="仿宋"/>
          <w:kern w:val="0"/>
          <w:sz w:val="18"/>
          <w:szCs w:val="18"/>
        </w:rPr>
      </w:pPr>
    </w:p>
    <w:p w14:paraId="2AFC29F1">
      <w:pPr>
        <w:widowControl/>
        <w:jc w:val="left"/>
        <w:rPr>
          <w:rFonts w:ascii="仿宋" w:hAnsi="仿宋" w:eastAsia="仿宋" w:cs="仿宋"/>
          <w:kern w:val="0"/>
          <w:sz w:val="18"/>
          <w:szCs w:val="18"/>
        </w:rPr>
      </w:pPr>
    </w:p>
    <w:p w14:paraId="7D4F85F9">
      <w:pPr>
        <w:widowControl/>
        <w:jc w:val="left"/>
        <w:rPr>
          <w:rFonts w:ascii="仿宋" w:hAnsi="仿宋" w:eastAsia="仿宋" w:cs="仿宋"/>
          <w:kern w:val="0"/>
          <w:sz w:val="18"/>
          <w:szCs w:val="18"/>
        </w:rPr>
      </w:pPr>
    </w:p>
    <w:p w14:paraId="655CB6F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68260EC">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6BCFA3AA">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13C63A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558E8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558EC71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0E05F607">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6ED3053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56ADFF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35FF932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适用范围。本规定适用于从事《国民经济行业分类》(GB/T4754-2011)中J门类（金融业）活动的企业。</w:t>
      </w:r>
    </w:p>
    <w:p w14:paraId="592A839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F3620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4670949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65FA2D5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49801B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2BC776B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890F8D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9A0042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1051ACA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F88EFC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CFD180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4E8BBB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14A50E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53A7D3C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0CD7F0D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77729F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十、本规定由人民银行会同银监会，证监会、保监会和统计局负责解释。</w:t>
      </w:r>
    </w:p>
    <w:p w14:paraId="017A440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十一、本规定自发布之日起实施。</w:t>
      </w:r>
    </w:p>
    <w:p w14:paraId="589B5D8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4848338E">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3B44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20E628E">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3015A5B">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61CE5AB">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0CB34315">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88C6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6699A89">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4D4E17E5">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A9C2760">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1CAEA8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C2300F4">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653B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46408D">
            <w:pPr>
              <w:widowControl/>
              <w:jc w:val="left"/>
              <w:rPr>
                <w:rFonts w:ascii="仿宋" w:hAnsi="仿宋" w:eastAsia="仿宋" w:cs="仿宋"/>
                <w:kern w:val="0"/>
                <w:sz w:val="24"/>
              </w:rPr>
            </w:pPr>
          </w:p>
        </w:tc>
        <w:tc>
          <w:tcPr>
            <w:tcW w:w="1025" w:type="dxa"/>
            <w:vMerge w:val="continue"/>
            <w:vAlign w:val="center"/>
          </w:tcPr>
          <w:p w14:paraId="03A5F462">
            <w:pPr>
              <w:widowControl/>
              <w:jc w:val="left"/>
              <w:rPr>
                <w:rFonts w:ascii="仿宋" w:hAnsi="仿宋" w:eastAsia="仿宋" w:cs="仿宋"/>
                <w:kern w:val="0"/>
                <w:sz w:val="24"/>
              </w:rPr>
            </w:pPr>
          </w:p>
        </w:tc>
        <w:tc>
          <w:tcPr>
            <w:tcW w:w="2836" w:type="dxa"/>
            <w:vMerge w:val="continue"/>
            <w:vAlign w:val="center"/>
          </w:tcPr>
          <w:p w14:paraId="4F838ED8">
            <w:pPr>
              <w:widowControl/>
              <w:jc w:val="left"/>
              <w:rPr>
                <w:rFonts w:ascii="仿宋" w:hAnsi="仿宋" w:eastAsia="仿宋" w:cs="仿宋"/>
                <w:kern w:val="0"/>
                <w:sz w:val="24"/>
              </w:rPr>
            </w:pPr>
          </w:p>
        </w:tc>
        <w:tc>
          <w:tcPr>
            <w:tcW w:w="606" w:type="dxa"/>
            <w:vAlign w:val="center"/>
          </w:tcPr>
          <w:p w14:paraId="0763EAC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2B807AF">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B6B9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9400A5">
            <w:pPr>
              <w:widowControl/>
              <w:jc w:val="left"/>
              <w:rPr>
                <w:rFonts w:ascii="仿宋" w:hAnsi="仿宋" w:eastAsia="仿宋" w:cs="仿宋"/>
                <w:kern w:val="0"/>
                <w:sz w:val="24"/>
              </w:rPr>
            </w:pPr>
          </w:p>
        </w:tc>
        <w:tc>
          <w:tcPr>
            <w:tcW w:w="1025" w:type="dxa"/>
            <w:vMerge w:val="continue"/>
            <w:vAlign w:val="center"/>
          </w:tcPr>
          <w:p w14:paraId="41B324A3">
            <w:pPr>
              <w:widowControl/>
              <w:jc w:val="left"/>
              <w:rPr>
                <w:rFonts w:ascii="仿宋" w:hAnsi="仿宋" w:eastAsia="仿宋" w:cs="仿宋"/>
                <w:kern w:val="0"/>
                <w:sz w:val="24"/>
              </w:rPr>
            </w:pPr>
          </w:p>
        </w:tc>
        <w:tc>
          <w:tcPr>
            <w:tcW w:w="2836" w:type="dxa"/>
            <w:vMerge w:val="continue"/>
            <w:vAlign w:val="center"/>
          </w:tcPr>
          <w:p w14:paraId="635CAEF4">
            <w:pPr>
              <w:widowControl/>
              <w:jc w:val="left"/>
              <w:rPr>
                <w:rFonts w:ascii="仿宋" w:hAnsi="仿宋" w:eastAsia="仿宋" w:cs="仿宋"/>
                <w:kern w:val="0"/>
                <w:sz w:val="24"/>
              </w:rPr>
            </w:pPr>
          </w:p>
        </w:tc>
        <w:tc>
          <w:tcPr>
            <w:tcW w:w="606" w:type="dxa"/>
            <w:vAlign w:val="center"/>
          </w:tcPr>
          <w:p w14:paraId="3C037CB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02A44E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E3C5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9EAF94">
            <w:pPr>
              <w:widowControl/>
              <w:jc w:val="left"/>
              <w:rPr>
                <w:rFonts w:ascii="仿宋" w:hAnsi="仿宋" w:eastAsia="仿宋" w:cs="仿宋"/>
                <w:kern w:val="0"/>
                <w:sz w:val="24"/>
              </w:rPr>
            </w:pPr>
          </w:p>
        </w:tc>
        <w:tc>
          <w:tcPr>
            <w:tcW w:w="1025" w:type="dxa"/>
            <w:vMerge w:val="restart"/>
            <w:vAlign w:val="center"/>
          </w:tcPr>
          <w:p w14:paraId="56C82354">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855B35C">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293D141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0429CD">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CCA8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801CC1">
            <w:pPr>
              <w:widowControl/>
              <w:jc w:val="left"/>
              <w:rPr>
                <w:rFonts w:ascii="仿宋" w:hAnsi="仿宋" w:eastAsia="仿宋" w:cs="仿宋"/>
                <w:kern w:val="0"/>
                <w:sz w:val="24"/>
              </w:rPr>
            </w:pPr>
          </w:p>
        </w:tc>
        <w:tc>
          <w:tcPr>
            <w:tcW w:w="1025" w:type="dxa"/>
            <w:vMerge w:val="continue"/>
            <w:vAlign w:val="center"/>
          </w:tcPr>
          <w:p w14:paraId="53E22442">
            <w:pPr>
              <w:widowControl/>
              <w:jc w:val="left"/>
              <w:rPr>
                <w:rFonts w:ascii="仿宋" w:hAnsi="仿宋" w:eastAsia="仿宋" w:cs="仿宋"/>
                <w:kern w:val="0"/>
                <w:sz w:val="24"/>
              </w:rPr>
            </w:pPr>
          </w:p>
        </w:tc>
        <w:tc>
          <w:tcPr>
            <w:tcW w:w="2836" w:type="dxa"/>
            <w:vMerge w:val="continue"/>
            <w:vAlign w:val="center"/>
          </w:tcPr>
          <w:p w14:paraId="4976B9A7">
            <w:pPr>
              <w:widowControl/>
              <w:jc w:val="left"/>
              <w:rPr>
                <w:rFonts w:ascii="仿宋" w:hAnsi="仿宋" w:eastAsia="仿宋" w:cs="仿宋"/>
                <w:kern w:val="0"/>
                <w:sz w:val="24"/>
              </w:rPr>
            </w:pPr>
          </w:p>
        </w:tc>
        <w:tc>
          <w:tcPr>
            <w:tcW w:w="606" w:type="dxa"/>
            <w:vAlign w:val="center"/>
          </w:tcPr>
          <w:p w14:paraId="3975B54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E05FE1D">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6B9F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2C4DB5">
            <w:pPr>
              <w:widowControl/>
              <w:jc w:val="left"/>
              <w:rPr>
                <w:rFonts w:ascii="仿宋" w:hAnsi="仿宋" w:eastAsia="仿宋" w:cs="仿宋"/>
                <w:kern w:val="0"/>
                <w:sz w:val="24"/>
              </w:rPr>
            </w:pPr>
          </w:p>
        </w:tc>
        <w:tc>
          <w:tcPr>
            <w:tcW w:w="1025" w:type="dxa"/>
            <w:vMerge w:val="continue"/>
            <w:vAlign w:val="center"/>
          </w:tcPr>
          <w:p w14:paraId="2C51846D">
            <w:pPr>
              <w:widowControl/>
              <w:jc w:val="left"/>
              <w:rPr>
                <w:rFonts w:ascii="仿宋" w:hAnsi="仿宋" w:eastAsia="仿宋" w:cs="仿宋"/>
                <w:kern w:val="0"/>
                <w:sz w:val="24"/>
              </w:rPr>
            </w:pPr>
          </w:p>
        </w:tc>
        <w:tc>
          <w:tcPr>
            <w:tcW w:w="2836" w:type="dxa"/>
            <w:vMerge w:val="continue"/>
            <w:vAlign w:val="center"/>
          </w:tcPr>
          <w:p w14:paraId="67CBE5FA">
            <w:pPr>
              <w:widowControl/>
              <w:jc w:val="left"/>
              <w:rPr>
                <w:rFonts w:ascii="仿宋" w:hAnsi="仿宋" w:eastAsia="仿宋" w:cs="仿宋"/>
                <w:kern w:val="0"/>
                <w:sz w:val="24"/>
              </w:rPr>
            </w:pPr>
          </w:p>
        </w:tc>
        <w:tc>
          <w:tcPr>
            <w:tcW w:w="606" w:type="dxa"/>
            <w:vAlign w:val="center"/>
          </w:tcPr>
          <w:p w14:paraId="2EBC420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3ADA1B">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3F06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688A32">
            <w:pPr>
              <w:widowControl/>
              <w:jc w:val="left"/>
              <w:rPr>
                <w:rFonts w:ascii="仿宋" w:hAnsi="仿宋" w:eastAsia="仿宋" w:cs="仿宋"/>
                <w:kern w:val="0"/>
                <w:sz w:val="24"/>
              </w:rPr>
            </w:pPr>
          </w:p>
        </w:tc>
        <w:tc>
          <w:tcPr>
            <w:tcW w:w="1025" w:type="dxa"/>
            <w:vMerge w:val="continue"/>
            <w:vAlign w:val="center"/>
          </w:tcPr>
          <w:p w14:paraId="5980C501">
            <w:pPr>
              <w:widowControl/>
              <w:jc w:val="left"/>
              <w:rPr>
                <w:rFonts w:ascii="仿宋" w:hAnsi="仿宋" w:eastAsia="仿宋" w:cs="仿宋"/>
                <w:kern w:val="0"/>
                <w:sz w:val="24"/>
              </w:rPr>
            </w:pPr>
          </w:p>
        </w:tc>
        <w:tc>
          <w:tcPr>
            <w:tcW w:w="2836" w:type="dxa"/>
            <w:vMerge w:val="restart"/>
            <w:vAlign w:val="center"/>
          </w:tcPr>
          <w:p w14:paraId="41ED37E3">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F61EE8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F049D50">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AD31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235544">
            <w:pPr>
              <w:widowControl/>
              <w:jc w:val="left"/>
              <w:rPr>
                <w:rFonts w:ascii="仿宋" w:hAnsi="仿宋" w:eastAsia="仿宋" w:cs="仿宋"/>
                <w:kern w:val="0"/>
                <w:sz w:val="24"/>
              </w:rPr>
            </w:pPr>
          </w:p>
        </w:tc>
        <w:tc>
          <w:tcPr>
            <w:tcW w:w="1025" w:type="dxa"/>
            <w:vMerge w:val="continue"/>
            <w:vAlign w:val="center"/>
          </w:tcPr>
          <w:p w14:paraId="3115CAB1">
            <w:pPr>
              <w:widowControl/>
              <w:jc w:val="left"/>
              <w:rPr>
                <w:rFonts w:ascii="仿宋" w:hAnsi="仿宋" w:eastAsia="仿宋" w:cs="仿宋"/>
                <w:kern w:val="0"/>
                <w:sz w:val="24"/>
              </w:rPr>
            </w:pPr>
          </w:p>
        </w:tc>
        <w:tc>
          <w:tcPr>
            <w:tcW w:w="2836" w:type="dxa"/>
            <w:vMerge w:val="continue"/>
            <w:vAlign w:val="center"/>
          </w:tcPr>
          <w:p w14:paraId="1C39308F">
            <w:pPr>
              <w:widowControl/>
              <w:jc w:val="left"/>
              <w:rPr>
                <w:rFonts w:ascii="仿宋" w:hAnsi="仿宋" w:eastAsia="仿宋" w:cs="仿宋"/>
                <w:kern w:val="0"/>
                <w:sz w:val="24"/>
              </w:rPr>
            </w:pPr>
          </w:p>
        </w:tc>
        <w:tc>
          <w:tcPr>
            <w:tcW w:w="606" w:type="dxa"/>
            <w:vAlign w:val="center"/>
          </w:tcPr>
          <w:p w14:paraId="5D4FE72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A3FF20D">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6131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4D3B48">
            <w:pPr>
              <w:widowControl/>
              <w:jc w:val="left"/>
              <w:rPr>
                <w:rFonts w:ascii="仿宋" w:hAnsi="仿宋" w:eastAsia="仿宋" w:cs="仿宋"/>
                <w:kern w:val="0"/>
                <w:sz w:val="24"/>
              </w:rPr>
            </w:pPr>
          </w:p>
        </w:tc>
        <w:tc>
          <w:tcPr>
            <w:tcW w:w="1025" w:type="dxa"/>
            <w:vMerge w:val="continue"/>
            <w:vAlign w:val="center"/>
          </w:tcPr>
          <w:p w14:paraId="34F14F14">
            <w:pPr>
              <w:widowControl/>
              <w:jc w:val="left"/>
              <w:rPr>
                <w:rFonts w:ascii="仿宋" w:hAnsi="仿宋" w:eastAsia="仿宋" w:cs="仿宋"/>
                <w:kern w:val="0"/>
                <w:sz w:val="24"/>
              </w:rPr>
            </w:pPr>
          </w:p>
        </w:tc>
        <w:tc>
          <w:tcPr>
            <w:tcW w:w="2836" w:type="dxa"/>
            <w:vMerge w:val="continue"/>
            <w:vAlign w:val="center"/>
          </w:tcPr>
          <w:p w14:paraId="5A4631C1">
            <w:pPr>
              <w:widowControl/>
              <w:jc w:val="left"/>
              <w:rPr>
                <w:rFonts w:ascii="仿宋" w:hAnsi="仿宋" w:eastAsia="仿宋" w:cs="仿宋"/>
                <w:kern w:val="0"/>
                <w:sz w:val="24"/>
              </w:rPr>
            </w:pPr>
          </w:p>
        </w:tc>
        <w:tc>
          <w:tcPr>
            <w:tcW w:w="606" w:type="dxa"/>
            <w:vAlign w:val="center"/>
          </w:tcPr>
          <w:p w14:paraId="0432510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BFBE588">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70D2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EBB44C">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3FC0812B">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3B458F5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D8ADD3A">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7E6F3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73F1CB">
            <w:pPr>
              <w:widowControl/>
              <w:jc w:val="left"/>
              <w:rPr>
                <w:rFonts w:ascii="仿宋" w:hAnsi="仿宋" w:eastAsia="仿宋" w:cs="仿宋"/>
                <w:kern w:val="0"/>
                <w:sz w:val="24"/>
              </w:rPr>
            </w:pPr>
          </w:p>
        </w:tc>
        <w:tc>
          <w:tcPr>
            <w:tcW w:w="2836" w:type="dxa"/>
            <w:vMerge w:val="continue"/>
            <w:vAlign w:val="center"/>
          </w:tcPr>
          <w:p w14:paraId="251BD2B5">
            <w:pPr>
              <w:widowControl/>
              <w:jc w:val="left"/>
              <w:rPr>
                <w:rFonts w:ascii="仿宋" w:hAnsi="仿宋" w:eastAsia="仿宋" w:cs="仿宋"/>
                <w:kern w:val="0"/>
                <w:sz w:val="24"/>
              </w:rPr>
            </w:pPr>
          </w:p>
        </w:tc>
        <w:tc>
          <w:tcPr>
            <w:tcW w:w="606" w:type="dxa"/>
            <w:vAlign w:val="center"/>
          </w:tcPr>
          <w:p w14:paraId="7743CF2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95357F8">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5AA01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4FE8DB">
            <w:pPr>
              <w:widowControl/>
              <w:jc w:val="left"/>
              <w:rPr>
                <w:rFonts w:ascii="仿宋" w:hAnsi="仿宋" w:eastAsia="仿宋" w:cs="仿宋"/>
                <w:kern w:val="0"/>
                <w:sz w:val="24"/>
              </w:rPr>
            </w:pPr>
          </w:p>
        </w:tc>
        <w:tc>
          <w:tcPr>
            <w:tcW w:w="2836" w:type="dxa"/>
            <w:vMerge w:val="continue"/>
            <w:vAlign w:val="center"/>
          </w:tcPr>
          <w:p w14:paraId="162C1105">
            <w:pPr>
              <w:widowControl/>
              <w:jc w:val="left"/>
              <w:rPr>
                <w:rFonts w:ascii="仿宋" w:hAnsi="仿宋" w:eastAsia="仿宋" w:cs="仿宋"/>
                <w:kern w:val="0"/>
                <w:sz w:val="24"/>
              </w:rPr>
            </w:pPr>
          </w:p>
        </w:tc>
        <w:tc>
          <w:tcPr>
            <w:tcW w:w="606" w:type="dxa"/>
            <w:vAlign w:val="center"/>
          </w:tcPr>
          <w:p w14:paraId="656153B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77EB6B6">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0371F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D165562">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70BC8F4">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7FD738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36D515A">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07443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1287CC">
            <w:pPr>
              <w:widowControl/>
              <w:jc w:val="left"/>
              <w:rPr>
                <w:rFonts w:ascii="仿宋" w:hAnsi="仿宋" w:eastAsia="仿宋" w:cs="仿宋"/>
                <w:kern w:val="0"/>
                <w:sz w:val="24"/>
              </w:rPr>
            </w:pPr>
          </w:p>
        </w:tc>
        <w:tc>
          <w:tcPr>
            <w:tcW w:w="2836" w:type="dxa"/>
            <w:vMerge w:val="continue"/>
            <w:vAlign w:val="center"/>
          </w:tcPr>
          <w:p w14:paraId="7AD4CD4D">
            <w:pPr>
              <w:widowControl/>
              <w:jc w:val="left"/>
              <w:rPr>
                <w:rFonts w:ascii="仿宋" w:hAnsi="仿宋" w:eastAsia="仿宋" w:cs="仿宋"/>
                <w:kern w:val="0"/>
                <w:sz w:val="24"/>
              </w:rPr>
            </w:pPr>
          </w:p>
        </w:tc>
        <w:tc>
          <w:tcPr>
            <w:tcW w:w="606" w:type="dxa"/>
            <w:vAlign w:val="center"/>
          </w:tcPr>
          <w:p w14:paraId="36F1FD1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29AE3CD">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180E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2EF266">
            <w:pPr>
              <w:widowControl/>
              <w:jc w:val="left"/>
              <w:rPr>
                <w:rFonts w:ascii="仿宋" w:hAnsi="仿宋" w:eastAsia="仿宋" w:cs="仿宋"/>
                <w:kern w:val="0"/>
                <w:sz w:val="24"/>
              </w:rPr>
            </w:pPr>
          </w:p>
        </w:tc>
        <w:tc>
          <w:tcPr>
            <w:tcW w:w="2836" w:type="dxa"/>
            <w:vMerge w:val="continue"/>
            <w:vAlign w:val="center"/>
          </w:tcPr>
          <w:p w14:paraId="50D4BD81">
            <w:pPr>
              <w:widowControl/>
              <w:jc w:val="left"/>
              <w:rPr>
                <w:rFonts w:ascii="仿宋" w:hAnsi="仿宋" w:eastAsia="仿宋" w:cs="仿宋"/>
                <w:kern w:val="0"/>
                <w:sz w:val="24"/>
              </w:rPr>
            </w:pPr>
          </w:p>
        </w:tc>
        <w:tc>
          <w:tcPr>
            <w:tcW w:w="606" w:type="dxa"/>
            <w:vAlign w:val="center"/>
          </w:tcPr>
          <w:p w14:paraId="64DC0C9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4A972F">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2510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DF231ED">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15D8E0C0">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721F9930">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976773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08C1EED">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F9E2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6EBD6E">
            <w:pPr>
              <w:widowControl/>
              <w:jc w:val="left"/>
              <w:rPr>
                <w:rFonts w:ascii="仿宋" w:hAnsi="仿宋" w:eastAsia="仿宋" w:cs="仿宋"/>
                <w:kern w:val="0"/>
                <w:sz w:val="24"/>
              </w:rPr>
            </w:pPr>
          </w:p>
        </w:tc>
        <w:tc>
          <w:tcPr>
            <w:tcW w:w="1025" w:type="dxa"/>
            <w:vMerge w:val="continue"/>
            <w:vAlign w:val="center"/>
          </w:tcPr>
          <w:p w14:paraId="76F69BA3">
            <w:pPr>
              <w:widowControl/>
              <w:jc w:val="left"/>
              <w:rPr>
                <w:rFonts w:ascii="仿宋" w:hAnsi="仿宋" w:eastAsia="仿宋" w:cs="仿宋"/>
                <w:kern w:val="0"/>
                <w:sz w:val="24"/>
              </w:rPr>
            </w:pPr>
          </w:p>
        </w:tc>
        <w:tc>
          <w:tcPr>
            <w:tcW w:w="2836" w:type="dxa"/>
            <w:vMerge w:val="continue"/>
            <w:vAlign w:val="center"/>
          </w:tcPr>
          <w:p w14:paraId="6B075FF4">
            <w:pPr>
              <w:widowControl/>
              <w:jc w:val="left"/>
              <w:rPr>
                <w:rFonts w:ascii="仿宋" w:hAnsi="仿宋" w:eastAsia="仿宋" w:cs="仿宋"/>
                <w:kern w:val="0"/>
                <w:sz w:val="24"/>
              </w:rPr>
            </w:pPr>
          </w:p>
        </w:tc>
        <w:tc>
          <w:tcPr>
            <w:tcW w:w="606" w:type="dxa"/>
            <w:vAlign w:val="center"/>
          </w:tcPr>
          <w:p w14:paraId="7A6761A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0EECF60">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4D70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6B7F8A">
            <w:pPr>
              <w:widowControl/>
              <w:jc w:val="left"/>
              <w:rPr>
                <w:rFonts w:ascii="仿宋" w:hAnsi="仿宋" w:eastAsia="仿宋" w:cs="仿宋"/>
                <w:kern w:val="0"/>
                <w:sz w:val="24"/>
              </w:rPr>
            </w:pPr>
          </w:p>
        </w:tc>
        <w:tc>
          <w:tcPr>
            <w:tcW w:w="1025" w:type="dxa"/>
            <w:vMerge w:val="continue"/>
            <w:vAlign w:val="center"/>
          </w:tcPr>
          <w:p w14:paraId="59F9D2E0">
            <w:pPr>
              <w:widowControl/>
              <w:jc w:val="left"/>
              <w:rPr>
                <w:rFonts w:ascii="仿宋" w:hAnsi="仿宋" w:eastAsia="仿宋" w:cs="仿宋"/>
                <w:kern w:val="0"/>
                <w:sz w:val="24"/>
              </w:rPr>
            </w:pPr>
          </w:p>
        </w:tc>
        <w:tc>
          <w:tcPr>
            <w:tcW w:w="2836" w:type="dxa"/>
            <w:vMerge w:val="continue"/>
            <w:vAlign w:val="center"/>
          </w:tcPr>
          <w:p w14:paraId="10A2C71D">
            <w:pPr>
              <w:widowControl/>
              <w:jc w:val="left"/>
              <w:rPr>
                <w:rFonts w:ascii="仿宋" w:hAnsi="仿宋" w:eastAsia="仿宋" w:cs="仿宋"/>
                <w:kern w:val="0"/>
                <w:sz w:val="24"/>
              </w:rPr>
            </w:pPr>
          </w:p>
        </w:tc>
        <w:tc>
          <w:tcPr>
            <w:tcW w:w="606" w:type="dxa"/>
            <w:vAlign w:val="center"/>
          </w:tcPr>
          <w:p w14:paraId="364EB81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51BB1B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4D3B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605153">
            <w:pPr>
              <w:widowControl/>
              <w:jc w:val="left"/>
              <w:rPr>
                <w:rFonts w:ascii="仿宋" w:hAnsi="仿宋" w:eastAsia="仿宋" w:cs="仿宋"/>
                <w:kern w:val="0"/>
                <w:sz w:val="24"/>
              </w:rPr>
            </w:pPr>
          </w:p>
        </w:tc>
        <w:tc>
          <w:tcPr>
            <w:tcW w:w="1025" w:type="dxa"/>
            <w:vMerge w:val="restart"/>
            <w:vAlign w:val="center"/>
          </w:tcPr>
          <w:p w14:paraId="18DC9975">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5791B89">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5F1729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0C1E522">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5CD7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51F1ED">
            <w:pPr>
              <w:widowControl/>
              <w:jc w:val="left"/>
              <w:rPr>
                <w:rFonts w:ascii="仿宋" w:hAnsi="仿宋" w:eastAsia="仿宋" w:cs="仿宋"/>
                <w:kern w:val="0"/>
                <w:sz w:val="24"/>
              </w:rPr>
            </w:pPr>
          </w:p>
        </w:tc>
        <w:tc>
          <w:tcPr>
            <w:tcW w:w="1025" w:type="dxa"/>
            <w:vMerge w:val="continue"/>
            <w:vAlign w:val="center"/>
          </w:tcPr>
          <w:p w14:paraId="037FB7D4">
            <w:pPr>
              <w:widowControl/>
              <w:jc w:val="left"/>
              <w:rPr>
                <w:rFonts w:ascii="仿宋" w:hAnsi="仿宋" w:eastAsia="仿宋" w:cs="仿宋"/>
                <w:kern w:val="0"/>
                <w:sz w:val="24"/>
              </w:rPr>
            </w:pPr>
          </w:p>
        </w:tc>
        <w:tc>
          <w:tcPr>
            <w:tcW w:w="2836" w:type="dxa"/>
            <w:vMerge w:val="continue"/>
            <w:vAlign w:val="center"/>
          </w:tcPr>
          <w:p w14:paraId="083B1D71">
            <w:pPr>
              <w:widowControl/>
              <w:jc w:val="left"/>
              <w:rPr>
                <w:rFonts w:ascii="仿宋" w:hAnsi="仿宋" w:eastAsia="仿宋" w:cs="仿宋"/>
                <w:kern w:val="0"/>
                <w:sz w:val="24"/>
              </w:rPr>
            </w:pPr>
          </w:p>
        </w:tc>
        <w:tc>
          <w:tcPr>
            <w:tcW w:w="606" w:type="dxa"/>
            <w:vAlign w:val="center"/>
          </w:tcPr>
          <w:p w14:paraId="5772A51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8441F1D">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9DA3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D7A966">
            <w:pPr>
              <w:widowControl/>
              <w:jc w:val="left"/>
              <w:rPr>
                <w:rFonts w:ascii="仿宋" w:hAnsi="仿宋" w:eastAsia="仿宋" w:cs="仿宋"/>
                <w:kern w:val="0"/>
                <w:sz w:val="24"/>
              </w:rPr>
            </w:pPr>
          </w:p>
        </w:tc>
        <w:tc>
          <w:tcPr>
            <w:tcW w:w="1025" w:type="dxa"/>
            <w:vMerge w:val="continue"/>
            <w:vAlign w:val="center"/>
          </w:tcPr>
          <w:p w14:paraId="2E5490B3">
            <w:pPr>
              <w:widowControl/>
              <w:jc w:val="left"/>
              <w:rPr>
                <w:rFonts w:ascii="仿宋" w:hAnsi="仿宋" w:eastAsia="仿宋" w:cs="仿宋"/>
                <w:kern w:val="0"/>
                <w:sz w:val="24"/>
              </w:rPr>
            </w:pPr>
          </w:p>
        </w:tc>
        <w:tc>
          <w:tcPr>
            <w:tcW w:w="2836" w:type="dxa"/>
            <w:vMerge w:val="continue"/>
            <w:vAlign w:val="center"/>
          </w:tcPr>
          <w:p w14:paraId="3F25BECF">
            <w:pPr>
              <w:widowControl/>
              <w:jc w:val="left"/>
              <w:rPr>
                <w:rFonts w:ascii="仿宋" w:hAnsi="仿宋" w:eastAsia="仿宋" w:cs="仿宋"/>
                <w:kern w:val="0"/>
                <w:sz w:val="24"/>
              </w:rPr>
            </w:pPr>
          </w:p>
        </w:tc>
        <w:tc>
          <w:tcPr>
            <w:tcW w:w="606" w:type="dxa"/>
            <w:vAlign w:val="center"/>
          </w:tcPr>
          <w:p w14:paraId="004EBD5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E1D95E7">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724B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AF142C">
            <w:pPr>
              <w:widowControl/>
              <w:jc w:val="left"/>
              <w:rPr>
                <w:rFonts w:ascii="仿宋" w:hAnsi="仿宋" w:eastAsia="仿宋" w:cs="仿宋"/>
                <w:kern w:val="0"/>
                <w:sz w:val="24"/>
              </w:rPr>
            </w:pPr>
          </w:p>
        </w:tc>
        <w:tc>
          <w:tcPr>
            <w:tcW w:w="1025" w:type="dxa"/>
            <w:vMerge w:val="restart"/>
            <w:vAlign w:val="center"/>
          </w:tcPr>
          <w:p w14:paraId="00CBAE1F">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841461A">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EA3CC8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DABD3D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1465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EF8D67">
            <w:pPr>
              <w:widowControl/>
              <w:jc w:val="left"/>
              <w:rPr>
                <w:rFonts w:ascii="仿宋" w:hAnsi="仿宋" w:eastAsia="仿宋" w:cs="仿宋"/>
                <w:kern w:val="0"/>
                <w:sz w:val="24"/>
              </w:rPr>
            </w:pPr>
          </w:p>
        </w:tc>
        <w:tc>
          <w:tcPr>
            <w:tcW w:w="1025" w:type="dxa"/>
            <w:vMerge w:val="continue"/>
            <w:vAlign w:val="center"/>
          </w:tcPr>
          <w:p w14:paraId="764A7FE9">
            <w:pPr>
              <w:widowControl/>
              <w:jc w:val="left"/>
              <w:rPr>
                <w:rFonts w:ascii="仿宋" w:hAnsi="仿宋" w:eastAsia="仿宋" w:cs="仿宋"/>
                <w:kern w:val="0"/>
                <w:sz w:val="24"/>
              </w:rPr>
            </w:pPr>
          </w:p>
        </w:tc>
        <w:tc>
          <w:tcPr>
            <w:tcW w:w="2836" w:type="dxa"/>
            <w:vMerge w:val="continue"/>
            <w:vAlign w:val="center"/>
          </w:tcPr>
          <w:p w14:paraId="3C866C95">
            <w:pPr>
              <w:widowControl/>
              <w:jc w:val="left"/>
              <w:rPr>
                <w:rFonts w:ascii="仿宋" w:hAnsi="仿宋" w:eastAsia="仿宋" w:cs="仿宋"/>
                <w:kern w:val="0"/>
                <w:sz w:val="24"/>
              </w:rPr>
            </w:pPr>
          </w:p>
        </w:tc>
        <w:tc>
          <w:tcPr>
            <w:tcW w:w="606" w:type="dxa"/>
            <w:vAlign w:val="center"/>
          </w:tcPr>
          <w:p w14:paraId="26C38E7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907F688">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D369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238712">
            <w:pPr>
              <w:widowControl/>
              <w:jc w:val="left"/>
              <w:rPr>
                <w:rFonts w:ascii="仿宋" w:hAnsi="仿宋" w:eastAsia="仿宋" w:cs="仿宋"/>
                <w:kern w:val="0"/>
                <w:sz w:val="24"/>
              </w:rPr>
            </w:pPr>
          </w:p>
        </w:tc>
        <w:tc>
          <w:tcPr>
            <w:tcW w:w="1025" w:type="dxa"/>
            <w:vMerge w:val="continue"/>
            <w:vAlign w:val="center"/>
          </w:tcPr>
          <w:p w14:paraId="41B3BFAD">
            <w:pPr>
              <w:widowControl/>
              <w:jc w:val="left"/>
              <w:rPr>
                <w:rFonts w:ascii="仿宋" w:hAnsi="仿宋" w:eastAsia="仿宋" w:cs="仿宋"/>
                <w:kern w:val="0"/>
                <w:sz w:val="24"/>
              </w:rPr>
            </w:pPr>
          </w:p>
        </w:tc>
        <w:tc>
          <w:tcPr>
            <w:tcW w:w="2836" w:type="dxa"/>
            <w:vMerge w:val="continue"/>
            <w:vAlign w:val="center"/>
          </w:tcPr>
          <w:p w14:paraId="433B03D6">
            <w:pPr>
              <w:widowControl/>
              <w:jc w:val="left"/>
              <w:rPr>
                <w:rFonts w:ascii="仿宋" w:hAnsi="仿宋" w:eastAsia="仿宋" w:cs="仿宋"/>
                <w:kern w:val="0"/>
                <w:sz w:val="24"/>
              </w:rPr>
            </w:pPr>
          </w:p>
        </w:tc>
        <w:tc>
          <w:tcPr>
            <w:tcW w:w="606" w:type="dxa"/>
            <w:vAlign w:val="center"/>
          </w:tcPr>
          <w:p w14:paraId="4FECBC9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26F2F0">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0BA7F6D2">
      <w:pPr>
        <w:rPr>
          <w:rFonts w:ascii="仿宋" w:hAnsi="仿宋" w:eastAsia="仿宋" w:cs="仿宋"/>
          <w:sz w:val="24"/>
        </w:rPr>
      </w:pPr>
    </w:p>
    <w:p w14:paraId="71503885">
      <w:pPr>
        <w:ind w:firstLine="420" w:firstLineChars="200"/>
        <w:rPr>
          <w:rFonts w:ascii="仿宋" w:hAnsi="仿宋" w:eastAsia="仿宋" w:cs="仿宋"/>
        </w:rPr>
      </w:pPr>
    </w:p>
    <w:p w14:paraId="67B033B7">
      <w:pPr>
        <w:spacing w:line="360" w:lineRule="auto"/>
        <w:ind w:right="420"/>
        <w:rPr>
          <w:rFonts w:ascii="仿宋" w:hAnsi="仿宋" w:eastAsia="仿宋" w:cs="仿宋"/>
        </w:rPr>
      </w:pPr>
    </w:p>
    <w:p w14:paraId="33149134">
      <w:pPr>
        <w:spacing w:line="360" w:lineRule="auto"/>
        <w:rPr>
          <w:rFonts w:ascii="宋体" w:hAnsi="宋体" w:cs="宋体"/>
          <w:bCs/>
          <w:sz w:val="24"/>
        </w:rPr>
      </w:pPr>
    </w:p>
    <w:p w14:paraId="5262C927">
      <w:pPr>
        <w:spacing w:line="360" w:lineRule="auto"/>
        <w:jc w:val="center"/>
        <w:rPr>
          <w:rFonts w:ascii="宋体" w:hAnsi="宋体" w:cs="宋体"/>
          <w:b/>
          <w:sz w:val="32"/>
          <w:szCs w:val="32"/>
        </w:rPr>
      </w:pPr>
    </w:p>
    <w:p w14:paraId="499D3CAC">
      <w:pPr>
        <w:spacing w:line="360" w:lineRule="auto"/>
        <w:rPr>
          <w:rFonts w:ascii="宋体" w:hAnsi="宋体" w:cs="宋体"/>
          <w:bCs/>
          <w:sz w:val="24"/>
        </w:rPr>
      </w:pPr>
    </w:p>
    <w:sectPr>
      <w:footerReference r:id="rId24" w:type="firs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0000000000000000000"/>
    <w:charset w:val="86"/>
    <w:family w:val="modern"/>
    <w:pitch w:val="default"/>
    <w:sig w:usb0="00000000" w:usb1="00000000" w:usb2="00000000" w:usb3="00000000" w:csb0="00040000" w:csb1="00000000"/>
  </w:font>
  <w:font w:name="楷体_GB2312">
    <w:altName w:val="微软雅黑"/>
    <w:panose1 w:val="00000000000000000000"/>
    <w:charset w:val="86"/>
    <w:family w:val="modern"/>
    <w:pitch w:val="default"/>
    <w:sig w:usb0="00000000" w:usb1="00000000" w:usb2="00000016" w:usb3="00000000" w:csb0="602E0107" w:csb1="00000000"/>
  </w:font>
  <w:font w:name="华文楷体">
    <w:altName w:val="宋体"/>
    <w:panose1 w:val="00000000000000000000"/>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00000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Century Gothic">
    <w:altName w:val="NumberOnly"/>
    <w:panose1 w:val="00000000000000000000"/>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Wingdings 2">
    <w:altName w:val="Webdings"/>
    <w:panose1 w:val="00000000000000000000"/>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CE226">
    <w:pPr>
      <w:pStyle w:val="42"/>
      <w:framePr w:wrap="around" w:vAnchor="text" w:hAnchor="margin" w:xAlign="right" w:y="1"/>
      <w:rPr>
        <w:rStyle w:val="73"/>
      </w:rPr>
    </w:pPr>
    <w:r>
      <w:fldChar w:fldCharType="begin"/>
    </w:r>
    <w:r>
      <w:rPr>
        <w:rStyle w:val="73"/>
      </w:rPr>
      <w:instrText xml:space="preserve">PAGE  </w:instrText>
    </w:r>
    <w:r>
      <w:fldChar w:fldCharType="end"/>
    </w:r>
  </w:p>
  <w:p w14:paraId="4ADDBA81">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B0433">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122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124</w:t>
    </w:r>
    <w:r>
      <w:rPr>
        <w:rFonts w:hint="eastAsia" w:ascii="仿宋_GB2312" w:eastAsia="仿宋_GB2312"/>
        <w:kern w:val="0"/>
      </w:rPr>
      <w:fldChar w:fldCharType="end"/>
    </w:r>
    <w:r>
      <w:rPr>
        <w:rFonts w:hint="eastAsia" w:ascii="仿宋_GB2312" w:eastAsia="仿宋_GB2312"/>
        <w:kern w:val="0"/>
      </w:rPr>
      <w:t xml:space="preserve"> 页</w:t>
    </w:r>
  </w:p>
  <w:p w14:paraId="264D7A1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7D747">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123</w:t>
    </w:r>
    <w:r>
      <w:rPr>
        <w:rFonts w:hint="eastAsia" w:ascii="仿宋_GB2312" w:eastAsia="仿宋_GB2312"/>
        <w:kern w:val="0"/>
      </w:rPr>
      <w:fldChar w:fldCharType="end"/>
    </w:r>
    <w:r>
      <w:rPr>
        <w:rFonts w:hint="eastAsia" w:ascii="仿宋_GB2312" w:eastAsia="仿宋_GB2312"/>
        <w:kern w:val="0"/>
      </w:rPr>
      <w:t xml:space="preserve"> 页</w:t>
    </w:r>
  </w:p>
  <w:p w14:paraId="370AF47D">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7F6F5">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141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143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5EA5B">
    <w:pPr>
      <w:pStyle w:val="42"/>
      <w:framePr w:wrap="around" w:vAnchor="text" w:hAnchor="margin" w:xAlign="right" w:y="1"/>
      <w:rPr>
        <w:rStyle w:val="73"/>
      </w:rPr>
    </w:pPr>
    <w:r>
      <w:fldChar w:fldCharType="begin"/>
    </w:r>
    <w:r>
      <w:rPr>
        <w:rStyle w:val="73"/>
      </w:rPr>
      <w:instrText xml:space="preserve">PAGE  </w:instrText>
    </w:r>
    <w:r>
      <w:fldChar w:fldCharType="end"/>
    </w:r>
  </w:p>
  <w:p w14:paraId="3F780792">
    <w:pPr>
      <w:pStyle w:val="4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F8E4C">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123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125</w:t>
    </w:r>
    <w:r>
      <w:rPr>
        <w:rFonts w:hint="eastAsia" w:ascii="仿宋_GB2312" w:eastAsia="仿宋_GB2312"/>
        <w:kern w:val="0"/>
        <w:szCs w:val="21"/>
      </w:rPr>
      <w:fldChar w:fldCharType="end"/>
    </w:r>
    <w:bookmarkStart w:id="76" w:name="_Toc36110187"/>
    <w:bookmarkStart w:id="77" w:name="_Toc131845147"/>
    <w:bookmarkStart w:id="78" w:name="_Toc164085800"/>
    <w:bookmarkStart w:id="79" w:name="_Toc91899912"/>
    <w:r>
      <w:rPr>
        <w:rFonts w:hint="eastAsia" w:ascii="仿宋_GB2312" w:eastAsia="仿宋_GB2312"/>
        <w:kern w:val="0"/>
        <w:szCs w:val="21"/>
      </w:rPr>
      <w:t xml:space="preserve"> 页</w:t>
    </w:r>
    <w:bookmarkEnd w:id="76"/>
    <w:bookmarkEnd w:id="77"/>
    <w:bookmarkEnd w:id="78"/>
    <w:bookmarkEnd w:id="7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8EA90">
    <w:pPr>
      <w:pStyle w:val="42"/>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C93A6">
    <w:pPr>
      <w:pStyle w:val="42"/>
      <w:framePr w:wrap="around" w:vAnchor="text" w:hAnchor="margin" w:xAlign="right" w:y="1"/>
      <w:rPr>
        <w:rStyle w:val="73"/>
      </w:rPr>
    </w:pPr>
    <w:r>
      <w:fldChar w:fldCharType="begin"/>
    </w:r>
    <w:r>
      <w:rPr>
        <w:rStyle w:val="73"/>
      </w:rPr>
      <w:instrText xml:space="preserve">PAGE  </w:instrText>
    </w:r>
    <w:r>
      <w:fldChar w:fldCharType="end"/>
    </w:r>
  </w:p>
  <w:p w14:paraId="66E543C2">
    <w:pPr>
      <w:pStyle w:val="4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DB365">
    <w:pPr>
      <w:pStyle w:val="4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1000F">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31</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DE5C3">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BF096">
    <w:pPr>
      <w:snapToGrid w:val="0"/>
      <w:jc w:val="left"/>
      <w:rPr>
        <w:sz w:val="18"/>
        <w:szCs w:val="18"/>
      </w:rPr>
    </w:pPr>
    <w:r>
      <w:rPr>
        <w:sz w:val="18"/>
      </w:rPr>
      <w:pict>
        <v:shape id="文本框 6"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Cvu745AgAAcQ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GCvu745AgAAcQQAAA4AAAAAAAAAAQAgAAAAHwEAAGRycy9lMm9Eb2Mu&#10;eG1sUEsFBgAAAAAGAAYAWQEAAMoFAAAAAA==&#10;">
          <v:path/>
          <v:fill on="f" focussize="0,0"/>
          <v:stroke on="f" weight="0.5pt" joinstyle="miter"/>
          <v:imagedata o:title=""/>
          <o:lock v:ext="edit"/>
          <v:textbox inset="0mm,0mm,0mm,0mm" style="mso-fit-shape-to-text:t;">
            <w:txbxContent>
              <w:p w14:paraId="4C776C6D">
                <w:pPr>
                  <w:pStyle w:val="42"/>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143</w:t>
                </w:r>
                <w:r>
                  <w:fldChar w:fldCharType="end"/>
                </w:r>
                <w: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6B89D">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w:t>
    </w:r>
  </w:p>
  <w:p w14:paraId="26CFF29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09B87">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p w14:paraId="4770745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034F4">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57165">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81303">
    <w:pPr>
      <w:pStyle w:val="43"/>
      <w:jc w:val="left"/>
      <w:rPr>
        <w:rFonts w:ascii="仿宋_GB2312" w:eastAsia="仿宋_GB2312"/>
        <w:i/>
        <w:u w:val="single"/>
      </w:rPr>
    </w:pPr>
    <w:r>
      <w:rPr>
        <w:rFonts w:hint="eastAsia" w:ascii="仿宋" w:hAnsi="仿宋" w:eastAsia="仿宋" w:cs="仿宋"/>
      </w:rPr>
      <w:t>浙江建诚工程管理咨询有限公司                                         文件编号: 绍柯采[2025]</w:t>
    </w:r>
    <w:r>
      <w:rPr>
        <w:rFonts w:hint="eastAsia" w:ascii="仿宋" w:hAnsi="仿宋" w:eastAsia="仿宋" w:cs="仿宋"/>
        <w:lang w:val="en-US" w:eastAsia="zh-CN"/>
      </w:rPr>
      <w:t>1015</w:t>
    </w:r>
    <w:r>
      <w:rPr>
        <w:rFonts w:hint="eastAsia" w:ascii="仿宋" w:hAnsi="仿宋" w:eastAsia="仿宋" w:cs="仿宋"/>
      </w:rPr>
      <w:t xml:space="preserve">号  </w:t>
    </w:r>
  </w:p>
  <w:p w14:paraId="23E3C104">
    <w:pPr>
      <w:pStyle w:val="43"/>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8523A">
    <w:pPr>
      <w:pStyle w:val="43"/>
      <w:jc w:val="left"/>
      <w:rPr>
        <w:rFonts w:ascii="仿宋_GB2312" w:eastAsia="仿宋_GB2312"/>
        <w:i/>
        <w:u w:val="single"/>
      </w:rPr>
    </w:pPr>
    <w:r>
      <w:rPr>
        <w:rFonts w:hint="eastAsia" w:ascii="仿宋" w:hAnsi="仿宋" w:eastAsia="仿宋" w:cs="仿宋"/>
      </w:rPr>
      <w:t>浙江建诚工程管理咨询有限公司                                          文件编号: 绍柯采[2025]</w:t>
    </w:r>
    <w:r>
      <w:rPr>
        <w:rFonts w:hint="eastAsia" w:ascii="仿宋" w:hAnsi="仿宋" w:eastAsia="仿宋" w:cs="仿宋"/>
        <w:lang w:val="en-US" w:eastAsia="zh-CN"/>
      </w:rPr>
      <w:t>1015</w:t>
    </w:r>
    <w:r>
      <w:rPr>
        <w:rFonts w:hint="eastAsia" w:ascii="仿宋" w:hAnsi="仿宋" w:eastAsia="仿宋" w:cs="仿宋"/>
      </w:rPr>
      <w:t xml:space="preserve">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C4AEA">
    <w:pPr>
      <w:pStyle w:val="43"/>
      <w:jc w:val="left"/>
      <w:rPr>
        <w:rFonts w:ascii="仿宋_GB2312" w:eastAsia="仿宋_GB2312"/>
        <w:i/>
        <w:u w:val="single"/>
      </w:rPr>
    </w:pPr>
    <w:r>
      <w:rPr>
        <w:rFonts w:hint="eastAsia" w:ascii="仿宋" w:hAnsi="仿宋" w:eastAsia="仿宋" w:cs="仿宋"/>
      </w:rPr>
      <w:t>浙江建诚工程管理咨询有限公司                                          文件编号: 绍柯采[2025]</w:t>
    </w:r>
    <w:r>
      <w:rPr>
        <w:rFonts w:hint="eastAsia" w:ascii="仿宋" w:hAnsi="仿宋" w:eastAsia="仿宋" w:cs="仿宋"/>
        <w:lang w:val="en-US" w:eastAsia="zh-CN"/>
      </w:rPr>
      <w:t>1015</w:t>
    </w:r>
    <w:r>
      <w:rPr>
        <w:rFonts w:hint="eastAsia" w:ascii="仿宋" w:hAnsi="仿宋" w:eastAsia="仿宋" w:cs="仿宋"/>
      </w:rPr>
      <w:t xml:space="preserve">号  </w:t>
    </w:r>
  </w:p>
  <w:p w14:paraId="19D3A526">
    <w:pPr>
      <w:pStyle w:val="43"/>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EAC4C">
    <w:pPr>
      <w:pStyle w:val="43"/>
      <w:jc w:val="left"/>
      <w:rPr>
        <w:rFonts w:ascii="仿宋_GB2312" w:eastAsia="仿宋_GB2312"/>
        <w:i/>
        <w:u w:val="single"/>
      </w:rPr>
    </w:pPr>
    <w:r>
      <w:rPr>
        <w:rFonts w:hint="eastAsia" w:ascii="仿宋" w:hAnsi="仿宋" w:eastAsia="仿宋" w:cs="仿宋"/>
      </w:rPr>
      <w:t xml:space="preserve">浙江建诚工程管理咨询有限公司                                   文件编号: 绍柯采[2025]     号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5691A">
    <w:pPr>
      <w:pStyle w:val="43"/>
      <w:jc w:val="left"/>
      <w:rPr>
        <w:rFonts w:ascii="仿宋_GB2312" w:eastAsia="仿宋"/>
        <w:i/>
        <w:u w:val="single"/>
      </w:rPr>
    </w:pPr>
    <w:r>
      <w:rPr>
        <w:rFonts w:hint="eastAsia" w:ascii="仿宋" w:hAnsi="仿宋" w:eastAsia="仿宋" w:cs="仿宋"/>
      </w:rPr>
      <w:t>浙江建诚工程管理咨询有限公司                               文件编号: 绍柯采[2025]     号</w:t>
    </w:r>
  </w:p>
  <w:p w14:paraId="6F7B3D72">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BABE3">
    <w:pPr>
      <w:pStyle w:val="43"/>
      <w:pBdr>
        <w:bottom w:val="none" w:color="auto" w:sz="0" w:space="1"/>
      </w:pBdr>
      <w:jc w:val="left"/>
    </w:pPr>
    <w:r>
      <w:rPr>
        <w:rFonts w:hint="eastAsia" w:ascii="仿宋" w:hAnsi="仿宋" w:eastAsia="仿宋" w:cs="仿宋"/>
        <w:u w:val="single"/>
      </w:rPr>
      <w:t xml:space="preserve">浙江建诚工程管理咨询有限公司                                   文件编号: 绍柯采[2025]     号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45FF63A9"/>
    <w:multiLevelType w:val="singleLevel"/>
    <w:tmpl w:val="45FF63A9"/>
    <w:lvl w:ilvl="0" w:tentative="0">
      <w:start w:val="1"/>
      <w:numFmt w:val="decimal"/>
      <w:suff w:val="nothing"/>
      <w:lvlText w:val="%1、"/>
      <w:lvlJc w:val="left"/>
    </w:lvl>
  </w:abstractNum>
  <w:abstractNum w:abstractNumId="4">
    <w:nsid w:val="4CF758F2"/>
    <w:multiLevelType w:val="singleLevel"/>
    <w:tmpl w:val="4CF758F2"/>
    <w:lvl w:ilvl="0" w:tentative="0">
      <w:start w:val="1"/>
      <w:numFmt w:val="decimal"/>
      <w:suff w:val="nothing"/>
      <w:lvlText w:val="%1、"/>
      <w:lvlJc w:val="left"/>
    </w:lvl>
  </w:abstractNum>
  <w:abstractNum w:abstractNumId="5">
    <w:nsid w:val="62D70DC2"/>
    <w:multiLevelType w:val="singleLevel"/>
    <w:tmpl w:val="62D70DC2"/>
    <w:lvl w:ilvl="0" w:tentative="0">
      <w:start w:val="1"/>
      <w:numFmt w:val="decimal"/>
      <w:suff w:val="nothing"/>
      <w:lvlText w:val="（%1）"/>
      <w:lvlJc w:val="left"/>
    </w:lvl>
  </w:abstractNum>
  <w:abstractNum w:abstractNumId="6">
    <w:nsid w:val="64F9D0E7"/>
    <w:multiLevelType w:val="singleLevel"/>
    <w:tmpl w:val="64F9D0E7"/>
    <w:lvl w:ilvl="0" w:tentative="0">
      <w:start w:val="1"/>
      <w:numFmt w:val="decimal"/>
      <w:suff w:val="nothing"/>
      <w:lvlText w:val="%1、"/>
      <w:lvlJc w:val="left"/>
    </w:lvl>
  </w:abstractNum>
  <w:abstractNum w:abstractNumId="7">
    <w:nsid w:val="78FA9A07"/>
    <w:multiLevelType w:val="singleLevel"/>
    <w:tmpl w:val="78FA9A07"/>
    <w:lvl w:ilvl="0" w:tentative="0">
      <w:start w:val="1"/>
      <w:numFmt w:val="decimal"/>
      <w:lvlText w:val="%1."/>
      <w:lvlJc w:val="left"/>
      <w:pPr>
        <w:tabs>
          <w:tab w:val="left" w:pos="312"/>
        </w:tabs>
      </w:pPr>
    </w:lvl>
  </w:abstractNum>
  <w:num w:numId="1">
    <w:abstractNumId w:val="3"/>
  </w:num>
  <w:num w:numId="2">
    <w:abstractNumId w:val="6"/>
  </w:num>
  <w:num w:numId="3">
    <w:abstractNumId w:val="4"/>
  </w:num>
  <w:num w:numId="4">
    <w:abstractNumId w:val="7"/>
  </w:num>
  <w:num w:numId="5">
    <w:abstractNumId w:val="0"/>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I3MTY3NzgzY2IyNGYyYjdlMjVjOGUxZGIwYWVmNjcifQ=="/>
  </w:docVars>
  <w:rsids>
    <w:rsidRoot w:val="00BB313D"/>
    <w:rsid w:val="000C283C"/>
    <w:rsid w:val="000C6954"/>
    <w:rsid w:val="000F2D06"/>
    <w:rsid w:val="00117B8A"/>
    <w:rsid w:val="00124258"/>
    <w:rsid w:val="0019371F"/>
    <w:rsid w:val="00234774"/>
    <w:rsid w:val="00305EC7"/>
    <w:rsid w:val="003464C0"/>
    <w:rsid w:val="0039360E"/>
    <w:rsid w:val="003C080D"/>
    <w:rsid w:val="003D59F4"/>
    <w:rsid w:val="004224EE"/>
    <w:rsid w:val="00461165"/>
    <w:rsid w:val="00483D5C"/>
    <w:rsid w:val="004E0302"/>
    <w:rsid w:val="005055A6"/>
    <w:rsid w:val="00520480"/>
    <w:rsid w:val="00533B5C"/>
    <w:rsid w:val="00567AE7"/>
    <w:rsid w:val="005C0042"/>
    <w:rsid w:val="005C5173"/>
    <w:rsid w:val="005F05A6"/>
    <w:rsid w:val="00625BAB"/>
    <w:rsid w:val="00654719"/>
    <w:rsid w:val="006C464F"/>
    <w:rsid w:val="00726B20"/>
    <w:rsid w:val="007D06AB"/>
    <w:rsid w:val="0083351C"/>
    <w:rsid w:val="008F6ACD"/>
    <w:rsid w:val="009324B3"/>
    <w:rsid w:val="009517CB"/>
    <w:rsid w:val="009A5E9E"/>
    <w:rsid w:val="009D6651"/>
    <w:rsid w:val="00A22922"/>
    <w:rsid w:val="00A91F21"/>
    <w:rsid w:val="00AB15B3"/>
    <w:rsid w:val="00AB44BB"/>
    <w:rsid w:val="00B5422E"/>
    <w:rsid w:val="00B65BDD"/>
    <w:rsid w:val="00BA1605"/>
    <w:rsid w:val="00BB313D"/>
    <w:rsid w:val="00BB4708"/>
    <w:rsid w:val="00C515F6"/>
    <w:rsid w:val="00C9510D"/>
    <w:rsid w:val="00CA238E"/>
    <w:rsid w:val="00D7616E"/>
    <w:rsid w:val="00D97406"/>
    <w:rsid w:val="00E609DB"/>
    <w:rsid w:val="00E97F5F"/>
    <w:rsid w:val="00EA3D97"/>
    <w:rsid w:val="00EA674F"/>
    <w:rsid w:val="00EE4640"/>
    <w:rsid w:val="00FC4537"/>
    <w:rsid w:val="028311D2"/>
    <w:rsid w:val="033E089E"/>
    <w:rsid w:val="046B78CB"/>
    <w:rsid w:val="049A5E25"/>
    <w:rsid w:val="06D74677"/>
    <w:rsid w:val="082A3A50"/>
    <w:rsid w:val="0983157E"/>
    <w:rsid w:val="0B564765"/>
    <w:rsid w:val="0C8E7226"/>
    <w:rsid w:val="0CCE7160"/>
    <w:rsid w:val="0D513D79"/>
    <w:rsid w:val="0FA0239A"/>
    <w:rsid w:val="0FFB32BB"/>
    <w:rsid w:val="108D128B"/>
    <w:rsid w:val="12D746E8"/>
    <w:rsid w:val="12D7672C"/>
    <w:rsid w:val="132C0590"/>
    <w:rsid w:val="14127BE9"/>
    <w:rsid w:val="153F3AC0"/>
    <w:rsid w:val="169E17AF"/>
    <w:rsid w:val="1786700D"/>
    <w:rsid w:val="190F0738"/>
    <w:rsid w:val="1AF0D45A"/>
    <w:rsid w:val="1C6128FF"/>
    <w:rsid w:val="1D383FD6"/>
    <w:rsid w:val="1DB65A00"/>
    <w:rsid w:val="1E032835"/>
    <w:rsid w:val="1ECE322F"/>
    <w:rsid w:val="1FBF3881"/>
    <w:rsid w:val="1FCBC4A9"/>
    <w:rsid w:val="1FDF64A5"/>
    <w:rsid w:val="202F55EF"/>
    <w:rsid w:val="2273177B"/>
    <w:rsid w:val="22FF2E07"/>
    <w:rsid w:val="25306139"/>
    <w:rsid w:val="26866A58"/>
    <w:rsid w:val="28084C79"/>
    <w:rsid w:val="288D78CB"/>
    <w:rsid w:val="29151A61"/>
    <w:rsid w:val="29A5376F"/>
    <w:rsid w:val="2A111E36"/>
    <w:rsid w:val="2C6646BB"/>
    <w:rsid w:val="2CDA6E57"/>
    <w:rsid w:val="2E43168F"/>
    <w:rsid w:val="2F7B66D0"/>
    <w:rsid w:val="328B3676"/>
    <w:rsid w:val="33B95A18"/>
    <w:rsid w:val="35A3428A"/>
    <w:rsid w:val="370E5D48"/>
    <w:rsid w:val="373D69A3"/>
    <w:rsid w:val="37445ABA"/>
    <w:rsid w:val="37D80F43"/>
    <w:rsid w:val="38B36EDA"/>
    <w:rsid w:val="38DB1F8D"/>
    <w:rsid w:val="3AC44FD7"/>
    <w:rsid w:val="3D6C3AFB"/>
    <w:rsid w:val="3DF3849B"/>
    <w:rsid w:val="3F326AC0"/>
    <w:rsid w:val="3F6D7804"/>
    <w:rsid w:val="3FEFF7E8"/>
    <w:rsid w:val="3FF7BB55"/>
    <w:rsid w:val="3FFCE84F"/>
    <w:rsid w:val="3FFE25DA"/>
    <w:rsid w:val="3FFF5138"/>
    <w:rsid w:val="40014D4C"/>
    <w:rsid w:val="41016491"/>
    <w:rsid w:val="45FF8421"/>
    <w:rsid w:val="476A5071"/>
    <w:rsid w:val="480044A0"/>
    <w:rsid w:val="49141074"/>
    <w:rsid w:val="493231C8"/>
    <w:rsid w:val="4C3B4DC5"/>
    <w:rsid w:val="4CC94969"/>
    <w:rsid w:val="4DCD5EF0"/>
    <w:rsid w:val="4DE4148C"/>
    <w:rsid w:val="4EB93929"/>
    <w:rsid w:val="4F3FEEA3"/>
    <w:rsid w:val="4FAE554B"/>
    <w:rsid w:val="4FEEF1CF"/>
    <w:rsid w:val="50566671"/>
    <w:rsid w:val="50C301CB"/>
    <w:rsid w:val="50F15F01"/>
    <w:rsid w:val="51D96C8E"/>
    <w:rsid w:val="51EB64FE"/>
    <w:rsid w:val="549F787E"/>
    <w:rsid w:val="55E64D6A"/>
    <w:rsid w:val="566FF3A5"/>
    <w:rsid w:val="57831D16"/>
    <w:rsid w:val="57DAE6E1"/>
    <w:rsid w:val="58AE7FD2"/>
    <w:rsid w:val="58D308C4"/>
    <w:rsid w:val="59A87812"/>
    <w:rsid w:val="59F12F67"/>
    <w:rsid w:val="5A558E99"/>
    <w:rsid w:val="5AF94DED"/>
    <w:rsid w:val="5B026E9E"/>
    <w:rsid w:val="5BDF3378"/>
    <w:rsid w:val="5CFEE2CC"/>
    <w:rsid w:val="5D7F1DB6"/>
    <w:rsid w:val="5F665FB3"/>
    <w:rsid w:val="60E77B93"/>
    <w:rsid w:val="632A604D"/>
    <w:rsid w:val="63DF1C65"/>
    <w:rsid w:val="642152E2"/>
    <w:rsid w:val="64B46828"/>
    <w:rsid w:val="65077AE2"/>
    <w:rsid w:val="653528A1"/>
    <w:rsid w:val="66460976"/>
    <w:rsid w:val="67044F7F"/>
    <w:rsid w:val="67FC8C85"/>
    <w:rsid w:val="69627A24"/>
    <w:rsid w:val="6AEF1016"/>
    <w:rsid w:val="6BBFC6AF"/>
    <w:rsid w:val="6BEFF7E4"/>
    <w:rsid w:val="6BFA214F"/>
    <w:rsid w:val="6C4D6722"/>
    <w:rsid w:val="6E4B6C92"/>
    <w:rsid w:val="6EAD66BF"/>
    <w:rsid w:val="6EF654D7"/>
    <w:rsid w:val="70BC5C25"/>
    <w:rsid w:val="70DE203F"/>
    <w:rsid w:val="729E74BD"/>
    <w:rsid w:val="745E6825"/>
    <w:rsid w:val="745F6BFD"/>
    <w:rsid w:val="76B34FE4"/>
    <w:rsid w:val="76D959AA"/>
    <w:rsid w:val="76FBAFF1"/>
    <w:rsid w:val="776E0A3D"/>
    <w:rsid w:val="77A613DD"/>
    <w:rsid w:val="77B17E68"/>
    <w:rsid w:val="77C33BE9"/>
    <w:rsid w:val="77FE5760"/>
    <w:rsid w:val="77FF1645"/>
    <w:rsid w:val="7A146AD1"/>
    <w:rsid w:val="7B34AC69"/>
    <w:rsid w:val="7BEF61A4"/>
    <w:rsid w:val="7BFDEE39"/>
    <w:rsid w:val="7BFF9D14"/>
    <w:rsid w:val="7C346788"/>
    <w:rsid w:val="7D77A84C"/>
    <w:rsid w:val="7EB7B118"/>
    <w:rsid w:val="7ECC6D87"/>
    <w:rsid w:val="7F1A7F5F"/>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6">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1"/>
    <w:qFormat/>
    <w:uiPriority w:val="0"/>
    <w:pPr>
      <w:ind w:firstLine="420"/>
    </w:pPr>
    <w:rPr>
      <w:rFonts w:hAnsi="Calibri" w:cs="Times New Roman"/>
      <w:snapToGrid/>
      <w:szCs w:val="20"/>
    </w:rPr>
  </w:style>
  <w:style w:type="paragraph" w:styleId="26">
    <w:name w:val="toc 6"/>
    <w:basedOn w:val="1"/>
    <w:next w:val="1"/>
    <w:qFormat/>
    <w:uiPriority w:val="0"/>
    <w:pPr>
      <w:ind w:left="2100" w:leftChars="1000"/>
    </w:pPr>
  </w:style>
  <w:style w:type="paragraph" w:styleId="27">
    <w:name w:val="Body Text Indent"/>
    <w:basedOn w:val="1"/>
    <w:link w:val="265"/>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6"/>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2"/>
    <w:qFormat/>
    <w:uiPriority w:val="0"/>
    <w:pPr>
      <w:ind w:left="100" w:leftChars="2500"/>
    </w:pPr>
    <w:rPr>
      <w:rFonts w:ascii="宋体"/>
      <w:sz w:val="24"/>
      <w:szCs w:val="21"/>
      <w:lang w:val="zh-CN"/>
    </w:rPr>
  </w:style>
  <w:style w:type="paragraph" w:styleId="39">
    <w:name w:val="Body Text Indent 2"/>
    <w:basedOn w:val="1"/>
    <w:link w:val="308"/>
    <w:qFormat/>
    <w:uiPriority w:val="0"/>
    <w:pPr>
      <w:spacing w:line="360" w:lineRule="auto"/>
      <w:ind w:firstLine="601"/>
      <w:textAlignment w:val="baseline"/>
    </w:pPr>
    <w:rPr>
      <w:rFonts w:ascii="宋体"/>
      <w:kern w:val="0"/>
      <w:sz w:val="28"/>
      <w:szCs w:val="20"/>
    </w:rPr>
  </w:style>
  <w:style w:type="paragraph" w:styleId="40">
    <w:name w:val="endnote text"/>
    <w:basedOn w:val="1"/>
    <w:link w:val="931"/>
    <w:qFormat/>
    <w:uiPriority w:val="0"/>
    <w:rPr>
      <w:lang w:val="zh-CN"/>
    </w:rPr>
  </w:style>
  <w:style w:type="paragraph" w:styleId="41">
    <w:name w:val="Balloon Text"/>
    <w:basedOn w:val="1"/>
    <w:link w:val="189"/>
    <w:autoRedefine/>
    <w:qFormat/>
    <w:uiPriority w:val="0"/>
    <w:rPr>
      <w:sz w:val="18"/>
      <w:szCs w:val="18"/>
    </w:rPr>
  </w:style>
  <w:style w:type="paragraph" w:styleId="42">
    <w:name w:val="footer"/>
    <w:basedOn w:val="1"/>
    <w:link w:val="383"/>
    <w:autoRedefine/>
    <w:qFormat/>
    <w:uiPriority w:val="99"/>
    <w:pPr>
      <w:tabs>
        <w:tab w:val="center" w:pos="4153"/>
        <w:tab w:val="right" w:pos="8306"/>
      </w:tabs>
      <w:snapToGrid w:val="0"/>
      <w:jc w:val="left"/>
    </w:pPr>
    <w:rPr>
      <w:sz w:val="18"/>
      <w:szCs w:val="18"/>
    </w:rPr>
  </w:style>
  <w:style w:type="paragraph" w:styleId="43">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6"/>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2"/>
    <w:autoRedefine/>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7"/>
    <w:autoRedefine/>
    <w:qFormat/>
    <w:uiPriority w:val="0"/>
    <w:rPr>
      <w:b/>
      <w:bCs/>
    </w:rPr>
  </w:style>
  <w:style w:type="paragraph" w:styleId="62">
    <w:name w:val="Body Text First Indent 2"/>
    <w:basedOn w:val="27"/>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8"/>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1"/>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2"/>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7"/>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9"/>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2"/>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5"/>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4"/>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2"/>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3"/>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9"/>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0"/>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5">
    <w:name w:val="列出段落6"/>
    <w:basedOn w:val="1"/>
    <w:qFormat/>
    <w:uiPriority w:val="34"/>
    <w:pPr>
      <w:spacing w:line="360" w:lineRule="auto"/>
      <w:ind w:firstLine="200" w:firstLineChars="200"/>
    </w:pPr>
    <w:rPr>
      <w:rFonts w:eastAsia="楷体_GB2312" w:cs="Lucida Sans"/>
      <w:sz w:val="24"/>
    </w:rPr>
  </w:style>
  <w:style w:type="character" w:customStyle="1" w:styleId="966">
    <w:name w:val="font101"/>
    <w:basedOn w:val="70"/>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footer" Target="footer2.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5.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header" Target="header4.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1.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header" Target="header3.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1" Type="http://schemas.openxmlformats.org/officeDocument/2006/relationships/fontTable" Target="fontTable.xml"/><Relationship Id="rId130" Type="http://schemas.openxmlformats.org/officeDocument/2006/relationships/numbering" Target="numbering.xml"/><Relationship Id="rId13" Type="http://schemas.openxmlformats.org/officeDocument/2006/relationships/footer" Target="footer6.xml"/><Relationship Id="rId129" Type="http://schemas.openxmlformats.org/officeDocument/2006/relationships/customXml" Target="../customXml/item1.xml"/><Relationship Id="rId128" Type="http://schemas.openxmlformats.org/officeDocument/2006/relationships/image" Target="media/image101.emf"/><Relationship Id="rId127" Type="http://schemas.openxmlformats.org/officeDocument/2006/relationships/oleObject" Target="embeddings/oleObject2.bin"/><Relationship Id="rId126" Type="http://schemas.openxmlformats.org/officeDocument/2006/relationships/image" Target="media/image100.emf"/><Relationship Id="rId125" Type="http://schemas.openxmlformats.org/officeDocument/2006/relationships/oleObject" Target="embeddings/oleObject1.bin"/><Relationship Id="rId124" Type="http://schemas.openxmlformats.org/officeDocument/2006/relationships/image" Target="media/image99.png"/><Relationship Id="rId123" Type="http://schemas.openxmlformats.org/officeDocument/2006/relationships/image" Target="media/image98.png"/><Relationship Id="rId122" Type="http://schemas.openxmlformats.org/officeDocument/2006/relationships/image" Target="media/image97.png"/><Relationship Id="rId121" Type="http://schemas.openxmlformats.org/officeDocument/2006/relationships/image" Target="media/image96.png"/><Relationship Id="rId120" Type="http://schemas.openxmlformats.org/officeDocument/2006/relationships/image" Target="media/image95.png"/><Relationship Id="rId12" Type="http://schemas.openxmlformats.org/officeDocument/2006/relationships/footer" Target="footer5.xml"/><Relationship Id="rId119" Type="http://schemas.openxmlformats.org/officeDocument/2006/relationships/image" Target="media/image94.png"/><Relationship Id="rId118" Type="http://schemas.openxmlformats.org/officeDocument/2006/relationships/image" Target="media/image93.png"/><Relationship Id="rId117" Type="http://schemas.openxmlformats.org/officeDocument/2006/relationships/image" Target="media/image92.png"/><Relationship Id="rId116" Type="http://schemas.openxmlformats.org/officeDocument/2006/relationships/image" Target="media/image91.pn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footer" Target="footer4.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152</Pages>
  <Words>6535</Words>
  <Characters>7105</Characters>
  <Lines>735</Lines>
  <Paragraphs>207</Paragraphs>
  <TotalTime>78</TotalTime>
  <ScaleCrop>false</ScaleCrop>
  <LinksUpToDate>false</LinksUpToDate>
  <CharactersWithSpaces>8637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Lemon^_^</cp:lastModifiedBy>
  <cp:lastPrinted>2025-05-22T00:54:00Z</cp:lastPrinted>
  <dcterms:modified xsi:type="dcterms:W3CDTF">2025-07-11T08:39:31Z</dcterms:modified>
  <dc:title>杭州市市民卡扩大发卡工程</dc:title>
  <cp:revision>392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624A735FF0AF4D91A02840689F545679_13</vt:lpwstr>
  </property>
  <property fmtid="{D5CDD505-2E9C-101B-9397-08002B2CF9AE}" pid="5" name="KSOTemplateDocerSaveRecord">
    <vt:lpwstr>eyJoZGlkIjoiZmVjYjc1MGEzYzlhMjAzM2E5N2JmYzZhOTU0MDdkZDYiLCJ1c2VySWQiOiIxMzc5NDI5ODQwIn0=</vt:lpwstr>
  </property>
</Properties>
</file>