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1D2DA">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绍兴市公安局柯桥区分局指挥实战中心图像显示系统维保项目</w:t>
      </w:r>
    </w:p>
    <w:p w14:paraId="7575BC8C">
      <w:pPr>
        <w:jc w:val="center"/>
        <w:outlineLvl w:val="0"/>
        <w:rPr>
          <w:rFonts w:hint="eastAsia" w:ascii="仿宋" w:hAnsi="仿宋" w:eastAsia="仿宋" w:cs="仿宋"/>
          <w:b/>
          <w:bCs/>
          <w:color w:val="auto"/>
          <w:sz w:val="56"/>
          <w:szCs w:val="56"/>
          <w:highlight w:val="none"/>
          <w:lang w:eastAsia="zh-CN"/>
        </w:rPr>
      </w:pPr>
    </w:p>
    <w:p w14:paraId="3B9BF23F">
      <w:pPr>
        <w:jc w:val="center"/>
        <w:outlineLvl w:val="0"/>
        <w:rPr>
          <w:rFonts w:hint="eastAsia" w:ascii="仿宋" w:hAnsi="仿宋" w:eastAsia="仿宋" w:cs="仿宋"/>
          <w:b/>
          <w:sz w:val="72"/>
          <w:szCs w:val="72"/>
          <w:highlight w:val="none"/>
        </w:rPr>
      </w:pPr>
    </w:p>
    <w:p w14:paraId="0022BB9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3A0DD5AB">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5B228394">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05D47EDB">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425D7BB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722B45D8">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23FEA155">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08904E4A">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069E98A0">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招标编号:临[2025]1970号</w:t>
      </w:r>
    </w:p>
    <w:tbl>
      <w:tblPr>
        <w:tblStyle w:val="62"/>
        <w:tblW w:w="7801" w:type="dxa"/>
        <w:jc w:val="center"/>
        <w:tblLayout w:type="fixed"/>
        <w:tblCellMar>
          <w:top w:w="0" w:type="dxa"/>
          <w:left w:w="108" w:type="dxa"/>
          <w:bottom w:w="0" w:type="dxa"/>
          <w:right w:w="108" w:type="dxa"/>
        </w:tblCellMar>
      </w:tblPr>
      <w:tblGrid>
        <w:gridCol w:w="2356"/>
        <w:gridCol w:w="5445"/>
      </w:tblGrid>
      <w:tr w14:paraId="18B04C36">
        <w:tblPrEx>
          <w:tblCellMar>
            <w:top w:w="0" w:type="dxa"/>
            <w:left w:w="108" w:type="dxa"/>
            <w:bottom w:w="0" w:type="dxa"/>
            <w:right w:w="108" w:type="dxa"/>
          </w:tblCellMar>
        </w:tblPrEx>
        <w:trPr>
          <w:trHeight w:val="443" w:hRule="atLeast"/>
          <w:jc w:val="center"/>
        </w:trPr>
        <w:tc>
          <w:tcPr>
            <w:tcW w:w="2356" w:type="dxa"/>
          </w:tcPr>
          <w:p w14:paraId="2C9A3BFC">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6BA91B8E">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绍兴市公安局柯桥区分局</w:t>
            </w:r>
          </w:p>
        </w:tc>
      </w:tr>
      <w:tr w14:paraId="1497EFD1">
        <w:tblPrEx>
          <w:tblCellMar>
            <w:top w:w="0" w:type="dxa"/>
            <w:left w:w="108" w:type="dxa"/>
            <w:bottom w:w="0" w:type="dxa"/>
            <w:right w:w="108" w:type="dxa"/>
          </w:tblCellMar>
        </w:tblPrEx>
        <w:trPr>
          <w:trHeight w:val="494" w:hRule="atLeast"/>
          <w:jc w:val="center"/>
        </w:trPr>
        <w:tc>
          <w:tcPr>
            <w:tcW w:w="2356" w:type="dxa"/>
          </w:tcPr>
          <w:p w14:paraId="3166A6D7">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90345957"/>
              </w:rPr>
              <w:t>采购代理机构</w:t>
            </w:r>
            <w:r>
              <w:rPr>
                <w:rFonts w:hint="eastAsia" w:ascii="仿宋" w:hAnsi="仿宋" w:eastAsia="仿宋" w:cs="仿宋"/>
                <w:sz w:val="28"/>
                <w:szCs w:val="28"/>
                <w:highlight w:val="none"/>
              </w:rPr>
              <w:t>：</w:t>
            </w:r>
          </w:p>
        </w:tc>
        <w:tc>
          <w:tcPr>
            <w:tcW w:w="5445" w:type="dxa"/>
          </w:tcPr>
          <w:p w14:paraId="25BEFE00">
            <w:pPr>
              <w:spacing w:line="320" w:lineRule="exact"/>
              <w:outlineLvl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浙江越锋项目管理有限公司</w:t>
            </w:r>
          </w:p>
        </w:tc>
      </w:tr>
      <w:tr w14:paraId="5AF1F621">
        <w:tblPrEx>
          <w:tblCellMar>
            <w:top w:w="0" w:type="dxa"/>
            <w:left w:w="108" w:type="dxa"/>
            <w:bottom w:w="0" w:type="dxa"/>
            <w:right w:w="108" w:type="dxa"/>
          </w:tblCellMar>
        </w:tblPrEx>
        <w:trPr>
          <w:trHeight w:val="397" w:hRule="atLeast"/>
          <w:jc w:val="center"/>
        </w:trPr>
        <w:tc>
          <w:tcPr>
            <w:tcW w:w="2356" w:type="dxa"/>
            <w:vAlign w:val="center"/>
          </w:tcPr>
          <w:p w14:paraId="183F3C15">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0B15BDA9">
            <w:pPr>
              <w:spacing w:line="320" w:lineRule="exact"/>
              <w:outlineLvl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绍兴市柯桥区财政局</w:t>
            </w:r>
          </w:p>
        </w:tc>
      </w:tr>
      <w:tr w14:paraId="2A20F464">
        <w:tblPrEx>
          <w:tblCellMar>
            <w:top w:w="0" w:type="dxa"/>
            <w:left w:w="108" w:type="dxa"/>
            <w:bottom w:w="0" w:type="dxa"/>
            <w:right w:w="108" w:type="dxa"/>
          </w:tblCellMar>
        </w:tblPrEx>
        <w:trPr>
          <w:trHeight w:val="333" w:hRule="atLeast"/>
          <w:jc w:val="center"/>
        </w:trPr>
        <w:tc>
          <w:tcPr>
            <w:tcW w:w="7801" w:type="dxa"/>
            <w:gridSpan w:val="2"/>
          </w:tcPr>
          <w:p w14:paraId="6ED7E763">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月</w:t>
            </w:r>
          </w:p>
        </w:tc>
      </w:tr>
    </w:tbl>
    <w:p w14:paraId="669BD766">
      <w:pPr>
        <w:pStyle w:val="635"/>
        <w:rPr>
          <w:rFonts w:hint="eastAsia" w:ascii="仿宋" w:hAnsi="仿宋" w:eastAsia="仿宋" w:cs="仿宋"/>
          <w:highlight w:val="yellow"/>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24BACB1">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14:paraId="158F6C2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3754B1B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175EAB1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2ED1652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43CD48B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25A123C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17ACD5B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6F587E2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75CE8CD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7E54B1E1">
      <w:pPr>
        <w:spacing w:line="360" w:lineRule="auto"/>
        <w:ind w:firstLine="549" w:firstLineChars="229"/>
        <w:rPr>
          <w:rFonts w:hint="eastAsia" w:ascii="仿宋" w:hAnsi="仿宋" w:eastAsia="仿宋" w:cs="仿宋"/>
          <w:sz w:val="24"/>
          <w:highlight w:val="yellow"/>
        </w:rPr>
      </w:pPr>
    </w:p>
    <w:p w14:paraId="03599AAB">
      <w:pPr>
        <w:spacing w:line="360" w:lineRule="auto"/>
        <w:ind w:firstLine="549" w:firstLineChars="229"/>
        <w:rPr>
          <w:rFonts w:hint="eastAsia" w:ascii="仿宋" w:hAnsi="仿宋" w:eastAsia="仿宋" w:cs="仿宋"/>
          <w:sz w:val="24"/>
          <w:highlight w:val="yellow"/>
        </w:rPr>
      </w:pPr>
    </w:p>
    <w:p w14:paraId="182F406D">
      <w:pPr>
        <w:spacing w:line="360" w:lineRule="auto"/>
        <w:ind w:firstLine="549" w:firstLineChars="229"/>
        <w:rPr>
          <w:rFonts w:hint="eastAsia" w:ascii="仿宋" w:hAnsi="仿宋" w:eastAsia="仿宋" w:cs="仿宋"/>
          <w:sz w:val="24"/>
          <w:highlight w:val="yellow"/>
        </w:rPr>
      </w:pPr>
    </w:p>
    <w:p w14:paraId="48D966B0">
      <w:pPr>
        <w:spacing w:line="360" w:lineRule="auto"/>
        <w:ind w:firstLine="549" w:firstLineChars="229"/>
        <w:rPr>
          <w:rFonts w:hint="eastAsia" w:ascii="仿宋" w:hAnsi="仿宋" w:eastAsia="仿宋" w:cs="仿宋"/>
          <w:sz w:val="24"/>
          <w:highlight w:val="yellow"/>
        </w:rPr>
      </w:pPr>
    </w:p>
    <w:p w14:paraId="0059B21F">
      <w:pPr>
        <w:spacing w:line="360" w:lineRule="auto"/>
        <w:ind w:firstLine="549" w:firstLineChars="229"/>
        <w:rPr>
          <w:rFonts w:hint="eastAsia" w:ascii="仿宋" w:hAnsi="仿宋" w:eastAsia="仿宋" w:cs="仿宋"/>
          <w:sz w:val="24"/>
          <w:highlight w:val="yellow"/>
        </w:rPr>
      </w:pPr>
    </w:p>
    <w:p w14:paraId="3CB7E401">
      <w:pPr>
        <w:spacing w:line="360" w:lineRule="auto"/>
        <w:ind w:firstLine="549" w:firstLineChars="229"/>
        <w:rPr>
          <w:rFonts w:hint="eastAsia" w:ascii="仿宋" w:hAnsi="仿宋" w:eastAsia="仿宋" w:cs="仿宋"/>
          <w:sz w:val="24"/>
          <w:highlight w:val="yellow"/>
        </w:rPr>
      </w:pPr>
    </w:p>
    <w:p w14:paraId="7CC72F83">
      <w:pPr>
        <w:spacing w:line="360" w:lineRule="auto"/>
        <w:ind w:firstLine="549" w:firstLineChars="229"/>
        <w:rPr>
          <w:rFonts w:hint="eastAsia" w:ascii="仿宋" w:hAnsi="仿宋" w:eastAsia="仿宋" w:cs="仿宋"/>
          <w:sz w:val="24"/>
          <w:highlight w:val="yellow"/>
        </w:rPr>
      </w:pPr>
    </w:p>
    <w:p w14:paraId="7C3FE0CB">
      <w:pPr>
        <w:spacing w:line="360" w:lineRule="auto"/>
        <w:ind w:firstLine="549" w:firstLineChars="229"/>
        <w:rPr>
          <w:rFonts w:hint="eastAsia" w:ascii="仿宋" w:hAnsi="仿宋" w:eastAsia="仿宋" w:cs="仿宋"/>
          <w:sz w:val="24"/>
          <w:highlight w:val="yellow"/>
        </w:rPr>
      </w:pPr>
    </w:p>
    <w:p w14:paraId="3B7E00A2">
      <w:pPr>
        <w:spacing w:line="360" w:lineRule="auto"/>
        <w:ind w:firstLine="549" w:firstLineChars="229"/>
        <w:rPr>
          <w:rFonts w:hint="eastAsia" w:ascii="仿宋" w:hAnsi="仿宋" w:eastAsia="仿宋" w:cs="仿宋"/>
          <w:sz w:val="24"/>
          <w:highlight w:val="yellow"/>
        </w:rPr>
      </w:pPr>
    </w:p>
    <w:p w14:paraId="340AFC86">
      <w:pPr>
        <w:spacing w:line="360" w:lineRule="auto"/>
        <w:ind w:firstLine="549" w:firstLineChars="229"/>
        <w:rPr>
          <w:rFonts w:hint="eastAsia" w:ascii="仿宋" w:hAnsi="仿宋" w:eastAsia="仿宋" w:cs="仿宋"/>
          <w:sz w:val="24"/>
          <w:highlight w:val="yellow"/>
        </w:rPr>
      </w:pPr>
    </w:p>
    <w:p w14:paraId="48EAC84A">
      <w:pPr>
        <w:spacing w:line="360" w:lineRule="auto"/>
        <w:ind w:firstLine="549" w:firstLineChars="229"/>
        <w:rPr>
          <w:rFonts w:hint="eastAsia" w:ascii="仿宋" w:hAnsi="仿宋" w:eastAsia="仿宋" w:cs="仿宋"/>
          <w:sz w:val="24"/>
          <w:highlight w:val="yellow"/>
        </w:rPr>
      </w:pPr>
    </w:p>
    <w:p w14:paraId="3750315C">
      <w:pPr>
        <w:spacing w:line="360" w:lineRule="auto"/>
        <w:rPr>
          <w:rFonts w:hint="eastAsia" w:ascii="仿宋" w:hAnsi="仿宋" w:eastAsia="仿宋" w:cs="仿宋"/>
          <w:sz w:val="24"/>
          <w:highlight w:val="yellow"/>
        </w:rPr>
      </w:pPr>
    </w:p>
    <w:bookmarkEnd w:id="1"/>
    <w:p w14:paraId="595CDD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yellow"/>
        </w:rPr>
      </w:pPr>
      <w:bookmarkStart w:id="2" w:name="第二部分"/>
      <w:bookmarkStart w:id="3" w:name="_Toc91899870"/>
      <w:bookmarkStart w:id="4" w:name="_Toc91899871"/>
    </w:p>
    <w:p w14:paraId="22164E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yellow"/>
        </w:rPr>
      </w:pPr>
    </w:p>
    <w:p w14:paraId="65E103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yellow"/>
        </w:rPr>
        <w:sectPr>
          <w:footerReference r:id="rId6" w:type="default"/>
          <w:pgSz w:w="11906" w:h="16838"/>
          <w:pgMar w:top="1474" w:right="1814" w:bottom="1474" w:left="1814" w:header="851" w:footer="992" w:gutter="0"/>
          <w:pgNumType w:start="1"/>
          <w:cols w:space="720" w:num="1"/>
          <w:docGrid w:linePitch="312" w:charSpace="0"/>
        </w:sectPr>
      </w:pPr>
    </w:p>
    <w:p w14:paraId="0B78890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18E34C6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B5A9C6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w:t>
      </w:r>
      <w:r>
        <w:rPr>
          <w:rFonts w:hint="eastAsia" w:ascii="仿宋" w:hAnsi="仿宋" w:eastAsia="仿宋"/>
          <w:sz w:val="24"/>
          <w:szCs w:val="28"/>
          <w:u w:val="single"/>
        </w:rPr>
        <w:t>绍兴市公安局柯桥区分局指挥实战中心图像显示系统维保</w:t>
      </w:r>
      <w:r>
        <w:rPr>
          <w:rFonts w:hint="eastAsia" w:ascii="仿宋" w:hAnsi="仿宋" w:eastAsia="仿宋"/>
          <w:sz w:val="24"/>
          <w:szCs w:val="28"/>
          <w:u w:val="single"/>
          <w:lang w:val="en-US" w:eastAsia="zh-CN"/>
        </w:rPr>
        <w:t xml:space="preserve">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EE2432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45BE94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临[2025]1970号</w:t>
      </w:r>
    </w:p>
    <w:p w14:paraId="07DC24F9">
      <w:pPr>
        <w:pageBreakBefore w:val="0"/>
        <w:widowControl w:val="0"/>
        <w:kinsoku/>
        <w:wordWrap/>
        <w:overflowPunct/>
        <w:topLinePunct w:val="0"/>
        <w:autoSpaceDE/>
        <w:autoSpaceDN/>
        <w:bidi w:val="0"/>
        <w:spacing w:line="360" w:lineRule="auto"/>
        <w:ind w:left="479" w:leftChars="228" w:firstLine="0" w:firstLineChars="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绍兴市公安局柯桥区分局指挥实战中心图像显示系统维保项目</w:t>
      </w:r>
    </w:p>
    <w:p w14:paraId="079356A6">
      <w:pPr>
        <w:pageBreakBefore w:val="0"/>
        <w:widowControl w:val="0"/>
        <w:kinsoku/>
        <w:wordWrap/>
        <w:overflowPunct/>
        <w:topLinePunct w:val="0"/>
        <w:autoSpaceDE/>
        <w:autoSpaceDN/>
        <w:bidi w:val="0"/>
        <w:spacing w:line="360" w:lineRule="auto"/>
        <w:ind w:left="479" w:leftChars="228" w:firstLine="0" w:firstLineChars="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1350000</w:t>
      </w:r>
    </w:p>
    <w:p w14:paraId="45397C47">
      <w:pPr>
        <w:pageBreakBefore w:val="0"/>
        <w:widowControl w:val="0"/>
        <w:kinsoku/>
        <w:wordWrap/>
        <w:overflowPunct/>
        <w:topLinePunct w:val="0"/>
        <w:autoSpaceDE/>
        <w:autoSpaceDN/>
        <w:bidi w:val="0"/>
        <w:spacing w:line="360" w:lineRule="auto"/>
        <w:ind w:left="0" w:firstLine="482" w:firstLineChars="200"/>
        <w:textAlignment w:val="auto"/>
        <w:rPr>
          <w:rFonts w:hint="eastAsia" w:ascii="宋体" w:hAnsi="宋体"/>
          <w:sz w:val="24"/>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1135100.70</w:t>
      </w:r>
    </w:p>
    <w:p w14:paraId="2CDA82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33327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408FFBFB">
      <w:pPr>
        <w:pageBreakBefore w:val="0"/>
        <w:widowControl w:val="0"/>
        <w:kinsoku/>
        <w:wordWrap/>
        <w:overflowPunct/>
        <w:topLinePunct w:val="0"/>
        <w:autoSpaceDE/>
        <w:autoSpaceDN/>
        <w:bidi w:val="0"/>
        <w:spacing w:line="360" w:lineRule="auto"/>
        <w:ind w:left="479" w:leftChars="228" w:firstLine="0" w:firstLineChars="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标项名称：绍兴市公安局柯桥区分局指挥实战中心图像显示系统维保项目数量：1项</w:t>
      </w:r>
    </w:p>
    <w:p w14:paraId="0D3DB4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预算金额：1350000</w:t>
      </w:r>
    </w:p>
    <w:p w14:paraId="5CACAA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val="en-US" w:eastAsia="zh-CN"/>
        </w:rPr>
        <w:t>具体</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41BD7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：详见招标文件</w:t>
      </w:r>
    </w:p>
    <w:p w14:paraId="7A578C7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bookmarkStart w:id="5" w:name="OLE_LINK4"/>
      <w:r>
        <w:rPr>
          <w:rFonts w:hint="eastAsia" w:ascii="仿宋" w:hAnsi="仿宋" w:eastAsia="仿宋" w:cs="仿宋"/>
          <w:b/>
          <w:color w:val="auto"/>
          <w:sz w:val="24"/>
          <w:highlight w:val="none"/>
          <w:lang w:eastAsia="zh-CN"/>
        </w:rPr>
        <w:sym w:font="Wingdings 2" w:char="0052"/>
      </w:r>
      <w:bookmarkEnd w:id="5"/>
      <w:r>
        <w:rPr>
          <w:rFonts w:hint="eastAsia" w:ascii="仿宋" w:hAnsi="仿宋" w:eastAsia="仿宋" w:cs="仿宋"/>
          <w:b/>
          <w:color w:val="auto"/>
          <w:sz w:val="24"/>
          <w:highlight w:val="none"/>
        </w:rPr>
        <w:t>否。</w:t>
      </w:r>
    </w:p>
    <w:p w14:paraId="61480F3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304773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033800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55558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37BE9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sym w:font="Wingdings 2" w:char="00A3"/>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18ACC9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D6B317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sym w:font="Wingdings 2" w:char="0052"/>
      </w:r>
      <w:r>
        <w:rPr>
          <w:rFonts w:hint="eastAsia" w:ascii="仿宋" w:hAnsi="仿宋" w:eastAsia="仿宋" w:cs="仿宋"/>
          <w:color w:val="auto"/>
          <w:sz w:val="24"/>
          <w:highlight w:val="none"/>
        </w:rPr>
        <w:t>服务全部由符合政策要求的中小企业承接，提供中小企业声明函；</w:t>
      </w:r>
    </w:p>
    <w:p w14:paraId="2DFAEE2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16D0A1A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01D57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3EF12B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p>
    <w:p w14:paraId="74CC9D1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6248B38">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5540CA9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B08DA8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EE5BC6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5FA873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F2337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369231C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B97314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9DDE98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AF8069D">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开标地点（网址）：绍兴市公安局柯桥区分局</w:t>
      </w:r>
      <w:r>
        <w:rPr>
          <w:rFonts w:hint="eastAsia" w:ascii="仿宋" w:hAnsi="仿宋" w:eastAsia="仿宋"/>
          <w:color w:val="auto"/>
          <w:sz w:val="24"/>
          <w:szCs w:val="28"/>
          <w:highlight w:val="none"/>
          <w:lang w:val="en-US" w:eastAsia="zh-CN"/>
        </w:rPr>
        <w:t>西楼104</w:t>
      </w:r>
      <w:r>
        <w:rPr>
          <w:rFonts w:hint="eastAsia" w:ascii="仿宋" w:hAnsi="仿宋" w:eastAsia="仿宋"/>
          <w:color w:val="auto"/>
          <w:sz w:val="24"/>
          <w:szCs w:val="28"/>
          <w:highlight w:val="none"/>
        </w:rPr>
        <w:t>会议室（绍兴市柯桥区鉴湖路129号）通过政府采购云平台（https://www.zcygov.cn）在线开标</w:t>
      </w:r>
    </w:p>
    <w:p w14:paraId="223D85FA">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668C24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EC4C21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1D3A88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0300CC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20F40D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CB59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36FD2C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386B6785">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6" w:name="_Toc28359019"/>
      <w:bookmarkStart w:id="7" w:name="_Toc35393637"/>
      <w:bookmarkStart w:id="8" w:name="_Toc35393806"/>
      <w:bookmarkStart w:id="9" w:name="_Toc28359096"/>
      <w:r>
        <w:rPr>
          <w:rFonts w:hint="eastAsia" w:ascii="仿宋" w:hAnsi="仿宋" w:eastAsia="仿宋" w:cs="仿宋"/>
          <w:color w:val="auto"/>
          <w:sz w:val="24"/>
          <w:szCs w:val="24"/>
          <w:highlight w:val="none"/>
        </w:rPr>
        <w:t>1.采购人信息</w:t>
      </w:r>
      <w:bookmarkEnd w:id="6"/>
      <w:bookmarkEnd w:id="7"/>
      <w:bookmarkEnd w:id="8"/>
      <w:bookmarkEnd w:id="9"/>
      <w:r>
        <w:rPr>
          <w:rFonts w:hint="eastAsia" w:ascii="仿宋" w:hAnsi="仿宋" w:eastAsia="仿宋" w:cs="仿宋"/>
          <w:color w:val="auto"/>
          <w:sz w:val="24"/>
          <w:szCs w:val="24"/>
          <w:highlight w:val="none"/>
        </w:rPr>
        <w:t>：</w:t>
      </w:r>
    </w:p>
    <w:p w14:paraId="65F806D7">
      <w:pPr>
        <w:widowControl/>
        <w:spacing w:line="360" w:lineRule="auto"/>
        <w:ind w:firstLine="480" w:firstLineChars="200"/>
        <w:jc w:val="left"/>
        <w:rPr>
          <w:rFonts w:ascii="仿宋" w:hAnsi="仿宋" w:eastAsia="仿宋" w:cs="宋体"/>
          <w:sz w:val="24"/>
          <w:szCs w:val="28"/>
          <w:highlight w:val="none"/>
        </w:rPr>
      </w:pPr>
      <w:r>
        <w:rPr>
          <w:rFonts w:ascii="仿宋" w:hAnsi="仿宋" w:eastAsia="仿宋" w:cs="宋体"/>
          <w:sz w:val="24"/>
          <w:szCs w:val="28"/>
          <w:highlight w:val="none"/>
        </w:rPr>
        <w:t>名称：</w:t>
      </w:r>
      <w:r>
        <w:rPr>
          <w:rFonts w:hint="eastAsia" w:ascii="仿宋" w:hAnsi="仿宋" w:eastAsia="仿宋"/>
          <w:sz w:val="24"/>
          <w:szCs w:val="28"/>
          <w:highlight w:val="none"/>
        </w:rPr>
        <w:t>绍兴市公安局柯桥区分局</w:t>
      </w:r>
    </w:p>
    <w:p w14:paraId="372797B3">
      <w:pPr>
        <w:widowControl/>
        <w:spacing w:line="360" w:lineRule="auto"/>
        <w:jc w:val="left"/>
        <w:rPr>
          <w:rFonts w:hint="eastAsia" w:ascii="仿宋" w:hAnsi="仿宋" w:eastAsia="仿宋"/>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地址：</w:t>
      </w:r>
      <w:r>
        <w:rPr>
          <w:rFonts w:hint="eastAsia" w:ascii="仿宋" w:hAnsi="仿宋" w:eastAsia="仿宋"/>
          <w:sz w:val="24"/>
          <w:szCs w:val="28"/>
          <w:highlight w:val="none"/>
        </w:rPr>
        <w:t>绍兴市柯桥区鉴湖路129号</w:t>
      </w:r>
    </w:p>
    <w:p w14:paraId="2672449A">
      <w:pPr>
        <w:widowControl/>
        <w:spacing w:line="360" w:lineRule="auto"/>
        <w:jc w:val="left"/>
        <w:rPr>
          <w:rFonts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传真：</w:t>
      </w:r>
      <w:r>
        <w:rPr>
          <w:rFonts w:ascii="仿宋" w:hAnsi="仿宋" w:eastAsia="仿宋"/>
          <w:sz w:val="24"/>
          <w:szCs w:val="28"/>
          <w:highlight w:val="none"/>
        </w:rPr>
        <w:t>0575-85596101</w:t>
      </w:r>
    </w:p>
    <w:p w14:paraId="0918C821">
      <w:pPr>
        <w:widowControl/>
        <w:spacing w:line="360" w:lineRule="auto"/>
        <w:jc w:val="left"/>
        <w:rPr>
          <w:rFonts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项目联系人（询问）：</w:t>
      </w:r>
      <w:r>
        <w:rPr>
          <w:rFonts w:hint="eastAsia" w:ascii="仿宋" w:hAnsi="仿宋" w:eastAsia="仿宋"/>
          <w:sz w:val="24"/>
          <w:szCs w:val="28"/>
          <w:highlight w:val="none"/>
          <w:lang w:val="en-US" w:eastAsia="zh-CN"/>
        </w:rPr>
        <w:t>王</w:t>
      </w:r>
      <w:r>
        <w:rPr>
          <w:rFonts w:hint="eastAsia" w:ascii="仿宋" w:hAnsi="仿宋" w:eastAsia="仿宋"/>
          <w:sz w:val="24"/>
          <w:szCs w:val="28"/>
          <w:highlight w:val="none"/>
        </w:rPr>
        <w:t>警官</w:t>
      </w:r>
    </w:p>
    <w:p w14:paraId="29776CCC">
      <w:pPr>
        <w:widowControl/>
        <w:spacing w:line="360" w:lineRule="auto"/>
        <w:jc w:val="left"/>
        <w:rPr>
          <w:rFonts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项目联系方式（询问）：</w:t>
      </w:r>
      <w:r>
        <w:rPr>
          <w:rFonts w:ascii="仿宋" w:hAnsi="仿宋" w:eastAsia="仿宋"/>
          <w:sz w:val="24"/>
          <w:szCs w:val="28"/>
          <w:highlight w:val="none"/>
        </w:rPr>
        <w:t>0575-</w:t>
      </w:r>
      <w:r>
        <w:rPr>
          <w:rFonts w:hint="eastAsia" w:ascii="仿宋" w:hAnsi="仿宋" w:eastAsia="仿宋"/>
          <w:sz w:val="24"/>
          <w:szCs w:val="28"/>
          <w:highlight w:val="none"/>
        </w:rPr>
        <w:t>84126218</w:t>
      </w:r>
    </w:p>
    <w:p w14:paraId="48CB4F1A">
      <w:pPr>
        <w:widowControl/>
        <w:spacing w:line="360" w:lineRule="auto"/>
        <w:jc w:val="left"/>
        <w:rPr>
          <w:rFonts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质疑联系人：</w:t>
      </w:r>
      <w:r>
        <w:rPr>
          <w:rFonts w:hint="eastAsia" w:ascii="仿宋" w:hAnsi="仿宋" w:eastAsia="仿宋"/>
          <w:sz w:val="24"/>
          <w:szCs w:val="28"/>
          <w:highlight w:val="none"/>
        </w:rPr>
        <w:t>许警官</w:t>
      </w:r>
    </w:p>
    <w:p w14:paraId="1E6424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yellow"/>
        </w:rPr>
      </w:pPr>
      <w:r>
        <w:rPr>
          <w:rFonts w:ascii="仿宋" w:hAnsi="仿宋" w:eastAsia="仿宋" w:cs="宋体"/>
          <w:sz w:val="24"/>
          <w:szCs w:val="28"/>
          <w:highlight w:val="none"/>
        </w:rPr>
        <w:t>质疑联系方式：</w:t>
      </w:r>
      <w:r>
        <w:rPr>
          <w:rFonts w:ascii="仿宋" w:hAnsi="仿宋" w:eastAsia="仿宋"/>
          <w:sz w:val="24"/>
          <w:szCs w:val="28"/>
          <w:highlight w:val="none"/>
        </w:rPr>
        <w:t>0575-85596058</w:t>
      </w:r>
    </w:p>
    <w:p w14:paraId="0184E23A">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10" w:name="_Toc35393807"/>
      <w:bookmarkStart w:id="11" w:name="_Toc28359020"/>
      <w:bookmarkStart w:id="12" w:name="_Toc35393638"/>
      <w:bookmarkStart w:id="13" w:name="_Toc28359097"/>
      <w:r>
        <w:rPr>
          <w:rFonts w:hint="eastAsia" w:ascii="仿宋" w:hAnsi="仿宋" w:eastAsia="仿宋" w:cs="仿宋"/>
          <w:color w:val="auto"/>
          <w:sz w:val="24"/>
          <w:szCs w:val="24"/>
          <w:highlight w:val="none"/>
        </w:rPr>
        <w:t>2.采购代理机构信息</w:t>
      </w:r>
      <w:bookmarkEnd w:id="10"/>
      <w:bookmarkEnd w:id="11"/>
      <w:bookmarkEnd w:id="12"/>
      <w:bookmarkEnd w:id="13"/>
      <w:r>
        <w:rPr>
          <w:rFonts w:hint="eastAsia" w:ascii="仿宋" w:hAnsi="仿宋" w:eastAsia="仿宋" w:cs="仿宋"/>
          <w:color w:val="auto"/>
          <w:sz w:val="24"/>
          <w:szCs w:val="24"/>
          <w:highlight w:val="none"/>
        </w:rPr>
        <w:t>：</w:t>
      </w:r>
    </w:p>
    <w:p w14:paraId="716DF7EC">
      <w:pPr>
        <w:widowControl/>
        <w:spacing w:line="360" w:lineRule="auto"/>
        <w:ind w:firstLine="480" w:firstLineChars="200"/>
        <w:jc w:val="left"/>
        <w:rPr>
          <w:rFonts w:ascii="仿宋" w:hAnsi="仿宋" w:eastAsia="仿宋" w:cs="宋体"/>
          <w:sz w:val="24"/>
          <w:szCs w:val="28"/>
          <w:highlight w:val="none"/>
        </w:rPr>
      </w:pPr>
      <w:bookmarkStart w:id="14" w:name="_Toc35393639"/>
      <w:bookmarkStart w:id="15" w:name="_Toc28359098"/>
      <w:bookmarkStart w:id="16" w:name="_Toc28359021"/>
      <w:bookmarkStart w:id="17" w:name="_Toc35393808"/>
      <w:bookmarkStart w:id="18" w:name="OLE_LINK2"/>
      <w:r>
        <w:rPr>
          <w:rFonts w:hint="eastAsia" w:ascii="仿宋" w:hAnsi="仿宋" w:eastAsia="仿宋" w:cs="宋体"/>
          <w:sz w:val="24"/>
          <w:szCs w:val="28"/>
          <w:highlight w:val="none"/>
        </w:rPr>
        <w:t>名    称：浙江越锋项目管理有限公司</w:t>
      </w:r>
    </w:p>
    <w:p w14:paraId="55C62556">
      <w:pPr>
        <w:widowControl/>
        <w:spacing w:line="360" w:lineRule="auto"/>
        <w:ind w:firstLine="480" w:firstLineChars="200"/>
        <w:jc w:val="left"/>
        <w:rPr>
          <w:rFonts w:hint="eastAsia" w:ascii="仿宋" w:hAnsi="仿宋" w:eastAsia="仿宋" w:cs="宋体"/>
          <w:sz w:val="24"/>
          <w:szCs w:val="28"/>
          <w:highlight w:val="none"/>
        </w:rPr>
      </w:pPr>
      <w:r>
        <w:rPr>
          <w:rFonts w:hint="eastAsia" w:ascii="仿宋" w:hAnsi="仿宋" w:eastAsia="仿宋" w:cs="宋体"/>
          <w:sz w:val="24"/>
          <w:szCs w:val="28"/>
          <w:highlight w:val="none"/>
        </w:rPr>
        <w:t>地    址：柯桥湖西路1176号（现代大厦）</w:t>
      </w:r>
    </w:p>
    <w:p w14:paraId="5ABA1EC8">
      <w:pPr>
        <w:widowControl/>
        <w:spacing w:line="360" w:lineRule="auto"/>
        <w:ind w:firstLine="480" w:firstLineChars="200"/>
        <w:jc w:val="left"/>
        <w:rPr>
          <w:rFonts w:hint="eastAsia" w:ascii="仿宋" w:hAnsi="仿宋" w:eastAsia="仿宋" w:cs="宋体"/>
          <w:sz w:val="24"/>
          <w:szCs w:val="28"/>
          <w:highlight w:val="none"/>
        </w:rPr>
      </w:pPr>
      <w:r>
        <w:rPr>
          <w:rFonts w:hint="eastAsia" w:ascii="仿宋" w:hAnsi="仿宋" w:eastAsia="仿宋" w:cs="宋体"/>
          <w:sz w:val="24"/>
          <w:szCs w:val="28"/>
          <w:highlight w:val="none"/>
        </w:rPr>
        <w:t>传    真：</w:t>
      </w:r>
    </w:p>
    <w:p w14:paraId="67D49411">
      <w:pPr>
        <w:widowControl/>
        <w:spacing w:line="360" w:lineRule="auto"/>
        <w:ind w:firstLine="480" w:firstLineChars="200"/>
        <w:jc w:val="left"/>
        <w:rPr>
          <w:rFonts w:hint="eastAsia" w:ascii="仿宋" w:hAnsi="仿宋" w:eastAsia="仿宋" w:cs="宋体"/>
          <w:sz w:val="24"/>
          <w:szCs w:val="28"/>
          <w:highlight w:val="none"/>
        </w:rPr>
      </w:pPr>
      <w:r>
        <w:rPr>
          <w:rFonts w:hint="eastAsia" w:ascii="仿宋" w:hAnsi="仿宋" w:eastAsia="仿宋" w:cs="宋体"/>
          <w:sz w:val="24"/>
          <w:szCs w:val="28"/>
          <w:highlight w:val="none"/>
        </w:rPr>
        <w:t>项目联系人（询问）：于佳惠</w:t>
      </w:r>
    </w:p>
    <w:p w14:paraId="0182CDB0">
      <w:pPr>
        <w:widowControl/>
        <w:spacing w:line="360" w:lineRule="auto"/>
        <w:ind w:firstLine="480" w:firstLineChars="200"/>
        <w:jc w:val="left"/>
        <w:rPr>
          <w:rFonts w:hint="eastAsia" w:ascii="仿宋" w:hAnsi="仿宋" w:eastAsia="仿宋" w:cs="宋体"/>
          <w:sz w:val="24"/>
          <w:szCs w:val="28"/>
          <w:highlight w:val="none"/>
        </w:rPr>
      </w:pPr>
      <w:r>
        <w:rPr>
          <w:rFonts w:hint="eastAsia" w:ascii="仿宋" w:hAnsi="仿宋" w:eastAsia="仿宋" w:cs="宋体"/>
          <w:sz w:val="24"/>
          <w:szCs w:val="28"/>
          <w:highlight w:val="none"/>
        </w:rPr>
        <w:t>项目联系方式（询问）：0575-85569077</w:t>
      </w:r>
    </w:p>
    <w:p w14:paraId="734C8B4B">
      <w:pPr>
        <w:widowControl/>
        <w:spacing w:line="360" w:lineRule="auto"/>
        <w:ind w:firstLine="480" w:firstLineChars="200"/>
        <w:jc w:val="left"/>
        <w:rPr>
          <w:rFonts w:hint="eastAsia" w:ascii="仿宋" w:hAnsi="仿宋" w:eastAsia="仿宋" w:cs="宋体"/>
          <w:sz w:val="24"/>
          <w:szCs w:val="28"/>
          <w:highlight w:val="none"/>
        </w:rPr>
      </w:pPr>
      <w:r>
        <w:rPr>
          <w:rFonts w:hint="eastAsia" w:ascii="仿宋" w:hAnsi="仿宋" w:eastAsia="仿宋" w:cs="宋体"/>
          <w:sz w:val="24"/>
          <w:szCs w:val="28"/>
          <w:highlight w:val="none"/>
        </w:rPr>
        <w:t>质疑联系人：冯青芝</w:t>
      </w:r>
    </w:p>
    <w:p w14:paraId="7EE6B354">
      <w:pPr>
        <w:widowControl/>
        <w:spacing w:line="360" w:lineRule="auto"/>
        <w:ind w:firstLine="480" w:firstLineChars="200"/>
        <w:jc w:val="left"/>
        <w:rPr>
          <w:rFonts w:hint="eastAsia" w:ascii="仿宋" w:hAnsi="仿宋" w:eastAsia="仿宋" w:cs="宋体"/>
          <w:sz w:val="24"/>
          <w:szCs w:val="28"/>
          <w:highlight w:val="none"/>
        </w:rPr>
      </w:pPr>
      <w:r>
        <w:rPr>
          <w:rFonts w:hint="eastAsia" w:ascii="仿宋" w:hAnsi="仿宋" w:eastAsia="仿宋" w:cs="宋体"/>
          <w:sz w:val="24"/>
          <w:szCs w:val="28"/>
          <w:highlight w:val="none"/>
        </w:rPr>
        <w:t>质疑联系方式：0575-81183399</w:t>
      </w:r>
    </w:p>
    <w:p w14:paraId="16AF9B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4"/>
    <w:bookmarkEnd w:id="15"/>
    <w:bookmarkEnd w:id="16"/>
    <w:bookmarkEnd w:id="17"/>
    <w:p w14:paraId="13FD8C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07D7BC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8713E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33AE8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611460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 xml:space="preserve">：0575-85672135  </w:t>
      </w:r>
    </w:p>
    <w:p w14:paraId="6E2B74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95117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bookmarkEnd w:id="18"/>
    <w:p w14:paraId="57621D55">
      <w:pPr>
        <w:widowControl/>
        <w:adjustRightInd/>
        <w:jc w:val="left"/>
        <w:rPr>
          <w:rFonts w:hint="eastAsia" w:ascii="仿宋" w:hAnsi="仿宋" w:eastAsia="仿宋" w:cs="仿宋"/>
          <w:b/>
          <w:color w:val="auto"/>
          <w:sz w:val="36"/>
          <w:szCs w:val="20"/>
          <w:highlight w:val="yellow"/>
        </w:rPr>
      </w:pPr>
      <w:r>
        <w:rPr>
          <w:rFonts w:hint="eastAsia" w:ascii="仿宋" w:hAnsi="仿宋" w:eastAsia="仿宋" w:cs="仿宋"/>
          <w:b/>
          <w:color w:val="auto"/>
          <w:sz w:val="36"/>
          <w:szCs w:val="20"/>
          <w:highlight w:val="yellow"/>
        </w:rPr>
        <w:br w:type="page"/>
      </w:r>
    </w:p>
    <w:p w14:paraId="3E8D474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3AC4225A">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6CF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46EA2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4C5F42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15D5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9010B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3937E2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投标人按照项目要求特许资格、资信证明文件（如有）：</w:t>
            </w:r>
          </w:p>
          <w:p w14:paraId="79DC7BD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A8C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E755E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14:paraId="76AA12BA">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2E926BD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有关本项目开展所需的</w:t>
            </w:r>
            <w:r>
              <w:rPr>
                <w:rFonts w:hint="eastAsia" w:ascii="仿宋" w:hAnsi="仿宋" w:eastAsia="仿宋" w:cs="仿宋"/>
                <w:color w:val="auto"/>
                <w:sz w:val="24"/>
                <w:szCs w:val="28"/>
                <w:highlight w:val="none"/>
                <w:lang w:val="en-US" w:eastAsia="zh-CN"/>
              </w:rPr>
              <w:t>一切</w:t>
            </w:r>
            <w:r>
              <w:rPr>
                <w:rFonts w:hint="eastAsia" w:ascii="仿宋" w:hAnsi="仿宋" w:eastAsia="仿宋" w:cs="仿宋"/>
                <w:color w:val="auto"/>
                <w:sz w:val="24"/>
                <w:szCs w:val="28"/>
                <w:highlight w:val="none"/>
              </w:rPr>
              <w:t>费用均计入报价。</w:t>
            </w:r>
            <w:bookmarkStart w:id="19"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p>
          <w:p w14:paraId="556AD8E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326B4F1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0" w:name="OLE_LINK21"/>
            <w:r>
              <w:rPr>
                <w:rFonts w:hint="eastAsia" w:ascii="仿宋" w:hAnsi="仿宋" w:eastAsia="仿宋" w:cs="仿宋"/>
                <w:b/>
                <w:bCs/>
                <w:color w:val="auto"/>
                <w:sz w:val="24"/>
                <w:highlight w:val="none"/>
                <w:lang w:val="zh-CN"/>
              </w:rPr>
              <w:t>件出现不是唯一的</w:t>
            </w:r>
            <w:bookmarkEnd w:id="20"/>
            <w:r>
              <w:rPr>
                <w:rFonts w:hint="eastAsia" w:ascii="仿宋" w:hAnsi="仿宋" w:eastAsia="仿宋" w:cs="仿宋"/>
                <w:b/>
                <w:bCs/>
                <w:color w:val="auto"/>
                <w:sz w:val="24"/>
                <w:highlight w:val="none"/>
                <w:lang w:val="zh-CN"/>
              </w:rPr>
              <w:t>、有选择性投标报价的；</w:t>
            </w:r>
          </w:p>
          <w:p w14:paraId="46D7C09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21" w:name="OLE_LINK1"/>
            <w:r>
              <w:rPr>
                <w:rFonts w:hint="eastAsia" w:ascii="仿宋" w:hAnsi="仿宋" w:eastAsia="仿宋" w:cs="仿宋"/>
                <w:b/>
                <w:bCs/>
                <w:color w:val="auto"/>
                <w:sz w:val="24"/>
                <w:highlight w:val="none"/>
                <w:lang w:val="zh-CN"/>
              </w:rPr>
              <w:t>规定的预算金额或最高限价</w:t>
            </w:r>
            <w:bookmarkEnd w:id="21"/>
            <w:r>
              <w:rPr>
                <w:rFonts w:hint="eastAsia" w:ascii="仿宋" w:hAnsi="仿宋" w:eastAsia="仿宋" w:cs="仿宋"/>
                <w:b/>
                <w:bCs/>
                <w:color w:val="auto"/>
                <w:sz w:val="24"/>
                <w:highlight w:val="none"/>
                <w:lang w:val="zh-CN"/>
              </w:rPr>
              <w:t>的;</w:t>
            </w:r>
          </w:p>
          <w:p w14:paraId="5E32B9F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22" w:name="OLE_LINK28"/>
            <w:r>
              <w:rPr>
                <w:rFonts w:hint="eastAsia" w:ascii="仿宋" w:hAnsi="仿宋" w:eastAsia="仿宋" w:cs="仿宋"/>
                <w:b/>
                <w:bCs/>
                <w:color w:val="auto"/>
                <w:sz w:val="24"/>
                <w:highlight w:val="none"/>
                <w:lang w:val="zh-CN"/>
              </w:rPr>
              <w:t>能证明其报价合理性的</w:t>
            </w:r>
            <w:bookmarkEnd w:id="22"/>
            <w:r>
              <w:rPr>
                <w:rFonts w:hint="eastAsia" w:ascii="仿宋" w:hAnsi="仿宋" w:eastAsia="仿宋" w:cs="仿宋"/>
                <w:b/>
                <w:bCs/>
                <w:color w:val="auto"/>
                <w:sz w:val="24"/>
                <w:highlight w:val="none"/>
                <w:lang w:val="zh-CN"/>
              </w:rPr>
              <w:t>;</w:t>
            </w:r>
          </w:p>
          <w:p w14:paraId="78A5D57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3"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3"/>
          <w:p w14:paraId="0C2F716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4" w:name="OLE_LINK29"/>
            <w:r>
              <w:rPr>
                <w:rFonts w:hint="eastAsia" w:ascii="仿宋" w:hAnsi="仿宋" w:eastAsia="仿宋" w:cs="仿宋"/>
                <w:b/>
                <w:bCs/>
                <w:color w:val="auto"/>
                <w:sz w:val="24"/>
                <w:highlight w:val="none"/>
              </w:rPr>
              <w:t>重大偏差</w:t>
            </w:r>
            <w:bookmarkEnd w:id="24"/>
            <w:r>
              <w:rPr>
                <w:rFonts w:hint="eastAsia" w:ascii="仿宋" w:hAnsi="仿宋" w:eastAsia="仿宋" w:cs="仿宋"/>
                <w:b/>
                <w:bCs/>
                <w:color w:val="auto"/>
                <w:sz w:val="24"/>
                <w:highlight w:val="none"/>
              </w:rPr>
              <w:t>的；</w:t>
            </w:r>
          </w:p>
          <w:p w14:paraId="56464CAD">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25" w:name="OLE_LINK30"/>
            <w:r>
              <w:rPr>
                <w:rFonts w:hint="eastAsia" w:ascii="仿宋" w:hAnsi="仿宋" w:eastAsia="仿宋" w:cs="仿宋"/>
                <w:b/>
                <w:bCs/>
                <w:color w:val="auto"/>
                <w:sz w:val="24"/>
                <w:highlight w:val="none"/>
              </w:rPr>
              <w:t>正后的报价不</w:t>
            </w:r>
            <w:bookmarkEnd w:id="25"/>
            <w:r>
              <w:rPr>
                <w:rFonts w:hint="eastAsia" w:ascii="仿宋" w:hAnsi="仿宋" w:eastAsia="仿宋" w:cs="仿宋"/>
                <w:b/>
                <w:bCs/>
                <w:color w:val="auto"/>
                <w:sz w:val="24"/>
                <w:highlight w:val="none"/>
              </w:rPr>
              <w:t>确认的。</w:t>
            </w:r>
          </w:p>
        </w:tc>
      </w:tr>
      <w:tr w14:paraId="4629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E5FC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14:paraId="468D026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022B83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2F6C4D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B18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1D6DF9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0F26A7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3BCB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E9C86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540C18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0739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C0504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3159A4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3789627D">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b/>
                <w:color w:val="auto"/>
                <w:sz w:val="24"/>
                <w:highlight w:val="none"/>
                <w:lang w:val="en-US" w:eastAsia="zh-CN"/>
              </w:rPr>
              <w:t xml:space="preserve"> </w:t>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231B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E8094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311B05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11EA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71968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40479B1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34AA1F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bookmarkStart w:id="26" w:name="OLE_LINK3"/>
            <w:r>
              <w:rPr>
                <w:rFonts w:hint="eastAsia" w:ascii="仿宋" w:hAnsi="仿宋" w:eastAsia="仿宋" w:cs="仿宋"/>
                <w:kern w:val="0"/>
                <w:sz w:val="24"/>
                <w:highlight w:val="none"/>
                <w:lang w:eastAsia="zh-CN"/>
              </w:rPr>
              <w:sym w:font="Wingdings 2" w:char="0052"/>
            </w:r>
            <w:bookmarkEnd w:id="26"/>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69B070E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210D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EA0F5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2FF832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521191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6B93B0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3FFD39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EEECAE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A4699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54596A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13A2E2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038BBE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w:t>
            </w:r>
            <w:r>
              <w:rPr>
                <w:rFonts w:hint="default" w:ascii="仿宋" w:hAnsi="仿宋" w:eastAsia="仿宋" w:cs="仿宋"/>
                <w:sz w:val="24"/>
                <w:highlight w:val="none"/>
                <w:lang w:val="en-US"/>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D1981B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71A88AE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38BA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E5566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73BDB34C">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458AADB">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sz w:val="24"/>
                <w:szCs w:val="24"/>
                <w:highlight w:val="none"/>
              </w:rPr>
              <w:t>A无方案讲解演示。</w:t>
            </w:r>
          </w:p>
          <w:p w14:paraId="6DD983C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672263C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321A24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1F3CBE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34319C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4A73EE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894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DC471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09B761F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0C7A08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本项目不允许采购进口产品。</w:t>
            </w:r>
          </w:p>
          <w:p w14:paraId="5CD889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E06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8C69C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p>
        </w:tc>
        <w:tc>
          <w:tcPr>
            <w:tcW w:w="855" w:type="dxa"/>
            <w:vAlign w:val="center"/>
          </w:tcPr>
          <w:p w14:paraId="38FD638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1F8E4A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3AD7C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4F21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764CF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7C2B94F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2847B32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sz w:val="24"/>
                <w:szCs w:val="28"/>
              </w:rPr>
              <w:t>绍兴市公安局柯桥区分</w:t>
            </w:r>
            <w:r>
              <w:rPr>
                <w:rFonts w:ascii="仿宋" w:hAnsi="仿宋" w:eastAsia="仿宋"/>
                <w:sz w:val="24"/>
                <w:szCs w:val="28"/>
              </w:rPr>
              <w:t>局</w:t>
            </w:r>
            <w:r>
              <w:rPr>
                <w:rFonts w:hint="eastAsia" w:ascii="仿宋" w:hAnsi="仿宋" w:eastAsia="仿宋"/>
                <w:sz w:val="24"/>
                <w:szCs w:val="28"/>
              </w:rPr>
              <w:t>智慧警务平台硬件设备维保项目</w:t>
            </w:r>
            <w:r>
              <w:rPr>
                <w:rFonts w:hint="eastAsia" w:ascii="仿宋" w:hAnsi="仿宋" w:eastAsia="仿宋" w:cs="仿宋"/>
                <w:kern w:val="0"/>
                <w:sz w:val="24"/>
                <w:highlight w:val="none"/>
              </w:rPr>
              <w:t>，属于</w:t>
            </w:r>
            <w:r>
              <w:rPr>
                <w:rFonts w:hint="eastAsia" w:ascii="仿宋" w:hAnsi="仿宋" w:eastAsia="仿宋" w:cs="仿宋"/>
                <w:sz w:val="24"/>
                <w:highlight w:val="none"/>
                <w:u w:val="single"/>
                <w:lang w:val="en-US" w:eastAsia="zh-CN"/>
              </w:rPr>
              <w:t xml:space="preserve">软件和信息技术服务业 </w:t>
            </w:r>
            <w:r>
              <w:rPr>
                <w:rFonts w:hint="eastAsia" w:ascii="仿宋" w:hAnsi="仿宋" w:eastAsia="仿宋" w:cs="仿宋"/>
                <w:kern w:val="0"/>
                <w:sz w:val="24"/>
                <w:highlight w:val="none"/>
              </w:rPr>
              <w:t>行业；</w:t>
            </w:r>
          </w:p>
        </w:tc>
      </w:tr>
      <w:tr w14:paraId="2762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8BFF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14</w:t>
            </w:r>
          </w:p>
        </w:tc>
        <w:tc>
          <w:tcPr>
            <w:tcW w:w="855" w:type="dxa"/>
            <w:vMerge w:val="restart"/>
            <w:vAlign w:val="center"/>
          </w:tcPr>
          <w:p w14:paraId="7D9CA8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32EAC1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39FC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A3E7E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yellow"/>
              </w:rPr>
            </w:pPr>
          </w:p>
        </w:tc>
        <w:tc>
          <w:tcPr>
            <w:tcW w:w="855" w:type="dxa"/>
            <w:vMerge w:val="continue"/>
            <w:vAlign w:val="center"/>
          </w:tcPr>
          <w:p w14:paraId="318BF7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4B4EE2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采购人或采购人委托的采购代理机构现场查询投标人的信用记录，查询结果经确认后与采购文件一起存档。</w:t>
            </w:r>
          </w:p>
        </w:tc>
      </w:tr>
      <w:tr w14:paraId="304E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046C2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yellow"/>
              </w:rPr>
            </w:pPr>
          </w:p>
        </w:tc>
        <w:tc>
          <w:tcPr>
            <w:tcW w:w="855" w:type="dxa"/>
            <w:vMerge w:val="continue"/>
            <w:vAlign w:val="center"/>
          </w:tcPr>
          <w:p w14:paraId="50CDBD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4B5CEE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521D32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A3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6995D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yellow"/>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6560B2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1A19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1390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67CC78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1993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69442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 xml:space="preserve">                                                                                                                                                                                                                                                                                                                                                                                                                                                                                                                                                                                                                                                                                                                                                                                                                                                                                                                                                                                                                                                                                                                                                                                                                                                                                                                                       </w:t>
            </w:r>
          </w:p>
        </w:tc>
        <w:tc>
          <w:tcPr>
            <w:tcW w:w="8370" w:type="dxa"/>
            <w:gridSpan w:val="2"/>
            <w:vAlign w:val="center"/>
          </w:tcPr>
          <w:p w14:paraId="4EFF65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6AE91F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0ACFB6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C1D1A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7CF5A8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78B4ED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8DDDD9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125A7A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5D08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C1AD8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7391AD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7B49FE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1EDB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CABE1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6BF2C5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134FB5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399C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66B7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lang w:val="en-US" w:eastAsia="zh-CN"/>
              </w:rPr>
              <w:t>19</w:t>
            </w:r>
          </w:p>
        </w:tc>
        <w:tc>
          <w:tcPr>
            <w:tcW w:w="8370" w:type="dxa"/>
            <w:gridSpan w:val="2"/>
            <w:vAlign w:val="center"/>
          </w:tcPr>
          <w:p w14:paraId="69B9D3CA">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kern w:val="0"/>
                <w:sz w:val="24"/>
                <w:highlight w:val="none"/>
              </w:rPr>
            </w:pPr>
            <w:r>
              <w:rPr>
                <w:rFonts w:hint="eastAsia" w:ascii="仿宋" w:hAnsi="仿宋" w:eastAsia="仿宋" w:cs="仿宋"/>
                <w:b/>
                <w:color w:val="000000"/>
                <w:sz w:val="24"/>
                <w:szCs w:val="24"/>
              </w:rPr>
              <w:t>履约保证金金额</w:t>
            </w:r>
            <w:r>
              <w:rPr>
                <w:rFonts w:hint="eastAsia" w:ascii="仿宋" w:hAnsi="仿宋" w:eastAsia="仿宋" w:cs="仿宋"/>
                <w:b/>
                <w:color w:val="000000"/>
                <w:sz w:val="24"/>
                <w:szCs w:val="24"/>
                <w:lang w:eastAsia="zh-CN"/>
              </w:rPr>
              <w:t>：</w:t>
            </w:r>
            <w:r>
              <w:rPr>
                <w:rFonts w:hint="eastAsia" w:ascii="仿宋" w:hAnsi="仿宋" w:eastAsia="仿宋" w:cs="仿宋"/>
                <w:b/>
                <w:color w:val="000000"/>
                <w:sz w:val="24"/>
                <w:szCs w:val="24"/>
                <w:highlight w:val="none"/>
                <w:lang w:eastAsia="zh-CN"/>
              </w:rPr>
              <w:t>不收取履约保证金</w:t>
            </w:r>
          </w:p>
        </w:tc>
      </w:tr>
      <w:tr w14:paraId="4092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F626E9">
            <w:pPr>
              <w:snapToGrid w:val="0"/>
              <w:spacing w:line="336"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20</w:t>
            </w:r>
          </w:p>
        </w:tc>
        <w:tc>
          <w:tcPr>
            <w:tcW w:w="8370" w:type="dxa"/>
            <w:gridSpan w:val="2"/>
            <w:vAlign w:val="center"/>
          </w:tcPr>
          <w:p w14:paraId="4DFC39E7">
            <w:pPr>
              <w:spacing w:line="336" w:lineRule="auto"/>
              <w:rPr>
                <w:rFonts w:hint="eastAsia" w:ascii="仿宋" w:hAnsi="仿宋" w:eastAsia="仿宋" w:cs="仿宋"/>
                <w:kern w:val="2"/>
                <w:sz w:val="21"/>
                <w:szCs w:val="24"/>
                <w:highlight w:val="none"/>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
                <w:sz w:val="24"/>
                <w:highlight w:val="none"/>
              </w:rPr>
              <w:t>费用由采购人支付，</w:t>
            </w:r>
            <w:r>
              <w:rPr>
                <w:rFonts w:hint="eastAsia" w:ascii="仿宋" w:hAnsi="仿宋" w:eastAsia="仿宋" w:cs="仿宋"/>
                <w:sz w:val="24"/>
                <w:highlight w:val="none"/>
                <w:lang w:val="en-US" w:eastAsia="zh-CN"/>
              </w:rPr>
              <w:t>金额</w:t>
            </w:r>
            <w:r>
              <w:rPr>
                <w:rFonts w:hint="eastAsia" w:ascii="仿宋" w:hAnsi="仿宋" w:eastAsia="仿宋" w:cs="仿宋"/>
                <w:sz w:val="24"/>
                <w:highlight w:val="none"/>
              </w:rPr>
              <w:t>以双方签订的合同为准</w:t>
            </w:r>
            <w:r>
              <w:rPr>
                <w:rFonts w:hint="eastAsia" w:ascii="仿宋" w:hAnsi="仿宋" w:eastAsia="仿宋" w:cs="仿宋"/>
                <w:sz w:val="24"/>
                <w:highlight w:val="none"/>
                <w:lang w:eastAsia="zh-CN"/>
              </w:rPr>
              <w:t>。</w:t>
            </w:r>
          </w:p>
        </w:tc>
      </w:tr>
      <w:tr w14:paraId="64FD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765BF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66A0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7093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046468C2">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highlight w:val="none"/>
        </w:rPr>
      </w:pPr>
      <w:bookmarkStart w:id="27" w:name="第三部分"/>
      <w:bookmarkStart w:id="28" w:name="_Toc164416483"/>
    </w:p>
    <w:p w14:paraId="04FFADDF">
      <w:pPr>
        <w:pStyle w:val="2"/>
        <w:rPr>
          <w:rFonts w:hint="eastAsia" w:ascii="仿宋" w:hAnsi="仿宋" w:eastAsia="仿宋" w:cs="仿宋"/>
          <w:b/>
          <w:sz w:val="32"/>
          <w:szCs w:val="32"/>
          <w:highlight w:val="none"/>
        </w:rPr>
      </w:pPr>
    </w:p>
    <w:p w14:paraId="1B8E6A38">
      <w:pPr>
        <w:rPr>
          <w:rFonts w:hint="eastAsia" w:ascii="仿宋" w:hAnsi="仿宋" w:eastAsia="仿宋" w:cs="仿宋"/>
          <w:b/>
          <w:sz w:val="32"/>
          <w:szCs w:val="32"/>
          <w:highlight w:val="none"/>
        </w:rPr>
      </w:pPr>
    </w:p>
    <w:p w14:paraId="0BA56615">
      <w:pPr>
        <w:pStyle w:val="2"/>
        <w:rPr>
          <w:rFonts w:hint="eastAsia" w:ascii="仿宋" w:hAnsi="仿宋" w:eastAsia="仿宋" w:cs="仿宋"/>
          <w:b/>
          <w:sz w:val="32"/>
          <w:szCs w:val="32"/>
          <w:highlight w:val="none"/>
        </w:rPr>
      </w:pPr>
    </w:p>
    <w:p w14:paraId="24A84E6D">
      <w:pPr>
        <w:rPr>
          <w:rFonts w:hint="eastAsia" w:ascii="仿宋" w:hAnsi="仿宋" w:eastAsia="仿宋" w:cs="仿宋"/>
          <w:b/>
          <w:sz w:val="32"/>
          <w:szCs w:val="32"/>
          <w:highlight w:val="none"/>
        </w:rPr>
      </w:pPr>
    </w:p>
    <w:p w14:paraId="45B1E7CF">
      <w:pPr>
        <w:pStyle w:val="2"/>
        <w:rPr>
          <w:rFonts w:hint="eastAsia" w:ascii="仿宋" w:hAnsi="仿宋" w:eastAsia="仿宋" w:cs="仿宋"/>
          <w:b/>
          <w:sz w:val="32"/>
          <w:szCs w:val="32"/>
          <w:highlight w:val="none"/>
        </w:rPr>
      </w:pPr>
    </w:p>
    <w:p w14:paraId="7C820B6F">
      <w:pPr>
        <w:rPr>
          <w:rFonts w:hint="eastAsia" w:ascii="仿宋" w:hAnsi="仿宋" w:eastAsia="仿宋" w:cs="仿宋"/>
          <w:b/>
          <w:sz w:val="32"/>
          <w:szCs w:val="32"/>
          <w:highlight w:val="none"/>
        </w:rPr>
      </w:pPr>
    </w:p>
    <w:p w14:paraId="01E387CA">
      <w:pPr>
        <w:pStyle w:val="2"/>
        <w:rPr>
          <w:rFonts w:hint="eastAsia" w:ascii="仿宋" w:hAnsi="仿宋" w:eastAsia="仿宋" w:cs="仿宋"/>
          <w:b/>
          <w:sz w:val="32"/>
          <w:szCs w:val="32"/>
          <w:highlight w:val="none"/>
        </w:rPr>
      </w:pPr>
    </w:p>
    <w:p w14:paraId="5E455CF0">
      <w:pPr>
        <w:rPr>
          <w:rFonts w:hint="eastAsia" w:ascii="仿宋" w:hAnsi="仿宋" w:eastAsia="仿宋" w:cs="仿宋"/>
          <w:b/>
          <w:sz w:val="32"/>
          <w:szCs w:val="32"/>
          <w:highlight w:val="none"/>
        </w:rPr>
      </w:pPr>
    </w:p>
    <w:p w14:paraId="0D7DF0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07AB483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236B864E">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64DFD4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3F9BEA9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5232E2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294D7E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052144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57A4FF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7E3632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61F12D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14:paraId="084FE9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1E1945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w:t>
      </w:r>
      <w:bookmarkStart w:id="29" w:name="OLE_LINK6"/>
      <w:r>
        <w:rPr>
          <w:rFonts w:hint="eastAsia" w:ascii="仿宋" w:hAnsi="仿宋" w:eastAsia="仿宋" w:cs="仿宋"/>
          <w:sz w:val="24"/>
          <w:highlight w:val="none"/>
        </w:rPr>
        <w:t>★</w:t>
      </w:r>
      <w:bookmarkEnd w:id="29"/>
      <w:r>
        <w:rPr>
          <w:rFonts w:hint="eastAsia" w:ascii="仿宋" w:hAnsi="仿宋" w:eastAsia="仿宋" w:cs="仿宋"/>
          <w:sz w:val="24"/>
          <w:highlight w:val="none"/>
        </w:rPr>
        <w:t>”系指实质性指标要求条款，“</w:t>
      </w:r>
      <w:bookmarkStart w:id="30" w:name="OLE_LINK7"/>
      <w:r>
        <w:rPr>
          <w:rFonts w:hint="eastAsia" w:ascii="仿宋" w:hAnsi="仿宋" w:eastAsia="仿宋" w:cs="仿宋"/>
          <w:sz w:val="24"/>
          <w:highlight w:val="none"/>
        </w:rPr>
        <w:t>▲</w:t>
      </w:r>
      <w:bookmarkEnd w:id="30"/>
      <w:r>
        <w:rPr>
          <w:rFonts w:hint="eastAsia" w:ascii="仿宋" w:hAnsi="仿宋" w:eastAsia="仿宋" w:cs="仿宋"/>
          <w:sz w:val="24"/>
          <w:highlight w:val="none"/>
        </w:rPr>
        <w:t>”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14:paraId="76EEBBFB">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7EEB15F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00E232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0C7CD0D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630714">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340486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FA2B9F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97AB86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7464399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47F625D">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FCA21">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12A5EBD5">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2DB7BC97">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0D155F9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15283B8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55C87E6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7D86C16A">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402F737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028BBEE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67E54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9E4FEF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6892F93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09F4F0F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53CF6F8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4214840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00141CE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3D383FED">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28F0DB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eastAsia" w:ascii="仿宋" w:hAnsi="仿宋" w:eastAsia="仿宋" w:cs="仿宋"/>
          <w:b/>
          <w:sz w:val="32"/>
          <w:szCs w:val="32"/>
          <w:highlight w:val="none"/>
        </w:rPr>
      </w:pPr>
    </w:p>
    <w:p w14:paraId="4751027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1C766DB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704E66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2C43070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21917B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4BB0A744">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1AA8E9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4D874D9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3.投标费用</w:t>
      </w:r>
    </w:p>
    <w:p w14:paraId="39197B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投标人应自行承担编制投标文件及参加本次投标所涉及的一切费用。不管投标结果如何，采购人对上述费用不负任何责任。</w:t>
      </w:r>
    </w:p>
    <w:p w14:paraId="126BF70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14:paraId="372F8C0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1A0418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5FF0FF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1B17CE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6F1397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4AEE7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41DA2A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259236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04AC0E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386DFB1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2C99C1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063F26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10C016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0434B3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6CBC2C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6FFD9C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030977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7D97E4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038A95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27C89A8C">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2D2777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034202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FDAE20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21DA0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85B877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0B4461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2.1.4落实政府采购政策需满足的资格要求</w:t>
      </w:r>
    </w:p>
    <w:p w14:paraId="4E4B029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2.1.4.1</w:t>
      </w:r>
      <w:r>
        <w:rPr>
          <w:rFonts w:hint="eastAsia" w:ascii="仿宋" w:hAnsi="仿宋" w:eastAsia="仿宋" w:cs="仿宋"/>
          <w:color w:val="auto"/>
          <w:sz w:val="24"/>
          <w:highlight w:val="none"/>
          <w:lang w:eastAsia="zh-CN"/>
        </w:rPr>
        <w:t>中小企业声明函；</w:t>
      </w:r>
    </w:p>
    <w:p w14:paraId="6AB76CA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2.1.4.2</w:t>
      </w:r>
      <w:r>
        <w:rPr>
          <w:rFonts w:hint="eastAsia" w:ascii="仿宋" w:hAnsi="仿宋" w:eastAsia="仿宋" w:cs="仿宋"/>
          <w:color w:val="auto"/>
          <w:sz w:val="24"/>
          <w:highlight w:val="none"/>
          <w:lang w:eastAsia="zh-CN"/>
        </w:rPr>
        <w:t>残疾人福利性单位声明函（如有）</w:t>
      </w:r>
      <w:r>
        <w:rPr>
          <w:rFonts w:hint="eastAsia" w:ascii="仿宋" w:hAnsi="仿宋" w:eastAsia="仿宋" w:cs="仿宋"/>
          <w:color w:val="auto"/>
          <w:sz w:val="24"/>
          <w:highlight w:val="none"/>
          <w:lang w:val="en-US" w:eastAsia="zh-CN"/>
        </w:rPr>
        <w:t>；</w:t>
      </w:r>
    </w:p>
    <w:p w14:paraId="54E6C9B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yellow"/>
          <w:lang w:eastAsia="zh-CN"/>
        </w:rPr>
      </w:pPr>
      <w:r>
        <w:rPr>
          <w:rFonts w:hint="eastAsia" w:ascii="仿宋" w:hAnsi="仿宋" w:eastAsia="仿宋" w:cs="仿宋"/>
          <w:color w:val="auto"/>
          <w:sz w:val="24"/>
          <w:highlight w:val="none"/>
          <w:lang w:val="en-US" w:eastAsia="zh-CN"/>
        </w:rPr>
        <w:t>2.1.6本项目的特定资格要求：无</w:t>
      </w:r>
      <w:r>
        <w:rPr>
          <w:rFonts w:hint="eastAsia" w:ascii="仿宋" w:hAnsi="仿宋" w:eastAsia="仿宋" w:cs="仿宋_GB2312"/>
          <w:color w:val="000000"/>
          <w:sz w:val="24"/>
          <w:szCs w:val="24"/>
          <w:highlight w:val="none"/>
        </w:rPr>
        <w:t>。</w:t>
      </w:r>
    </w:p>
    <w:p w14:paraId="4206380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B4954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39A044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D6766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E7DFC2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0B97EF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03C331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321CB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4F11B6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237F8F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3D879D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8AA9A4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88D4D5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848D9B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0EB309F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53EAB1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5C88546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9E2BB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795BDA0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9BBEDE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A6FD4F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6FCE8331">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3DCC65FC">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7E8F9B2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DD91EC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5B9612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b/>
          <w:bCs/>
          <w:color w:val="auto"/>
          <w:sz w:val="24"/>
          <w:highlight w:val="none"/>
          <w:lang w:val="en-US"/>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lang w:eastAsia="zh-CN"/>
        </w:rPr>
        <w:t>投标人针对报价需要说明的其他文件和说明（如有，格式自拟）</w:t>
      </w:r>
    </w:p>
    <w:p w14:paraId="0652968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02D128B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1DABA20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19F20D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4875E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35FDA776">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171ECDD">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BA9029E">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64A627B7">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1FD5528F">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4AAFF2B">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12B00E2A">
      <w:pPr>
        <w:pStyle w:val="130"/>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3817F13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6CB15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68E1B1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420E53C">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A86A8BF">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DAC071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FE03FCD">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48E41A0">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14:paraId="54A8E69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00A9D63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5021E0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078EBE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663CF0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1.3采购人或采购代理机构对投标人进行资格审查。</w:t>
      </w:r>
    </w:p>
    <w:p w14:paraId="6CB202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1.4评标委员会对商务技术响应文件进行评审。</w:t>
      </w:r>
    </w:p>
    <w:p w14:paraId="6A8C57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1.5主持人宣布商务技术得分及无效（废）投标情形（如有），公布经商务技术评审符合招标文件要求的投标人名单及其商务技术得分。</w:t>
      </w:r>
    </w:p>
    <w:p w14:paraId="751468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046866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1.7评标委员会对投标文件报价文件资料进行评审，核准投标报价及计算价格分，汇总商务技术分、价格分，根据得分排序确定中标候选人。</w:t>
      </w:r>
    </w:p>
    <w:p w14:paraId="428F79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1.8主持人公布评标结果。</w:t>
      </w:r>
    </w:p>
    <w:p w14:paraId="71999B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37A7B56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F26FD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0C24E8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73FB8C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78FCD5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3EBFD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010A97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33FA03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78CC5F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0064F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A4CAC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48FF30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w:t>
      </w:r>
      <w:r>
        <w:rPr>
          <w:rFonts w:hint="eastAsia" w:ascii="仿宋" w:hAnsi="仿宋" w:eastAsia="仿宋" w:cs="仿宋"/>
          <w:color w:val="auto"/>
          <w:sz w:val="24"/>
          <w:lang w:val="en-US" w:eastAsia="zh-CN"/>
        </w:rPr>
        <w:t>应商提交澄清说明或补正的时间不少于半小时，供应商已经明确表示澄清说明或补正完毕的除外。</w:t>
      </w:r>
    </w:p>
    <w:p w14:paraId="7AFEA1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463539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04075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3.5评标委员会对投标文件的判定，只依据投标文件和招标文件内容本身，不依据任何外来证明。</w:t>
      </w:r>
    </w:p>
    <w:p w14:paraId="45A0C6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3.6评标委员会不向落标方解释落标的原因。</w:t>
      </w:r>
    </w:p>
    <w:p w14:paraId="289EB75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4CAE7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6932E3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C5634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1D2B37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9D174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70C3586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5D6F15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12D31F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57ED95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5.3单价金额小数点或者百分比有明显错位的，以《开标一览表》（报价表）的总价为准，并修改单价；</w:t>
      </w:r>
    </w:p>
    <w:p w14:paraId="3F64F2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74D1D5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D102A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546299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0F2044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FBF76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37FD61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3436DF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4DA420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7B01DF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报价审核。对符合采购需求且通过商务技术评审的投标人的报价的合理性、准确性等进行审查核实。</w:t>
      </w:r>
    </w:p>
    <w:p w14:paraId="51D709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6.7.1评标委员会认为报价明显</w:t>
      </w:r>
      <w:bookmarkStart w:id="32" w:name="OLE_LINK27"/>
      <w:r>
        <w:rPr>
          <w:rFonts w:hint="eastAsia" w:ascii="仿宋" w:hAnsi="仿宋" w:eastAsia="仿宋" w:cs="仿宋"/>
          <w:color w:val="auto"/>
          <w:sz w:val="24"/>
          <w:lang w:val="en-US" w:eastAsia="zh-CN"/>
        </w:rPr>
        <w:t>低于其他通过符合性审</w:t>
      </w:r>
      <w:bookmarkEnd w:id="32"/>
      <w:r>
        <w:rPr>
          <w:rFonts w:hint="eastAsia" w:ascii="仿宋" w:hAnsi="仿宋" w:eastAsia="仿宋" w:cs="仿宋"/>
          <w:color w:val="auto"/>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0CAA14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69B46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6E656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569D2B1">
      <w:pPr>
        <w:pStyle w:val="32"/>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7.投标文件的澄清</w:t>
      </w:r>
    </w:p>
    <w:p w14:paraId="0D6D1F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4EC25FAC">
      <w:pPr>
        <w:pStyle w:val="32"/>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55C548DA">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36D48C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26744AF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2CFB39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3AA331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07154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E826F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E4A3D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661E18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61EAC6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6E3A00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988A4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rPr>
        <w:t>8.11出现同一标的物或</w:t>
      </w:r>
      <w:r>
        <w:rPr>
          <w:rFonts w:hint="eastAsia" w:ascii="仿宋" w:hAnsi="仿宋" w:eastAsia="仿宋" w:cs="仿宋"/>
          <w:b/>
          <w:color w:val="auto"/>
          <w:sz w:val="24"/>
          <w:highlight w:val="none"/>
        </w:rPr>
        <w:t>本次招标产品(服务)内的主要产品(重要组成部分)出现商务技术文件、报价文件描述不一致或前后描述不一致，经评标委员会认定后为无法评审的；</w:t>
      </w:r>
    </w:p>
    <w:p w14:paraId="3CB82D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63A19B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3365E3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w:t>
      </w:r>
      <w:r>
        <w:rPr>
          <w:rFonts w:hint="eastAsia" w:ascii="仿宋" w:hAnsi="仿宋" w:eastAsia="仿宋" w:cs="仿宋"/>
          <w:b/>
          <w:color w:val="auto"/>
          <w:sz w:val="24"/>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14:paraId="3BD99A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275C0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8.16投标文件“商务技术文件”部分中出现《开标一览表》（报价表）相关内容的；</w:t>
      </w:r>
    </w:p>
    <w:p w14:paraId="5656D0A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DA380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8.18《开标一览表》（报价表）填写不完整或字迹不能辨认或有漏项的，经评标委员会认定属于重大偏差的；</w:t>
      </w:r>
    </w:p>
    <w:p w14:paraId="310F7D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5DA469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3F48FC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732213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A1994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5A2BF5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4BCD650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0A70F8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E1B9A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73B37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5968BA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34B2BB1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77E51F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5B08C2F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2BB1A6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6A14BB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0BEC823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4F2A09D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B83CA4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7CF9472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403EAE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644D1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5F1D3B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42A64B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8.24投标文件出现不是唯一的、有选择性投标报价的；</w:t>
      </w:r>
    </w:p>
    <w:p w14:paraId="021844FA">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color w:val="auto"/>
          <w:sz w:val="24"/>
          <w:highlight w:val="none"/>
        </w:rPr>
        <w:t>未按招标文件要求提供样品或提供样品不满足采购需求实质性条件的；</w:t>
      </w:r>
    </w:p>
    <w:p w14:paraId="4BA81780">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color w:val="auto"/>
          <w:sz w:val="24"/>
          <w:highlight w:val="none"/>
          <w:lang w:val="en-US" w:eastAsia="zh-CN"/>
        </w:rPr>
        <w:t>8.26参与同一个采购包(标段)的供应商存在下列情形之一且无法合理解释的，其投标(响应)文件无效:</w:t>
      </w:r>
    </w:p>
    <w:p w14:paraId="54A9ECB5">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不同供应商的电子投标(响应)文件上传计算机的网卡MAC地址或硬盘序列号等硬件信息相同的;</w:t>
      </w:r>
    </w:p>
    <w:p w14:paraId="39E8154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05C3878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不同供应商的投标(响应)文件的内容存在3处(含)以上错误一致的;</w:t>
      </w:r>
    </w:p>
    <w:p w14:paraId="36668B0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不同供应商联系人为同一人或不同联系人的联系电话一致的。</w:t>
      </w:r>
    </w:p>
    <w:p w14:paraId="6D0288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default"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7172D2C4">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571614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8BD2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w:t>
      </w:r>
      <w:r>
        <w:rPr>
          <w:rFonts w:hint="eastAsia" w:ascii="仿宋" w:hAnsi="仿宋" w:eastAsia="仿宋" w:cs="仿宋"/>
          <w:color w:val="auto"/>
          <w:sz w:val="24"/>
          <w:lang w:val="en-US" w:eastAsia="zh-CN"/>
        </w:rPr>
        <w:t>采购人</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EC2821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color w:val="auto"/>
          <w:sz w:val="32"/>
        </w:rPr>
      </w:pPr>
    </w:p>
    <w:bookmarkEnd w:id="31"/>
    <w:p w14:paraId="7196C857">
      <w:pPr>
        <w:pStyle w:val="32"/>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color w:val="auto"/>
          <w:sz w:val="24"/>
        </w:rPr>
      </w:pPr>
      <w:bookmarkStart w:id="33" w:name="_Hlt68072998"/>
      <w:bookmarkEnd w:id="33"/>
      <w:bookmarkStart w:id="34" w:name="_Hlt74729768"/>
      <w:bookmarkEnd w:id="34"/>
      <w:bookmarkStart w:id="35" w:name="_Hlt75236290"/>
      <w:bookmarkEnd w:id="35"/>
      <w:bookmarkStart w:id="36" w:name="_Hlt68403820"/>
      <w:bookmarkEnd w:id="36"/>
      <w:bookmarkStart w:id="37" w:name="_Hlt68072990"/>
      <w:bookmarkEnd w:id="37"/>
      <w:bookmarkStart w:id="38" w:name="_Hlt68073093"/>
      <w:bookmarkEnd w:id="38"/>
      <w:bookmarkStart w:id="39" w:name="_Hlt68057669"/>
      <w:bookmarkEnd w:id="39"/>
      <w:bookmarkStart w:id="40" w:name="_Hlt74730295"/>
      <w:bookmarkEnd w:id="40"/>
      <w:bookmarkStart w:id="41" w:name="_Hlt74707468"/>
      <w:bookmarkEnd w:id="41"/>
      <w:bookmarkStart w:id="42" w:name="_Hlt75236101"/>
      <w:bookmarkEnd w:id="42"/>
      <w:bookmarkStart w:id="43" w:name="_Hlt74714665"/>
      <w:bookmarkEnd w:id="43"/>
      <w:bookmarkStart w:id="44" w:name="_Hlt75236011"/>
      <w:bookmarkEnd w:id="44"/>
      <w:bookmarkStart w:id="45" w:name="_Toc81372776"/>
      <w:bookmarkStart w:id="46" w:name="_Toc84325929"/>
      <w:bookmarkStart w:id="47" w:name="_Toc81372953"/>
      <w:r>
        <w:rPr>
          <w:rFonts w:hint="eastAsia" w:ascii="仿宋" w:hAnsi="仿宋" w:eastAsia="仿宋" w:cs="仿宋"/>
          <w:b/>
          <w:color w:val="auto"/>
          <w:sz w:val="32"/>
          <w:szCs w:val="32"/>
        </w:rPr>
        <w:t>五、授予合同</w:t>
      </w:r>
      <w:bookmarkEnd w:id="45"/>
      <w:bookmarkEnd w:id="46"/>
      <w:bookmarkEnd w:id="47"/>
    </w:p>
    <w:p w14:paraId="2FF40BDD">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color w:val="auto"/>
          <w:sz w:val="24"/>
        </w:rPr>
      </w:pPr>
    </w:p>
    <w:p w14:paraId="6C2857A7">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63C3ADE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9BF62B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2B7D9F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最为有利，最大限度满足招标文件的要求；</w:t>
      </w:r>
    </w:p>
    <w:p w14:paraId="4B0D0AC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5AA698F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将把中标通知书授予最佳投标者，但最低价不是中标的绝对保证。</w:t>
      </w:r>
    </w:p>
    <w:p w14:paraId="1800FDFB">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44C798B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C8998A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71E0C60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54EFCFA5">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22C8BAF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080A56B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78EE7D2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6F1F1FB1">
      <w:pPr>
        <w:pStyle w:val="24"/>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auto"/>
        </w:rPr>
      </w:pPr>
      <w:r>
        <w:rPr>
          <w:rFonts w:hint="eastAsia" w:ascii="仿宋" w:hAnsi="仿宋" w:eastAsia="仿宋" w:cs="仿宋_GB2312"/>
          <w:b/>
          <w:color w:val="auto"/>
          <w:lang w:val="en-US" w:eastAsia="zh-CN"/>
        </w:rPr>
        <w:t>4</w:t>
      </w:r>
      <w:r>
        <w:rPr>
          <w:rFonts w:hint="eastAsia" w:ascii="仿宋" w:hAnsi="仿宋" w:eastAsia="仿宋" w:cs="仿宋_GB2312"/>
          <w:b/>
          <w:color w:val="auto"/>
        </w:rPr>
        <w:t>.履约保证金</w:t>
      </w:r>
      <w:r>
        <w:rPr>
          <w:rFonts w:ascii="仿宋" w:hAnsi="仿宋" w:eastAsia="仿宋" w:cs="仿宋_GB2312"/>
          <w:b/>
          <w:color w:val="auto"/>
        </w:rPr>
        <w:tab/>
      </w:r>
    </w:p>
    <w:p w14:paraId="3AE5455F">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color w:val="auto"/>
          <w:sz w:val="24"/>
        </w:rPr>
      </w:pPr>
      <w:r>
        <w:rPr>
          <w:rFonts w:hint="eastAsia" w:ascii="仿宋" w:hAnsi="仿宋" w:eastAsia="仿宋" w:cs="Helvetica"/>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rPr>
        <w:t>。履约保证金的数额不得超过政府采购合同金额的</w:t>
      </w:r>
      <w:r>
        <w:rPr>
          <w:rFonts w:hint="eastAsia" w:ascii="仿宋" w:hAnsi="仿宋" w:eastAsia="仿宋"/>
          <w:b/>
          <w:color w:val="auto"/>
          <w:sz w:val="24"/>
          <w:lang w:val="en-US" w:eastAsia="zh-CN"/>
        </w:rPr>
        <w:t>0.5</w:t>
      </w:r>
      <w:r>
        <w:rPr>
          <w:rFonts w:hint="eastAsia" w:ascii="仿宋" w:hAnsi="仿宋" w:eastAsia="仿宋"/>
          <w:color w:val="auto"/>
          <w:sz w:val="24"/>
        </w:rPr>
        <w:t>%，</w:t>
      </w:r>
      <w:r>
        <w:rPr>
          <w:rFonts w:hint="eastAsia" w:ascii="仿宋" w:hAnsi="仿宋" w:eastAsia="仿宋" w:cs="宋体"/>
          <w:color w:val="auto"/>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rPr>
        <w:t>延迟退还的，应当按照合同约定和法律规定承担相应的赔偿责任</w:t>
      </w:r>
      <w:r>
        <w:rPr>
          <w:rFonts w:hint="eastAsia" w:ascii="仿宋" w:hAnsi="仿宋" w:eastAsia="仿宋" w:cs="宋体"/>
          <w:color w:val="auto"/>
          <w:sz w:val="24"/>
        </w:rPr>
        <w:t>。</w:t>
      </w:r>
    </w:p>
    <w:p w14:paraId="4BCFE4AA">
      <w:pPr>
        <w:pStyle w:val="2"/>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color w:val="auto"/>
          <w:kern w:val="28"/>
          <w:sz w:val="24"/>
        </w:rPr>
      </w:pPr>
      <w:r>
        <w:rPr>
          <w:rFonts w:hint="eastAsia" w:ascii="仿宋" w:eastAsia="仿宋" w:cs="宋体"/>
          <w:b w:val="0"/>
          <w:bCs w:val="0"/>
          <w:snapToGrid w:val="0"/>
          <w:color w:val="auto"/>
          <w:kern w:val="28"/>
          <w:sz w:val="24"/>
        </w:rPr>
        <w:t>供应商</w:t>
      </w:r>
      <w:r>
        <w:rPr>
          <w:rFonts w:hint="eastAsia" w:ascii="仿宋" w:eastAsia="仿宋" w:cs="宋体"/>
          <w:b w:val="0"/>
          <w:bCs w:val="0"/>
          <w:snapToGrid w:val="0"/>
          <w:color w:val="auto"/>
          <w:kern w:val="28"/>
          <w:sz w:val="24"/>
          <w:lang w:val="en-US"/>
        </w:rPr>
        <w:t>可</w:t>
      </w:r>
      <w:r>
        <w:rPr>
          <w:rFonts w:hint="eastAsia" w:ascii="仿宋" w:eastAsia="仿宋" w:cs="宋体"/>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20F5743">
      <w:pPr>
        <w:pStyle w:val="24"/>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color w:val="auto"/>
          <w:kern w:val="28"/>
          <w:sz w:val="24"/>
          <w:szCs w:val="32"/>
          <w:lang w:val="zh-CN" w:eastAsia="zh-CN" w:bidi="ar-SA"/>
        </w:rPr>
      </w:pPr>
      <w:r>
        <w:rPr>
          <w:rFonts w:hint="eastAsia" w:ascii="仿宋" w:hAnsi="仿宋" w:eastAsia="仿宋" w:cs="仿宋"/>
          <w:b/>
          <w:bCs/>
          <w:color w:val="auto"/>
          <w:sz w:val="24"/>
          <w:lang w:val="en-US" w:eastAsia="zh-CN"/>
        </w:rPr>
        <w:t>5.</w:t>
      </w:r>
      <w:r>
        <w:rPr>
          <w:rFonts w:hint="eastAsia" w:ascii="仿宋" w:hAnsi="仿宋" w:eastAsia="仿宋" w:cs="宋体"/>
          <w:b/>
          <w:bCs/>
          <w:snapToGrid w:val="0"/>
          <w:color w:val="auto"/>
          <w:kern w:val="28"/>
          <w:sz w:val="24"/>
          <w:szCs w:val="32"/>
          <w:lang w:val="zh-CN" w:eastAsia="zh-CN" w:bidi="ar-SA"/>
        </w:rPr>
        <w:t>预付款</w:t>
      </w:r>
    </w:p>
    <w:p w14:paraId="1923C344">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color w:val="auto"/>
          <w:kern w:val="28"/>
          <w:sz w:val="24"/>
          <w:szCs w:val="32"/>
          <w:lang w:val="zh-CN" w:eastAsia="zh-CN" w:bidi="ar-SA"/>
        </w:rPr>
      </w:pPr>
      <w:r>
        <w:rPr>
          <w:rFonts w:hint="eastAsia" w:ascii="仿宋" w:hAnsi="仿宋" w:eastAsia="仿宋" w:cs="宋体"/>
          <w:b w:val="0"/>
          <w:bCs w:val="0"/>
          <w:snapToGrid w:val="0"/>
          <w:color w:val="auto"/>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lang w:val="en-US" w:eastAsia="zh-CN" w:bidi="ar-SA"/>
        </w:rPr>
        <w:t>7</w:t>
      </w:r>
      <w:r>
        <w:rPr>
          <w:rFonts w:hint="eastAsia" w:ascii="仿宋" w:hAnsi="仿宋" w:eastAsia="仿宋" w:cs="宋体"/>
          <w:b w:val="0"/>
          <w:bCs w:val="0"/>
          <w:snapToGrid w:val="0"/>
          <w:color w:val="auto"/>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15C12810">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．合同签订及备案</w:t>
      </w:r>
    </w:p>
    <w:p w14:paraId="60E5328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color w:val="auto"/>
          <w:kern w:val="28"/>
          <w:sz w:val="24"/>
          <w:szCs w:val="32"/>
          <w:lang w:val="en-US" w:eastAsia="zh-CN" w:bidi="ar-SA"/>
        </w:rPr>
      </w:pPr>
      <w:r>
        <w:rPr>
          <w:rFonts w:hint="eastAsia" w:ascii="仿宋" w:hAnsi="仿宋" w:eastAsia="仿宋" w:cs="宋体"/>
          <w:b w:val="0"/>
          <w:bCs w:val="0"/>
          <w:snapToGrid w:val="0"/>
          <w:color w:val="auto"/>
          <w:kern w:val="28"/>
          <w:sz w:val="24"/>
          <w:szCs w:val="32"/>
          <w:lang w:val="en-US" w:eastAsia="zh-CN" w:bidi="ar-SA"/>
        </w:rPr>
        <w:t>6.1中标人应当在中标通知书发出之日起30天内与采购人签订合同，自采购合同签订之日起2个工作日内，通过电子交易平台进行备案。</w:t>
      </w:r>
    </w:p>
    <w:p w14:paraId="3051B1A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6.2如中标人为联合体的，由联合体成员各方法定代表人或其授权代表与采购人代表签订合同。</w:t>
      </w:r>
    </w:p>
    <w:p w14:paraId="23D35EDF">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.验收</w:t>
      </w:r>
    </w:p>
    <w:p w14:paraId="499E53D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CBC981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7.2采购人可以邀请参加本项目的其他投标人或者第三方机构参与验收。参与验收的投标人或者第三方机构的意见作为验收书的参考资料一并存档。</w:t>
      </w:r>
    </w:p>
    <w:p w14:paraId="7070B8F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57798188">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8</w:t>
      </w:r>
      <w:r>
        <w:rPr>
          <w:rFonts w:hint="eastAsia" w:ascii="仿宋" w:hAnsi="仿宋" w:eastAsia="仿宋" w:cs="仿宋"/>
          <w:b/>
          <w:color w:val="auto"/>
          <w:sz w:val="24"/>
        </w:rPr>
        <w:t>.售后服务考核</w:t>
      </w:r>
    </w:p>
    <w:p w14:paraId="713DB51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AD8B50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786AB5BA">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605DF80">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403790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420906D">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7624F6A">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CD82F03">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F98F431">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BAE2F02">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84D33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DD8FF0">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7BC7DD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F8E9C4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05AC7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5F8ED0E">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D70CA7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D9C542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AAE66E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1D5BD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3B29E1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09712C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D2F30B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B70A0B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F76BD18">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D8FB381">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2CA5B2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03CD46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5177342">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FCC61E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A7CA9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00D141A">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7"/>
    <w:bookmarkEnd w:id="28"/>
    <w:p w14:paraId="0DD0217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8" w:name="第四部分"/>
      <w:r>
        <w:rPr>
          <w:rFonts w:hint="eastAsia" w:ascii="仿宋" w:hAnsi="仿宋" w:eastAsia="仿宋" w:cs="仿宋"/>
          <w:b/>
          <w:sz w:val="36"/>
          <w:szCs w:val="36"/>
          <w:highlight w:val="none"/>
        </w:rPr>
        <w:t>第三部分   招标项目范围及要求</w:t>
      </w:r>
    </w:p>
    <w:bookmarkEnd w:id="48"/>
    <w:p w14:paraId="6DF8CC90">
      <w:pPr>
        <w:pStyle w:val="2"/>
        <w:numPr>
          <w:ilvl w:val="1"/>
          <w:numId w:val="0"/>
        </w:numPr>
        <w:ind w:firstLine="643" w:firstLineChars="200"/>
        <w:jc w:val="center"/>
        <w:rPr>
          <w:rFonts w:hint="eastAsia" w:ascii="仿宋" w:hAnsi="仿宋" w:eastAsia="仿宋" w:cs="仿宋_GB2312"/>
          <w:b/>
          <w:sz w:val="32"/>
          <w:highlight w:val="none"/>
          <w:lang w:val="en-US" w:eastAsia="zh-CN"/>
        </w:rPr>
      </w:pPr>
      <w:bookmarkStart w:id="49" w:name="第五部分"/>
      <w:bookmarkStart w:id="50" w:name="_Toc86217003"/>
      <w:r>
        <w:rPr>
          <w:rFonts w:hint="eastAsia" w:ascii="仿宋" w:hAnsi="仿宋" w:eastAsia="仿宋" w:cs="仿宋_GB2312"/>
          <w:b/>
          <w:sz w:val="32"/>
          <w:highlight w:val="none"/>
          <w:lang w:val="en-US" w:eastAsia="zh-CN"/>
        </w:rPr>
        <w:t>一、</w:t>
      </w:r>
      <w:r>
        <w:rPr>
          <w:rFonts w:hint="eastAsia" w:ascii="仿宋" w:hAnsi="仿宋" w:eastAsia="仿宋" w:cs="仿宋_GB2312"/>
          <w:b/>
          <w:sz w:val="32"/>
          <w:highlight w:val="none"/>
        </w:rPr>
        <w:t>服务清单及要求</w:t>
      </w:r>
    </w:p>
    <w:p w14:paraId="7E1A4320">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1.1服务要求</w:t>
      </w:r>
    </w:p>
    <w:p w14:paraId="1464FB4E">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绍兴市公安局柯桥区分局指挥实战中心图像显示系统于2019年11月20日建设完成并投入使用，本项目中采用利亚德全彩LED显示屏TWS012点间距1.25mm，屏幕显示面积为17.4米（宽）×4.725米（高）=82.215平方米，显示分辨率为13920×3780像素。</w:t>
      </w:r>
    </w:p>
    <w:p w14:paraId="6EA127A5">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为确保绍兴市公安局柯桥区分局指挥实战中心显示系统设备正常安全稳定运行，结合现场及日常运行实际情况，对指挥实战中心图像显示系统进行维保。</w:t>
      </w:r>
    </w:p>
    <w:p w14:paraId="2EB9B17F">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1、通过日常巡检工作保证设备运行稳定性，避免使用中出现故障；</w:t>
      </w:r>
    </w:p>
    <w:p w14:paraId="5F15F607">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2、通过长期现场运维人员安排、各类事务联系人指定、维修备品备件足额现场存放保证故障一旦出现能够得到快速维修，客户各类需求能够得到快速响应与满足。</w:t>
      </w:r>
    </w:p>
    <w:p w14:paraId="394D7DE8">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3、通过专业的运维保障服务，确保指挥实战中心图像显示系统及相关设施能够365×24小时高效稳定运行，展现良好的图像显示效果，满足指挥实战中心各类业务工作的实际需要。</w:t>
      </w:r>
    </w:p>
    <w:p w14:paraId="0A91D56B">
      <w:pPr>
        <w:spacing w:line="360" w:lineRule="auto"/>
        <w:ind w:firstLine="480" w:firstLineChars="200"/>
        <w:rPr>
          <w:rFonts w:hint="eastAsia" w:ascii="宋体" w:hAnsi="宋体" w:cs="宋体"/>
          <w:b/>
          <w:bCs/>
          <w:sz w:val="24"/>
        </w:rPr>
      </w:pPr>
      <w:r>
        <w:rPr>
          <w:rFonts w:hint="eastAsia" w:ascii="仿宋" w:hAnsi="仿宋" w:eastAsia="仿宋"/>
          <w:color w:val="000000"/>
          <w:sz w:val="24"/>
        </w:rPr>
        <w:t>1.2主要维保内容</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344"/>
        <w:gridCol w:w="5411"/>
        <w:gridCol w:w="843"/>
        <w:gridCol w:w="845"/>
      </w:tblGrid>
      <w:tr w14:paraId="41DA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5E841D7C">
            <w:pPr>
              <w:jc w:val="center"/>
              <w:rPr>
                <w:rFonts w:hint="eastAsia" w:ascii="仿宋" w:hAnsi="仿宋" w:eastAsia="仿宋" w:cs="仿宋"/>
                <w:sz w:val="24"/>
              </w:rPr>
            </w:pPr>
            <w:r>
              <w:rPr>
                <w:rFonts w:hint="eastAsia" w:ascii="仿宋" w:hAnsi="仿宋" w:eastAsia="仿宋" w:cs="仿宋"/>
                <w:sz w:val="24"/>
              </w:rPr>
              <w:t>序号</w:t>
            </w:r>
          </w:p>
        </w:tc>
        <w:tc>
          <w:tcPr>
            <w:tcW w:w="1344" w:type="dxa"/>
            <w:noWrap w:val="0"/>
            <w:vAlign w:val="center"/>
          </w:tcPr>
          <w:p w14:paraId="197864D0">
            <w:pPr>
              <w:jc w:val="center"/>
              <w:rPr>
                <w:rFonts w:ascii="仿宋" w:hAnsi="仿宋" w:eastAsia="仿宋" w:cs="仿宋"/>
                <w:sz w:val="24"/>
              </w:rPr>
            </w:pPr>
            <w:r>
              <w:rPr>
                <w:rFonts w:hint="eastAsia" w:ascii="仿宋" w:hAnsi="仿宋" w:eastAsia="仿宋" w:cs="仿宋"/>
                <w:sz w:val="24"/>
              </w:rPr>
              <w:t>项目名称</w:t>
            </w:r>
          </w:p>
        </w:tc>
        <w:tc>
          <w:tcPr>
            <w:tcW w:w="5411" w:type="dxa"/>
            <w:noWrap w:val="0"/>
            <w:vAlign w:val="center"/>
          </w:tcPr>
          <w:p w14:paraId="585F47D9">
            <w:pPr>
              <w:jc w:val="center"/>
              <w:rPr>
                <w:rFonts w:hint="eastAsia" w:ascii="仿宋" w:hAnsi="仿宋" w:eastAsia="仿宋" w:cs="仿宋"/>
                <w:sz w:val="24"/>
              </w:rPr>
            </w:pPr>
            <w:r>
              <w:rPr>
                <w:rFonts w:hint="eastAsia" w:ascii="仿宋" w:hAnsi="仿宋" w:eastAsia="仿宋" w:cs="仿宋"/>
                <w:sz w:val="24"/>
              </w:rPr>
              <w:t>明细</w:t>
            </w:r>
          </w:p>
        </w:tc>
        <w:tc>
          <w:tcPr>
            <w:tcW w:w="843" w:type="dxa"/>
            <w:noWrap w:val="0"/>
            <w:vAlign w:val="center"/>
          </w:tcPr>
          <w:p w14:paraId="75967A44">
            <w:pPr>
              <w:jc w:val="center"/>
              <w:rPr>
                <w:rFonts w:hint="eastAsia" w:ascii="仿宋" w:hAnsi="仿宋" w:eastAsia="仿宋" w:cs="仿宋"/>
                <w:sz w:val="24"/>
              </w:rPr>
            </w:pPr>
            <w:r>
              <w:rPr>
                <w:rFonts w:hint="eastAsia" w:ascii="仿宋" w:hAnsi="仿宋" w:eastAsia="仿宋" w:cs="仿宋"/>
                <w:sz w:val="24"/>
              </w:rPr>
              <w:t>数量</w:t>
            </w:r>
          </w:p>
        </w:tc>
        <w:tc>
          <w:tcPr>
            <w:tcW w:w="845" w:type="dxa"/>
            <w:noWrap w:val="0"/>
            <w:vAlign w:val="center"/>
          </w:tcPr>
          <w:p w14:paraId="29480C61">
            <w:pPr>
              <w:jc w:val="center"/>
              <w:rPr>
                <w:rFonts w:hint="eastAsia" w:ascii="仿宋" w:hAnsi="仿宋" w:eastAsia="仿宋" w:cs="仿宋"/>
                <w:sz w:val="24"/>
              </w:rPr>
            </w:pPr>
            <w:r>
              <w:rPr>
                <w:rFonts w:hint="eastAsia" w:ascii="仿宋" w:hAnsi="仿宋" w:eastAsia="仿宋" w:cs="仿宋"/>
                <w:sz w:val="24"/>
              </w:rPr>
              <w:t>单位</w:t>
            </w:r>
          </w:p>
        </w:tc>
      </w:tr>
      <w:tr w14:paraId="78D8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1637844D">
            <w:pPr>
              <w:jc w:val="center"/>
              <w:rPr>
                <w:rFonts w:hint="eastAsia" w:ascii="仿宋" w:hAnsi="仿宋" w:eastAsia="仿宋" w:cs="仿宋"/>
                <w:sz w:val="24"/>
              </w:rPr>
            </w:pPr>
            <w:r>
              <w:rPr>
                <w:rFonts w:hint="eastAsia" w:ascii="仿宋" w:hAnsi="仿宋" w:eastAsia="仿宋" w:cs="仿宋"/>
                <w:sz w:val="24"/>
              </w:rPr>
              <w:t>1</w:t>
            </w:r>
          </w:p>
        </w:tc>
        <w:tc>
          <w:tcPr>
            <w:tcW w:w="1344" w:type="dxa"/>
            <w:noWrap w:val="0"/>
            <w:vAlign w:val="center"/>
          </w:tcPr>
          <w:p w14:paraId="63EA6F35">
            <w:pPr>
              <w:jc w:val="center"/>
              <w:rPr>
                <w:rFonts w:hint="eastAsia" w:ascii="仿宋" w:hAnsi="仿宋" w:eastAsia="仿宋" w:cs="仿宋"/>
                <w:sz w:val="24"/>
              </w:rPr>
            </w:pPr>
            <w:r>
              <w:rPr>
                <w:rFonts w:hint="eastAsia" w:ascii="仿宋" w:hAnsi="仿宋" w:eastAsia="仿宋" w:cs="仿宋"/>
                <w:sz w:val="24"/>
              </w:rPr>
              <w:t>保修</w:t>
            </w:r>
          </w:p>
        </w:tc>
        <w:tc>
          <w:tcPr>
            <w:tcW w:w="5411" w:type="dxa"/>
            <w:noWrap w:val="0"/>
            <w:vAlign w:val="center"/>
          </w:tcPr>
          <w:p w14:paraId="736B06E7">
            <w:pPr>
              <w:rPr>
                <w:rFonts w:hint="eastAsia" w:ascii="仿宋" w:hAnsi="仿宋" w:eastAsia="仿宋" w:cs="仿宋"/>
                <w:sz w:val="24"/>
              </w:rPr>
            </w:pPr>
            <w:r>
              <w:rPr>
                <w:rFonts w:hint="eastAsia" w:ascii="仿宋" w:hAnsi="仿宋" w:eastAsia="仿宋" w:cs="仿宋"/>
                <w:sz w:val="24"/>
              </w:rPr>
              <w:t>针对现有利亚德P1.2 LED显示屏整体的维保工作，包括LED显示模组，箱体、电源、主板、接收卡控制系统等所有整体的原厂零部件运维。</w:t>
            </w:r>
          </w:p>
        </w:tc>
        <w:tc>
          <w:tcPr>
            <w:tcW w:w="843" w:type="dxa"/>
            <w:noWrap w:val="0"/>
            <w:vAlign w:val="center"/>
          </w:tcPr>
          <w:p w14:paraId="1244835B">
            <w:pPr>
              <w:jc w:val="center"/>
              <w:rPr>
                <w:rFonts w:hint="eastAsia" w:ascii="仿宋" w:hAnsi="仿宋" w:eastAsia="仿宋" w:cs="仿宋"/>
                <w:sz w:val="24"/>
              </w:rPr>
            </w:pPr>
            <w:r>
              <w:rPr>
                <w:rFonts w:hint="eastAsia" w:ascii="仿宋" w:hAnsi="仿宋" w:eastAsia="仿宋" w:cs="仿宋"/>
                <w:sz w:val="24"/>
              </w:rPr>
              <w:t>3</w:t>
            </w:r>
          </w:p>
        </w:tc>
        <w:tc>
          <w:tcPr>
            <w:tcW w:w="845" w:type="dxa"/>
            <w:noWrap w:val="0"/>
            <w:vAlign w:val="center"/>
          </w:tcPr>
          <w:p w14:paraId="42C93E06">
            <w:pPr>
              <w:jc w:val="center"/>
              <w:rPr>
                <w:rFonts w:hint="eastAsia" w:ascii="仿宋" w:hAnsi="仿宋" w:eastAsia="仿宋" w:cs="仿宋"/>
                <w:sz w:val="24"/>
              </w:rPr>
            </w:pPr>
            <w:r>
              <w:rPr>
                <w:rFonts w:hint="eastAsia" w:ascii="仿宋" w:hAnsi="仿宋" w:eastAsia="仿宋" w:cs="仿宋"/>
                <w:sz w:val="24"/>
              </w:rPr>
              <w:t>年</w:t>
            </w:r>
          </w:p>
        </w:tc>
      </w:tr>
      <w:tr w14:paraId="39FD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40B93AE1">
            <w:pPr>
              <w:jc w:val="center"/>
              <w:rPr>
                <w:rFonts w:hint="eastAsia" w:ascii="仿宋" w:hAnsi="仿宋" w:eastAsia="仿宋" w:cs="仿宋"/>
                <w:sz w:val="24"/>
              </w:rPr>
            </w:pPr>
            <w:r>
              <w:rPr>
                <w:rFonts w:hint="eastAsia" w:ascii="仿宋" w:hAnsi="仿宋" w:eastAsia="仿宋" w:cs="仿宋"/>
                <w:sz w:val="24"/>
              </w:rPr>
              <w:t>2</w:t>
            </w:r>
          </w:p>
        </w:tc>
        <w:tc>
          <w:tcPr>
            <w:tcW w:w="1344" w:type="dxa"/>
            <w:noWrap w:val="0"/>
            <w:vAlign w:val="center"/>
          </w:tcPr>
          <w:p w14:paraId="198A741B">
            <w:pPr>
              <w:jc w:val="center"/>
              <w:rPr>
                <w:rFonts w:hint="eastAsia" w:ascii="仿宋" w:hAnsi="仿宋" w:eastAsia="仿宋" w:cs="仿宋"/>
                <w:sz w:val="24"/>
              </w:rPr>
            </w:pPr>
            <w:r>
              <w:rPr>
                <w:rFonts w:hint="eastAsia" w:ascii="仿宋" w:hAnsi="仿宋" w:eastAsia="仿宋" w:cs="仿宋"/>
                <w:sz w:val="24"/>
              </w:rPr>
              <w:t>备品备件</w:t>
            </w:r>
          </w:p>
        </w:tc>
        <w:tc>
          <w:tcPr>
            <w:tcW w:w="5411" w:type="dxa"/>
            <w:noWrap w:val="0"/>
            <w:vAlign w:val="center"/>
          </w:tcPr>
          <w:p w14:paraId="189F1908">
            <w:pPr>
              <w:rPr>
                <w:rFonts w:hint="eastAsia" w:ascii="仿宋" w:hAnsi="仿宋" w:eastAsia="仿宋" w:cs="仿宋"/>
                <w:sz w:val="24"/>
              </w:rPr>
            </w:pPr>
            <w:r>
              <w:rPr>
                <w:rFonts w:hint="eastAsia" w:ascii="仿宋" w:hAnsi="仿宋" w:eastAsia="仿宋" w:cs="仿宋"/>
                <w:sz w:val="24"/>
              </w:rPr>
              <w:t>主要维保备品备件待合同签订后7个工作日内运至柯桥区公安分局指挥实战中心现场，现场设备出现问题后实时更换，其余非主要维保备品备件存放至投标方仓库内，出现问题后4小时内响应维修或换新，驻场运维工程师定期检查备件数量和可用性，随时增补备品备件，确保出现故障备件可以随时使用。</w:t>
            </w:r>
          </w:p>
        </w:tc>
        <w:tc>
          <w:tcPr>
            <w:tcW w:w="843" w:type="dxa"/>
            <w:noWrap w:val="0"/>
            <w:vAlign w:val="center"/>
          </w:tcPr>
          <w:p w14:paraId="62036F1B">
            <w:pPr>
              <w:jc w:val="center"/>
              <w:rPr>
                <w:rFonts w:hint="eastAsia" w:ascii="仿宋" w:hAnsi="仿宋" w:eastAsia="仿宋" w:cs="仿宋"/>
                <w:sz w:val="24"/>
              </w:rPr>
            </w:pPr>
            <w:r>
              <w:rPr>
                <w:rFonts w:hint="eastAsia" w:ascii="仿宋" w:hAnsi="仿宋" w:eastAsia="仿宋" w:cs="仿宋"/>
                <w:sz w:val="24"/>
              </w:rPr>
              <w:t>3</w:t>
            </w:r>
          </w:p>
        </w:tc>
        <w:tc>
          <w:tcPr>
            <w:tcW w:w="845" w:type="dxa"/>
            <w:noWrap w:val="0"/>
            <w:vAlign w:val="center"/>
          </w:tcPr>
          <w:p w14:paraId="7D01E3C1">
            <w:pPr>
              <w:jc w:val="center"/>
              <w:rPr>
                <w:rFonts w:hint="eastAsia" w:ascii="仿宋" w:hAnsi="仿宋" w:eastAsia="仿宋" w:cs="仿宋"/>
                <w:sz w:val="24"/>
              </w:rPr>
            </w:pPr>
            <w:r>
              <w:rPr>
                <w:rFonts w:hint="eastAsia" w:ascii="仿宋" w:hAnsi="仿宋" w:eastAsia="仿宋" w:cs="仿宋"/>
                <w:sz w:val="24"/>
              </w:rPr>
              <w:t>年</w:t>
            </w:r>
          </w:p>
        </w:tc>
      </w:tr>
      <w:tr w14:paraId="6925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4C28543A">
            <w:pPr>
              <w:jc w:val="center"/>
              <w:rPr>
                <w:rFonts w:hint="eastAsia" w:ascii="仿宋" w:hAnsi="仿宋" w:eastAsia="仿宋" w:cs="仿宋"/>
                <w:sz w:val="24"/>
              </w:rPr>
            </w:pPr>
            <w:r>
              <w:rPr>
                <w:rFonts w:hint="eastAsia" w:ascii="仿宋" w:hAnsi="仿宋" w:eastAsia="仿宋" w:cs="仿宋"/>
                <w:sz w:val="24"/>
              </w:rPr>
              <w:t>3</w:t>
            </w:r>
          </w:p>
        </w:tc>
        <w:tc>
          <w:tcPr>
            <w:tcW w:w="1344" w:type="dxa"/>
            <w:noWrap w:val="0"/>
            <w:vAlign w:val="center"/>
          </w:tcPr>
          <w:p w14:paraId="6150D63A">
            <w:pPr>
              <w:jc w:val="center"/>
              <w:rPr>
                <w:rFonts w:hint="eastAsia" w:ascii="仿宋" w:hAnsi="仿宋" w:eastAsia="仿宋" w:cs="仿宋"/>
                <w:sz w:val="24"/>
              </w:rPr>
            </w:pPr>
            <w:r>
              <w:rPr>
                <w:rFonts w:hint="eastAsia" w:ascii="仿宋" w:hAnsi="仿宋" w:eastAsia="仿宋" w:cs="仿宋"/>
                <w:sz w:val="24"/>
              </w:rPr>
              <w:t>原厂定期巡检服务</w:t>
            </w:r>
          </w:p>
        </w:tc>
        <w:tc>
          <w:tcPr>
            <w:tcW w:w="5411" w:type="dxa"/>
            <w:noWrap w:val="0"/>
            <w:vAlign w:val="top"/>
          </w:tcPr>
          <w:p w14:paraId="5A5196A6">
            <w:pPr>
              <w:rPr>
                <w:rFonts w:hint="eastAsia" w:ascii="仿宋" w:hAnsi="仿宋" w:eastAsia="仿宋" w:cs="仿宋"/>
                <w:sz w:val="24"/>
              </w:rPr>
            </w:pPr>
            <w:r>
              <w:rPr>
                <w:rFonts w:hint="eastAsia" w:ascii="仿宋" w:hAnsi="仿宋" w:eastAsia="仿宋" w:cs="仿宋"/>
                <w:sz w:val="24"/>
              </w:rPr>
              <w:t>LED显示屏巡检采用“月巡检制”，具体巡检工作内容包括：</w:t>
            </w:r>
          </w:p>
          <w:p w14:paraId="3966AD3F">
            <w:pPr>
              <w:rPr>
                <w:rFonts w:hint="eastAsia" w:ascii="仿宋" w:hAnsi="仿宋" w:eastAsia="仿宋" w:cs="仿宋"/>
                <w:sz w:val="24"/>
              </w:rPr>
            </w:pPr>
            <w:r>
              <w:rPr>
                <w:rFonts w:hint="eastAsia" w:ascii="仿宋" w:hAnsi="仿宋" w:eastAsia="仿宋" w:cs="仿宋"/>
                <w:sz w:val="24"/>
              </w:rPr>
              <w:t>1、LED显示屏的维护，包括灯、模块、模块、电源、控制卡;</w:t>
            </w:r>
          </w:p>
          <w:p w14:paraId="2981786E">
            <w:pPr>
              <w:rPr>
                <w:rFonts w:hint="eastAsia" w:ascii="仿宋" w:hAnsi="仿宋" w:eastAsia="仿宋" w:cs="仿宋"/>
                <w:sz w:val="24"/>
              </w:rPr>
            </w:pPr>
            <w:r>
              <w:rPr>
                <w:rFonts w:hint="eastAsia" w:ascii="仿宋" w:hAnsi="仿宋" w:eastAsia="仿宋" w:cs="仿宋"/>
                <w:sz w:val="24"/>
              </w:rPr>
              <w:t>2、LED显示控制系统的维护，包括控制器、光纤转换卡、分配器、发送卡;</w:t>
            </w:r>
          </w:p>
          <w:p w14:paraId="23D03B67">
            <w:pPr>
              <w:rPr>
                <w:rFonts w:hint="eastAsia" w:ascii="仿宋" w:hAnsi="仿宋" w:eastAsia="仿宋" w:cs="仿宋"/>
                <w:sz w:val="24"/>
              </w:rPr>
            </w:pPr>
            <w:r>
              <w:rPr>
                <w:rFonts w:hint="eastAsia" w:ascii="仿宋" w:hAnsi="仿宋" w:eastAsia="仿宋" w:cs="仿宋"/>
                <w:sz w:val="24"/>
              </w:rPr>
              <w:t>3、LED显示屏定期(每月一次)由运维人员进行现场检查，进行系统检查和维护;</w:t>
            </w:r>
          </w:p>
        </w:tc>
        <w:tc>
          <w:tcPr>
            <w:tcW w:w="843" w:type="dxa"/>
            <w:noWrap w:val="0"/>
            <w:vAlign w:val="center"/>
          </w:tcPr>
          <w:p w14:paraId="3CCEB07C">
            <w:pPr>
              <w:jc w:val="center"/>
              <w:rPr>
                <w:rFonts w:hint="eastAsia" w:ascii="仿宋" w:hAnsi="仿宋" w:eastAsia="仿宋" w:cs="仿宋"/>
                <w:sz w:val="24"/>
              </w:rPr>
            </w:pPr>
          </w:p>
          <w:p w14:paraId="68F4B34F">
            <w:pPr>
              <w:jc w:val="center"/>
              <w:rPr>
                <w:rFonts w:hint="eastAsia" w:ascii="仿宋" w:hAnsi="仿宋" w:eastAsia="仿宋" w:cs="仿宋"/>
                <w:sz w:val="24"/>
              </w:rPr>
            </w:pPr>
          </w:p>
          <w:p w14:paraId="227B162C">
            <w:pPr>
              <w:jc w:val="center"/>
              <w:rPr>
                <w:rFonts w:hint="eastAsia" w:ascii="仿宋" w:hAnsi="仿宋" w:eastAsia="仿宋" w:cs="仿宋"/>
                <w:sz w:val="24"/>
              </w:rPr>
            </w:pPr>
          </w:p>
          <w:p w14:paraId="3701DB56">
            <w:pPr>
              <w:jc w:val="center"/>
              <w:rPr>
                <w:rFonts w:hint="eastAsia" w:ascii="仿宋" w:hAnsi="仿宋" w:eastAsia="仿宋" w:cs="仿宋"/>
                <w:sz w:val="24"/>
              </w:rPr>
            </w:pPr>
            <w:r>
              <w:rPr>
                <w:rFonts w:hint="eastAsia" w:ascii="仿宋" w:hAnsi="仿宋" w:eastAsia="仿宋" w:cs="仿宋"/>
                <w:sz w:val="24"/>
              </w:rPr>
              <w:t>3</w:t>
            </w:r>
          </w:p>
        </w:tc>
        <w:tc>
          <w:tcPr>
            <w:tcW w:w="845" w:type="dxa"/>
            <w:noWrap w:val="0"/>
            <w:vAlign w:val="center"/>
          </w:tcPr>
          <w:p w14:paraId="7B20935C">
            <w:pPr>
              <w:jc w:val="center"/>
              <w:rPr>
                <w:rFonts w:hint="eastAsia" w:ascii="仿宋" w:hAnsi="仿宋" w:eastAsia="仿宋" w:cs="仿宋"/>
                <w:sz w:val="24"/>
              </w:rPr>
            </w:pPr>
          </w:p>
          <w:p w14:paraId="7729FB54">
            <w:pPr>
              <w:jc w:val="center"/>
              <w:rPr>
                <w:rFonts w:hint="eastAsia" w:ascii="仿宋" w:hAnsi="仿宋" w:eastAsia="仿宋" w:cs="仿宋"/>
                <w:sz w:val="24"/>
              </w:rPr>
            </w:pPr>
          </w:p>
          <w:p w14:paraId="3BB49D79">
            <w:pPr>
              <w:jc w:val="center"/>
              <w:rPr>
                <w:rFonts w:hint="eastAsia" w:ascii="仿宋" w:hAnsi="仿宋" w:eastAsia="仿宋" w:cs="仿宋"/>
                <w:sz w:val="24"/>
              </w:rPr>
            </w:pPr>
          </w:p>
          <w:p w14:paraId="0F5A1BC2">
            <w:pPr>
              <w:jc w:val="center"/>
              <w:rPr>
                <w:rFonts w:hint="eastAsia" w:ascii="仿宋" w:hAnsi="仿宋" w:eastAsia="仿宋" w:cs="仿宋"/>
                <w:sz w:val="24"/>
              </w:rPr>
            </w:pPr>
            <w:r>
              <w:rPr>
                <w:rFonts w:hint="eastAsia" w:ascii="仿宋" w:hAnsi="仿宋" w:eastAsia="仿宋" w:cs="仿宋"/>
                <w:sz w:val="24"/>
              </w:rPr>
              <w:t>年</w:t>
            </w:r>
          </w:p>
        </w:tc>
      </w:tr>
      <w:tr w14:paraId="43FE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44C5BFAC">
            <w:pPr>
              <w:pStyle w:val="955"/>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w:t>
            </w:r>
          </w:p>
        </w:tc>
        <w:tc>
          <w:tcPr>
            <w:tcW w:w="1344" w:type="dxa"/>
            <w:noWrap w:val="0"/>
            <w:vAlign w:val="center"/>
          </w:tcPr>
          <w:p w14:paraId="574326F4">
            <w:pPr>
              <w:pStyle w:val="955"/>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定期除尘服务</w:t>
            </w:r>
          </w:p>
        </w:tc>
        <w:tc>
          <w:tcPr>
            <w:tcW w:w="5411" w:type="dxa"/>
            <w:noWrap w:val="0"/>
            <w:vAlign w:val="top"/>
          </w:tcPr>
          <w:p w14:paraId="00B915E0">
            <w:pPr>
              <w:pStyle w:val="955"/>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每季度显示屏表面清理和屏幕后箱体和线路的整洁清理一次；在明亮画面和黑色画面的两种状态下目视、检查LED显示屏。显示器表面是否污染，是否以消除表面污垢对发光特性的影响，显示器表面是否有伤痕或裂纹。</w:t>
            </w:r>
          </w:p>
        </w:tc>
        <w:tc>
          <w:tcPr>
            <w:tcW w:w="843" w:type="dxa"/>
            <w:noWrap w:val="0"/>
            <w:vAlign w:val="center"/>
          </w:tcPr>
          <w:p w14:paraId="5BC73859">
            <w:pPr>
              <w:pStyle w:val="955"/>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w:t>
            </w:r>
          </w:p>
        </w:tc>
        <w:tc>
          <w:tcPr>
            <w:tcW w:w="845" w:type="dxa"/>
            <w:noWrap w:val="0"/>
            <w:vAlign w:val="center"/>
          </w:tcPr>
          <w:p w14:paraId="287AFFD7">
            <w:pPr>
              <w:pStyle w:val="955"/>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年</w:t>
            </w:r>
          </w:p>
        </w:tc>
      </w:tr>
      <w:tr w14:paraId="77DF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04BAFB4B">
            <w:pPr>
              <w:jc w:val="center"/>
              <w:rPr>
                <w:rFonts w:hint="eastAsia" w:ascii="仿宋" w:hAnsi="仿宋" w:eastAsia="仿宋" w:cs="仿宋"/>
                <w:sz w:val="24"/>
              </w:rPr>
            </w:pPr>
            <w:r>
              <w:rPr>
                <w:rFonts w:hint="eastAsia" w:ascii="仿宋" w:hAnsi="仿宋" w:eastAsia="仿宋" w:cs="仿宋"/>
                <w:sz w:val="24"/>
              </w:rPr>
              <w:t>5</w:t>
            </w:r>
          </w:p>
        </w:tc>
        <w:tc>
          <w:tcPr>
            <w:tcW w:w="1344" w:type="dxa"/>
            <w:noWrap w:val="0"/>
            <w:vAlign w:val="center"/>
          </w:tcPr>
          <w:p w14:paraId="2D09C203">
            <w:pPr>
              <w:jc w:val="center"/>
              <w:rPr>
                <w:rFonts w:hint="eastAsia" w:ascii="仿宋" w:hAnsi="仿宋" w:eastAsia="仿宋" w:cs="仿宋"/>
                <w:sz w:val="24"/>
              </w:rPr>
            </w:pPr>
            <w:r>
              <w:rPr>
                <w:rFonts w:hint="eastAsia" w:ascii="仿宋" w:hAnsi="仿宋" w:eastAsia="仿宋" w:cs="仿宋"/>
                <w:sz w:val="24"/>
              </w:rPr>
              <w:t>结构安全检测</w:t>
            </w:r>
          </w:p>
        </w:tc>
        <w:tc>
          <w:tcPr>
            <w:tcW w:w="5411" w:type="dxa"/>
            <w:noWrap w:val="0"/>
            <w:vAlign w:val="center"/>
          </w:tcPr>
          <w:p w14:paraId="31CA8EFC">
            <w:pPr>
              <w:rPr>
                <w:rFonts w:hint="eastAsia" w:ascii="仿宋" w:hAnsi="仿宋" w:eastAsia="仿宋" w:cs="仿宋"/>
                <w:sz w:val="24"/>
              </w:rPr>
            </w:pPr>
            <w:r>
              <w:rPr>
                <w:rFonts w:hint="eastAsia" w:ascii="仿宋" w:hAnsi="仿宋" w:eastAsia="仿宋" w:cs="仿宋"/>
                <w:sz w:val="24"/>
              </w:rPr>
              <w:t>工作内容包括（每年2次）：</w:t>
            </w:r>
          </w:p>
          <w:p w14:paraId="34F68120">
            <w:pPr>
              <w:rPr>
                <w:rFonts w:hint="eastAsia" w:ascii="仿宋" w:hAnsi="仿宋" w:eastAsia="仿宋" w:cs="仿宋"/>
                <w:sz w:val="24"/>
              </w:rPr>
            </w:pPr>
            <w:r>
              <w:rPr>
                <w:rFonts w:hint="eastAsia" w:ascii="仿宋" w:hAnsi="仿宋" w:eastAsia="仿宋" w:cs="仿宋"/>
                <w:sz w:val="24"/>
              </w:rPr>
              <w:t>1.针对LED显示屏整体框架结构除锈清理，确保框架的达到健康安全状态；</w:t>
            </w:r>
          </w:p>
          <w:p w14:paraId="03CF0FE6">
            <w:pPr>
              <w:rPr>
                <w:rFonts w:hint="eastAsia" w:ascii="仿宋" w:hAnsi="仿宋" w:eastAsia="仿宋" w:cs="仿宋"/>
                <w:sz w:val="24"/>
              </w:rPr>
            </w:pPr>
            <w:r>
              <w:rPr>
                <w:rFonts w:hint="eastAsia" w:ascii="仿宋" w:hAnsi="仿宋" w:eastAsia="仿宋" w:cs="仿宋"/>
                <w:sz w:val="24"/>
              </w:rPr>
              <w:t>2. 针对LED显示屏结构进行检查时如发现有问题的，将对不可靠部分进行补焊重新刷防锈漆；</w:t>
            </w:r>
          </w:p>
          <w:p w14:paraId="0345E5C1">
            <w:pPr>
              <w:rPr>
                <w:rFonts w:hint="eastAsia" w:ascii="仿宋" w:hAnsi="仿宋" w:eastAsia="仿宋" w:cs="仿宋"/>
                <w:sz w:val="24"/>
              </w:rPr>
            </w:pPr>
            <w:r>
              <w:rPr>
                <w:rFonts w:hint="eastAsia" w:ascii="仿宋" w:hAnsi="仿宋" w:eastAsia="仿宋" w:cs="仿宋"/>
                <w:sz w:val="24"/>
              </w:rPr>
              <w:t>3.针对LED显示屏整体外装饰层面的检测，如有问题将进行更换或加固处理工作。</w:t>
            </w:r>
          </w:p>
        </w:tc>
        <w:tc>
          <w:tcPr>
            <w:tcW w:w="843" w:type="dxa"/>
            <w:noWrap w:val="0"/>
            <w:vAlign w:val="center"/>
          </w:tcPr>
          <w:p w14:paraId="4F304EE3">
            <w:pPr>
              <w:jc w:val="center"/>
              <w:rPr>
                <w:rFonts w:hint="eastAsia" w:ascii="仿宋" w:hAnsi="仿宋" w:eastAsia="仿宋" w:cs="仿宋"/>
                <w:sz w:val="24"/>
              </w:rPr>
            </w:pPr>
            <w:r>
              <w:rPr>
                <w:rFonts w:hint="eastAsia" w:ascii="仿宋" w:hAnsi="仿宋" w:eastAsia="仿宋" w:cs="仿宋"/>
                <w:sz w:val="24"/>
              </w:rPr>
              <w:t>3</w:t>
            </w:r>
          </w:p>
        </w:tc>
        <w:tc>
          <w:tcPr>
            <w:tcW w:w="845" w:type="dxa"/>
            <w:noWrap w:val="0"/>
            <w:vAlign w:val="center"/>
          </w:tcPr>
          <w:p w14:paraId="6DEA464E">
            <w:pPr>
              <w:jc w:val="center"/>
              <w:rPr>
                <w:rFonts w:hint="eastAsia" w:ascii="仿宋" w:hAnsi="仿宋" w:eastAsia="仿宋" w:cs="仿宋"/>
                <w:sz w:val="24"/>
              </w:rPr>
            </w:pPr>
            <w:r>
              <w:rPr>
                <w:rFonts w:hint="eastAsia" w:ascii="仿宋" w:hAnsi="仿宋" w:eastAsia="仿宋" w:cs="仿宋"/>
                <w:sz w:val="24"/>
              </w:rPr>
              <w:t>年</w:t>
            </w:r>
          </w:p>
        </w:tc>
      </w:tr>
      <w:tr w14:paraId="4C16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043DA45A">
            <w:pPr>
              <w:jc w:val="center"/>
              <w:rPr>
                <w:rFonts w:hint="eastAsia" w:ascii="仿宋" w:hAnsi="仿宋" w:eastAsia="仿宋" w:cs="仿宋"/>
                <w:sz w:val="24"/>
              </w:rPr>
            </w:pPr>
            <w:r>
              <w:rPr>
                <w:rFonts w:hint="eastAsia" w:ascii="仿宋" w:hAnsi="仿宋" w:eastAsia="仿宋" w:cs="仿宋"/>
                <w:sz w:val="24"/>
              </w:rPr>
              <w:t>6</w:t>
            </w:r>
          </w:p>
        </w:tc>
        <w:tc>
          <w:tcPr>
            <w:tcW w:w="1344" w:type="dxa"/>
            <w:noWrap w:val="0"/>
            <w:vAlign w:val="center"/>
          </w:tcPr>
          <w:p w14:paraId="6C5CC799">
            <w:pPr>
              <w:jc w:val="center"/>
              <w:rPr>
                <w:rFonts w:hint="eastAsia" w:ascii="仿宋" w:hAnsi="仿宋" w:eastAsia="仿宋" w:cs="仿宋"/>
                <w:sz w:val="24"/>
              </w:rPr>
            </w:pPr>
            <w:r>
              <w:rPr>
                <w:rFonts w:hint="eastAsia" w:ascii="仿宋" w:hAnsi="仿宋" w:eastAsia="仿宋" w:cs="仿宋"/>
                <w:sz w:val="24"/>
              </w:rPr>
              <w:t>驻点服务</w:t>
            </w:r>
          </w:p>
        </w:tc>
        <w:tc>
          <w:tcPr>
            <w:tcW w:w="5411" w:type="dxa"/>
            <w:noWrap w:val="0"/>
            <w:vAlign w:val="center"/>
          </w:tcPr>
          <w:p w14:paraId="0F1FFBCD">
            <w:pPr>
              <w:rPr>
                <w:rFonts w:hint="eastAsia" w:ascii="仿宋" w:hAnsi="仿宋" w:eastAsia="仿宋" w:cs="仿宋"/>
                <w:sz w:val="24"/>
              </w:rPr>
            </w:pPr>
            <w:r>
              <w:rPr>
                <w:rFonts w:hint="eastAsia" w:ascii="仿宋" w:hAnsi="仿宋" w:eastAsia="仿宋" w:cs="仿宋"/>
                <w:sz w:val="24"/>
              </w:rPr>
              <w:t>现场驻点人员一名，提供7×24小时现场保障服务（含工作日、节假日、重大安保活动期间的夜间工作时间），按时完成会场准备、操作控制、系统巡检、维修保养等日常工作。</w:t>
            </w:r>
          </w:p>
        </w:tc>
        <w:tc>
          <w:tcPr>
            <w:tcW w:w="843" w:type="dxa"/>
            <w:noWrap w:val="0"/>
            <w:vAlign w:val="center"/>
          </w:tcPr>
          <w:p w14:paraId="4252DDE6">
            <w:pPr>
              <w:jc w:val="center"/>
              <w:rPr>
                <w:rFonts w:hint="eastAsia" w:ascii="仿宋" w:hAnsi="仿宋" w:eastAsia="仿宋" w:cs="仿宋"/>
                <w:sz w:val="24"/>
              </w:rPr>
            </w:pPr>
            <w:r>
              <w:rPr>
                <w:rFonts w:hint="eastAsia" w:ascii="仿宋" w:hAnsi="仿宋" w:eastAsia="仿宋" w:cs="仿宋"/>
                <w:sz w:val="24"/>
              </w:rPr>
              <w:t>3</w:t>
            </w:r>
          </w:p>
        </w:tc>
        <w:tc>
          <w:tcPr>
            <w:tcW w:w="845" w:type="dxa"/>
            <w:noWrap w:val="0"/>
            <w:vAlign w:val="center"/>
          </w:tcPr>
          <w:p w14:paraId="2CDFA954">
            <w:pPr>
              <w:jc w:val="center"/>
              <w:rPr>
                <w:rFonts w:hint="eastAsia" w:ascii="仿宋" w:hAnsi="仿宋" w:eastAsia="仿宋" w:cs="仿宋"/>
                <w:sz w:val="24"/>
              </w:rPr>
            </w:pPr>
            <w:r>
              <w:rPr>
                <w:rFonts w:hint="eastAsia" w:ascii="仿宋" w:hAnsi="仿宋" w:eastAsia="仿宋" w:cs="仿宋"/>
                <w:sz w:val="24"/>
              </w:rPr>
              <w:t>年</w:t>
            </w:r>
          </w:p>
        </w:tc>
      </w:tr>
    </w:tbl>
    <w:p w14:paraId="6E98C957">
      <w:pPr>
        <w:rPr>
          <w:rFonts w:hint="eastAsia" w:ascii="宋体" w:hAnsi="宋体" w:cs="宋体"/>
          <w:b/>
          <w:bCs/>
          <w:sz w:val="24"/>
        </w:rPr>
      </w:pPr>
    </w:p>
    <w:p w14:paraId="389A5C2B">
      <w:pPr>
        <w:rPr>
          <w:rFonts w:hint="eastAsia" w:ascii="仿宋" w:hAnsi="仿宋" w:eastAsia="仿宋" w:cs="仿宋"/>
          <w:b/>
          <w:bCs/>
          <w:sz w:val="24"/>
        </w:rPr>
      </w:pPr>
      <w:r>
        <w:rPr>
          <w:rFonts w:hint="eastAsia" w:ascii="仿宋" w:hAnsi="仿宋" w:eastAsia="仿宋" w:cs="仿宋"/>
          <w:sz w:val="24"/>
          <w:highlight w:val="none"/>
        </w:rPr>
        <w:t>★</w:t>
      </w:r>
      <w:r>
        <w:rPr>
          <w:rFonts w:hint="eastAsia" w:ascii="仿宋" w:hAnsi="仿宋" w:eastAsia="仿宋" w:cs="仿宋"/>
          <w:b/>
          <w:bCs/>
          <w:sz w:val="24"/>
        </w:rPr>
        <w:t>要求：</w:t>
      </w:r>
    </w:p>
    <w:p w14:paraId="6514A3DF">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1.每个维保周期需提交12份现场巡检维保服务记录、4份除尘服务记录，2份结构安全检测服务记录，所有服务记录均需要指挥实战中心民警签字确认，每少一份现场巡检记录，则扣除人民币伍仟元整；每少一份除尘服务记录，则扣除捌仟元整；每少一份结构安全检测服务记录，则扣除壹万元整，直至扣完该年度维保款。如无指挥实战中心民警签字确认的视同没有提供巡检、除尘、结构安全检测服务。</w:t>
      </w:r>
    </w:p>
    <w:p w14:paraId="5E835AE9">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2.设备出现故障时，供应商应在接到电话故障报告后15分钟内做出实质性响应，</w:t>
      </w:r>
      <w:r>
        <w:rPr>
          <w:rFonts w:ascii="仿宋" w:hAnsi="仿宋" w:eastAsia="仿宋"/>
          <w:color w:val="000000"/>
          <w:sz w:val="24"/>
        </w:rPr>
        <w:t>驻场</w:t>
      </w:r>
      <w:r>
        <w:rPr>
          <w:rFonts w:hint="eastAsia" w:ascii="仿宋" w:hAnsi="仿宋" w:eastAsia="仿宋"/>
          <w:color w:val="000000"/>
          <w:sz w:val="24"/>
        </w:rPr>
        <w:t>工程师在30分钟内</w:t>
      </w:r>
      <w:r>
        <w:rPr>
          <w:rFonts w:ascii="仿宋" w:hAnsi="仿宋" w:eastAsia="仿宋"/>
          <w:color w:val="000000"/>
          <w:sz w:val="24"/>
        </w:rPr>
        <w:t>现场解决故障问题，若无法解决，</w:t>
      </w:r>
      <w:r>
        <w:rPr>
          <w:rFonts w:hint="eastAsia" w:ascii="仿宋" w:hAnsi="仿宋" w:eastAsia="仿宋"/>
          <w:color w:val="000000"/>
          <w:sz w:val="24"/>
        </w:rPr>
        <w:t>在2小时内到达故障现场，对故障件免费提供备件支持，并负责故障件更换、维护和故障恢复工作。中标人3小时内不能解决故障的，需提供相当性能的备机，保障系统正常运行。</w:t>
      </w:r>
    </w:p>
    <w:p w14:paraId="6FA011AA">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3.根据招标人要求或系统需要，提供设备系统软件和微码升级，中标人负责现场升级服务。</w:t>
      </w:r>
    </w:p>
    <w:p w14:paraId="4FF8B303">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4. 中标人每</w:t>
      </w:r>
      <w:r>
        <w:rPr>
          <w:rFonts w:ascii="仿宋" w:hAnsi="仿宋" w:eastAsia="仿宋"/>
          <w:color w:val="000000"/>
          <w:sz w:val="24"/>
        </w:rPr>
        <w:t>月</w:t>
      </w:r>
      <w:r>
        <w:rPr>
          <w:rFonts w:hint="eastAsia" w:ascii="仿宋" w:hAnsi="仿宋" w:eastAsia="仿宋"/>
          <w:color w:val="000000"/>
          <w:sz w:val="24"/>
        </w:rPr>
        <w:t>巡检一次，每次巡检后须向招标人提供完整的巡检</w:t>
      </w:r>
      <w:r>
        <w:rPr>
          <w:rFonts w:ascii="仿宋" w:hAnsi="仿宋" w:eastAsia="仿宋"/>
          <w:color w:val="000000"/>
          <w:sz w:val="24"/>
        </w:rPr>
        <w:t>记录</w:t>
      </w:r>
      <w:r>
        <w:rPr>
          <w:rFonts w:hint="eastAsia" w:ascii="仿宋" w:hAnsi="仿宋" w:eastAsia="仿宋"/>
          <w:color w:val="000000"/>
          <w:sz w:val="24"/>
        </w:rPr>
        <w:t>，</w:t>
      </w:r>
      <w:r>
        <w:rPr>
          <w:rFonts w:ascii="仿宋" w:hAnsi="仿宋" w:eastAsia="仿宋"/>
          <w:color w:val="000000"/>
          <w:sz w:val="24"/>
        </w:rPr>
        <w:t>并</w:t>
      </w:r>
      <w:r>
        <w:rPr>
          <w:rFonts w:hint="eastAsia" w:ascii="仿宋" w:hAnsi="仿宋" w:eastAsia="仿宋"/>
          <w:color w:val="000000"/>
          <w:sz w:val="24"/>
        </w:rPr>
        <w:t>提出存在问题（隐患）和建议。当系统中应用出现异常或性能降低时，中标人应提供性能分析，并提出优化解决方案。</w:t>
      </w:r>
    </w:p>
    <w:p w14:paraId="5ED25207">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5. 维保内容包括：硬件的损坏修复，设备零配件的更换修复(如遇维保设备停产或无法维修等情况，经客户认可，可提供不低于本设备性能的产品作为替用)，以及在无法修复时提供不低于原型号的硬件设备，并且负责还原设备上相关软件环境的部署及配置、设备维保，设备补丁及版本升级，系统故障诊断、安装及维护，招标人外联网络故障诊断、安装及维护，整体设备安装及维护，电力故障、制冷、系统应急演练等情况现场认证工程师保障。</w:t>
      </w:r>
    </w:p>
    <w:p w14:paraId="22A882B1">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6. 提供</w:t>
      </w:r>
      <w:r>
        <w:rPr>
          <w:rFonts w:ascii="仿宋" w:hAnsi="仿宋" w:eastAsia="仿宋"/>
          <w:color w:val="000000"/>
          <w:sz w:val="24"/>
        </w:rPr>
        <w:t>大屏</w:t>
      </w:r>
      <w:r>
        <w:rPr>
          <w:rFonts w:hint="eastAsia" w:ascii="仿宋" w:hAnsi="仿宋" w:eastAsia="仿宋"/>
          <w:color w:val="000000"/>
          <w:sz w:val="24"/>
        </w:rPr>
        <w:t>需要的原有</w:t>
      </w:r>
      <w:r>
        <w:rPr>
          <w:rFonts w:ascii="仿宋" w:hAnsi="仿宋" w:eastAsia="仿宋"/>
          <w:color w:val="000000"/>
          <w:sz w:val="24"/>
        </w:rPr>
        <w:t>模组、主板、电源、灯珠</w:t>
      </w:r>
      <w:r>
        <w:rPr>
          <w:rFonts w:hint="eastAsia" w:ascii="仿宋" w:hAnsi="仿宋" w:eastAsia="仿宋"/>
          <w:color w:val="000000"/>
          <w:sz w:val="24"/>
        </w:rPr>
        <w:t>等</w:t>
      </w:r>
      <w:r>
        <w:rPr>
          <w:rFonts w:ascii="仿宋" w:hAnsi="仿宋" w:eastAsia="仿宋"/>
          <w:color w:val="000000"/>
          <w:sz w:val="24"/>
        </w:rPr>
        <w:t>零部件</w:t>
      </w:r>
      <w:r>
        <w:rPr>
          <w:rFonts w:hint="eastAsia" w:ascii="仿宋" w:hAnsi="仿宋" w:eastAsia="仿宋"/>
          <w:color w:val="000000"/>
          <w:sz w:val="24"/>
        </w:rPr>
        <w:t>维护及系统安装等工作。本次招标包含维保过程中产生的所有费用，自合同生效期内，维保过程中产生的所有费用皆由中标人负责。</w:t>
      </w:r>
    </w:p>
    <w:p w14:paraId="4CF39455">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7. 中标人能提供本地技术支持，为保证项目顺利实施和后续维护服务，项目须由中标人维护不允许转包。</w:t>
      </w:r>
    </w:p>
    <w:p w14:paraId="46294B16">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8.上述配置为主要配置，维保要求以招标人实际配置为准。本项目报价应包括维护费和材料费(中标人可到实地进行踏勘)。</w:t>
      </w:r>
    </w:p>
    <w:p w14:paraId="6562CFE0">
      <w:pPr>
        <w:spacing w:line="360" w:lineRule="auto"/>
        <w:ind w:firstLine="480" w:firstLineChars="200"/>
        <w:rPr>
          <w:rFonts w:hint="eastAsia" w:ascii="仿宋" w:hAnsi="仿宋" w:eastAsia="仿宋"/>
          <w:color w:val="000000"/>
          <w:sz w:val="24"/>
        </w:rPr>
      </w:pPr>
      <w:r>
        <w:rPr>
          <w:rFonts w:hint="eastAsia" w:ascii="仿宋" w:hAnsi="仿宋" w:eastAsia="仿宋"/>
          <w:color w:val="000000"/>
          <w:sz w:val="24"/>
        </w:rPr>
        <w:t>9.维保期：</w:t>
      </w:r>
      <w:r>
        <w:rPr>
          <w:rFonts w:ascii="仿宋" w:hAnsi="仿宋" w:eastAsia="仿宋"/>
          <w:color w:val="000000"/>
          <w:sz w:val="24"/>
        </w:rPr>
        <w:t>三</w:t>
      </w:r>
      <w:r>
        <w:rPr>
          <w:rFonts w:hint="eastAsia" w:ascii="仿宋" w:hAnsi="仿宋" w:eastAsia="仿宋"/>
          <w:color w:val="000000"/>
          <w:sz w:val="24"/>
        </w:rPr>
        <w:t>年。</w:t>
      </w:r>
    </w:p>
    <w:p w14:paraId="1A14A897">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rPr>
        <w:t>10.所有设备作为一个整体的维保项目，且不可分割（详见上面清单）。维保内容包括硬件的损坏修复，设备零配件的更换修复，相关配套管线的更换修复，所有墙、地插更换修复，以及在无法修复时提供不低于原型号的硬件设备，并</w:t>
      </w:r>
      <w:r>
        <w:rPr>
          <w:rFonts w:hint="eastAsia" w:ascii="仿宋" w:hAnsi="仿宋" w:eastAsia="仿宋"/>
          <w:color w:val="000000"/>
          <w:sz w:val="24"/>
          <w:highlight w:val="none"/>
        </w:rPr>
        <w:t>且负责还原设备上相关软件环境的部署及配置。</w:t>
      </w:r>
    </w:p>
    <w:p w14:paraId="7B6EC329">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11.现场驻点服务：</w:t>
      </w:r>
      <w:r>
        <w:rPr>
          <w:rFonts w:hint="eastAsia" w:ascii="仿宋" w:hAnsi="仿宋" w:eastAsia="仿宋" w:cs="仿宋"/>
          <w:sz w:val="24"/>
          <w:highlight w:val="none"/>
        </w:rPr>
        <w:t>提供7×24小时现场保障服务（现场驻点服务不仅限于白天，需要根据勤务安排，在工作日、节假日、重大安保活动期间开展夜间驻点工作，每周工作时间不少于40小时）。</w:t>
      </w:r>
      <w:r>
        <w:rPr>
          <w:rFonts w:hint="eastAsia" w:ascii="仿宋" w:hAnsi="仿宋" w:eastAsia="仿宋"/>
          <w:color w:val="000000"/>
          <w:sz w:val="24"/>
          <w:highlight w:val="none"/>
        </w:rPr>
        <w:t>设备出现重大故障不能使用时，驻点人员应在接到报修电话或通知后15分钟内现场做出实质性响应，并确保半小时内排除故障。同时，定期检查备件数量和可用性，随时增补备品备件，确保出现故障备件可以随时使用。</w:t>
      </w:r>
    </w:p>
    <w:p w14:paraId="64A9BE59">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12.故障出现后，若三次（含）以上故障期间投标人均无法兑现维保要求的，采购人有权力单方面终止合同，且由此带来的一切损失由中标人负责。</w:t>
      </w:r>
    </w:p>
    <w:p w14:paraId="24666CBD">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13.每次维护、修理和抢修任务完成后，向采购人提交详细的工作报告并取得认可。</w:t>
      </w:r>
    </w:p>
    <w:p w14:paraId="594DF6F8">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14.如果发现有假货/水货/串货等行为，将取消中标资格并追究相应的法律责任。</w:t>
      </w:r>
    </w:p>
    <w:p w14:paraId="2A3BB4A6">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rPr>
        <w:t>15.</w:t>
      </w:r>
      <w:r>
        <w:rPr>
          <w:rFonts w:hint="eastAsia" w:ascii="仿宋" w:hAnsi="仿宋" w:eastAsia="仿宋"/>
          <w:b/>
          <w:bCs/>
          <w:color w:val="000000"/>
          <w:sz w:val="24"/>
          <w:highlight w:val="none"/>
          <w:u w:val="single"/>
        </w:rPr>
        <w:t>签订合同后7个工作日内对指挥实战中心的大屏现场环境做一次全面检测，将待维修、待更换的零部件进行全面的原厂全新零部件更换，并提供更换零部件的生产批号和检测报告。</w:t>
      </w:r>
    </w:p>
    <w:p w14:paraId="59A088E2">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16、配备项目经理1名，每周现场工作两天，全面负责本项目整体运行维护保障工作，协调各方事务，确保项目稳定运行。建立运维团队，加强巡检检测、系统养护、事前预警、技术支撑和现场保障等工作；建立巡检、监测等检查机制，及时发现问题、解决问题；加强设备的养护机制，定时保养清洗硬件，备份升级软件数据；加强预警机制，对可能出现的问题进行预警并拿出应对预案；加强技术支撑和现场保障机制，做好实战</w:t>
      </w:r>
      <w:r>
        <w:rPr>
          <w:rFonts w:hint="eastAsia" w:ascii="仿宋" w:hAnsi="仿宋" w:eastAsia="仿宋"/>
          <w:color w:val="000000"/>
          <w:sz w:val="24"/>
          <w:highlight w:val="none"/>
          <w:lang w:val="zh-CN"/>
        </w:rPr>
        <w:t>指挥中心</w:t>
      </w:r>
      <w:r>
        <w:rPr>
          <w:rFonts w:hint="eastAsia" w:ascii="仿宋" w:hAnsi="仿宋" w:eastAsia="仿宋"/>
          <w:color w:val="000000"/>
          <w:sz w:val="24"/>
          <w:highlight w:val="none"/>
        </w:rPr>
        <w:t>日常和活动日现场保障工作，配合好与各业务系统的对接和展示工作。</w:t>
      </w:r>
    </w:p>
    <w:p w14:paraId="73AF9047">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17、大屏智慧消防运维</w:t>
      </w:r>
    </w:p>
    <w:p w14:paraId="3C1BE6F3">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考虑到使用年限的增加，大屏配电系统的触电风险、温度过高后的设备安全问题。招标人要求运维单位提供智慧消防的运维措施（如需要外加软硬件，运维单位需自行采购，并提供以下功能的第三方检测报告）。</w:t>
      </w:r>
    </w:p>
    <w:p w14:paraId="21B9B3B4">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具体要求如下：</w:t>
      </w:r>
    </w:p>
    <w:p w14:paraId="03FA4958">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1）大屏温度高于阈值后，通过软（硬）件控制大屏支架侧强力通风风扇进行降温，在一定时间内将温度降到低于阈值，5分钟内降温不能低于阈值的通过语音电话、短信等通知驻点人员和中心值班人员。并在一定延迟时间后切断电源。</w:t>
      </w:r>
    </w:p>
    <w:p w14:paraId="5845EE7B">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2）大屏产生漏电情况，可通过软（硬）件检测漏电值。若漏电值较小，要求在15毫安（国标规定漏电保护器需要动作的漏电电流一半，漏电保护器不动作）以下的情况仍能准确检测到漏电电流，并能通过语音电话、短信等通知到指挥值班室，且能通过电脑端/手机端进行设置漏电动作电流，可以在配电箱漏保不动作的情况下，切断电源，更加安全。若漏电值较大，比如超过30毫安（国标规定漏电保护器需要保护动作的漏电电流），需要在配电箱漏保动作前，通过语音电话、短信等通知到指挥值班室。</w:t>
      </w:r>
    </w:p>
    <w:p w14:paraId="5D627948">
      <w:pPr>
        <w:spacing w:line="360" w:lineRule="auto"/>
        <w:ind w:firstLine="480" w:firstLineChars="200"/>
        <w:rPr>
          <w:rFonts w:hint="eastAsia" w:ascii="仿宋" w:hAnsi="仿宋" w:eastAsia="仿宋"/>
          <w:color w:val="000000"/>
          <w:sz w:val="24"/>
          <w:highlight w:val="none"/>
        </w:rPr>
      </w:pPr>
      <w:r>
        <w:rPr>
          <w:rFonts w:hint="eastAsia" w:ascii="仿宋" w:hAnsi="仿宋" w:eastAsia="仿宋"/>
          <w:color w:val="000000"/>
          <w:sz w:val="24"/>
          <w:highlight w:val="none"/>
        </w:rPr>
        <w:t>3）支持通过电脑端，手机端进行配置，并能够将大屏配置信息、检测信息反馈到手机端。</w:t>
      </w:r>
    </w:p>
    <w:p w14:paraId="5E77BBA5">
      <w:pPr>
        <w:rPr>
          <w:rFonts w:hint="eastAsia" w:ascii="仿宋" w:hAnsi="仿宋" w:eastAsia="仿宋"/>
          <w:color w:val="000000"/>
          <w:sz w:val="24"/>
          <w:highlight w:val="none"/>
        </w:rPr>
      </w:pPr>
      <w:r>
        <w:rPr>
          <w:rFonts w:hint="eastAsia" w:ascii="仿宋" w:hAnsi="仿宋" w:eastAsia="仿宋" w:cs="仿宋"/>
          <w:b/>
          <w:bCs/>
          <w:sz w:val="24"/>
          <w:highlight w:val="none"/>
        </w:rPr>
        <w:t xml:space="preserve">   </w:t>
      </w:r>
      <w:r>
        <w:rPr>
          <w:rFonts w:hint="eastAsia" w:ascii="仿宋" w:hAnsi="仿宋" w:eastAsia="仿宋"/>
          <w:color w:val="000000"/>
          <w:sz w:val="24"/>
          <w:highlight w:val="none"/>
        </w:rPr>
        <w:t>1.3大屏维保清单</w:t>
      </w:r>
    </w:p>
    <w:p w14:paraId="0F9B26FB">
      <w:pPr>
        <w:rPr>
          <w:rFonts w:hint="eastAsia" w:ascii="宋体" w:hAnsi="宋体" w:cs="宋体"/>
          <w:b/>
          <w:bCs/>
          <w:sz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998"/>
        <w:gridCol w:w="1222"/>
        <w:gridCol w:w="5303"/>
        <w:gridCol w:w="705"/>
        <w:gridCol w:w="709"/>
      </w:tblGrid>
      <w:tr w14:paraId="7BB1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5" w:type="dxa"/>
            <w:noWrap w:val="0"/>
            <w:vAlign w:val="center"/>
          </w:tcPr>
          <w:p w14:paraId="0574FBAE">
            <w:pPr>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998" w:type="dxa"/>
            <w:noWrap w:val="0"/>
            <w:vAlign w:val="center"/>
          </w:tcPr>
          <w:p w14:paraId="38DFB68E">
            <w:pPr>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222" w:type="dxa"/>
            <w:noWrap w:val="0"/>
            <w:vAlign w:val="center"/>
          </w:tcPr>
          <w:p w14:paraId="2F3C7AAE">
            <w:pPr>
              <w:jc w:val="center"/>
              <w:rPr>
                <w:rFonts w:hint="eastAsia" w:ascii="仿宋" w:hAnsi="仿宋" w:eastAsia="仿宋" w:cs="仿宋"/>
                <w:sz w:val="24"/>
                <w:highlight w:val="none"/>
              </w:rPr>
            </w:pPr>
            <w:r>
              <w:rPr>
                <w:rFonts w:hint="eastAsia" w:ascii="仿宋" w:hAnsi="仿宋" w:eastAsia="仿宋" w:cs="仿宋"/>
                <w:sz w:val="24"/>
                <w:highlight w:val="none"/>
              </w:rPr>
              <w:t>品牌型号</w:t>
            </w:r>
          </w:p>
        </w:tc>
        <w:tc>
          <w:tcPr>
            <w:tcW w:w="5303" w:type="dxa"/>
            <w:noWrap w:val="0"/>
            <w:vAlign w:val="center"/>
          </w:tcPr>
          <w:p w14:paraId="3099F68E">
            <w:pPr>
              <w:jc w:val="center"/>
              <w:rPr>
                <w:rFonts w:hint="eastAsia" w:ascii="仿宋" w:hAnsi="仿宋" w:eastAsia="仿宋" w:cs="仿宋"/>
                <w:sz w:val="24"/>
                <w:highlight w:val="none"/>
              </w:rPr>
            </w:pPr>
            <w:r>
              <w:rPr>
                <w:rFonts w:hint="eastAsia" w:ascii="仿宋" w:hAnsi="仿宋" w:eastAsia="仿宋" w:cs="仿宋"/>
                <w:sz w:val="24"/>
                <w:highlight w:val="none"/>
              </w:rPr>
              <w:t>参数指标要求</w:t>
            </w:r>
          </w:p>
        </w:tc>
        <w:tc>
          <w:tcPr>
            <w:tcW w:w="705" w:type="dxa"/>
            <w:noWrap w:val="0"/>
            <w:vAlign w:val="center"/>
          </w:tcPr>
          <w:p w14:paraId="00C2C406">
            <w:pPr>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709" w:type="dxa"/>
            <w:noWrap w:val="0"/>
            <w:vAlign w:val="center"/>
          </w:tcPr>
          <w:p w14:paraId="615ADFF2">
            <w:pPr>
              <w:jc w:val="center"/>
              <w:rPr>
                <w:rFonts w:hint="eastAsia" w:ascii="仿宋" w:hAnsi="仿宋" w:eastAsia="仿宋" w:cs="仿宋"/>
                <w:sz w:val="24"/>
                <w:highlight w:val="none"/>
              </w:rPr>
            </w:pPr>
            <w:r>
              <w:rPr>
                <w:rFonts w:hint="eastAsia" w:ascii="仿宋" w:hAnsi="仿宋" w:eastAsia="仿宋" w:cs="仿宋"/>
                <w:sz w:val="24"/>
                <w:highlight w:val="none"/>
              </w:rPr>
              <w:t>单位</w:t>
            </w:r>
          </w:p>
        </w:tc>
      </w:tr>
      <w:tr w14:paraId="10ED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65" w:type="dxa"/>
            <w:noWrap w:val="0"/>
            <w:vAlign w:val="center"/>
          </w:tcPr>
          <w:p w14:paraId="29251EDF">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998" w:type="dxa"/>
            <w:noWrap w:val="0"/>
            <w:vAlign w:val="center"/>
          </w:tcPr>
          <w:p w14:paraId="1C28B009">
            <w:pPr>
              <w:jc w:val="center"/>
              <w:rPr>
                <w:rFonts w:hint="eastAsia" w:ascii="仿宋" w:hAnsi="仿宋" w:eastAsia="仿宋" w:cs="仿宋"/>
                <w:sz w:val="24"/>
                <w:highlight w:val="none"/>
              </w:rPr>
            </w:pPr>
            <w:r>
              <w:rPr>
                <w:rFonts w:hint="eastAsia" w:ascii="仿宋" w:hAnsi="仿宋" w:eastAsia="仿宋" w:cs="仿宋"/>
                <w:sz w:val="24"/>
                <w:highlight w:val="none"/>
              </w:rPr>
              <w:t>室内全彩显示屏</w:t>
            </w:r>
          </w:p>
        </w:tc>
        <w:tc>
          <w:tcPr>
            <w:tcW w:w="1222" w:type="dxa"/>
            <w:noWrap w:val="0"/>
            <w:vAlign w:val="center"/>
          </w:tcPr>
          <w:p w14:paraId="14B7FEB4">
            <w:pPr>
              <w:jc w:val="center"/>
              <w:rPr>
                <w:rFonts w:hint="eastAsia" w:ascii="仿宋" w:hAnsi="仿宋" w:eastAsia="仿宋" w:cs="仿宋"/>
                <w:sz w:val="24"/>
                <w:highlight w:val="none"/>
              </w:rPr>
            </w:pPr>
            <w:r>
              <w:rPr>
                <w:rFonts w:hint="eastAsia" w:ascii="仿宋" w:hAnsi="仿宋" w:eastAsia="仿宋" w:cs="仿宋"/>
                <w:sz w:val="24"/>
                <w:highlight w:val="none"/>
              </w:rPr>
              <w:t>利亚德TWS012</w:t>
            </w:r>
          </w:p>
        </w:tc>
        <w:tc>
          <w:tcPr>
            <w:tcW w:w="5303" w:type="dxa"/>
            <w:noWrap w:val="0"/>
            <w:vAlign w:val="center"/>
          </w:tcPr>
          <w:p w14:paraId="4A8F1281">
            <w:pPr>
              <w:rPr>
                <w:rFonts w:hint="eastAsia" w:ascii="仿宋" w:hAnsi="仿宋" w:eastAsia="仿宋" w:cs="仿宋"/>
                <w:sz w:val="24"/>
                <w:highlight w:val="none"/>
              </w:rPr>
            </w:pPr>
            <w:r>
              <w:rPr>
                <w:rFonts w:hint="eastAsia" w:ascii="仿宋" w:hAnsi="仿宋" w:eastAsia="仿宋" w:cs="仿宋"/>
                <w:sz w:val="24"/>
                <w:highlight w:val="none"/>
              </w:rPr>
              <w:t>显示屏有效显示尺寸宽:17.8m±0.5m，高:4.5m±0.5m，全封闭压铸铝，亿光灯像素点间距≤1.25mm、像素结构 LED表贴三合一，金线封装，亮度≥600 cd/m²，亮度控制支持0-100%无极调节，可设置亮度定时调节，支持通过亮度传感器自动调节色温可调，单元主体框架、背壳为压铸铝材质，符合《GB/T15115-2009压铸铝合金》标准，自带驱动控制的LED显示单元，单个LED面板设计按共阴原理设计，防护等级整机IP5X ，灰度等级16bit；支持逐点亮度校正、支持逐点色度校正；屏幕模组PCB板，面罩采用阻燃材料，燃烧等级V-0；支持任意非标准分辨率信号输入自适应，输出范围内可进行任意缩放；发光点中心距偏差≤3%，亮度均匀性≥97%；</w:t>
            </w:r>
          </w:p>
        </w:tc>
        <w:tc>
          <w:tcPr>
            <w:tcW w:w="705" w:type="dxa"/>
            <w:noWrap w:val="0"/>
            <w:vAlign w:val="center"/>
          </w:tcPr>
          <w:p w14:paraId="3BC946EE">
            <w:pPr>
              <w:jc w:val="center"/>
              <w:rPr>
                <w:rFonts w:hint="eastAsia" w:ascii="仿宋" w:hAnsi="仿宋" w:eastAsia="仿宋" w:cs="仿宋"/>
                <w:sz w:val="24"/>
                <w:highlight w:val="none"/>
              </w:rPr>
            </w:pPr>
            <w:r>
              <w:rPr>
                <w:rFonts w:hint="eastAsia" w:ascii="仿宋" w:hAnsi="仿宋" w:eastAsia="仿宋"/>
                <w:color w:val="000000"/>
                <w:sz w:val="24"/>
                <w:highlight w:val="none"/>
              </w:rPr>
              <w:t>82.215</w:t>
            </w:r>
          </w:p>
        </w:tc>
        <w:tc>
          <w:tcPr>
            <w:tcW w:w="709" w:type="dxa"/>
            <w:noWrap w:val="0"/>
            <w:vAlign w:val="center"/>
          </w:tcPr>
          <w:p w14:paraId="0A8E364F">
            <w:pPr>
              <w:jc w:val="center"/>
              <w:rPr>
                <w:rFonts w:hint="eastAsia" w:ascii="仿宋" w:hAnsi="仿宋" w:eastAsia="仿宋" w:cs="仿宋"/>
                <w:sz w:val="24"/>
                <w:highlight w:val="none"/>
              </w:rPr>
            </w:pPr>
            <w:r>
              <w:rPr>
                <w:rFonts w:hint="eastAsia" w:ascii="仿宋" w:hAnsi="仿宋" w:eastAsia="仿宋" w:cs="仿宋"/>
                <w:sz w:val="24"/>
                <w:highlight w:val="none"/>
              </w:rPr>
              <w:t>㎡</w:t>
            </w:r>
          </w:p>
        </w:tc>
      </w:tr>
      <w:tr w14:paraId="1232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65" w:type="dxa"/>
            <w:noWrap w:val="0"/>
            <w:vAlign w:val="center"/>
          </w:tcPr>
          <w:p w14:paraId="771E63B3">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998" w:type="dxa"/>
            <w:noWrap w:val="0"/>
            <w:vAlign w:val="center"/>
          </w:tcPr>
          <w:p w14:paraId="6C68F5EF">
            <w:pPr>
              <w:jc w:val="center"/>
              <w:rPr>
                <w:rFonts w:hint="eastAsia" w:ascii="仿宋" w:hAnsi="仿宋" w:eastAsia="仿宋" w:cs="仿宋"/>
                <w:sz w:val="24"/>
                <w:highlight w:val="none"/>
              </w:rPr>
            </w:pPr>
            <w:r>
              <w:rPr>
                <w:rFonts w:hint="eastAsia" w:ascii="仿宋" w:hAnsi="仿宋" w:eastAsia="仿宋" w:cs="仿宋"/>
                <w:sz w:val="24"/>
                <w:highlight w:val="none"/>
              </w:rPr>
              <w:t>LED全彩屏发送卡</w:t>
            </w:r>
          </w:p>
        </w:tc>
        <w:tc>
          <w:tcPr>
            <w:tcW w:w="1222" w:type="dxa"/>
            <w:noWrap w:val="0"/>
            <w:vAlign w:val="center"/>
          </w:tcPr>
          <w:p w14:paraId="7E004632">
            <w:pPr>
              <w:jc w:val="center"/>
              <w:rPr>
                <w:rFonts w:hint="eastAsia" w:ascii="仿宋" w:hAnsi="仿宋" w:eastAsia="仿宋" w:cs="仿宋"/>
                <w:sz w:val="24"/>
                <w:highlight w:val="none"/>
              </w:rPr>
            </w:pPr>
            <w:r>
              <w:rPr>
                <w:rFonts w:hint="eastAsia" w:ascii="仿宋" w:hAnsi="仿宋" w:eastAsia="仿宋" w:cs="仿宋"/>
                <w:sz w:val="24"/>
                <w:highlight w:val="none"/>
              </w:rPr>
              <w:t>集成在显示屏箱体内</w:t>
            </w:r>
          </w:p>
        </w:tc>
        <w:tc>
          <w:tcPr>
            <w:tcW w:w="5303" w:type="dxa"/>
            <w:noWrap w:val="0"/>
            <w:vAlign w:val="center"/>
          </w:tcPr>
          <w:p w14:paraId="15BFF67C">
            <w:pPr>
              <w:rPr>
                <w:rFonts w:hint="eastAsia" w:ascii="仿宋" w:hAnsi="仿宋" w:eastAsia="仿宋" w:cs="仿宋"/>
                <w:sz w:val="24"/>
                <w:highlight w:val="none"/>
              </w:rPr>
            </w:pPr>
            <w:r>
              <w:rPr>
                <w:rFonts w:hint="eastAsia" w:ascii="仿宋" w:hAnsi="仿宋" w:eastAsia="仿宋" w:cs="仿宋"/>
                <w:sz w:val="24"/>
                <w:highlight w:val="none"/>
              </w:rPr>
              <w:t>分体式屏体驱动器,置于机房机柜内；4个千兆网口输出，单个网口最大带载65万个像素点；HDMI/DVI/DP热备信号输入，多组外接信号同时接入，当主信号消失时，可切换到备份输入设备；支持信源自动检测，无需手动切换信源；16bit处理深度，低亮高灰，真实还原图像色彩；支持屏幕亮度自动调整,自适应环境光亮度；单设备带载1920*1200或2048*1152，直接驱动整区域LED显示屏，无分配器产生的不同步撕裂和不稳定现象。</w:t>
            </w:r>
          </w:p>
        </w:tc>
        <w:tc>
          <w:tcPr>
            <w:tcW w:w="705" w:type="dxa"/>
            <w:noWrap w:val="0"/>
            <w:vAlign w:val="center"/>
          </w:tcPr>
          <w:p w14:paraId="2F5E72FF">
            <w:pPr>
              <w:jc w:val="center"/>
              <w:rPr>
                <w:rFonts w:hint="eastAsia" w:ascii="仿宋" w:hAnsi="仿宋" w:eastAsia="仿宋" w:cs="仿宋"/>
                <w:sz w:val="24"/>
                <w:highlight w:val="none"/>
              </w:rPr>
            </w:pPr>
            <w:r>
              <w:rPr>
                <w:rFonts w:hint="eastAsia" w:ascii="仿宋" w:hAnsi="仿宋" w:eastAsia="仿宋" w:cs="仿宋"/>
                <w:sz w:val="24"/>
                <w:highlight w:val="none"/>
              </w:rPr>
              <w:t>28</w:t>
            </w:r>
          </w:p>
        </w:tc>
        <w:tc>
          <w:tcPr>
            <w:tcW w:w="709" w:type="dxa"/>
            <w:noWrap w:val="0"/>
            <w:vAlign w:val="center"/>
          </w:tcPr>
          <w:p w14:paraId="561E30A4">
            <w:pPr>
              <w:jc w:val="center"/>
              <w:rPr>
                <w:rFonts w:hint="eastAsia" w:ascii="仿宋" w:hAnsi="仿宋" w:eastAsia="仿宋" w:cs="仿宋"/>
                <w:sz w:val="24"/>
                <w:highlight w:val="none"/>
              </w:rPr>
            </w:pPr>
            <w:r>
              <w:rPr>
                <w:rFonts w:hint="eastAsia" w:ascii="仿宋" w:hAnsi="仿宋" w:eastAsia="仿宋" w:cs="仿宋"/>
                <w:sz w:val="24"/>
                <w:highlight w:val="none"/>
              </w:rPr>
              <w:t>块</w:t>
            </w:r>
          </w:p>
        </w:tc>
      </w:tr>
      <w:tr w14:paraId="19AD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665" w:type="dxa"/>
            <w:noWrap w:val="0"/>
            <w:vAlign w:val="center"/>
          </w:tcPr>
          <w:p w14:paraId="42859072">
            <w:pPr>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998" w:type="dxa"/>
            <w:noWrap w:val="0"/>
            <w:vAlign w:val="center"/>
          </w:tcPr>
          <w:p w14:paraId="653B17EB">
            <w:pPr>
              <w:jc w:val="center"/>
              <w:rPr>
                <w:rFonts w:hint="eastAsia" w:ascii="仿宋" w:hAnsi="仿宋" w:eastAsia="仿宋" w:cs="仿宋"/>
                <w:sz w:val="24"/>
                <w:highlight w:val="none"/>
              </w:rPr>
            </w:pPr>
            <w:r>
              <w:rPr>
                <w:rFonts w:hint="eastAsia" w:ascii="仿宋" w:hAnsi="仿宋" w:eastAsia="仿宋" w:cs="仿宋"/>
                <w:sz w:val="24"/>
                <w:highlight w:val="none"/>
              </w:rPr>
              <w:t>LED屏支架</w:t>
            </w:r>
          </w:p>
        </w:tc>
        <w:tc>
          <w:tcPr>
            <w:tcW w:w="1222" w:type="dxa"/>
            <w:noWrap w:val="0"/>
            <w:vAlign w:val="center"/>
          </w:tcPr>
          <w:p w14:paraId="68E4CADF">
            <w:pPr>
              <w:jc w:val="center"/>
              <w:rPr>
                <w:rFonts w:hint="eastAsia" w:ascii="仿宋" w:hAnsi="仿宋" w:eastAsia="仿宋" w:cs="仿宋"/>
                <w:sz w:val="24"/>
                <w:highlight w:val="none"/>
              </w:rPr>
            </w:pPr>
            <w:r>
              <w:rPr>
                <w:rFonts w:hint="eastAsia" w:ascii="仿宋" w:hAnsi="仿宋" w:eastAsia="仿宋" w:cs="仿宋"/>
                <w:sz w:val="24"/>
                <w:highlight w:val="none"/>
              </w:rPr>
              <w:t>利亚德定制</w:t>
            </w:r>
          </w:p>
        </w:tc>
        <w:tc>
          <w:tcPr>
            <w:tcW w:w="5303" w:type="dxa"/>
            <w:noWrap w:val="0"/>
            <w:vAlign w:val="center"/>
          </w:tcPr>
          <w:p w14:paraId="2F8CED01">
            <w:pPr>
              <w:rPr>
                <w:rFonts w:hint="eastAsia" w:ascii="仿宋" w:hAnsi="仿宋" w:eastAsia="仿宋" w:cs="仿宋"/>
                <w:sz w:val="24"/>
                <w:highlight w:val="none"/>
              </w:rPr>
            </w:pPr>
            <w:r>
              <w:rPr>
                <w:rFonts w:hint="eastAsia" w:ascii="仿宋" w:hAnsi="仿宋" w:eastAsia="仿宋" w:cs="仿宋"/>
                <w:sz w:val="24"/>
                <w:highlight w:val="none"/>
              </w:rPr>
              <w:t>箱体式支架，落地安装，地面需考虑承重</w:t>
            </w:r>
          </w:p>
        </w:tc>
        <w:tc>
          <w:tcPr>
            <w:tcW w:w="705" w:type="dxa"/>
            <w:noWrap w:val="0"/>
            <w:vAlign w:val="center"/>
          </w:tcPr>
          <w:p w14:paraId="19323D96">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709" w:type="dxa"/>
            <w:noWrap w:val="0"/>
            <w:vAlign w:val="center"/>
          </w:tcPr>
          <w:p w14:paraId="25CF75F0">
            <w:pPr>
              <w:jc w:val="center"/>
              <w:rPr>
                <w:rFonts w:hint="eastAsia" w:ascii="仿宋" w:hAnsi="仿宋" w:eastAsia="仿宋" w:cs="仿宋"/>
                <w:sz w:val="24"/>
                <w:highlight w:val="none"/>
              </w:rPr>
            </w:pPr>
            <w:r>
              <w:rPr>
                <w:rFonts w:hint="eastAsia" w:ascii="仿宋" w:hAnsi="仿宋" w:eastAsia="仿宋" w:cs="仿宋"/>
                <w:sz w:val="24"/>
                <w:highlight w:val="none"/>
              </w:rPr>
              <w:t>套</w:t>
            </w:r>
          </w:p>
        </w:tc>
      </w:tr>
      <w:tr w14:paraId="0369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65" w:type="dxa"/>
            <w:noWrap w:val="0"/>
            <w:vAlign w:val="center"/>
          </w:tcPr>
          <w:p w14:paraId="64BA945A">
            <w:pPr>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998" w:type="dxa"/>
            <w:noWrap w:val="0"/>
            <w:vAlign w:val="center"/>
          </w:tcPr>
          <w:p w14:paraId="560D91F7">
            <w:pPr>
              <w:jc w:val="center"/>
              <w:rPr>
                <w:rFonts w:hint="eastAsia" w:ascii="仿宋" w:hAnsi="仿宋" w:eastAsia="仿宋" w:cs="仿宋"/>
                <w:sz w:val="24"/>
                <w:highlight w:val="none"/>
              </w:rPr>
            </w:pPr>
            <w:r>
              <w:rPr>
                <w:rFonts w:hint="eastAsia" w:ascii="仿宋" w:hAnsi="仿宋" w:eastAsia="仿宋" w:cs="仿宋"/>
                <w:sz w:val="24"/>
                <w:highlight w:val="none"/>
              </w:rPr>
              <w:t>配电柜</w:t>
            </w:r>
          </w:p>
        </w:tc>
        <w:tc>
          <w:tcPr>
            <w:tcW w:w="1222" w:type="dxa"/>
            <w:noWrap w:val="0"/>
            <w:vAlign w:val="center"/>
          </w:tcPr>
          <w:p w14:paraId="0479FA2F">
            <w:pPr>
              <w:jc w:val="center"/>
              <w:rPr>
                <w:rFonts w:hint="eastAsia" w:ascii="仿宋" w:hAnsi="仿宋" w:eastAsia="仿宋" w:cs="仿宋"/>
                <w:sz w:val="24"/>
                <w:highlight w:val="none"/>
              </w:rPr>
            </w:pPr>
            <w:r>
              <w:rPr>
                <w:rFonts w:hint="eastAsia" w:ascii="仿宋" w:hAnsi="仿宋" w:eastAsia="仿宋" w:cs="仿宋"/>
                <w:sz w:val="24"/>
                <w:highlight w:val="none"/>
              </w:rPr>
              <w:t>利亚德LYD-PLC/50-80KW</w:t>
            </w:r>
          </w:p>
        </w:tc>
        <w:tc>
          <w:tcPr>
            <w:tcW w:w="5303" w:type="dxa"/>
            <w:noWrap w:val="0"/>
            <w:vAlign w:val="center"/>
          </w:tcPr>
          <w:p w14:paraId="5EFB2623">
            <w:pPr>
              <w:rPr>
                <w:rFonts w:hint="eastAsia" w:ascii="仿宋" w:hAnsi="仿宋" w:eastAsia="仿宋" w:cs="仿宋"/>
                <w:sz w:val="24"/>
                <w:highlight w:val="none"/>
              </w:rPr>
            </w:pPr>
            <w:r>
              <w:rPr>
                <w:rFonts w:hint="eastAsia" w:ascii="仿宋" w:hAnsi="仿宋" w:eastAsia="仿宋" w:cs="仿宋"/>
                <w:sz w:val="24"/>
                <w:highlight w:val="none"/>
              </w:rPr>
              <w:t>100KW配电柜，网络远程控制，输入电压：380V，输出电压：220V，具有PLC远程控制功能。</w:t>
            </w:r>
          </w:p>
        </w:tc>
        <w:tc>
          <w:tcPr>
            <w:tcW w:w="705" w:type="dxa"/>
            <w:noWrap w:val="0"/>
            <w:vAlign w:val="center"/>
          </w:tcPr>
          <w:p w14:paraId="5B91E113">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709" w:type="dxa"/>
            <w:noWrap w:val="0"/>
            <w:vAlign w:val="center"/>
          </w:tcPr>
          <w:p w14:paraId="37DE810A">
            <w:pPr>
              <w:jc w:val="center"/>
              <w:rPr>
                <w:rFonts w:hint="eastAsia" w:ascii="仿宋" w:hAnsi="仿宋" w:eastAsia="仿宋" w:cs="仿宋"/>
                <w:sz w:val="24"/>
                <w:highlight w:val="none"/>
              </w:rPr>
            </w:pPr>
            <w:r>
              <w:rPr>
                <w:rFonts w:hint="eastAsia" w:ascii="仿宋" w:hAnsi="仿宋" w:eastAsia="仿宋" w:cs="仿宋"/>
                <w:sz w:val="24"/>
                <w:highlight w:val="none"/>
              </w:rPr>
              <w:t>套</w:t>
            </w:r>
          </w:p>
        </w:tc>
      </w:tr>
    </w:tbl>
    <w:p w14:paraId="56F2A947">
      <w:pPr>
        <w:pStyle w:val="23"/>
        <w:rPr>
          <w:rFonts w:hint="eastAsia" w:hAnsi="宋体"/>
          <w:highlight w:val="none"/>
        </w:rPr>
      </w:pPr>
    </w:p>
    <w:p w14:paraId="75764279">
      <w:pPr>
        <w:rPr>
          <w:rFonts w:hint="eastAsia" w:ascii="仿宋" w:hAnsi="仿宋" w:eastAsia="仿宋" w:cs="仿宋"/>
          <w:sz w:val="24"/>
          <w:highlight w:val="none"/>
        </w:rPr>
      </w:pPr>
      <w:r>
        <w:rPr>
          <w:rFonts w:hint="eastAsia" w:ascii="仿宋" w:hAnsi="仿宋" w:eastAsia="仿宋"/>
          <w:color w:val="000000"/>
          <w:sz w:val="24"/>
          <w:highlight w:val="none"/>
        </w:rPr>
        <w:t>1.4</w:t>
      </w:r>
      <w:r>
        <w:rPr>
          <w:rFonts w:hint="eastAsia" w:ascii="仿宋" w:hAnsi="仿宋" w:eastAsia="仿宋" w:cs="仿宋"/>
          <w:sz w:val="24"/>
          <w:highlight w:val="none"/>
        </w:rPr>
        <w:t>主要维保备品备件清单</w:t>
      </w:r>
    </w:p>
    <w:p w14:paraId="6BEE4FBC">
      <w:pPr>
        <w:spacing w:line="360" w:lineRule="auto"/>
        <w:rPr>
          <w:rFonts w:hint="eastAsia" w:ascii="仿宋" w:hAnsi="仿宋" w:eastAsia="仿宋"/>
          <w:color w:val="000000"/>
          <w:sz w:val="24"/>
          <w:highlight w:val="none"/>
        </w:rPr>
      </w:pPr>
      <w:r>
        <w:rPr>
          <w:rFonts w:hint="eastAsia" w:ascii="仿宋" w:hAnsi="仿宋" w:eastAsia="仿宋"/>
          <w:color w:val="000000"/>
          <w:kern w:val="0"/>
          <w:sz w:val="24"/>
          <w:highlight w:val="none"/>
        </w:rPr>
        <w:t xml:space="preserve">    </w:t>
      </w:r>
      <w:r>
        <w:rPr>
          <w:rFonts w:hint="eastAsia" w:ascii="仿宋" w:hAnsi="仿宋" w:eastAsia="仿宋"/>
          <w:color w:val="000000"/>
          <w:sz w:val="24"/>
          <w:highlight w:val="none"/>
        </w:rPr>
        <w:t>为保障业主的系统运行，严格控制故障修复时间，本项目下述表格清单为必须提供的备品备件，投标方在签订合同二周内，须将下面清单内物件递交至业主机房内，合同到期后返回剩余物品（指无使用过）。其它可选备品备件投标方可根据招标设备清单自行考虑。</w:t>
      </w:r>
    </w:p>
    <w:p w14:paraId="0A491E67">
      <w:pPr>
        <w:rPr>
          <w:rFonts w:hint="eastAsia" w:ascii="宋体" w:hAnsi="宋体" w:cs="宋体"/>
          <w:b/>
          <w:bCs/>
          <w:sz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13"/>
        <w:gridCol w:w="1215"/>
        <w:gridCol w:w="5269"/>
        <w:gridCol w:w="736"/>
        <w:gridCol w:w="738"/>
      </w:tblGrid>
      <w:tr w14:paraId="4E59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1" w:type="dxa"/>
            <w:noWrap w:val="0"/>
            <w:vAlign w:val="center"/>
          </w:tcPr>
          <w:p w14:paraId="6E093251">
            <w:pPr>
              <w:jc w:val="center"/>
              <w:rPr>
                <w:rFonts w:hint="eastAsia" w:ascii="仿宋" w:hAnsi="仿宋" w:eastAsia="仿宋" w:cs="仿宋"/>
                <w:sz w:val="24"/>
              </w:rPr>
            </w:pPr>
            <w:r>
              <w:rPr>
                <w:rFonts w:hint="eastAsia" w:ascii="仿宋" w:hAnsi="仿宋" w:eastAsia="仿宋" w:cs="仿宋"/>
                <w:sz w:val="24"/>
              </w:rPr>
              <w:t>序号</w:t>
            </w:r>
          </w:p>
        </w:tc>
        <w:tc>
          <w:tcPr>
            <w:tcW w:w="1013" w:type="dxa"/>
            <w:noWrap w:val="0"/>
            <w:vAlign w:val="center"/>
          </w:tcPr>
          <w:p w14:paraId="2DF1768E">
            <w:pPr>
              <w:jc w:val="center"/>
              <w:rPr>
                <w:rFonts w:hint="eastAsia" w:ascii="仿宋" w:hAnsi="仿宋" w:eastAsia="仿宋" w:cs="仿宋"/>
                <w:sz w:val="24"/>
              </w:rPr>
            </w:pPr>
            <w:r>
              <w:rPr>
                <w:rFonts w:hint="eastAsia" w:ascii="仿宋" w:hAnsi="仿宋" w:eastAsia="仿宋" w:cs="仿宋"/>
                <w:sz w:val="24"/>
              </w:rPr>
              <w:t>名称</w:t>
            </w:r>
          </w:p>
        </w:tc>
        <w:tc>
          <w:tcPr>
            <w:tcW w:w="1215" w:type="dxa"/>
            <w:noWrap w:val="0"/>
            <w:vAlign w:val="center"/>
          </w:tcPr>
          <w:p w14:paraId="0C86276D">
            <w:pPr>
              <w:jc w:val="center"/>
              <w:rPr>
                <w:rFonts w:hint="eastAsia" w:ascii="仿宋" w:hAnsi="仿宋" w:eastAsia="仿宋" w:cs="仿宋"/>
                <w:sz w:val="24"/>
              </w:rPr>
            </w:pPr>
            <w:r>
              <w:rPr>
                <w:rFonts w:hint="eastAsia" w:ascii="仿宋" w:hAnsi="仿宋" w:eastAsia="仿宋" w:cs="仿宋"/>
                <w:sz w:val="24"/>
              </w:rPr>
              <w:t>品牌型号</w:t>
            </w:r>
          </w:p>
        </w:tc>
        <w:tc>
          <w:tcPr>
            <w:tcW w:w="5269" w:type="dxa"/>
            <w:noWrap w:val="0"/>
            <w:vAlign w:val="center"/>
          </w:tcPr>
          <w:p w14:paraId="60A5105C">
            <w:pPr>
              <w:jc w:val="center"/>
              <w:rPr>
                <w:rFonts w:hint="eastAsia" w:ascii="仿宋" w:hAnsi="仿宋" w:eastAsia="仿宋" w:cs="仿宋"/>
                <w:sz w:val="24"/>
              </w:rPr>
            </w:pPr>
            <w:r>
              <w:rPr>
                <w:rFonts w:hint="eastAsia" w:ascii="仿宋" w:hAnsi="仿宋" w:eastAsia="仿宋" w:cs="仿宋"/>
                <w:sz w:val="24"/>
              </w:rPr>
              <w:t>参数指标要求</w:t>
            </w:r>
          </w:p>
        </w:tc>
        <w:tc>
          <w:tcPr>
            <w:tcW w:w="736" w:type="dxa"/>
            <w:noWrap w:val="0"/>
            <w:vAlign w:val="center"/>
          </w:tcPr>
          <w:p w14:paraId="4DF9275B">
            <w:pPr>
              <w:jc w:val="center"/>
              <w:rPr>
                <w:rFonts w:hint="eastAsia" w:ascii="仿宋" w:hAnsi="仿宋" w:eastAsia="仿宋" w:cs="仿宋"/>
                <w:sz w:val="24"/>
              </w:rPr>
            </w:pPr>
            <w:r>
              <w:rPr>
                <w:rFonts w:hint="eastAsia" w:ascii="仿宋" w:hAnsi="仿宋" w:eastAsia="仿宋" w:cs="仿宋"/>
                <w:sz w:val="24"/>
              </w:rPr>
              <w:t>数量</w:t>
            </w:r>
          </w:p>
        </w:tc>
        <w:tc>
          <w:tcPr>
            <w:tcW w:w="738" w:type="dxa"/>
            <w:noWrap w:val="0"/>
            <w:vAlign w:val="center"/>
          </w:tcPr>
          <w:p w14:paraId="5C57C7F9">
            <w:pPr>
              <w:jc w:val="center"/>
              <w:rPr>
                <w:rFonts w:hint="eastAsia" w:ascii="仿宋" w:hAnsi="仿宋" w:eastAsia="仿宋" w:cs="仿宋"/>
                <w:sz w:val="24"/>
              </w:rPr>
            </w:pPr>
            <w:r>
              <w:rPr>
                <w:rFonts w:hint="eastAsia" w:ascii="仿宋" w:hAnsi="仿宋" w:eastAsia="仿宋" w:cs="仿宋"/>
                <w:sz w:val="24"/>
              </w:rPr>
              <w:t>单位</w:t>
            </w:r>
          </w:p>
        </w:tc>
      </w:tr>
      <w:tr w14:paraId="3407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11" w:type="dxa"/>
            <w:noWrap w:val="0"/>
            <w:vAlign w:val="center"/>
          </w:tcPr>
          <w:p w14:paraId="3EEF1AA6">
            <w:pPr>
              <w:jc w:val="center"/>
              <w:rPr>
                <w:rFonts w:hint="eastAsia" w:ascii="仿宋" w:hAnsi="仿宋" w:eastAsia="仿宋" w:cs="仿宋"/>
                <w:sz w:val="24"/>
              </w:rPr>
            </w:pPr>
            <w:r>
              <w:rPr>
                <w:rFonts w:hint="eastAsia" w:ascii="仿宋" w:hAnsi="仿宋" w:eastAsia="仿宋" w:cs="仿宋"/>
                <w:sz w:val="24"/>
              </w:rPr>
              <w:t>1</w:t>
            </w:r>
          </w:p>
        </w:tc>
        <w:tc>
          <w:tcPr>
            <w:tcW w:w="1013" w:type="dxa"/>
            <w:noWrap w:val="0"/>
            <w:vAlign w:val="center"/>
          </w:tcPr>
          <w:p w14:paraId="256E3E7B">
            <w:pPr>
              <w:jc w:val="center"/>
              <w:rPr>
                <w:rFonts w:hint="eastAsia" w:ascii="仿宋" w:hAnsi="仿宋" w:eastAsia="仿宋" w:cs="仿宋"/>
                <w:sz w:val="24"/>
              </w:rPr>
            </w:pPr>
            <w:r>
              <w:rPr>
                <w:rFonts w:hint="eastAsia" w:ascii="仿宋" w:hAnsi="仿宋" w:eastAsia="仿宋" w:cs="仿宋"/>
                <w:sz w:val="24"/>
              </w:rPr>
              <w:t>驱动主板</w:t>
            </w:r>
          </w:p>
        </w:tc>
        <w:tc>
          <w:tcPr>
            <w:tcW w:w="1215" w:type="dxa"/>
            <w:noWrap w:val="0"/>
            <w:vAlign w:val="center"/>
          </w:tcPr>
          <w:p w14:paraId="10C55D1B">
            <w:pPr>
              <w:jc w:val="center"/>
              <w:rPr>
                <w:rFonts w:hint="eastAsia" w:ascii="仿宋" w:hAnsi="仿宋" w:eastAsia="仿宋" w:cs="仿宋"/>
                <w:sz w:val="24"/>
              </w:rPr>
            </w:pPr>
            <w:r>
              <w:rPr>
                <w:rFonts w:hint="eastAsia" w:ascii="仿宋" w:hAnsi="仿宋" w:eastAsia="仿宋" w:cs="仿宋"/>
                <w:sz w:val="24"/>
              </w:rPr>
              <w:t>利亚德TWS012</w:t>
            </w:r>
          </w:p>
        </w:tc>
        <w:tc>
          <w:tcPr>
            <w:tcW w:w="5269" w:type="dxa"/>
            <w:noWrap w:val="0"/>
            <w:vAlign w:val="center"/>
          </w:tcPr>
          <w:p w14:paraId="00829177">
            <w:pPr>
              <w:rPr>
                <w:rFonts w:hint="eastAsia" w:ascii="仿宋" w:hAnsi="仿宋" w:eastAsia="仿宋" w:cs="仿宋"/>
                <w:sz w:val="24"/>
              </w:rPr>
            </w:pPr>
            <w:r>
              <w:rPr>
                <w:rFonts w:hint="eastAsia" w:ascii="仿宋" w:hAnsi="仿宋" w:eastAsia="仿宋" w:cs="仿宋"/>
                <w:sz w:val="24"/>
              </w:rPr>
              <w:t xml:space="preserve">LED屏视频信号控制主板：主路信号RJ25串口信号输入； </w:t>
            </w:r>
          </w:p>
          <w:p w14:paraId="4A3419CA">
            <w:pPr>
              <w:rPr>
                <w:rFonts w:ascii="仿宋" w:hAnsi="仿宋" w:eastAsia="仿宋" w:cs="仿宋"/>
                <w:sz w:val="24"/>
              </w:rPr>
            </w:pPr>
            <w:r>
              <w:rPr>
                <w:rFonts w:hint="eastAsia" w:ascii="仿宋" w:hAnsi="仿宋" w:eastAsia="仿宋" w:cs="仿宋"/>
                <w:sz w:val="24"/>
              </w:rPr>
              <w:t>RJ45网络信号输入支持标准TCP/IP协议，计算机等外部设备通过该端口控制调节TWF显示单元各项参数；HDMI IN1视频信号主路输入，优先级高于HDMI IN2；设置IP地址复位按钮；HDMI OUT1/ OUT2视频信号无损输出；RJ25串口信号输出用于TWF显示单元间的控制信号的级联； RJ25串口信号输入备份控制信号，提供第三方检测报告</w:t>
            </w:r>
          </w:p>
        </w:tc>
        <w:tc>
          <w:tcPr>
            <w:tcW w:w="736" w:type="dxa"/>
            <w:noWrap w:val="0"/>
            <w:vAlign w:val="center"/>
          </w:tcPr>
          <w:p w14:paraId="611288E0">
            <w:pPr>
              <w:jc w:val="center"/>
              <w:rPr>
                <w:rFonts w:ascii="仿宋" w:hAnsi="仿宋" w:eastAsia="仿宋" w:cs="仿宋"/>
                <w:sz w:val="24"/>
              </w:rPr>
            </w:pPr>
            <w:r>
              <w:rPr>
                <w:rFonts w:hint="eastAsia" w:ascii="仿宋" w:hAnsi="仿宋" w:eastAsia="仿宋" w:cs="仿宋"/>
                <w:sz w:val="24"/>
              </w:rPr>
              <w:t>10</w:t>
            </w:r>
          </w:p>
        </w:tc>
        <w:tc>
          <w:tcPr>
            <w:tcW w:w="738" w:type="dxa"/>
            <w:noWrap w:val="0"/>
            <w:vAlign w:val="center"/>
          </w:tcPr>
          <w:p w14:paraId="271B2A18">
            <w:pPr>
              <w:jc w:val="center"/>
              <w:rPr>
                <w:rFonts w:hint="eastAsia" w:ascii="仿宋" w:hAnsi="仿宋" w:eastAsia="仿宋" w:cs="仿宋"/>
                <w:sz w:val="24"/>
              </w:rPr>
            </w:pPr>
            <w:r>
              <w:rPr>
                <w:rFonts w:hint="eastAsia" w:ascii="仿宋" w:hAnsi="仿宋" w:eastAsia="仿宋" w:cs="仿宋"/>
                <w:sz w:val="24"/>
              </w:rPr>
              <w:t>块</w:t>
            </w:r>
          </w:p>
        </w:tc>
      </w:tr>
      <w:tr w14:paraId="3E4B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11" w:type="dxa"/>
            <w:noWrap w:val="0"/>
            <w:vAlign w:val="center"/>
          </w:tcPr>
          <w:p w14:paraId="46B45378">
            <w:pPr>
              <w:jc w:val="center"/>
              <w:rPr>
                <w:rFonts w:hint="eastAsia" w:ascii="仿宋" w:hAnsi="仿宋" w:eastAsia="仿宋" w:cs="仿宋"/>
                <w:sz w:val="24"/>
              </w:rPr>
            </w:pPr>
            <w:r>
              <w:rPr>
                <w:rFonts w:hint="eastAsia" w:ascii="仿宋" w:hAnsi="仿宋" w:eastAsia="仿宋" w:cs="仿宋"/>
                <w:sz w:val="24"/>
              </w:rPr>
              <w:t>2</w:t>
            </w:r>
          </w:p>
        </w:tc>
        <w:tc>
          <w:tcPr>
            <w:tcW w:w="1013" w:type="dxa"/>
            <w:noWrap w:val="0"/>
            <w:vAlign w:val="center"/>
          </w:tcPr>
          <w:p w14:paraId="6CDAB20F">
            <w:pPr>
              <w:jc w:val="center"/>
              <w:rPr>
                <w:rFonts w:hint="eastAsia" w:ascii="仿宋" w:hAnsi="仿宋" w:eastAsia="仿宋" w:cs="仿宋"/>
                <w:sz w:val="24"/>
              </w:rPr>
            </w:pPr>
            <w:r>
              <w:rPr>
                <w:rFonts w:hint="eastAsia" w:ascii="仿宋" w:hAnsi="仿宋" w:eastAsia="仿宋" w:cs="仿宋"/>
                <w:sz w:val="24"/>
              </w:rPr>
              <w:t>模组</w:t>
            </w:r>
          </w:p>
        </w:tc>
        <w:tc>
          <w:tcPr>
            <w:tcW w:w="1215" w:type="dxa"/>
            <w:noWrap w:val="0"/>
            <w:vAlign w:val="center"/>
          </w:tcPr>
          <w:p w14:paraId="3E35E5B9">
            <w:pPr>
              <w:jc w:val="center"/>
              <w:rPr>
                <w:rFonts w:hint="eastAsia" w:ascii="仿宋" w:hAnsi="仿宋" w:eastAsia="仿宋" w:cs="仿宋"/>
                <w:sz w:val="24"/>
              </w:rPr>
            </w:pPr>
            <w:r>
              <w:rPr>
                <w:rFonts w:hint="eastAsia" w:ascii="仿宋" w:hAnsi="仿宋" w:eastAsia="仿宋" w:cs="仿宋"/>
                <w:sz w:val="24"/>
              </w:rPr>
              <w:t>利亚德TWS012</w:t>
            </w:r>
          </w:p>
        </w:tc>
        <w:tc>
          <w:tcPr>
            <w:tcW w:w="5269" w:type="dxa"/>
            <w:noWrap w:val="0"/>
            <w:vAlign w:val="center"/>
          </w:tcPr>
          <w:p w14:paraId="6A2ED2F5">
            <w:pPr>
              <w:widowControl/>
              <w:jc w:val="left"/>
              <w:rPr>
                <w:rFonts w:ascii="仿宋" w:hAnsi="仿宋" w:eastAsia="仿宋" w:cs="仿宋"/>
                <w:sz w:val="24"/>
              </w:rPr>
            </w:pPr>
            <w:r>
              <w:rPr>
                <w:rFonts w:hint="eastAsia" w:ascii="仿宋" w:hAnsi="仿宋" w:eastAsia="仿宋" w:cs="仿宋"/>
                <w:sz w:val="24"/>
              </w:rPr>
              <w:t>亿光灯像素点间距≤1.25mm、像素结构 LED表贴三合一，金线封装，亮度≥600 cd/m²，亮度控制支持0-100%无极调节，可设置亮度定时调节，支持通过亮度传感器自动调节色温可调，单个LED面板设计按共阴原理设计，防护等级整机IP5X ，灰度等级16bit；支持逐点亮度校正、支持逐点色度校正；屏幕模组PCB板，面罩采用阻燃材料，燃烧等级V-0；支持任意非标准分辨率信号输入自适应，输出范围内可进行任意缩放；发光点中心距偏差≤3%，亮度均匀性≥97%，</w:t>
            </w:r>
            <w:r>
              <w:rPr>
                <w:rFonts w:hint="eastAsia" w:ascii="仿宋" w:hAnsi="仿宋" w:eastAsia="仿宋" w:cs="仿宋"/>
                <w:kern w:val="0"/>
                <w:sz w:val="24"/>
              </w:rPr>
              <w:t>LED模块左右两端各有一个电源数据接口，接口不区分输入输出，模块的电源和信号通过PCB 板连接，提供第三方检测报告</w:t>
            </w:r>
          </w:p>
        </w:tc>
        <w:tc>
          <w:tcPr>
            <w:tcW w:w="736" w:type="dxa"/>
            <w:noWrap w:val="0"/>
            <w:vAlign w:val="center"/>
          </w:tcPr>
          <w:p w14:paraId="5364F9AD">
            <w:pPr>
              <w:jc w:val="center"/>
              <w:rPr>
                <w:rFonts w:ascii="仿宋" w:hAnsi="仿宋" w:eastAsia="仿宋" w:cs="仿宋"/>
                <w:sz w:val="24"/>
              </w:rPr>
            </w:pPr>
            <w:r>
              <w:rPr>
                <w:rFonts w:hint="eastAsia" w:ascii="仿宋" w:hAnsi="仿宋" w:eastAsia="仿宋" w:cs="仿宋"/>
                <w:sz w:val="24"/>
              </w:rPr>
              <w:t>10</w:t>
            </w:r>
          </w:p>
        </w:tc>
        <w:tc>
          <w:tcPr>
            <w:tcW w:w="738" w:type="dxa"/>
            <w:noWrap w:val="0"/>
            <w:vAlign w:val="center"/>
          </w:tcPr>
          <w:p w14:paraId="52D026DC">
            <w:pPr>
              <w:jc w:val="center"/>
              <w:rPr>
                <w:rFonts w:hint="eastAsia" w:ascii="仿宋" w:hAnsi="仿宋" w:eastAsia="仿宋" w:cs="仿宋"/>
                <w:sz w:val="24"/>
              </w:rPr>
            </w:pPr>
            <w:r>
              <w:rPr>
                <w:rFonts w:hint="eastAsia" w:ascii="仿宋" w:hAnsi="仿宋" w:eastAsia="仿宋" w:cs="仿宋"/>
                <w:sz w:val="24"/>
              </w:rPr>
              <w:t>块</w:t>
            </w:r>
          </w:p>
        </w:tc>
      </w:tr>
      <w:tr w14:paraId="247F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711" w:type="dxa"/>
            <w:noWrap w:val="0"/>
            <w:vAlign w:val="center"/>
          </w:tcPr>
          <w:p w14:paraId="0AAEB48A">
            <w:pPr>
              <w:jc w:val="center"/>
              <w:rPr>
                <w:rFonts w:hint="eastAsia" w:ascii="仿宋" w:hAnsi="仿宋" w:eastAsia="仿宋" w:cs="仿宋"/>
                <w:sz w:val="24"/>
              </w:rPr>
            </w:pPr>
            <w:r>
              <w:rPr>
                <w:rFonts w:hint="eastAsia" w:ascii="仿宋" w:hAnsi="仿宋" w:eastAsia="仿宋" w:cs="仿宋"/>
                <w:sz w:val="24"/>
              </w:rPr>
              <w:t>3</w:t>
            </w:r>
          </w:p>
        </w:tc>
        <w:tc>
          <w:tcPr>
            <w:tcW w:w="1013" w:type="dxa"/>
            <w:noWrap w:val="0"/>
            <w:vAlign w:val="center"/>
          </w:tcPr>
          <w:p w14:paraId="2526B8BD">
            <w:pPr>
              <w:jc w:val="center"/>
              <w:rPr>
                <w:rFonts w:hint="eastAsia" w:ascii="仿宋" w:hAnsi="仿宋" w:eastAsia="仿宋" w:cs="仿宋"/>
                <w:sz w:val="24"/>
              </w:rPr>
            </w:pPr>
            <w:r>
              <w:rPr>
                <w:rFonts w:hint="eastAsia" w:ascii="仿宋" w:hAnsi="仿宋" w:eastAsia="仿宋" w:cs="仿宋"/>
                <w:sz w:val="24"/>
              </w:rPr>
              <w:t>灯珠</w:t>
            </w:r>
          </w:p>
        </w:tc>
        <w:tc>
          <w:tcPr>
            <w:tcW w:w="1215" w:type="dxa"/>
            <w:noWrap w:val="0"/>
            <w:vAlign w:val="center"/>
          </w:tcPr>
          <w:p w14:paraId="4E72D62A">
            <w:pPr>
              <w:jc w:val="center"/>
              <w:rPr>
                <w:rFonts w:hint="eastAsia" w:ascii="仿宋" w:hAnsi="仿宋" w:eastAsia="仿宋" w:cs="仿宋"/>
                <w:sz w:val="24"/>
              </w:rPr>
            </w:pPr>
            <w:r>
              <w:rPr>
                <w:rFonts w:hint="eastAsia" w:ascii="仿宋" w:hAnsi="仿宋" w:eastAsia="仿宋" w:cs="仿宋"/>
                <w:sz w:val="24"/>
              </w:rPr>
              <w:t>亿光灯</w:t>
            </w:r>
          </w:p>
        </w:tc>
        <w:tc>
          <w:tcPr>
            <w:tcW w:w="5269" w:type="dxa"/>
            <w:noWrap w:val="0"/>
            <w:vAlign w:val="center"/>
          </w:tcPr>
          <w:p w14:paraId="01E2B936">
            <w:pPr>
              <w:rPr>
                <w:rFonts w:ascii="仿宋" w:hAnsi="仿宋" w:eastAsia="仿宋" w:cs="仿宋"/>
                <w:sz w:val="24"/>
              </w:rPr>
            </w:pPr>
            <w:r>
              <w:rPr>
                <w:rFonts w:hint="eastAsia" w:ascii="仿宋" w:hAnsi="仿宋" w:eastAsia="仿宋" w:cs="仿宋"/>
                <w:sz w:val="24"/>
              </w:rPr>
              <w:t>像素点间距≤1.25mm，提供第三方检测报告</w:t>
            </w:r>
          </w:p>
        </w:tc>
        <w:tc>
          <w:tcPr>
            <w:tcW w:w="736" w:type="dxa"/>
            <w:noWrap w:val="0"/>
            <w:vAlign w:val="center"/>
          </w:tcPr>
          <w:p w14:paraId="5DF699B7">
            <w:pPr>
              <w:jc w:val="center"/>
              <w:rPr>
                <w:rFonts w:hint="eastAsia" w:ascii="仿宋" w:hAnsi="仿宋" w:eastAsia="仿宋" w:cs="仿宋"/>
                <w:sz w:val="24"/>
              </w:rPr>
            </w:pPr>
            <w:r>
              <w:rPr>
                <w:rFonts w:hint="eastAsia" w:ascii="仿宋" w:hAnsi="仿宋" w:eastAsia="仿宋" w:cs="仿宋"/>
                <w:sz w:val="24"/>
              </w:rPr>
              <w:t>5000</w:t>
            </w:r>
          </w:p>
        </w:tc>
        <w:tc>
          <w:tcPr>
            <w:tcW w:w="738" w:type="dxa"/>
            <w:noWrap w:val="0"/>
            <w:vAlign w:val="center"/>
          </w:tcPr>
          <w:p w14:paraId="5A0AF73C">
            <w:pPr>
              <w:jc w:val="center"/>
              <w:rPr>
                <w:rFonts w:hint="eastAsia" w:ascii="仿宋" w:hAnsi="仿宋" w:eastAsia="仿宋" w:cs="仿宋"/>
                <w:sz w:val="24"/>
              </w:rPr>
            </w:pPr>
            <w:r>
              <w:rPr>
                <w:rFonts w:hint="eastAsia" w:ascii="仿宋" w:hAnsi="仿宋" w:eastAsia="仿宋" w:cs="仿宋"/>
                <w:sz w:val="24"/>
              </w:rPr>
              <w:t>颗</w:t>
            </w:r>
          </w:p>
        </w:tc>
      </w:tr>
      <w:tr w14:paraId="6535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11" w:type="dxa"/>
            <w:noWrap w:val="0"/>
            <w:vAlign w:val="center"/>
          </w:tcPr>
          <w:p w14:paraId="79BC7BA1">
            <w:pPr>
              <w:jc w:val="center"/>
              <w:rPr>
                <w:rFonts w:hint="eastAsia" w:ascii="仿宋" w:hAnsi="仿宋" w:eastAsia="仿宋" w:cs="仿宋"/>
                <w:sz w:val="24"/>
              </w:rPr>
            </w:pPr>
            <w:r>
              <w:rPr>
                <w:rFonts w:hint="eastAsia" w:ascii="仿宋" w:hAnsi="仿宋" w:eastAsia="仿宋" w:cs="仿宋"/>
                <w:sz w:val="24"/>
              </w:rPr>
              <w:t>4</w:t>
            </w:r>
          </w:p>
        </w:tc>
        <w:tc>
          <w:tcPr>
            <w:tcW w:w="1013" w:type="dxa"/>
            <w:noWrap w:val="0"/>
            <w:vAlign w:val="center"/>
          </w:tcPr>
          <w:p w14:paraId="23890C2E">
            <w:pPr>
              <w:jc w:val="center"/>
              <w:rPr>
                <w:rFonts w:hint="eastAsia" w:ascii="仿宋" w:hAnsi="仿宋" w:eastAsia="仿宋" w:cs="仿宋"/>
                <w:sz w:val="24"/>
              </w:rPr>
            </w:pPr>
            <w:r>
              <w:rPr>
                <w:rFonts w:hint="eastAsia" w:ascii="仿宋" w:hAnsi="仿宋" w:eastAsia="仿宋" w:cs="仿宋"/>
                <w:sz w:val="24"/>
              </w:rPr>
              <w:t>电源</w:t>
            </w:r>
          </w:p>
        </w:tc>
        <w:tc>
          <w:tcPr>
            <w:tcW w:w="1215" w:type="dxa"/>
            <w:noWrap w:val="0"/>
            <w:vAlign w:val="center"/>
          </w:tcPr>
          <w:p w14:paraId="2352D1F5">
            <w:pPr>
              <w:jc w:val="center"/>
              <w:rPr>
                <w:rFonts w:hint="eastAsia" w:ascii="仿宋" w:hAnsi="仿宋" w:eastAsia="仿宋" w:cs="仿宋"/>
                <w:sz w:val="24"/>
              </w:rPr>
            </w:pPr>
            <w:r>
              <w:rPr>
                <w:rFonts w:hint="eastAsia" w:ascii="仿宋" w:hAnsi="仿宋" w:eastAsia="仿宋" w:cs="仿宋"/>
                <w:sz w:val="24"/>
              </w:rPr>
              <w:t>利亚德TWS012</w:t>
            </w:r>
          </w:p>
        </w:tc>
        <w:tc>
          <w:tcPr>
            <w:tcW w:w="5269" w:type="dxa"/>
            <w:noWrap w:val="0"/>
            <w:vAlign w:val="center"/>
          </w:tcPr>
          <w:p w14:paraId="17DC76A2">
            <w:pPr>
              <w:rPr>
                <w:rFonts w:hint="eastAsia" w:ascii="仿宋" w:hAnsi="仿宋" w:eastAsia="仿宋" w:cs="仿宋"/>
                <w:sz w:val="24"/>
              </w:rPr>
            </w:pPr>
            <w:r>
              <w:rPr>
                <w:rFonts w:hint="eastAsia" w:ascii="仿宋" w:hAnsi="仿宋" w:eastAsia="仿宋" w:cs="仿宋"/>
                <w:sz w:val="24"/>
              </w:rPr>
              <w:t>TWS012箱体专用电源，可集成在TWS012箱体上，提供第三方检测报告</w:t>
            </w:r>
          </w:p>
        </w:tc>
        <w:tc>
          <w:tcPr>
            <w:tcW w:w="736" w:type="dxa"/>
            <w:noWrap w:val="0"/>
            <w:vAlign w:val="center"/>
          </w:tcPr>
          <w:p w14:paraId="19955E65">
            <w:pPr>
              <w:jc w:val="center"/>
              <w:rPr>
                <w:rFonts w:ascii="仿宋" w:hAnsi="仿宋" w:eastAsia="仿宋" w:cs="仿宋"/>
                <w:sz w:val="24"/>
              </w:rPr>
            </w:pPr>
            <w:r>
              <w:rPr>
                <w:rFonts w:hint="eastAsia" w:ascii="仿宋" w:hAnsi="仿宋" w:eastAsia="仿宋" w:cs="仿宋"/>
                <w:sz w:val="24"/>
              </w:rPr>
              <w:t>10</w:t>
            </w:r>
          </w:p>
        </w:tc>
        <w:tc>
          <w:tcPr>
            <w:tcW w:w="738" w:type="dxa"/>
            <w:noWrap w:val="0"/>
            <w:vAlign w:val="center"/>
          </w:tcPr>
          <w:p w14:paraId="6E2BA4D3">
            <w:pPr>
              <w:rPr>
                <w:rFonts w:hint="eastAsia" w:ascii="仿宋" w:hAnsi="仿宋" w:eastAsia="仿宋" w:cs="仿宋"/>
                <w:sz w:val="24"/>
              </w:rPr>
            </w:pPr>
            <w:r>
              <w:rPr>
                <w:rFonts w:hint="eastAsia" w:ascii="仿宋" w:hAnsi="仿宋" w:eastAsia="仿宋" w:cs="仿宋"/>
                <w:sz w:val="24"/>
              </w:rPr>
              <w:t>套</w:t>
            </w:r>
          </w:p>
        </w:tc>
      </w:tr>
      <w:tr w14:paraId="411D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11" w:type="dxa"/>
            <w:noWrap w:val="0"/>
            <w:vAlign w:val="center"/>
          </w:tcPr>
          <w:p w14:paraId="286BD094">
            <w:pPr>
              <w:jc w:val="center"/>
              <w:rPr>
                <w:rFonts w:hint="eastAsia" w:ascii="仿宋" w:hAnsi="仿宋" w:eastAsia="仿宋" w:cs="仿宋"/>
                <w:sz w:val="24"/>
              </w:rPr>
            </w:pPr>
            <w:r>
              <w:rPr>
                <w:rFonts w:hint="eastAsia" w:ascii="仿宋" w:hAnsi="仿宋" w:eastAsia="仿宋" w:cs="仿宋"/>
                <w:sz w:val="24"/>
              </w:rPr>
              <w:t>5</w:t>
            </w:r>
          </w:p>
        </w:tc>
        <w:tc>
          <w:tcPr>
            <w:tcW w:w="1013" w:type="dxa"/>
            <w:noWrap w:val="0"/>
            <w:vAlign w:val="center"/>
          </w:tcPr>
          <w:p w14:paraId="45947D0D">
            <w:pPr>
              <w:jc w:val="center"/>
              <w:rPr>
                <w:rFonts w:hint="eastAsia" w:ascii="仿宋" w:hAnsi="仿宋" w:eastAsia="仿宋" w:cs="仿宋"/>
                <w:sz w:val="24"/>
              </w:rPr>
            </w:pPr>
            <w:r>
              <w:rPr>
                <w:rFonts w:hint="eastAsia" w:ascii="仿宋" w:hAnsi="仿宋" w:eastAsia="仿宋" w:cs="仿宋"/>
                <w:sz w:val="24"/>
              </w:rPr>
              <w:t>光纤收发器</w:t>
            </w:r>
          </w:p>
        </w:tc>
        <w:tc>
          <w:tcPr>
            <w:tcW w:w="1215" w:type="dxa"/>
            <w:noWrap w:val="0"/>
            <w:vAlign w:val="center"/>
          </w:tcPr>
          <w:p w14:paraId="3AF607E9">
            <w:pPr>
              <w:jc w:val="center"/>
              <w:rPr>
                <w:rFonts w:hint="eastAsia" w:ascii="仿宋" w:hAnsi="仿宋" w:eastAsia="仿宋" w:cs="仿宋"/>
                <w:sz w:val="24"/>
              </w:rPr>
            </w:pPr>
            <w:r>
              <w:rPr>
                <w:rFonts w:hint="eastAsia" w:ascii="仿宋" w:hAnsi="仿宋" w:eastAsia="仿宋" w:cs="仿宋"/>
                <w:sz w:val="24"/>
              </w:rPr>
              <w:t>利亚德</w:t>
            </w:r>
          </w:p>
        </w:tc>
        <w:tc>
          <w:tcPr>
            <w:tcW w:w="5269" w:type="dxa"/>
            <w:noWrap w:val="0"/>
            <w:vAlign w:val="center"/>
          </w:tcPr>
          <w:p w14:paraId="2067ECC6">
            <w:pPr>
              <w:rPr>
                <w:rFonts w:hint="eastAsia" w:ascii="仿宋" w:hAnsi="仿宋" w:eastAsia="仿宋" w:cs="仿宋"/>
                <w:sz w:val="24"/>
              </w:rPr>
            </w:pPr>
            <w:r>
              <w:rPr>
                <w:rFonts w:hint="eastAsia" w:ascii="仿宋" w:hAnsi="仿宋" w:eastAsia="仿宋" w:cs="仿宋"/>
                <w:sz w:val="24"/>
              </w:rPr>
              <w:t>TWS012专用，10/100/1000M自适应快速以太网光纤收发器。</w:t>
            </w:r>
          </w:p>
        </w:tc>
        <w:tc>
          <w:tcPr>
            <w:tcW w:w="736" w:type="dxa"/>
            <w:noWrap w:val="0"/>
            <w:vAlign w:val="center"/>
          </w:tcPr>
          <w:p w14:paraId="3DB1CCE1">
            <w:pPr>
              <w:jc w:val="center"/>
              <w:rPr>
                <w:rFonts w:hint="eastAsia" w:ascii="仿宋" w:hAnsi="仿宋" w:eastAsia="仿宋" w:cs="仿宋"/>
                <w:sz w:val="24"/>
              </w:rPr>
            </w:pPr>
            <w:r>
              <w:rPr>
                <w:rFonts w:hint="eastAsia" w:ascii="仿宋" w:hAnsi="仿宋" w:eastAsia="仿宋" w:cs="仿宋"/>
                <w:sz w:val="24"/>
              </w:rPr>
              <w:t>4</w:t>
            </w:r>
          </w:p>
        </w:tc>
        <w:tc>
          <w:tcPr>
            <w:tcW w:w="738" w:type="dxa"/>
            <w:noWrap w:val="0"/>
            <w:vAlign w:val="center"/>
          </w:tcPr>
          <w:p w14:paraId="4B09C969">
            <w:pPr>
              <w:jc w:val="center"/>
              <w:rPr>
                <w:rFonts w:hint="eastAsia" w:ascii="仿宋" w:hAnsi="仿宋" w:eastAsia="仿宋" w:cs="仿宋"/>
                <w:sz w:val="24"/>
              </w:rPr>
            </w:pPr>
            <w:r>
              <w:rPr>
                <w:rFonts w:hint="eastAsia" w:ascii="仿宋" w:hAnsi="仿宋" w:eastAsia="仿宋" w:cs="仿宋"/>
                <w:sz w:val="24"/>
              </w:rPr>
              <w:t>对</w:t>
            </w:r>
          </w:p>
        </w:tc>
      </w:tr>
      <w:tr w14:paraId="4B06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11" w:type="dxa"/>
            <w:noWrap w:val="0"/>
            <w:vAlign w:val="center"/>
          </w:tcPr>
          <w:p w14:paraId="6064CC87">
            <w:pPr>
              <w:jc w:val="center"/>
              <w:rPr>
                <w:rFonts w:hint="eastAsia" w:ascii="仿宋" w:hAnsi="仿宋" w:eastAsia="仿宋" w:cs="仿宋"/>
                <w:sz w:val="24"/>
              </w:rPr>
            </w:pPr>
            <w:r>
              <w:rPr>
                <w:rFonts w:hint="eastAsia" w:ascii="仿宋" w:hAnsi="仿宋" w:eastAsia="仿宋" w:cs="仿宋"/>
                <w:sz w:val="24"/>
              </w:rPr>
              <w:t>6</w:t>
            </w:r>
          </w:p>
        </w:tc>
        <w:tc>
          <w:tcPr>
            <w:tcW w:w="1013" w:type="dxa"/>
            <w:noWrap w:val="0"/>
            <w:vAlign w:val="center"/>
          </w:tcPr>
          <w:p w14:paraId="41B088E6">
            <w:pPr>
              <w:jc w:val="center"/>
              <w:rPr>
                <w:rFonts w:hint="eastAsia" w:ascii="仿宋" w:hAnsi="仿宋" w:eastAsia="仿宋" w:cs="仿宋"/>
                <w:sz w:val="24"/>
              </w:rPr>
            </w:pPr>
            <w:r>
              <w:rPr>
                <w:rFonts w:hint="eastAsia" w:ascii="仿宋" w:hAnsi="仿宋" w:eastAsia="仿宋" w:cs="仿宋"/>
                <w:kern w:val="0"/>
                <w:sz w:val="24"/>
                <w:lang w:bidi="ar"/>
              </w:rPr>
              <w:t>电源跳线</w:t>
            </w:r>
          </w:p>
        </w:tc>
        <w:tc>
          <w:tcPr>
            <w:tcW w:w="1215" w:type="dxa"/>
            <w:noWrap w:val="0"/>
            <w:vAlign w:val="center"/>
          </w:tcPr>
          <w:p w14:paraId="311E6E81">
            <w:pPr>
              <w:widowControl/>
              <w:jc w:val="center"/>
              <w:textAlignment w:val="center"/>
              <w:rPr>
                <w:rFonts w:hint="eastAsia" w:ascii="仿宋" w:hAnsi="仿宋" w:eastAsia="仿宋" w:cs="仿宋"/>
                <w:sz w:val="24"/>
              </w:rPr>
            </w:pPr>
            <w:r>
              <w:rPr>
                <w:rFonts w:hint="eastAsia" w:ascii="仿宋" w:hAnsi="仿宋" w:eastAsia="仿宋" w:cs="仿宋"/>
                <w:sz w:val="24"/>
              </w:rPr>
              <w:t>国产</w:t>
            </w:r>
          </w:p>
        </w:tc>
        <w:tc>
          <w:tcPr>
            <w:tcW w:w="5269" w:type="dxa"/>
            <w:noWrap w:val="0"/>
            <w:vAlign w:val="center"/>
          </w:tcPr>
          <w:p w14:paraId="43203810">
            <w:pPr>
              <w:rPr>
                <w:rFonts w:hint="eastAsia" w:ascii="仿宋" w:hAnsi="仿宋" w:eastAsia="仿宋" w:cs="仿宋"/>
                <w:sz w:val="24"/>
              </w:rPr>
            </w:pPr>
            <w:r>
              <w:rPr>
                <w:rFonts w:hint="eastAsia" w:ascii="仿宋" w:hAnsi="仿宋" w:eastAsia="仿宋" w:cs="仿宋"/>
                <w:sz w:val="24"/>
              </w:rPr>
              <w:t>TWS012专用，一拖二红黑双色电源线，主线35厘米，辅线25厘米，U型端子*2，4P端子*2</w:t>
            </w:r>
          </w:p>
        </w:tc>
        <w:tc>
          <w:tcPr>
            <w:tcW w:w="736" w:type="dxa"/>
            <w:noWrap w:val="0"/>
            <w:vAlign w:val="center"/>
          </w:tcPr>
          <w:p w14:paraId="3310FBFF">
            <w:pPr>
              <w:jc w:val="center"/>
              <w:rPr>
                <w:rFonts w:hint="eastAsia" w:ascii="仿宋" w:hAnsi="仿宋" w:eastAsia="仿宋" w:cs="仿宋"/>
                <w:sz w:val="24"/>
              </w:rPr>
            </w:pPr>
            <w:r>
              <w:rPr>
                <w:rFonts w:hint="eastAsia" w:ascii="仿宋" w:hAnsi="仿宋" w:eastAsia="仿宋" w:cs="仿宋"/>
                <w:sz w:val="24"/>
              </w:rPr>
              <w:t>12</w:t>
            </w:r>
          </w:p>
        </w:tc>
        <w:tc>
          <w:tcPr>
            <w:tcW w:w="738" w:type="dxa"/>
            <w:noWrap w:val="0"/>
            <w:vAlign w:val="center"/>
          </w:tcPr>
          <w:p w14:paraId="466EC174">
            <w:pPr>
              <w:jc w:val="center"/>
              <w:rPr>
                <w:rFonts w:hint="eastAsia" w:ascii="仿宋" w:hAnsi="仿宋" w:eastAsia="仿宋" w:cs="仿宋"/>
                <w:sz w:val="24"/>
              </w:rPr>
            </w:pPr>
            <w:r>
              <w:rPr>
                <w:rFonts w:hint="eastAsia" w:ascii="仿宋" w:hAnsi="仿宋" w:eastAsia="仿宋" w:cs="仿宋"/>
                <w:sz w:val="24"/>
              </w:rPr>
              <w:t>对</w:t>
            </w:r>
          </w:p>
        </w:tc>
      </w:tr>
      <w:tr w14:paraId="2019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11" w:type="dxa"/>
            <w:noWrap w:val="0"/>
            <w:vAlign w:val="center"/>
          </w:tcPr>
          <w:p w14:paraId="30A58212">
            <w:pPr>
              <w:jc w:val="center"/>
              <w:rPr>
                <w:rFonts w:hint="eastAsia" w:ascii="仿宋" w:hAnsi="仿宋" w:eastAsia="仿宋" w:cs="仿宋"/>
                <w:sz w:val="24"/>
              </w:rPr>
            </w:pPr>
            <w:r>
              <w:rPr>
                <w:rFonts w:hint="eastAsia" w:ascii="仿宋" w:hAnsi="仿宋" w:eastAsia="仿宋" w:cs="仿宋"/>
                <w:sz w:val="24"/>
              </w:rPr>
              <w:t>7</w:t>
            </w:r>
          </w:p>
        </w:tc>
        <w:tc>
          <w:tcPr>
            <w:tcW w:w="1013" w:type="dxa"/>
            <w:noWrap w:val="0"/>
            <w:vAlign w:val="center"/>
          </w:tcPr>
          <w:p w14:paraId="5E77937D">
            <w:pPr>
              <w:jc w:val="center"/>
              <w:rPr>
                <w:rFonts w:hint="eastAsia" w:ascii="仿宋" w:hAnsi="仿宋" w:eastAsia="仿宋" w:cs="仿宋"/>
                <w:sz w:val="24"/>
              </w:rPr>
            </w:pPr>
            <w:r>
              <w:rPr>
                <w:rFonts w:hint="eastAsia" w:ascii="仿宋" w:hAnsi="仿宋" w:eastAsia="仿宋" w:cs="仿宋"/>
                <w:kern w:val="0"/>
                <w:sz w:val="24"/>
                <w:lang w:bidi="ar"/>
              </w:rPr>
              <w:t>信号控制跳线</w:t>
            </w:r>
          </w:p>
        </w:tc>
        <w:tc>
          <w:tcPr>
            <w:tcW w:w="1215" w:type="dxa"/>
            <w:noWrap w:val="0"/>
            <w:vAlign w:val="center"/>
          </w:tcPr>
          <w:p w14:paraId="00A4C26B">
            <w:pPr>
              <w:widowControl/>
              <w:jc w:val="center"/>
              <w:textAlignment w:val="center"/>
              <w:rPr>
                <w:rFonts w:hint="eastAsia" w:ascii="仿宋" w:hAnsi="仿宋" w:eastAsia="仿宋" w:cs="仿宋"/>
                <w:sz w:val="24"/>
              </w:rPr>
            </w:pPr>
            <w:r>
              <w:rPr>
                <w:rFonts w:hint="eastAsia" w:ascii="仿宋" w:hAnsi="仿宋" w:eastAsia="仿宋" w:cs="仿宋"/>
                <w:sz w:val="24"/>
              </w:rPr>
              <w:t>TWS012专用</w:t>
            </w:r>
          </w:p>
        </w:tc>
        <w:tc>
          <w:tcPr>
            <w:tcW w:w="5269" w:type="dxa"/>
            <w:noWrap w:val="0"/>
            <w:vAlign w:val="center"/>
          </w:tcPr>
          <w:p w14:paraId="68DC29C2">
            <w:pPr>
              <w:rPr>
                <w:rFonts w:hint="eastAsia" w:ascii="仿宋" w:hAnsi="仿宋" w:eastAsia="仿宋" w:cs="仿宋"/>
                <w:sz w:val="24"/>
              </w:rPr>
            </w:pPr>
            <w:r>
              <w:rPr>
                <w:rFonts w:hint="eastAsia" w:ascii="仿宋" w:hAnsi="仿宋" w:eastAsia="仿宋" w:cs="仿宋"/>
                <w:sz w:val="24"/>
              </w:rPr>
              <w:t>TWS012专用，纯铜排线，间距2.57mm，传输稳定，卡扣牢固</w:t>
            </w:r>
          </w:p>
        </w:tc>
        <w:tc>
          <w:tcPr>
            <w:tcW w:w="736" w:type="dxa"/>
            <w:noWrap w:val="0"/>
            <w:vAlign w:val="center"/>
          </w:tcPr>
          <w:p w14:paraId="646EC09B">
            <w:pPr>
              <w:jc w:val="center"/>
              <w:rPr>
                <w:rFonts w:hint="eastAsia" w:ascii="仿宋" w:hAnsi="仿宋" w:eastAsia="仿宋" w:cs="仿宋"/>
                <w:sz w:val="24"/>
              </w:rPr>
            </w:pPr>
            <w:r>
              <w:rPr>
                <w:rFonts w:hint="eastAsia" w:ascii="仿宋" w:hAnsi="仿宋" w:eastAsia="仿宋" w:cs="仿宋"/>
                <w:sz w:val="24"/>
              </w:rPr>
              <w:t>12</w:t>
            </w:r>
          </w:p>
        </w:tc>
        <w:tc>
          <w:tcPr>
            <w:tcW w:w="738" w:type="dxa"/>
            <w:noWrap w:val="0"/>
            <w:vAlign w:val="center"/>
          </w:tcPr>
          <w:p w14:paraId="01DE630E">
            <w:pPr>
              <w:jc w:val="center"/>
              <w:rPr>
                <w:rFonts w:hint="eastAsia" w:ascii="仿宋" w:hAnsi="仿宋" w:eastAsia="仿宋" w:cs="仿宋"/>
                <w:sz w:val="24"/>
              </w:rPr>
            </w:pPr>
            <w:r>
              <w:rPr>
                <w:rFonts w:hint="eastAsia" w:ascii="仿宋" w:hAnsi="仿宋" w:eastAsia="仿宋" w:cs="仿宋"/>
                <w:sz w:val="24"/>
              </w:rPr>
              <w:t>对</w:t>
            </w:r>
          </w:p>
        </w:tc>
      </w:tr>
      <w:tr w14:paraId="6DEC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11" w:type="dxa"/>
            <w:noWrap w:val="0"/>
            <w:vAlign w:val="center"/>
          </w:tcPr>
          <w:p w14:paraId="31CB9D14">
            <w:pPr>
              <w:jc w:val="center"/>
              <w:rPr>
                <w:rFonts w:hint="eastAsia" w:ascii="仿宋" w:hAnsi="仿宋" w:eastAsia="仿宋" w:cs="仿宋"/>
                <w:sz w:val="24"/>
              </w:rPr>
            </w:pPr>
            <w:r>
              <w:rPr>
                <w:rFonts w:hint="eastAsia" w:ascii="仿宋" w:hAnsi="仿宋" w:eastAsia="仿宋" w:cs="仿宋"/>
                <w:sz w:val="24"/>
              </w:rPr>
              <w:t>8</w:t>
            </w:r>
          </w:p>
        </w:tc>
        <w:tc>
          <w:tcPr>
            <w:tcW w:w="1013" w:type="dxa"/>
            <w:noWrap w:val="0"/>
            <w:vAlign w:val="center"/>
          </w:tcPr>
          <w:p w14:paraId="4F18DA0B">
            <w:pPr>
              <w:jc w:val="center"/>
              <w:rPr>
                <w:rFonts w:hint="eastAsia" w:ascii="仿宋" w:hAnsi="仿宋" w:eastAsia="仿宋" w:cs="仿宋"/>
                <w:sz w:val="24"/>
              </w:rPr>
            </w:pPr>
            <w:r>
              <w:rPr>
                <w:rFonts w:hint="eastAsia" w:ascii="仿宋" w:hAnsi="仿宋" w:eastAsia="仿宋" w:cs="仿宋"/>
                <w:kern w:val="0"/>
                <w:sz w:val="24"/>
                <w:lang w:bidi="ar"/>
              </w:rPr>
              <w:t>HDMI高清跳线</w:t>
            </w:r>
          </w:p>
        </w:tc>
        <w:tc>
          <w:tcPr>
            <w:tcW w:w="1215" w:type="dxa"/>
            <w:noWrap w:val="0"/>
            <w:vAlign w:val="center"/>
          </w:tcPr>
          <w:p w14:paraId="2D13EDB4">
            <w:pPr>
              <w:widowControl/>
              <w:jc w:val="center"/>
              <w:textAlignment w:val="center"/>
              <w:rPr>
                <w:rFonts w:hint="eastAsia" w:ascii="仿宋" w:hAnsi="仿宋" w:eastAsia="仿宋" w:cs="仿宋"/>
                <w:sz w:val="24"/>
              </w:rPr>
            </w:pPr>
            <w:r>
              <w:rPr>
                <w:rFonts w:hint="eastAsia" w:ascii="仿宋" w:hAnsi="仿宋" w:eastAsia="仿宋" w:cs="仿宋"/>
                <w:sz w:val="24"/>
              </w:rPr>
              <w:t>TWS012专用</w:t>
            </w:r>
          </w:p>
        </w:tc>
        <w:tc>
          <w:tcPr>
            <w:tcW w:w="5269" w:type="dxa"/>
            <w:noWrap w:val="0"/>
            <w:vAlign w:val="center"/>
          </w:tcPr>
          <w:p w14:paraId="20045970">
            <w:pPr>
              <w:rPr>
                <w:rFonts w:hint="eastAsia" w:ascii="仿宋" w:hAnsi="仿宋" w:eastAsia="仿宋" w:cs="仿宋"/>
                <w:sz w:val="24"/>
              </w:rPr>
            </w:pPr>
            <w:r>
              <w:rPr>
                <w:rFonts w:hint="eastAsia" w:ascii="仿宋" w:hAnsi="仿宋" w:eastAsia="仿宋" w:cs="仿宋"/>
                <w:sz w:val="24"/>
              </w:rPr>
              <w:t>TWS012专用</w:t>
            </w:r>
            <w:r>
              <w:rPr>
                <w:rFonts w:hint="eastAsia" w:ascii="仿宋" w:hAnsi="仿宋" w:eastAsia="仿宋" w:cs="仿宋"/>
                <w:kern w:val="0"/>
                <w:sz w:val="24"/>
                <w:lang w:bidi="ar"/>
              </w:rPr>
              <w:t>HDMI视频高清跳线</w:t>
            </w:r>
            <w:r>
              <w:rPr>
                <w:rFonts w:hint="eastAsia" w:ascii="仿宋" w:hAnsi="仿宋" w:eastAsia="仿宋" w:cs="仿宋"/>
                <w:sz w:val="24"/>
              </w:rPr>
              <w:t>，高纯度99.99%无氧铜，RoHS环保塑胶，24K镀金PIN针触点，高密镀锡铜编织 （防止干扰）</w:t>
            </w:r>
          </w:p>
          <w:p w14:paraId="2CF810D1">
            <w:pPr>
              <w:rPr>
                <w:rFonts w:hint="eastAsia" w:ascii="仿宋" w:hAnsi="仿宋" w:eastAsia="仿宋" w:cs="仿宋"/>
                <w:sz w:val="24"/>
              </w:rPr>
            </w:pPr>
          </w:p>
        </w:tc>
        <w:tc>
          <w:tcPr>
            <w:tcW w:w="736" w:type="dxa"/>
            <w:noWrap w:val="0"/>
            <w:vAlign w:val="center"/>
          </w:tcPr>
          <w:p w14:paraId="2A65D46A">
            <w:pPr>
              <w:jc w:val="center"/>
              <w:rPr>
                <w:rFonts w:hint="eastAsia" w:ascii="仿宋" w:hAnsi="仿宋" w:eastAsia="仿宋" w:cs="仿宋"/>
                <w:sz w:val="24"/>
              </w:rPr>
            </w:pPr>
            <w:r>
              <w:rPr>
                <w:rFonts w:hint="eastAsia" w:ascii="仿宋" w:hAnsi="仿宋" w:eastAsia="仿宋" w:cs="仿宋"/>
                <w:sz w:val="24"/>
              </w:rPr>
              <w:t>6</w:t>
            </w:r>
          </w:p>
        </w:tc>
        <w:tc>
          <w:tcPr>
            <w:tcW w:w="738" w:type="dxa"/>
            <w:noWrap w:val="0"/>
            <w:vAlign w:val="center"/>
          </w:tcPr>
          <w:p w14:paraId="0F46AF48">
            <w:pPr>
              <w:jc w:val="center"/>
              <w:rPr>
                <w:rFonts w:hint="eastAsia" w:ascii="仿宋" w:hAnsi="仿宋" w:eastAsia="仿宋" w:cs="仿宋"/>
                <w:sz w:val="24"/>
              </w:rPr>
            </w:pPr>
            <w:r>
              <w:rPr>
                <w:rFonts w:hint="eastAsia" w:ascii="仿宋" w:hAnsi="仿宋" w:eastAsia="仿宋" w:cs="仿宋"/>
                <w:sz w:val="24"/>
              </w:rPr>
              <w:t>对</w:t>
            </w:r>
          </w:p>
        </w:tc>
      </w:tr>
      <w:tr w14:paraId="5FB5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11" w:type="dxa"/>
            <w:noWrap w:val="0"/>
            <w:vAlign w:val="center"/>
          </w:tcPr>
          <w:p w14:paraId="10B1F6A7">
            <w:pPr>
              <w:jc w:val="center"/>
              <w:rPr>
                <w:rFonts w:hint="eastAsia" w:ascii="仿宋" w:hAnsi="仿宋" w:eastAsia="仿宋" w:cs="仿宋"/>
                <w:sz w:val="24"/>
              </w:rPr>
            </w:pPr>
            <w:r>
              <w:rPr>
                <w:rFonts w:hint="eastAsia" w:ascii="仿宋" w:hAnsi="仿宋" w:eastAsia="仿宋" w:cs="仿宋"/>
                <w:sz w:val="24"/>
              </w:rPr>
              <w:t>9</w:t>
            </w:r>
          </w:p>
        </w:tc>
        <w:tc>
          <w:tcPr>
            <w:tcW w:w="1013" w:type="dxa"/>
            <w:noWrap w:val="0"/>
            <w:vAlign w:val="center"/>
          </w:tcPr>
          <w:p w14:paraId="4CB5D716">
            <w:pPr>
              <w:jc w:val="center"/>
              <w:rPr>
                <w:rFonts w:hint="eastAsia" w:ascii="仿宋" w:hAnsi="仿宋" w:eastAsia="仿宋" w:cs="仿宋"/>
                <w:sz w:val="24"/>
              </w:rPr>
            </w:pPr>
            <w:r>
              <w:rPr>
                <w:rFonts w:hint="eastAsia" w:ascii="仿宋" w:hAnsi="仿宋" w:eastAsia="仿宋" w:cs="仿宋"/>
                <w:kern w:val="0"/>
                <w:sz w:val="24"/>
                <w:lang w:bidi="ar"/>
              </w:rPr>
              <w:t>光纤收发器电源</w:t>
            </w:r>
          </w:p>
        </w:tc>
        <w:tc>
          <w:tcPr>
            <w:tcW w:w="1215" w:type="dxa"/>
            <w:noWrap w:val="0"/>
            <w:vAlign w:val="center"/>
          </w:tcPr>
          <w:p w14:paraId="31A174E7">
            <w:pPr>
              <w:widowControl/>
              <w:jc w:val="center"/>
              <w:textAlignment w:val="center"/>
              <w:rPr>
                <w:rFonts w:hint="eastAsia" w:ascii="仿宋" w:hAnsi="仿宋" w:eastAsia="仿宋" w:cs="仿宋"/>
                <w:sz w:val="24"/>
              </w:rPr>
            </w:pPr>
            <w:r>
              <w:rPr>
                <w:rFonts w:hint="eastAsia" w:ascii="仿宋" w:hAnsi="仿宋" w:eastAsia="仿宋" w:cs="仿宋"/>
                <w:sz w:val="24"/>
              </w:rPr>
              <w:t>TWS012专用</w:t>
            </w:r>
          </w:p>
        </w:tc>
        <w:tc>
          <w:tcPr>
            <w:tcW w:w="5269" w:type="dxa"/>
            <w:noWrap w:val="0"/>
            <w:vAlign w:val="center"/>
          </w:tcPr>
          <w:p w14:paraId="6D283562">
            <w:pPr>
              <w:rPr>
                <w:rFonts w:hint="eastAsia" w:ascii="仿宋" w:hAnsi="仿宋" w:eastAsia="仿宋" w:cs="仿宋"/>
                <w:sz w:val="24"/>
              </w:rPr>
            </w:pPr>
            <w:r>
              <w:rPr>
                <w:rFonts w:hint="eastAsia" w:ascii="仿宋" w:hAnsi="仿宋" w:eastAsia="仿宋" w:cs="仿宋"/>
                <w:sz w:val="24"/>
              </w:rPr>
              <w:t>TWS012专用插墙式电源适配器，INPUT:100-240V,50/60Hz，0.3A；</w:t>
            </w:r>
          </w:p>
          <w:p w14:paraId="64EACDD1">
            <w:pPr>
              <w:rPr>
                <w:rFonts w:hint="eastAsia" w:ascii="仿宋" w:hAnsi="仿宋" w:eastAsia="仿宋" w:cs="仿宋"/>
                <w:sz w:val="24"/>
              </w:rPr>
            </w:pPr>
            <w:r>
              <w:rPr>
                <w:rFonts w:hint="eastAsia" w:ascii="仿宋" w:hAnsi="仿宋" w:eastAsia="仿宋" w:cs="仿宋"/>
                <w:sz w:val="24"/>
              </w:rPr>
              <w:t>OUTPUT:5V/1A</w:t>
            </w:r>
          </w:p>
        </w:tc>
        <w:tc>
          <w:tcPr>
            <w:tcW w:w="736" w:type="dxa"/>
            <w:noWrap w:val="0"/>
            <w:vAlign w:val="center"/>
          </w:tcPr>
          <w:p w14:paraId="5907FD78">
            <w:pPr>
              <w:jc w:val="center"/>
              <w:rPr>
                <w:rFonts w:hint="eastAsia" w:ascii="仿宋" w:hAnsi="仿宋" w:eastAsia="仿宋" w:cs="仿宋"/>
                <w:sz w:val="24"/>
              </w:rPr>
            </w:pPr>
            <w:r>
              <w:rPr>
                <w:rFonts w:hint="eastAsia" w:ascii="仿宋" w:hAnsi="仿宋" w:eastAsia="仿宋" w:cs="仿宋"/>
                <w:sz w:val="24"/>
              </w:rPr>
              <w:t>10</w:t>
            </w:r>
          </w:p>
        </w:tc>
        <w:tc>
          <w:tcPr>
            <w:tcW w:w="738" w:type="dxa"/>
            <w:noWrap w:val="0"/>
            <w:vAlign w:val="center"/>
          </w:tcPr>
          <w:p w14:paraId="6F838826">
            <w:pPr>
              <w:jc w:val="center"/>
              <w:rPr>
                <w:rFonts w:hint="eastAsia" w:ascii="仿宋" w:hAnsi="仿宋" w:eastAsia="仿宋" w:cs="仿宋"/>
                <w:sz w:val="24"/>
              </w:rPr>
            </w:pPr>
            <w:r>
              <w:rPr>
                <w:rFonts w:hint="eastAsia" w:ascii="仿宋" w:hAnsi="仿宋" w:eastAsia="仿宋" w:cs="仿宋"/>
                <w:sz w:val="24"/>
              </w:rPr>
              <w:t>个</w:t>
            </w:r>
          </w:p>
        </w:tc>
      </w:tr>
      <w:tr w14:paraId="7588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11" w:type="dxa"/>
            <w:noWrap w:val="0"/>
            <w:vAlign w:val="center"/>
          </w:tcPr>
          <w:p w14:paraId="177FA985">
            <w:pPr>
              <w:jc w:val="center"/>
              <w:rPr>
                <w:rFonts w:hint="eastAsia" w:ascii="仿宋" w:hAnsi="仿宋" w:eastAsia="仿宋" w:cs="仿宋"/>
                <w:sz w:val="24"/>
              </w:rPr>
            </w:pPr>
            <w:r>
              <w:rPr>
                <w:rFonts w:hint="eastAsia" w:ascii="仿宋" w:hAnsi="仿宋" w:eastAsia="仿宋" w:cs="仿宋"/>
                <w:sz w:val="24"/>
              </w:rPr>
              <w:t>10</w:t>
            </w:r>
          </w:p>
        </w:tc>
        <w:tc>
          <w:tcPr>
            <w:tcW w:w="1013" w:type="dxa"/>
            <w:noWrap w:val="0"/>
            <w:vAlign w:val="center"/>
          </w:tcPr>
          <w:p w14:paraId="17C0D9A8">
            <w:pPr>
              <w:jc w:val="center"/>
              <w:rPr>
                <w:rFonts w:hint="eastAsia" w:ascii="仿宋" w:hAnsi="仿宋" w:eastAsia="仿宋" w:cs="仿宋"/>
                <w:sz w:val="24"/>
              </w:rPr>
            </w:pPr>
            <w:r>
              <w:rPr>
                <w:rFonts w:hint="eastAsia" w:ascii="仿宋" w:hAnsi="仿宋" w:eastAsia="仿宋" w:cs="仿宋"/>
                <w:sz w:val="24"/>
              </w:rPr>
              <w:t>pad</w:t>
            </w:r>
          </w:p>
        </w:tc>
        <w:tc>
          <w:tcPr>
            <w:tcW w:w="1215" w:type="dxa"/>
            <w:noWrap w:val="0"/>
            <w:vAlign w:val="center"/>
          </w:tcPr>
          <w:p w14:paraId="2D472274">
            <w:pPr>
              <w:jc w:val="center"/>
              <w:rPr>
                <w:rFonts w:hint="eastAsia" w:ascii="仿宋" w:hAnsi="仿宋" w:eastAsia="仿宋" w:cs="仿宋"/>
                <w:sz w:val="24"/>
              </w:rPr>
            </w:pPr>
            <w:r>
              <w:rPr>
                <w:rFonts w:hint="eastAsia" w:ascii="仿宋" w:hAnsi="仿宋" w:eastAsia="仿宋" w:cs="仿宋"/>
                <w:sz w:val="24"/>
              </w:rPr>
              <w:t>国产</w:t>
            </w:r>
          </w:p>
        </w:tc>
        <w:tc>
          <w:tcPr>
            <w:tcW w:w="5269" w:type="dxa"/>
            <w:noWrap w:val="0"/>
            <w:vAlign w:val="center"/>
          </w:tcPr>
          <w:p w14:paraId="7C814FEF">
            <w:pPr>
              <w:pStyle w:val="79"/>
              <w:widowControl/>
              <w:spacing w:after="186"/>
              <w:rPr>
                <w:rFonts w:hint="eastAsia" w:ascii="仿宋" w:hAnsi="仿宋" w:eastAsia="仿宋" w:cs="仿宋"/>
                <w:color w:val="FF0000"/>
              </w:rPr>
            </w:pPr>
            <w:r>
              <w:rPr>
                <w:rFonts w:hint="eastAsia" w:ascii="仿宋" w:hAnsi="仿宋" w:eastAsia="仿宋" w:cs="仿宋"/>
                <w:color w:val="auto"/>
                <w:kern w:val="2"/>
              </w:rPr>
              <w:t>11.5英寸/8GB RAM + 256GB ROM</w:t>
            </w:r>
          </w:p>
        </w:tc>
        <w:tc>
          <w:tcPr>
            <w:tcW w:w="736" w:type="dxa"/>
            <w:noWrap w:val="0"/>
            <w:vAlign w:val="center"/>
          </w:tcPr>
          <w:p w14:paraId="36BD7721">
            <w:pPr>
              <w:jc w:val="center"/>
              <w:rPr>
                <w:rFonts w:hint="eastAsia" w:ascii="仿宋" w:hAnsi="仿宋" w:eastAsia="仿宋" w:cs="仿宋"/>
                <w:sz w:val="24"/>
              </w:rPr>
            </w:pPr>
            <w:r>
              <w:rPr>
                <w:rFonts w:hint="eastAsia" w:ascii="仿宋" w:hAnsi="仿宋" w:eastAsia="仿宋" w:cs="仿宋"/>
                <w:sz w:val="24"/>
              </w:rPr>
              <w:t>1</w:t>
            </w:r>
          </w:p>
        </w:tc>
        <w:tc>
          <w:tcPr>
            <w:tcW w:w="738" w:type="dxa"/>
            <w:noWrap w:val="0"/>
            <w:vAlign w:val="center"/>
          </w:tcPr>
          <w:p w14:paraId="344687F9">
            <w:pPr>
              <w:jc w:val="center"/>
              <w:rPr>
                <w:rFonts w:hint="eastAsia" w:ascii="仿宋" w:hAnsi="仿宋" w:eastAsia="仿宋" w:cs="仿宋"/>
                <w:sz w:val="24"/>
              </w:rPr>
            </w:pPr>
            <w:r>
              <w:rPr>
                <w:rFonts w:hint="eastAsia" w:ascii="仿宋" w:hAnsi="仿宋" w:eastAsia="仿宋" w:cs="仿宋"/>
                <w:sz w:val="24"/>
              </w:rPr>
              <w:t>台</w:t>
            </w:r>
          </w:p>
        </w:tc>
      </w:tr>
      <w:tr w14:paraId="1AC2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11" w:type="dxa"/>
            <w:noWrap w:val="0"/>
            <w:vAlign w:val="center"/>
          </w:tcPr>
          <w:p w14:paraId="78C30B52">
            <w:pPr>
              <w:jc w:val="center"/>
              <w:rPr>
                <w:rFonts w:hint="eastAsia" w:ascii="仿宋" w:hAnsi="仿宋" w:eastAsia="仿宋" w:cs="仿宋"/>
                <w:sz w:val="24"/>
              </w:rPr>
            </w:pPr>
            <w:r>
              <w:rPr>
                <w:rFonts w:hint="eastAsia" w:ascii="仿宋" w:hAnsi="仿宋" w:eastAsia="仿宋" w:cs="仿宋"/>
                <w:sz w:val="24"/>
              </w:rPr>
              <w:t>11</w:t>
            </w:r>
          </w:p>
        </w:tc>
        <w:tc>
          <w:tcPr>
            <w:tcW w:w="1013" w:type="dxa"/>
            <w:noWrap w:val="0"/>
            <w:vAlign w:val="center"/>
          </w:tcPr>
          <w:p w14:paraId="1FE0806A">
            <w:pPr>
              <w:jc w:val="center"/>
              <w:rPr>
                <w:rFonts w:hint="eastAsia" w:ascii="仿宋" w:hAnsi="仿宋" w:eastAsia="仿宋" w:cs="仿宋"/>
                <w:sz w:val="24"/>
              </w:rPr>
            </w:pPr>
            <w:r>
              <w:rPr>
                <w:rFonts w:hint="eastAsia" w:ascii="仿宋" w:hAnsi="仿宋" w:eastAsia="仿宋" w:cs="仿宋"/>
                <w:sz w:val="24"/>
              </w:rPr>
              <w:t>室内全彩显示屏一站式运维软件</w:t>
            </w:r>
          </w:p>
        </w:tc>
        <w:tc>
          <w:tcPr>
            <w:tcW w:w="1215" w:type="dxa"/>
            <w:noWrap w:val="0"/>
            <w:vAlign w:val="center"/>
          </w:tcPr>
          <w:p w14:paraId="31E9F790">
            <w:pPr>
              <w:jc w:val="center"/>
              <w:rPr>
                <w:rFonts w:hint="eastAsia" w:ascii="仿宋" w:hAnsi="仿宋" w:eastAsia="仿宋" w:cs="仿宋"/>
                <w:sz w:val="24"/>
              </w:rPr>
            </w:pPr>
            <w:r>
              <w:rPr>
                <w:rFonts w:hint="eastAsia" w:ascii="仿宋" w:hAnsi="仿宋" w:eastAsia="仿宋" w:cs="仿宋"/>
                <w:sz w:val="24"/>
              </w:rPr>
              <w:t>定制</w:t>
            </w:r>
          </w:p>
        </w:tc>
        <w:tc>
          <w:tcPr>
            <w:tcW w:w="5269" w:type="dxa"/>
            <w:noWrap w:val="0"/>
            <w:vAlign w:val="center"/>
          </w:tcPr>
          <w:p w14:paraId="3C3A4CA7">
            <w:pPr>
              <w:numPr>
                <w:ilvl w:val="0"/>
                <w:numId w:val="1"/>
              </w:numPr>
              <w:rPr>
                <w:rFonts w:hint="eastAsia" w:ascii="仿宋" w:hAnsi="仿宋" w:eastAsia="仿宋" w:cs="仿宋"/>
                <w:sz w:val="24"/>
              </w:rPr>
            </w:pPr>
            <w:r>
              <w:rPr>
                <w:rFonts w:hint="eastAsia" w:ascii="仿宋" w:hAnsi="仿宋" w:eastAsia="仿宋" w:cs="仿宋"/>
                <w:sz w:val="24"/>
              </w:rPr>
              <w:t>与维保设备“利亚德TWS012”完全兼容（需提供软件与“利亚德TWS012 LED屏幕”连接操作的软件截图）；</w:t>
            </w:r>
          </w:p>
          <w:p w14:paraId="2580136C">
            <w:pPr>
              <w:numPr>
                <w:ilvl w:val="0"/>
                <w:numId w:val="1"/>
              </w:numPr>
              <w:rPr>
                <w:rFonts w:hint="eastAsia" w:ascii="仿宋" w:hAnsi="仿宋" w:eastAsia="仿宋" w:cs="仿宋"/>
                <w:sz w:val="24"/>
              </w:rPr>
            </w:pPr>
            <w:r>
              <w:rPr>
                <w:rFonts w:hint="eastAsia" w:ascii="仿宋" w:hAnsi="仿宋" w:eastAsia="仿宋" w:cs="仿宋"/>
                <w:sz w:val="24"/>
              </w:rPr>
              <w:t>支持图像化展示显示屏走线模式以及电压、温度、分辨率、亮度输入信号等信息（需提供软件中展示显示屏走线模式以及电压、温度、分辨率、亮度输入信号等信息的一系列软件截图）；</w:t>
            </w:r>
          </w:p>
          <w:p w14:paraId="20F05BE6">
            <w:pPr>
              <w:numPr>
                <w:ilvl w:val="0"/>
                <w:numId w:val="1"/>
              </w:numPr>
              <w:rPr>
                <w:rFonts w:hint="eastAsia" w:ascii="仿宋" w:hAnsi="仿宋" w:eastAsia="仿宋" w:cs="仿宋"/>
                <w:sz w:val="24"/>
              </w:rPr>
            </w:pPr>
            <w:r>
              <w:rPr>
                <w:rFonts w:hint="eastAsia" w:ascii="仿宋" w:hAnsi="仿宋" w:eastAsia="仿宋" w:cs="仿宋"/>
                <w:sz w:val="24"/>
              </w:rPr>
              <w:t>采集箱体版本号支持实时采集拼接处理器、PLC、高分服务器、采集网关信息（需提供软件中展示采集拼接处理器、PLC、高分服务器、采集网关信息的一系列软件截图）；</w:t>
            </w:r>
          </w:p>
          <w:p w14:paraId="30E6BD91">
            <w:pPr>
              <w:numPr>
                <w:ilvl w:val="0"/>
                <w:numId w:val="1"/>
              </w:numPr>
              <w:rPr>
                <w:rFonts w:hint="eastAsia" w:ascii="仿宋" w:hAnsi="仿宋" w:eastAsia="仿宋" w:cs="仿宋"/>
                <w:sz w:val="24"/>
              </w:rPr>
            </w:pPr>
            <w:r>
              <w:rPr>
                <w:rFonts w:hint="eastAsia" w:ascii="仿宋" w:hAnsi="仿宋" w:eastAsia="仿宋" w:cs="仿宋"/>
                <w:sz w:val="24"/>
              </w:rPr>
              <w:t>监测到故障时可实现自动短信多人报警，支持移动设备实时查看报警信息（需提供软件中模拟故障出现时短信报警的手机截图，及手机端用APP等查看报警信息的截图）；</w:t>
            </w:r>
          </w:p>
          <w:p w14:paraId="0D8B73D5">
            <w:pPr>
              <w:numPr>
                <w:ilvl w:val="0"/>
                <w:numId w:val="1"/>
              </w:numPr>
              <w:rPr>
                <w:rFonts w:hint="eastAsia" w:ascii="仿宋" w:hAnsi="仿宋" w:eastAsia="仿宋" w:cs="仿宋"/>
                <w:sz w:val="24"/>
              </w:rPr>
            </w:pPr>
            <w:r>
              <w:rPr>
                <w:rFonts w:hint="eastAsia" w:ascii="仿宋" w:hAnsi="仿宋" w:eastAsia="仿宋" w:cs="仿宋"/>
                <w:sz w:val="24"/>
              </w:rPr>
              <w:t>对设备信息进行采集分析数据统计故障、告警内容（需提供软件中展示设备信息数据的统计故障、告警内容等的一系列软件截图）。</w:t>
            </w:r>
          </w:p>
        </w:tc>
        <w:tc>
          <w:tcPr>
            <w:tcW w:w="736" w:type="dxa"/>
            <w:noWrap w:val="0"/>
            <w:vAlign w:val="center"/>
          </w:tcPr>
          <w:p w14:paraId="60D25642">
            <w:pPr>
              <w:jc w:val="center"/>
              <w:rPr>
                <w:rFonts w:hint="eastAsia" w:ascii="仿宋" w:hAnsi="仿宋" w:eastAsia="仿宋" w:cs="仿宋"/>
                <w:sz w:val="24"/>
              </w:rPr>
            </w:pPr>
            <w:r>
              <w:rPr>
                <w:rFonts w:hint="eastAsia" w:ascii="仿宋" w:hAnsi="仿宋" w:eastAsia="仿宋" w:cs="仿宋"/>
                <w:sz w:val="24"/>
              </w:rPr>
              <w:t>1</w:t>
            </w:r>
          </w:p>
        </w:tc>
        <w:tc>
          <w:tcPr>
            <w:tcW w:w="738" w:type="dxa"/>
            <w:noWrap w:val="0"/>
            <w:vAlign w:val="center"/>
          </w:tcPr>
          <w:p w14:paraId="1A09A242">
            <w:pPr>
              <w:jc w:val="center"/>
              <w:rPr>
                <w:rFonts w:hint="eastAsia" w:ascii="仿宋" w:hAnsi="仿宋" w:eastAsia="仿宋" w:cs="仿宋"/>
                <w:sz w:val="24"/>
              </w:rPr>
            </w:pPr>
            <w:r>
              <w:rPr>
                <w:rFonts w:hint="eastAsia" w:ascii="仿宋" w:hAnsi="仿宋" w:eastAsia="仿宋" w:cs="仿宋"/>
                <w:sz w:val="24"/>
              </w:rPr>
              <w:t>套</w:t>
            </w:r>
          </w:p>
        </w:tc>
      </w:tr>
    </w:tbl>
    <w:p w14:paraId="00CC4FD3">
      <w:pPr>
        <w:spacing w:line="360" w:lineRule="auto"/>
        <w:ind w:firstLine="480" w:firstLineChars="200"/>
        <w:rPr>
          <w:rFonts w:hint="eastAsia" w:ascii="仿宋" w:hAnsi="仿宋" w:eastAsia="仿宋"/>
          <w:color w:val="000000"/>
          <w:sz w:val="24"/>
        </w:rPr>
      </w:pPr>
      <w:r>
        <w:rPr>
          <w:rFonts w:hint="eastAsia" w:ascii="仿宋" w:hAnsi="仿宋" w:eastAsia="仿宋" w:cs="仿宋"/>
          <w:sz w:val="24"/>
          <w:highlight w:val="none"/>
        </w:rPr>
        <w:t>★</w:t>
      </w:r>
      <w:r>
        <w:rPr>
          <w:rFonts w:hint="eastAsia" w:ascii="仿宋" w:hAnsi="仿宋" w:eastAsia="仿宋"/>
          <w:color w:val="000000"/>
          <w:sz w:val="24"/>
        </w:rPr>
        <w:t>其它要求：</w:t>
      </w:r>
    </w:p>
    <w:p w14:paraId="5181FD40">
      <w:pPr>
        <w:spacing w:line="360" w:lineRule="auto"/>
        <w:ind w:firstLine="480" w:firstLineChars="200"/>
        <w:rPr>
          <w:rFonts w:ascii="仿宋" w:eastAsia="仿宋"/>
          <w:color w:val="000000"/>
          <w:kern w:val="0"/>
          <w:sz w:val="24"/>
        </w:rPr>
      </w:pPr>
      <w:r>
        <w:rPr>
          <w:rFonts w:hint="eastAsia" w:ascii="仿宋" w:hAnsi="仿宋" w:eastAsia="仿宋"/>
          <w:color w:val="000000"/>
          <w:sz w:val="24"/>
        </w:rPr>
        <w:t>1.核心备品备件如驱动主板、模组、电源、灯珠均为利亚德原大屏同批次备件。</w:t>
      </w:r>
    </w:p>
    <w:p w14:paraId="316F89CA">
      <w:pPr>
        <w:snapToGrid w:val="0"/>
        <w:spacing w:line="360" w:lineRule="auto"/>
        <w:jc w:val="center"/>
        <w:rPr>
          <w:rFonts w:hint="eastAsia" w:ascii="仿宋" w:hAnsi="仿宋" w:eastAsia="仿宋" w:cs="仿宋_GB2312"/>
          <w:b/>
          <w:sz w:val="32"/>
          <w:highlight w:val="none"/>
        </w:rPr>
      </w:pPr>
    </w:p>
    <w:p w14:paraId="09F339E3">
      <w:pPr>
        <w:snapToGrid w:val="0"/>
        <w:spacing w:line="360" w:lineRule="auto"/>
        <w:jc w:val="center"/>
        <w:rPr>
          <w:rFonts w:hint="eastAsia" w:ascii="仿宋" w:hAnsi="仿宋" w:eastAsia="仿宋"/>
          <w:b/>
          <w:sz w:val="28"/>
          <w:szCs w:val="28"/>
          <w:highlight w:val="none"/>
        </w:rPr>
      </w:pPr>
      <w:r>
        <w:rPr>
          <w:rFonts w:hint="eastAsia" w:ascii="仿宋" w:hAnsi="仿宋" w:eastAsia="仿宋" w:cs="仿宋_GB2312"/>
          <w:b/>
          <w:sz w:val="32"/>
          <w:highlight w:val="none"/>
        </w:rPr>
        <w:t>二、商务要求</w:t>
      </w:r>
    </w:p>
    <w:p w14:paraId="7889F3B2">
      <w:pPr>
        <w:widowControl/>
        <w:snapToGrid w:val="0"/>
        <w:spacing w:line="480" w:lineRule="exact"/>
        <w:rPr>
          <w:rFonts w:hint="eastAsia" w:ascii="仿宋" w:eastAsia="仿宋"/>
          <w:kern w:val="0"/>
          <w:sz w:val="24"/>
        </w:rPr>
      </w:pPr>
      <w:r>
        <w:rPr>
          <w:rFonts w:hint="eastAsia" w:ascii="仿宋" w:hAnsi="仿宋" w:eastAsia="仿宋" w:cs="仿宋"/>
          <w:sz w:val="24"/>
          <w:highlight w:val="none"/>
        </w:rPr>
        <w:t>★</w:t>
      </w:r>
      <w:r>
        <w:rPr>
          <w:rFonts w:hint="eastAsia" w:ascii="仿宋" w:eastAsia="仿宋"/>
          <w:b/>
          <w:bCs/>
          <w:kern w:val="0"/>
          <w:sz w:val="24"/>
          <w:highlight w:val="none"/>
        </w:rPr>
        <w:t>2.1服务期限</w:t>
      </w:r>
    </w:p>
    <w:p w14:paraId="49E09F76">
      <w:pPr>
        <w:widowControl/>
        <w:snapToGrid w:val="0"/>
        <w:spacing w:line="360" w:lineRule="auto"/>
        <w:ind w:firstLine="480" w:firstLineChars="200"/>
        <w:rPr>
          <w:rFonts w:hint="eastAsia" w:ascii="仿宋" w:eastAsia="仿宋"/>
          <w:kern w:val="0"/>
          <w:sz w:val="24"/>
          <w:highlight w:val="none"/>
        </w:rPr>
      </w:pPr>
      <w:r>
        <w:rPr>
          <w:rFonts w:hint="eastAsia" w:ascii="仿宋" w:eastAsia="仿宋"/>
          <w:kern w:val="0"/>
          <w:sz w:val="24"/>
        </w:rPr>
        <w:t>本项目服务期限为</w:t>
      </w:r>
      <w:r>
        <w:rPr>
          <w:rFonts w:hint="eastAsia" w:ascii="仿宋" w:eastAsia="仿宋"/>
          <w:kern w:val="0"/>
          <w:sz w:val="24"/>
          <w:lang w:val="en-US" w:eastAsia="zh-CN"/>
        </w:rPr>
        <w:t>三</w:t>
      </w:r>
      <w:r>
        <w:rPr>
          <w:rFonts w:hint="eastAsia" w:ascii="仿宋" w:eastAsia="仿宋"/>
          <w:kern w:val="0"/>
          <w:sz w:val="24"/>
        </w:rPr>
        <w:t>年。</w:t>
      </w:r>
    </w:p>
    <w:p w14:paraId="248FBAF4">
      <w:pPr>
        <w:widowControl/>
        <w:snapToGrid w:val="0"/>
        <w:spacing w:line="480" w:lineRule="exact"/>
        <w:rPr>
          <w:rFonts w:ascii="仿宋" w:eastAsia="仿宋"/>
          <w:b/>
          <w:bCs/>
          <w:sz w:val="24"/>
          <w:highlight w:val="none"/>
        </w:rPr>
      </w:pPr>
      <w:r>
        <w:rPr>
          <w:rFonts w:hint="eastAsia" w:ascii="仿宋" w:hAnsi="仿宋" w:eastAsia="仿宋" w:cs="仿宋"/>
          <w:sz w:val="24"/>
          <w:highlight w:val="none"/>
        </w:rPr>
        <w:t>★</w:t>
      </w:r>
      <w:r>
        <w:rPr>
          <w:rFonts w:hint="eastAsia" w:ascii="仿宋" w:eastAsia="仿宋"/>
          <w:b/>
          <w:bCs/>
          <w:sz w:val="24"/>
          <w:highlight w:val="none"/>
        </w:rPr>
        <w:t>2.</w:t>
      </w:r>
      <w:r>
        <w:rPr>
          <w:rFonts w:hint="eastAsia" w:ascii="仿宋" w:eastAsia="仿宋"/>
          <w:b/>
          <w:bCs/>
          <w:sz w:val="24"/>
          <w:highlight w:val="none"/>
          <w:lang w:val="en-US" w:eastAsia="zh-CN"/>
        </w:rPr>
        <w:t>2</w:t>
      </w:r>
      <w:r>
        <w:rPr>
          <w:rFonts w:hint="eastAsia" w:ascii="仿宋" w:eastAsia="仿宋"/>
          <w:b/>
          <w:bCs/>
          <w:sz w:val="24"/>
          <w:highlight w:val="none"/>
        </w:rPr>
        <w:t>数量调整</w:t>
      </w:r>
    </w:p>
    <w:p w14:paraId="74E1DA82">
      <w:pPr>
        <w:widowControl/>
        <w:snapToGrid w:val="0"/>
        <w:spacing w:line="480" w:lineRule="exact"/>
        <w:ind w:firstLine="480" w:firstLineChars="200"/>
        <w:rPr>
          <w:rFonts w:ascii="仿宋" w:eastAsia="仿宋"/>
          <w:kern w:val="0"/>
          <w:sz w:val="24"/>
          <w:highlight w:val="none"/>
        </w:rPr>
      </w:pPr>
      <w:r>
        <w:rPr>
          <w:rFonts w:hint="eastAsia" w:ascii="仿宋" w:eastAsia="仿宋"/>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9DB14BD">
      <w:pPr>
        <w:widowControl/>
        <w:snapToGrid w:val="0"/>
        <w:spacing w:line="480" w:lineRule="exact"/>
        <w:rPr>
          <w:rFonts w:ascii="仿宋" w:eastAsia="仿宋"/>
          <w:b/>
          <w:bCs/>
          <w:kern w:val="0"/>
          <w:sz w:val="24"/>
          <w:highlight w:val="none"/>
        </w:rPr>
      </w:pPr>
      <w:bookmarkStart w:id="51" w:name="OLE_LINK5"/>
      <w:r>
        <w:rPr>
          <w:rFonts w:hint="eastAsia" w:ascii="仿宋" w:hAnsi="仿宋" w:eastAsia="仿宋" w:cs="仿宋"/>
          <w:sz w:val="24"/>
          <w:highlight w:val="none"/>
        </w:rPr>
        <w:t>★</w:t>
      </w:r>
      <w:bookmarkEnd w:id="51"/>
      <w:r>
        <w:rPr>
          <w:rFonts w:hint="eastAsia" w:ascii="仿宋" w:eastAsia="仿宋"/>
          <w:b/>
          <w:bCs/>
          <w:kern w:val="0"/>
          <w:sz w:val="24"/>
          <w:highlight w:val="none"/>
        </w:rPr>
        <w:t>2.</w:t>
      </w:r>
      <w:r>
        <w:rPr>
          <w:rFonts w:hint="eastAsia" w:ascii="仿宋" w:eastAsia="仿宋"/>
          <w:b/>
          <w:bCs/>
          <w:kern w:val="0"/>
          <w:sz w:val="24"/>
          <w:highlight w:val="none"/>
          <w:lang w:val="en-US" w:eastAsia="zh-CN"/>
        </w:rPr>
        <w:t>3</w:t>
      </w:r>
      <w:r>
        <w:rPr>
          <w:rFonts w:hint="eastAsia" w:ascii="仿宋" w:eastAsia="仿宋"/>
          <w:b/>
          <w:bCs/>
          <w:kern w:val="0"/>
          <w:sz w:val="24"/>
          <w:highlight w:val="none"/>
        </w:rPr>
        <w:t>付款方式</w:t>
      </w:r>
    </w:p>
    <w:p w14:paraId="6BC27485">
      <w:pPr>
        <w:widowControl/>
        <w:snapToGrid w:val="0"/>
        <w:spacing w:line="360" w:lineRule="auto"/>
        <w:ind w:firstLine="480" w:firstLineChars="200"/>
        <w:rPr>
          <w:rFonts w:hint="eastAsia" w:ascii="仿宋" w:hAnsi="仿宋" w:eastAsia="仿宋" w:cs="仿宋"/>
          <w:sz w:val="24"/>
        </w:rPr>
      </w:pPr>
      <w:r>
        <w:rPr>
          <w:rFonts w:hint="eastAsia" w:ascii="仿宋" w:hAnsi="仿宋" w:eastAsia="仿宋"/>
          <w:sz w:val="24"/>
        </w:rPr>
        <w:t>采购人根据实际每月考核结果进行审核，经审批同意后按</w:t>
      </w:r>
      <w:r>
        <w:rPr>
          <w:rFonts w:hint="eastAsia" w:ascii="仿宋" w:hAnsi="仿宋" w:eastAsia="仿宋"/>
          <w:color w:val="000000"/>
          <w:sz w:val="24"/>
        </w:rPr>
        <w:t>月</w:t>
      </w:r>
      <w:r>
        <w:rPr>
          <w:rFonts w:hint="eastAsia" w:ascii="仿宋" w:hAnsi="仿宋" w:eastAsia="仿宋"/>
          <w:sz w:val="24"/>
        </w:rPr>
        <w:t>支付服务费，乙方按要求出具发票，无特殊情况采购人于次月付款。</w:t>
      </w:r>
      <w:r>
        <w:rPr>
          <w:rFonts w:hint="eastAsia" w:ascii="仿宋" w:hAnsi="等线" w:eastAsia="仿宋"/>
          <w:b/>
          <w:kern w:val="0"/>
          <w:sz w:val="24"/>
          <w:szCs w:val="22"/>
        </w:rPr>
        <w:t>注：涉及中小企业合同的，付款根据浙财采监〔2022〕3号文件相关规定执行。</w:t>
      </w:r>
    </w:p>
    <w:p w14:paraId="32BA2512">
      <w:pPr>
        <w:spacing w:line="360" w:lineRule="auto"/>
      </w:pPr>
      <w:r>
        <w:rPr>
          <w:rFonts w:hint="eastAsia" w:ascii="仿宋" w:hAnsi="仿宋" w:eastAsia="仿宋" w:cs="仿宋"/>
          <w:sz w:val="24"/>
          <w:highlight w:val="none"/>
        </w:rPr>
        <w:t>★</w:t>
      </w:r>
      <w:r>
        <w:rPr>
          <w:rFonts w:hint="eastAsia" w:ascii="仿宋" w:eastAsia="仿宋"/>
          <w:b/>
          <w:bCs/>
          <w:color w:val="000000"/>
          <w:kern w:val="0"/>
          <w:sz w:val="24"/>
        </w:rPr>
        <w:t>2.4验收、考核</w:t>
      </w:r>
    </w:p>
    <w:p w14:paraId="1974604E">
      <w:pPr>
        <w:widowControl/>
        <w:snapToGrid w:val="0"/>
        <w:spacing w:line="360" w:lineRule="auto"/>
        <w:ind w:firstLine="480" w:firstLineChars="200"/>
        <w:rPr>
          <w:rFonts w:hint="eastAsia" w:ascii="仿宋" w:eastAsia="仿宋"/>
          <w:color w:val="000000"/>
          <w:kern w:val="0"/>
          <w:sz w:val="24"/>
          <w:highlight w:val="none"/>
        </w:rPr>
      </w:pPr>
      <w:r>
        <w:rPr>
          <w:rFonts w:hint="eastAsia" w:ascii="仿宋" w:eastAsia="仿宋"/>
          <w:color w:val="000000"/>
          <w:kern w:val="0"/>
          <w:sz w:val="24"/>
          <w:highlight w:val="none"/>
        </w:rPr>
        <w:t>考核分为优秀、合格、不合格，其中考核优秀全额支付当月维保费用，考核合格将扣除月维保费用的20%，考核不合格扣除当月维保费用。</w:t>
      </w:r>
    </w:p>
    <w:p w14:paraId="42A31473">
      <w:pPr>
        <w:widowControl/>
        <w:snapToGrid w:val="0"/>
        <w:spacing w:line="360" w:lineRule="auto"/>
        <w:ind w:firstLine="480" w:firstLineChars="200"/>
        <w:rPr>
          <w:rFonts w:hint="eastAsia" w:ascii="仿宋" w:eastAsia="仿宋"/>
          <w:color w:val="000000"/>
          <w:kern w:val="0"/>
          <w:sz w:val="24"/>
          <w:highlight w:val="none"/>
        </w:rPr>
      </w:pPr>
      <w:r>
        <w:rPr>
          <w:rFonts w:hint="eastAsia" w:ascii="仿宋" w:eastAsia="仿宋"/>
          <w:color w:val="000000"/>
          <w:kern w:val="0"/>
          <w:sz w:val="24"/>
          <w:highlight w:val="none"/>
        </w:rPr>
        <w:t>2.4.1业务中断时长考核</w:t>
      </w:r>
    </w:p>
    <w:p w14:paraId="49DC21DB">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目标标准： 维保设备月业务中断总时长不得超过0.5小时。</w:t>
      </w:r>
    </w:p>
    <w:p w14:paraId="2181B244">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考核等级：</w:t>
      </w:r>
    </w:p>
    <w:p w14:paraId="7357BD38">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优秀： 月业务中断总时长低于0.5小时。</w:t>
      </w:r>
    </w:p>
    <w:p w14:paraId="171F7398">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合格： 月业务中断总时长超过0.5小时但不超过1小时。</w:t>
      </w:r>
    </w:p>
    <w:p w14:paraId="1AB580A8">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不合格： 月业务中断总时长超过1小时，。</w:t>
      </w:r>
    </w:p>
    <w:p w14:paraId="378EAC33">
      <w:pPr>
        <w:widowControl/>
        <w:snapToGrid w:val="0"/>
        <w:spacing w:line="360" w:lineRule="auto"/>
        <w:ind w:firstLine="480" w:firstLineChars="200"/>
        <w:rPr>
          <w:rFonts w:hint="eastAsia" w:ascii="仿宋" w:eastAsia="仿宋"/>
          <w:color w:val="000000"/>
          <w:kern w:val="0"/>
          <w:sz w:val="24"/>
          <w:highlight w:val="none"/>
        </w:rPr>
      </w:pPr>
      <w:r>
        <w:rPr>
          <w:rFonts w:hint="eastAsia" w:ascii="仿宋" w:eastAsia="仿宋"/>
          <w:color w:val="000000"/>
          <w:kern w:val="0"/>
          <w:sz w:val="24"/>
          <w:highlight w:val="none"/>
        </w:rPr>
        <w:t>备注：“业务中断时长”指由于维保合同中维保公司责任范围内的原因，造成维保设备中断工作，并影响到业主单位业务的时长。</w:t>
      </w:r>
    </w:p>
    <w:p w14:paraId="7D02E33A">
      <w:pPr>
        <w:widowControl/>
        <w:snapToGrid w:val="0"/>
        <w:spacing w:line="360" w:lineRule="auto"/>
        <w:ind w:firstLine="480" w:firstLineChars="200"/>
        <w:rPr>
          <w:rFonts w:hint="eastAsia" w:ascii="仿宋" w:eastAsia="仿宋"/>
          <w:color w:val="000000"/>
          <w:kern w:val="0"/>
          <w:sz w:val="24"/>
          <w:highlight w:val="none"/>
        </w:rPr>
      </w:pPr>
      <w:r>
        <w:rPr>
          <w:rFonts w:hint="eastAsia" w:ascii="仿宋" w:eastAsia="仿宋"/>
          <w:color w:val="000000"/>
          <w:kern w:val="0"/>
          <w:sz w:val="24"/>
          <w:highlight w:val="none"/>
        </w:rPr>
        <w:t>2.4.2. 故障响应时长考核</w:t>
      </w:r>
    </w:p>
    <w:p w14:paraId="57C87DC7">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目标标准： 月平均故障响应时长不超过15分钟/次。</w:t>
      </w:r>
    </w:p>
    <w:p w14:paraId="4BFEDA45">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考核等级：</w:t>
      </w:r>
    </w:p>
    <w:p w14:paraId="44789C09">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优秀： 月平均故障响应时长低于15分钟/次。</w:t>
      </w:r>
    </w:p>
    <w:p w14:paraId="4D49EFA1">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合格： 月平均故障响应时长超过15分钟/次但低于20分钟/次。</w:t>
      </w:r>
    </w:p>
    <w:p w14:paraId="5EF07401">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不合格： 月平均故障响应时长超过20分钟/次。</w:t>
      </w:r>
    </w:p>
    <w:p w14:paraId="3E8FB23B">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奖惩措施： 业主单位将根据考核结果在维保费用结算时进行相应的奖励或扣款。</w:t>
      </w:r>
    </w:p>
    <w:p w14:paraId="2C8BB7D0">
      <w:pPr>
        <w:widowControl/>
        <w:snapToGrid w:val="0"/>
        <w:spacing w:line="360" w:lineRule="auto"/>
        <w:ind w:firstLine="480" w:firstLineChars="200"/>
        <w:rPr>
          <w:rFonts w:hint="eastAsia" w:ascii="仿宋" w:eastAsia="仿宋"/>
          <w:color w:val="000000"/>
          <w:kern w:val="0"/>
          <w:sz w:val="24"/>
          <w:highlight w:val="none"/>
        </w:rPr>
      </w:pPr>
      <w:r>
        <w:rPr>
          <w:rFonts w:hint="eastAsia" w:ascii="仿宋" w:eastAsia="仿宋"/>
          <w:color w:val="000000"/>
          <w:kern w:val="0"/>
          <w:sz w:val="24"/>
          <w:highlight w:val="none"/>
        </w:rPr>
        <w:t>2.4.3. 故障修复时长考核</w:t>
      </w:r>
    </w:p>
    <w:p w14:paraId="71988864">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目标标准： 月平均故障修复时长不超过60分钟/次。</w:t>
      </w:r>
    </w:p>
    <w:p w14:paraId="03D270B0">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特别说明： 采用备件替换恢复的故障，替换下来的设备需送原厂返修。若返修时间超过一周，中标单位需准备新的备件。</w:t>
      </w:r>
    </w:p>
    <w:p w14:paraId="6442F2DB">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考核等级：</w:t>
      </w:r>
    </w:p>
    <w:p w14:paraId="33E48739">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优秀： 月故障修复时长低于60分钟/次。</w:t>
      </w:r>
    </w:p>
    <w:p w14:paraId="77393E05">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合格： 月故障修复时长超过60分钟/次但低于90分钟/次。</w:t>
      </w:r>
    </w:p>
    <w:p w14:paraId="5CC90D17">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不合格： 月故障修复时长超过90分钟/次。</w:t>
      </w:r>
    </w:p>
    <w:p w14:paraId="33B9ADFC">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奖惩措施： 业主单位将根据考核结果在维保费用结算时进行相应的奖励或扣款。</w:t>
      </w:r>
    </w:p>
    <w:p w14:paraId="471D38AD">
      <w:pPr>
        <w:widowControl/>
        <w:snapToGrid w:val="0"/>
        <w:spacing w:line="360" w:lineRule="auto"/>
        <w:ind w:firstLine="480" w:firstLineChars="200"/>
        <w:rPr>
          <w:rFonts w:hint="eastAsia" w:ascii="仿宋" w:eastAsia="仿宋"/>
          <w:color w:val="000000"/>
          <w:kern w:val="0"/>
          <w:sz w:val="24"/>
          <w:highlight w:val="none"/>
        </w:rPr>
      </w:pPr>
      <w:r>
        <w:rPr>
          <w:rFonts w:hint="eastAsia" w:ascii="仿宋" w:eastAsia="仿宋"/>
          <w:color w:val="000000"/>
          <w:kern w:val="0"/>
          <w:sz w:val="24"/>
          <w:highlight w:val="none"/>
        </w:rPr>
        <w:t>2.4.4. 出勤考核</w:t>
      </w:r>
    </w:p>
    <w:p w14:paraId="78A13E86">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目标标准： 确保驻点人员和项目经理的服务质量。</w:t>
      </w:r>
    </w:p>
    <w:p w14:paraId="67CECBCB">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考核等级：</w:t>
      </w:r>
    </w:p>
    <w:p w14:paraId="564E6CBF">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优秀： 没有出现迟到、早退情况。</w:t>
      </w:r>
    </w:p>
    <w:p w14:paraId="39013BCC">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合格： 每月迟到、早退次数不超过3次。</w:t>
      </w:r>
    </w:p>
    <w:p w14:paraId="0047544C">
      <w:pPr>
        <w:widowControl/>
        <w:snapToGrid w:val="0"/>
        <w:spacing w:line="360" w:lineRule="auto"/>
        <w:rPr>
          <w:rFonts w:hint="eastAsia" w:ascii="仿宋" w:eastAsia="仿宋"/>
          <w:color w:val="000000"/>
          <w:kern w:val="0"/>
          <w:sz w:val="24"/>
          <w:highlight w:val="none"/>
        </w:rPr>
      </w:pPr>
      <w:r>
        <w:rPr>
          <w:rFonts w:hint="eastAsia" w:ascii="仿宋" w:eastAsia="仿宋"/>
          <w:color w:val="000000"/>
          <w:kern w:val="0"/>
          <w:sz w:val="24"/>
          <w:highlight w:val="none"/>
        </w:rPr>
        <w:t xml:space="preserve">   不合格：每月迟到、早退次数超过3次。</w:t>
      </w:r>
    </w:p>
    <w:p w14:paraId="0182E558">
      <w:pPr>
        <w:snapToGrid w:val="0"/>
        <w:spacing w:line="360" w:lineRule="auto"/>
        <w:ind w:firstLine="480" w:firstLineChars="200"/>
        <w:jc w:val="left"/>
        <w:rPr>
          <w:rFonts w:hint="eastAsia" w:ascii="仿宋" w:hAnsi="仿宋" w:eastAsia="仿宋"/>
          <w:color w:val="000000"/>
          <w:sz w:val="24"/>
          <w:highlight w:val="none"/>
        </w:rPr>
      </w:pPr>
      <w:r>
        <w:rPr>
          <w:rFonts w:hint="eastAsia" w:ascii="仿宋" w:hAnsi="仿宋" w:eastAsia="仿宋"/>
          <w:color w:val="000000"/>
          <w:sz w:val="24"/>
          <w:highlight w:val="none"/>
        </w:rPr>
        <w:t>2.4.5如发生以下问题，除承担违约责任外，采购人有权中止合同，中标方应承担相应的赔偿责任。</w:t>
      </w:r>
    </w:p>
    <w:p w14:paraId="6FAFAE68">
      <w:pPr>
        <w:snapToGrid w:val="0"/>
        <w:spacing w:line="360" w:lineRule="auto"/>
        <w:ind w:firstLine="480" w:firstLineChars="200"/>
        <w:jc w:val="left"/>
        <w:rPr>
          <w:rFonts w:hint="eastAsia" w:ascii="仿宋" w:hAnsi="仿宋" w:eastAsia="仿宋"/>
          <w:color w:val="000000"/>
          <w:sz w:val="24"/>
          <w:highlight w:val="none"/>
        </w:rPr>
      </w:pPr>
      <w:r>
        <w:rPr>
          <w:rFonts w:hint="eastAsia" w:ascii="仿宋" w:hAnsi="仿宋" w:eastAsia="仿宋"/>
          <w:color w:val="000000"/>
          <w:sz w:val="24"/>
          <w:highlight w:val="none"/>
        </w:rPr>
        <w:t>A 服务过程中由于违反规程或工作失误导致了系统故障扩大等重大安全责任事件；</w:t>
      </w:r>
    </w:p>
    <w:p w14:paraId="471D2B2F">
      <w:pPr>
        <w:snapToGrid w:val="0"/>
        <w:spacing w:line="360" w:lineRule="auto"/>
        <w:ind w:firstLine="480" w:firstLineChars="200"/>
        <w:jc w:val="left"/>
        <w:rPr>
          <w:rFonts w:hint="eastAsia" w:ascii="仿宋" w:hAnsi="仿宋" w:eastAsia="仿宋"/>
          <w:color w:val="000000"/>
          <w:sz w:val="24"/>
          <w:highlight w:val="none"/>
        </w:rPr>
      </w:pPr>
      <w:r>
        <w:rPr>
          <w:rFonts w:hint="eastAsia" w:ascii="仿宋" w:hAnsi="仿宋" w:eastAsia="仿宋"/>
          <w:color w:val="000000"/>
          <w:sz w:val="24"/>
          <w:highlight w:val="none"/>
        </w:rPr>
        <w:t>B 未满足招标要求，服务水平、服务质量出现重大偏差，如驻点人员不到位、技术人员、维修人员能力不能满足业主需求、不能7</w:t>
      </w:r>
      <w:r>
        <w:rPr>
          <w:rFonts w:hint="eastAsia" w:ascii="仿宋" w:hAnsi="仿宋" w:eastAsia="仿宋"/>
          <w:sz w:val="24"/>
          <w:szCs w:val="28"/>
          <w:highlight w:val="none"/>
        </w:rPr>
        <w:t>×</w:t>
      </w:r>
      <w:r>
        <w:rPr>
          <w:rFonts w:hint="eastAsia" w:ascii="仿宋" w:hAnsi="仿宋" w:eastAsia="仿宋"/>
          <w:color w:val="000000"/>
          <w:sz w:val="24"/>
          <w:highlight w:val="none"/>
        </w:rPr>
        <w:t>24驻点服务；未按招标要求派遣上门项目经理等；</w:t>
      </w:r>
    </w:p>
    <w:p w14:paraId="29B3EA7D">
      <w:pPr>
        <w:widowControl/>
        <w:snapToGrid w:val="0"/>
        <w:spacing w:line="360" w:lineRule="auto"/>
        <w:ind w:firstLine="480" w:firstLineChars="200"/>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C为保证质量，在提供备品备件或更换配件或更换替换设备时，须提供该设备或配件的质保纸质文件，无法提供者，业主有权要求退回并重新订购。无质保证明三次以上，业主可视为恶意假冒伪劣行为，进行中止合同。</w:t>
      </w:r>
    </w:p>
    <w:p w14:paraId="72B5DFC3">
      <w:pPr>
        <w:snapToGrid w:val="0"/>
        <w:spacing w:line="360" w:lineRule="auto"/>
        <w:ind w:firstLine="480" w:firstLineChars="200"/>
        <w:jc w:val="left"/>
        <w:rPr>
          <w:rFonts w:hint="eastAsia" w:ascii="仿宋" w:hAnsi="仿宋" w:eastAsia="仿宋"/>
          <w:color w:val="000000"/>
          <w:sz w:val="24"/>
          <w:highlight w:val="none"/>
        </w:rPr>
      </w:pPr>
      <w:r>
        <w:rPr>
          <w:rFonts w:hint="eastAsia" w:ascii="仿宋" w:hAnsi="仿宋" w:eastAsia="仿宋"/>
          <w:color w:val="000000"/>
          <w:sz w:val="24"/>
          <w:highlight w:val="none"/>
        </w:rPr>
        <w:t>2.4.6中标方承偌遵守并履行招标方（项目单位）关于本项目考核、评价、处罚的相关规定。</w:t>
      </w:r>
    </w:p>
    <w:p w14:paraId="5A72448C">
      <w:pPr>
        <w:widowControl/>
        <w:snapToGrid w:val="0"/>
        <w:spacing w:line="360" w:lineRule="auto"/>
        <w:rPr>
          <w:rFonts w:hint="eastAsia" w:ascii="仿宋" w:eastAsia="仿宋"/>
          <w:color w:val="000000"/>
          <w:kern w:val="0"/>
          <w:sz w:val="24"/>
        </w:rPr>
      </w:pPr>
      <w:r>
        <w:rPr>
          <w:rFonts w:hint="eastAsia" w:ascii="仿宋" w:eastAsia="仿宋"/>
          <w:color w:val="000000"/>
          <w:kern w:val="0"/>
          <w:sz w:val="24"/>
        </w:rPr>
        <w:t>附加说明：</w:t>
      </w:r>
    </w:p>
    <w:p w14:paraId="606FE553">
      <w:pPr>
        <w:widowControl/>
        <w:snapToGrid w:val="0"/>
        <w:spacing w:line="360" w:lineRule="auto"/>
        <w:ind w:firstLine="480" w:firstLineChars="200"/>
        <w:rPr>
          <w:rFonts w:hint="eastAsia" w:ascii="仿宋" w:eastAsia="仿宋"/>
          <w:color w:val="000000"/>
          <w:kern w:val="0"/>
          <w:sz w:val="24"/>
        </w:rPr>
      </w:pPr>
      <w:r>
        <w:rPr>
          <w:rFonts w:hint="eastAsia" w:ascii="仿宋" w:eastAsia="仿宋"/>
          <w:color w:val="000000"/>
          <w:kern w:val="0"/>
          <w:sz w:val="24"/>
        </w:rPr>
        <w:t>对于后续同类设备维保招标，业主单位将参考本项目的考核情况，对投标单位在评分标准中予以加分或扣分。</w:t>
      </w:r>
    </w:p>
    <w:p w14:paraId="4FAD712D">
      <w:pPr>
        <w:widowControl/>
        <w:snapToGrid w:val="0"/>
        <w:spacing w:line="360" w:lineRule="auto"/>
        <w:rPr>
          <w:rFonts w:hint="eastAsia" w:ascii="仿宋" w:eastAsia="仿宋"/>
          <w:b/>
          <w:bCs/>
          <w:color w:val="000000"/>
          <w:kern w:val="0"/>
          <w:sz w:val="24"/>
        </w:rPr>
      </w:pPr>
      <w:r>
        <w:rPr>
          <w:rFonts w:hint="eastAsia" w:ascii="仿宋" w:hAnsi="仿宋" w:eastAsia="仿宋" w:cs="仿宋"/>
          <w:sz w:val="24"/>
          <w:highlight w:val="none"/>
        </w:rPr>
        <w:t>★</w:t>
      </w:r>
      <w:r>
        <w:rPr>
          <w:rFonts w:hint="eastAsia" w:ascii="仿宋" w:eastAsia="仿宋"/>
          <w:b/>
          <w:bCs/>
          <w:color w:val="000000"/>
          <w:kern w:val="0"/>
          <w:sz w:val="24"/>
        </w:rPr>
        <w:t>2.5结算原则</w:t>
      </w:r>
    </w:p>
    <w:p w14:paraId="360EFA80">
      <w:pPr>
        <w:widowControl/>
        <w:snapToGrid w:val="0"/>
        <w:spacing w:line="360" w:lineRule="auto"/>
        <w:ind w:firstLine="480" w:firstLineChars="200"/>
        <w:rPr>
          <w:rFonts w:hint="eastAsia" w:ascii="仿宋" w:eastAsia="仿宋"/>
          <w:color w:val="000000"/>
          <w:kern w:val="0"/>
          <w:sz w:val="24"/>
        </w:rPr>
      </w:pPr>
      <w:r>
        <w:rPr>
          <w:rFonts w:hint="eastAsia" w:ascii="仿宋" w:eastAsia="仿宋"/>
          <w:color w:val="000000"/>
          <w:kern w:val="0"/>
          <w:sz w:val="24"/>
        </w:rPr>
        <w:t>中标总价一次性包干，不再调整。</w:t>
      </w:r>
    </w:p>
    <w:p w14:paraId="5148D963">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highlight w:val="yellow"/>
        </w:rPr>
      </w:pPr>
      <w:r>
        <w:rPr>
          <w:rFonts w:ascii="仿宋" w:hAnsi="仿宋" w:eastAsia="仿宋" w:cs="仿宋_GB2312"/>
          <w:b/>
          <w:sz w:val="36"/>
          <w:szCs w:val="36"/>
          <w:highlight w:val="yellow"/>
        </w:rPr>
        <w:br w:type="page"/>
      </w:r>
    </w:p>
    <w:p w14:paraId="5E4293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79D4BA51">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17FBD844">
      <w:pPr>
        <w:spacing w:line="480" w:lineRule="auto"/>
        <w:jc w:val="center"/>
        <w:rPr>
          <w:rFonts w:hint="eastAsia" w:ascii="仿宋" w:hAnsi="仿宋" w:eastAsia="仿宋" w:cs="仿宋"/>
          <w:b/>
          <w:sz w:val="28"/>
          <w:szCs w:val="28"/>
          <w:highlight w:val="none"/>
        </w:rPr>
      </w:pPr>
    </w:p>
    <w:p w14:paraId="07398FC8">
      <w:pPr>
        <w:spacing w:line="480" w:lineRule="auto"/>
        <w:jc w:val="center"/>
        <w:rPr>
          <w:rFonts w:hint="eastAsia" w:ascii="仿宋" w:hAnsi="仿宋" w:eastAsia="仿宋" w:cs="仿宋"/>
          <w:b/>
          <w:sz w:val="24"/>
          <w:highlight w:val="none"/>
        </w:rPr>
      </w:pPr>
    </w:p>
    <w:p w14:paraId="4F151F70">
      <w:pPr>
        <w:spacing w:line="480" w:lineRule="auto"/>
        <w:jc w:val="center"/>
        <w:rPr>
          <w:rFonts w:hint="eastAsia" w:ascii="仿宋" w:hAnsi="仿宋" w:eastAsia="仿宋" w:cs="仿宋"/>
          <w:b/>
          <w:sz w:val="24"/>
          <w:highlight w:val="none"/>
        </w:rPr>
      </w:pPr>
    </w:p>
    <w:p w14:paraId="378326AE">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0BE12D8E">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12946747">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02B49DFB">
      <w:pPr>
        <w:spacing w:before="120" w:line="22" w:lineRule="atLeast"/>
        <w:rPr>
          <w:rFonts w:hint="eastAsia" w:ascii="仿宋" w:hAnsi="仿宋" w:eastAsia="仿宋" w:cs="仿宋"/>
          <w:sz w:val="24"/>
          <w:highlight w:val="none"/>
        </w:rPr>
      </w:pPr>
    </w:p>
    <w:p w14:paraId="0544E71F">
      <w:pPr>
        <w:pStyle w:val="2"/>
        <w:rPr>
          <w:rFonts w:hint="eastAsia" w:ascii="仿宋" w:hAnsi="仿宋" w:eastAsia="仿宋" w:cs="仿宋"/>
          <w:highlight w:val="none"/>
        </w:rPr>
      </w:pPr>
    </w:p>
    <w:p w14:paraId="51E949AF">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281F113E">
      <w:pPr>
        <w:pStyle w:val="597"/>
        <w:spacing w:before="120" w:line="22" w:lineRule="atLeast"/>
        <w:rPr>
          <w:rFonts w:hint="eastAsia" w:ascii="仿宋" w:hAnsi="仿宋" w:eastAsia="仿宋" w:cs="仿宋"/>
          <w:szCs w:val="24"/>
          <w:highlight w:val="none"/>
        </w:rPr>
      </w:pPr>
    </w:p>
    <w:p w14:paraId="7B3F3B8C">
      <w:pPr>
        <w:pStyle w:val="597"/>
        <w:spacing w:before="120" w:line="22" w:lineRule="atLeast"/>
        <w:rPr>
          <w:rFonts w:hint="eastAsia" w:ascii="仿宋" w:hAnsi="仿宋" w:eastAsia="仿宋" w:cs="仿宋"/>
          <w:szCs w:val="24"/>
          <w:highlight w:val="none"/>
        </w:rPr>
      </w:pPr>
    </w:p>
    <w:p w14:paraId="1A647142">
      <w:pPr>
        <w:rPr>
          <w:rFonts w:hint="eastAsia" w:ascii="仿宋" w:hAnsi="仿宋" w:eastAsia="仿宋" w:cs="仿宋"/>
          <w:sz w:val="24"/>
          <w:highlight w:val="none"/>
        </w:rPr>
      </w:pPr>
    </w:p>
    <w:p w14:paraId="572D7B00">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58C6CA06">
      <w:pPr>
        <w:spacing w:before="120" w:line="22" w:lineRule="atLeast"/>
        <w:rPr>
          <w:rFonts w:hint="eastAsia" w:ascii="仿宋" w:hAnsi="仿宋" w:eastAsia="仿宋" w:cs="仿宋"/>
          <w:sz w:val="24"/>
          <w:highlight w:val="none"/>
        </w:rPr>
      </w:pPr>
    </w:p>
    <w:p w14:paraId="5833899E">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69B3E4C9">
      <w:pPr>
        <w:spacing w:before="120" w:line="22" w:lineRule="atLeast"/>
        <w:rPr>
          <w:rFonts w:hint="eastAsia" w:ascii="仿宋" w:hAnsi="仿宋" w:eastAsia="仿宋" w:cs="仿宋"/>
          <w:sz w:val="24"/>
          <w:highlight w:val="none"/>
        </w:rPr>
      </w:pPr>
    </w:p>
    <w:p w14:paraId="19AA2F39">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46CFBEA1">
      <w:pPr>
        <w:spacing w:before="120" w:line="22" w:lineRule="atLeast"/>
        <w:rPr>
          <w:rFonts w:hint="eastAsia" w:ascii="仿宋" w:hAnsi="仿宋" w:eastAsia="仿宋" w:cs="仿宋"/>
          <w:sz w:val="24"/>
          <w:highlight w:val="none"/>
        </w:rPr>
      </w:pPr>
    </w:p>
    <w:p w14:paraId="7289A4D4">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12067CC">
      <w:pPr>
        <w:widowControl/>
        <w:jc w:val="left"/>
        <w:rPr>
          <w:rFonts w:hint="eastAsia" w:ascii="仿宋" w:hAnsi="仿宋" w:eastAsia="仿宋" w:cs="仿宋"/>
          <w:kern w:val="0"/>
          <w:sz w:val="24"/>
          <w:highlight w:val="none"/>
        </w:rPr>
        <w:sectPr>
          <w:pgSz w:w="11907" w:h="16840"/>
          <w:pgMar w:top="1474" w:right="1814" w:bottom="1474" w:left="1814" w:header="851" w:footer="851" w:gutter="0"/>
          <w:pgNumType w:fmt="decimal"/>
          <w:cols w:space="720" w:num="1"/>
        </w:sectPr>
      </w:pPr>
    </w:p>
    <w:p w14:paraId="787E6D4B">
      <w:pPr>
        <w:rPr>
          <w:rFonts w:hint="eastAsia" w:ascii="仿宋" w:hAnsi="仿宋" w:eastAsia="仿宋" w:cs="仿宋"/>
          <w:b/>
          <w:sz w:val="24"/>
          <w:highlight w:val="none"/>
        </w:rPr>
      </w:pPr>
    </w:p>
    <w:p w14:paraId="482425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绍兴市公安局柯桥区分局指挥实战中心图像显示系统维保项目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2CB874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7131B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52" w:name="_Toc19273"/>
      <w:bookmarkStart w:id="53" w:name="_Toc28855"/>
      <w:bookmarkStart w:id="54" w:name="_Toc22967"/>
      <w:bookmarkStart w:id="55" w:name="_Toc20421"/>
      <w:bookmarkStart w:id="56" w:name="_Toc15367"/>
      <w:r>
        <w:rPr>
          <w:rFonts w:hint="eastAsia" w:ascii="仿宋" w:hAnsi="仿宋" w:eastAsia="仿宋" w:cs="仿宋"/>
          <w:b/>
          <w:sz w:val="24"/>
          <w:highlight w:val="none"/>
        </w:rPr>
        <w:t>1.1 合同组成部分</w:t>
      </w:r>
      <w:bookmarkEnd w:id="52"/>
      <w:bookmarkEnd w:id="53"/>
      <w:bookmarkEnd w:id="54"/>
      <w:bookmarkEnd w:id="55"/>
      <w:bookmarkEnd w:id="56"/>
    </w:p>
    <w:p w14:paraId="1E181F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A9E7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14E4BE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11EECAA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1ABD7F6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0EC626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15AFD7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57" w:name="_Toc22185"/>
      <w:bookmarkStart w:id="58" w:name="_Toc18585"/>
      <w:bookmarkStart w:id="59" w:name="_Toc6311"/>
      <w:bookmarkStart w:id="60" w:name="_Toc2918"/>
      <w:bookmarkStart w:id="61" w:name="_Toc6773"/>
      <w:r>
        <w:rPr>
          <w:rFonts w:hint="eastAsia" w:ascii="仿宋" w:hAnsi="仿宋" w:eastAsia="仿宋" w:cs="仿宋"/>
          <w:b/>
          <w:sz w:val="24"/>
          <w:highlight w:val="none"/>
        </w:rPr>
        <w:t>1.2 标的</w:t>
      </w:r>
      <w:bookmarkEnd w:id="57"/>
      <w:bookmarkEnd w:id="58"/>
      <w:bookmarkEnd w:id="59"/>
      <w:bookmarkEnd w:id="60"/>
      <w:bookmarkEnd w:id="61"/>
    </w:p>
    <w:p w14:paraId="38F36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2A9DDE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3AF78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368897A4">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87F8C9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5626B5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62" w:name="_Toc5635"/>
      <w:bookmarkStart w:id="63" w:name="_Toc21124"/>
      <w:bookmarkStart w:id="64" w:name="_Toc13918"/>
      <w:bookmarkStart w:id="65" w:name="_Toc1386"/>
      <w:bookmarkStart w:id="66" w:name="_Toc4929"/>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98A5F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2D7D2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BB3178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62"/>
      <w:bookmarkEnd w:id="63"/>
      <w:bookmarkEnd w:id="64"/>
      <w:bookmarkEnd w:id="65"/>
      <w:bookmarkEnd w:id="66"/>
    </w:p>
    <w:p w14:paraId="1399A0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13FD3C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47138B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636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58FD8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62FF6B3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65EF16A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73A8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1C392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4D639DD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4D1EA8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149D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FDBEC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158C832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4BDEBDD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51B2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1E7D1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45C2A27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7D1D735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2481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40D1F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333756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32F6AAF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2899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05CDF4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66FA266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14:paraId="7C8418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67" w:name="_Toc30158"/>
      <w:bookmarkStart w:id="68" w:name="_Toc14993"/>
      <w:bookmarkStart w:id="69" w:name="_Toc30506"/>
      <w:bookmarkStart w:id="70" w:name="_Toc3654"/>
      <w:bookmarkStart w:id="71" w:name="_Toc2691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2E8530EF">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67"/>
    <w:bookmarkEnd w:id="68"/>
    <w:bookmarkEnd w:id="69"/>
    <w:bookmarkEnd w:id="70"/>
    <w:bookmarkEnd w:id="71"/>
    <w:p w14:paraId="7A01DDF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72" w:name="_Toc10340"/>
      <w:bookmarkStart w:id="73" w:name="_Toc22618"/>
      <w:bookmarkStart w:id="74" w:name="_Toc1814"/>
      <w:bookmarkStart w:id="75" w:name="_Toc11108"/>
      <w:bookmarkStart w:id="76" w:name="_Toc4760"/>
      <w:bookmarkStart w:id="77" w:name="_Toc31421"/>
      <w:bookmarkStart w:id="78" w:name="_Toc3625"/>
      <w:bookmarkStart w:id="79" w:name="_Toc8772"/>
      <w:r>
        <w:rPr>
          <w:rFonts w:hint="eastAsia" w:ascii="仿宋" w:hAnsi="仿宋" w:eastAsia="仿宋" w:cs="仿宋"/>
          <w:b/>
          <w:highlight w:val="none"/>
        </w:rPr>
        <w:t>1.4履约保证金</w:t>
      </w:r>
    </w:p>
    <w:p w14:paraId="208E679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53C468C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15EF5D9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0E82E108">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5696F2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4133325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72"/>
      <w:bookmarkEnd w:id="73"/>
      <w:bookmarkEnd w:id="74"/>
      <w:r>
        <w:rPr>
          <w:rFonts w:hint="eastAsia" w:ascii="仿宋" w:hAnsi="仿宋" w:eastAsia="仿宋" w:cs="仿宋"/>
          <w:b/>
          <w:sz w:val="24"/>
          <w:highlight w:val="none"/>
        </w:rPr>
        <w:t>预付款</w:t>
      </w:r>
    </w:p>
    <w:p w14:paraId="6A2601F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24FC81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099ABB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412F81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0613F08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14:paraId="56435F6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21E316E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E3F59B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75"/>
      <w:bookmarkEnd w:id="76"/>
      <w:bookmarkEnd w:id="77"/>
      <w:bookmarkEnd w:id="78"/>
      <w:bookmarkEnd w:id="79"/>
    </w:p>
    <w:p w14:paraId="3F1738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0E5F9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B07A0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4B36A5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80" w:name="_Toc3079"/>
      <w:bookmarkStart w:id="81" w:name="_Toc2375"/>
      <w:bookmarkStart w:id="82" w:name="_Toc5698"/>
      <w:bookmarkStart w:id="83" w:name="_Toc8586"/>
      <w:bookmarkStart w:id="84" w:name="_Toc24662"/>
      <w:r>
        <w:rPr>
          <w:rFonts w:hint="eastAsia" w:ascii="仿宋" w:hAnsi="仿宋" w:eastAsia="仿宋" w:cs="仿宋"/>
          <w:bCs/>
          <w:sz w:val="24"/>
          <w:highlight w:val="none"/>
        </w:rPr>
        <w:t>1.7.4若服务涉及货物的，则货物的：</w:t>
      </w:r>
    </w:p>
    <w:p w14:paraId="7845DA0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626A3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E4DAB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510103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80"/>
      <w:bookmarkEnd w:id="81"/>
      <w:bookmarkEnd w:id="82"/>
      <w:bookmarkEnd w:id="83"/>
      <w:bookmarkEnd w:id="84"/>
    </w:p>
    <w:p w14:paraId="26320A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0B1818BC">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3F6240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6CD707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85" w:name="_Toc26807"/>
      <w:bookmarkStart w:id="86" w:name="_Toc32454"/>
      <w:bookmarkStart w:id="87" w:name="_Toc9497"/>
      <w:bookmarkStart w:id="88" w:name="_Toc30329"/>
      <w:bookmarkStart w:id="89" w:name="_Toc18683"/>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8472D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1CF93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C2F76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85"/>
    <w:bookmarkEnd w:id="86"/>
    <w:bookmarkEnd w:id="87"/>
    <w:bookmarkEnd w:id="88"/>
    <w:bookmarkEnd w:id="89"/>
    <w:p w14:paraId="648B3BA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90" w:name="_Toc16021"/>
      <w:bookmarkStart w:id="91" w:name="_Toc28375"/>
      <w:bookmarkStart w:id="92" w:name="_Toc15583"/>
      <w:r>
        <w:rPr>
          <w:rFonts w:hint="eastAsia" w:ascii="仿宋" w:hAnsi="仿宋" w:eastAsia="仿宋" w:cs="仿宋"/>
          <w:b/>
          <w:sz w:val="24"/>
          <w:highlight w:val="none"/>
        </w:rPr>
        <w:t>1.9合同争议的解决</w:t>
      </w:r>
      <w:bookmarkEnd w:id="90"/>
      <w:bookmarkEnd w:id="91"/>
      <w:bookmarkEnd w:id="92"/>
    </w:p>
    <w:p w14:paraId="2C8F49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25F9FA4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93" w:name="_Toc7245"/>
      <w:bookmarkStart w:id="94" w:name="_Toc15322"/>
      <w:bookmarkStart w:id="95" w:name="_Toc11173"/>
      <w:r>
        <w:rPr>
          <w:rFonts w:hint="eastAsia" w:ascii="仿宋" w:hAnsi="仿宋" w:eastAsia="仿宋" w:cs="仿宋"/>
          <w:b/>
          <w:sz w:val="24"/>
          <w:highlight w:val="none"/>
        </w:rPr>
        <w:t>2.0 合同生效</w:t>
      </w:r>
      <w:bookmarkEnd w:id="93"/>
      <w:bookmarkEnd w:id="94"/>
      <w:bookmarkEnd w:id="95"/>
    </w:p>
    <w:p w14:paraId="585F6E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2EFA5ED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45F7729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20A6F8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7578493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3632BD3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5AE6C35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2511B7B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47A3F7D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5D7AF8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1BDB5D3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3271A3F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7635A2D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723E926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271D2B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75656421">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14:paraId="24A18319">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4EDAE085">
      <w:pPr>
        <w:spacing w:line="560" w:lineRule="exact"/>
        <w:ind w:firstLine="482" w:firstLineChars="200"/>
        <w:outlineLvl w:val="0"/>
        <w:rPr>
          <w:rFonts w:hint="eastAsia" w:ascii="仿宋" w:hAnsi="仿宋" w:eastAsia="仿宋" w:cs="仿宋"/>
          <w:b/>
          <w:sz w:val="24"/>
          <w:highlight w:val="none"/>
        </w:rPr>
      </w:pPr>
      <w:bookmarkStart w:id="96" w:name="_Toc5228"/>
      <w:bookmarkStart w:id="97" w:name="_Toc25079"/>
      <w:bookmarkStart w:id="98" w:name="_Toc19680"/>
      <w:bookmarkStart w:id="99" w:name="_Toc14021"/>
      <w:bookmarkStart w:id="100" w:name="_Toc31297"/>
      <w:r>
        <w:rPr>
          <w:rFonts w:hint="eastAsia" w:ascii="仿宋" w:hAnsi="仿宋" w:eastAsia="仿宋" w:cs="仿宋"/>
          <w:b/>
          <w:sz w:val="24"/>
          <w:highlight w:val="none"/>
        </w:rPr>
        <w:t>2.1 定义</w:t>
      </w:r>
      <w:bookmarkEnd w:id="96"/>
      <w:bookmarkEnd w:id="97"/>
      <w:bookmarkEnd w:id="98"/>
      <w:bookmarkEnd w:id="99"/>
      <w:bookmarkEnd w:id="100"/>
    </w:p>
    <w:p w14:paraId="06C1619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72982DB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68D49E3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38D2F61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2489FDD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314734E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C2477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77594D73">
      <w:pPr>
        <w:spacing w:line="560" w:lineRule="exact"/>
        <w:ind w:firstLine="482" w:firstLineChars="200"/>
        <w:outlineLvl w:val="0"/>
        <w:rPr>
          <w:rFonts w:hint="eastAsia" w:ascii="仿宋" w:hAnsi="仿宋" w:eastAsia="仿宋" w:cs="仿宋"/>
          <w:b/>
          <w:sz w:val="24"/>
          <w:highlight w:val="none"/>
        </w:rPr>
      </w:pPr>
      <w:bookmarkStart w:id="101" w:name="_Toc23289"/>
      <w:bookmarkStart w:id="102" w:name="_Toc19539"/>
      <w:bookmarkStart w:id="103" w:name="_Toc3769"/>
      <w:bookmarkStart w:id="104" w:name="_Toc31402"/>
      <w:bookmarkStart w:id="105" w:name="_Toc16752"/>
      <w:r>
        <w:rPr>
          <w:rFonts w:hint="eastAsia" w:ascii="仿宋" w:hAnsi="仿宋" w:eastAsia="仿宋" w:cs="仿宋"/>
          <w:b/>
          <w:sz w:val="24"/>
          <w:highlight w:val="none"/>
        </w:rPr>
        <w:t>2.2 技术规范</w:t>
      </w:r>
      <w:bookmarkEnd w:id="101"/>
      <w:bookmarkEnd w:id="102"/>
      <w:bookmarkEnd w:id="103"/>
      <w:bookmarkEnd w:id="104"/>
      <w:bookmarkEnd w:id="105"/>
    </w:p>
    <w:p w14:paraId="7E3B2E3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D45850D">
      <w:pPr>
        <w:spacing w:line="560" w:lineRule="exact"/>
        <w:ind w:firstLine="482" w:firstLineChars="200"/>
        <w:outlineLvl w:val="0"/>
        <w:rPr>
          <w:rFonts w:hint="eastAsia" w:ascii="仿宋" w:hAnsi="仿宋" w:eastAsia="仿宋" w:cs="仿宋"/>
          <w:b/>
          <w:sz w:val="24"/>
          <w:highlight w:val="none"/>
        </w:rPr>
      </w:pPr>
      <w:bookmarkStart w:id="106" w:name="_Toc27945"/>
      <w:bookmarkStart w:id="107" w:name="_Toc4133"/>
      <w:bookmarkStart w:id="108" w:name="_Toc13673"/>
      <w:bookmarkStart w:id="109" w:name="_Toc9161"/>
      <w:bookmarkStart w:id="110" w:name="_Toc12412"/>
      <w:r>
        <w:rPr>
          <w:rFonts w:hint="eastAsia" w:ascii="仿宋" w:hAnsi="仿宋" w:eastAsia="仿宋" w:cs="仿宋"/>
          <w:b/>
          <w:sz w:val="24"/>
          <w:highlight w:val="none"/>
        </w:rPr>
        <w:t>2.3 知识产权</w:t>
      </w:r>
      <w:bookmarkEnd w:id="106"/>
      <w:bookmarkEnd w:id="107"/>
      <w:bookmarkEnd w:id="108"/>
      <w:bookmarkEnd w:id="109"/>
      <w:bookmarkEnd w:id="110"/>
    </w:p>
    <w:p w14:paraId="6E2F7AA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68A671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DCF5FDF">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7C18DA5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38F05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2DBF21A7">
      <w:pPr>
        <w:spacing w:line="560" w:lineRule="exact"/>
        <w:ind w:firstLine="482" w:firstLineChars="200"/>
        <w:outlineLvl w:val="0"/>
        <w:rPr>
          <w:rFonts w:hint="eastAsia" w:ascii="仿宋" w:hAnsi="仿宋" w:eastAsia="仿宋" w:cs="仿宋"/>
          <w:b/>
          <w:sz w:val="24"/>
          <w:highlight w:val="none"/>
        </w:rPr>
      </w:pPr>
      <w:bookmarkStart w:id="111" w:name="_Toc26555"/>
      <w:bookmarkStart w:id="112" w:name="_Toc31233"/>
      <w:bookmarkStart w:id="113" w:name="_Toc32670"/>
      <w:bookmarkStart w:id="114" w:name="_Toc22011"/>
      <w:bookmarkStart w:id="115" w:name="_Toc15447"/>
      <w:r>
        <w:rPr>
          <w:rFonts w:hint="eastAsia" w:ascii="仿宋" w:hAnsi="仿宋" w:eastAsia="仿宋" w:cs="仿宋"/>
          <w:b/>
          <w:sz w:val="24"/>
          <w:highlight w:val="none"/>
        </w:rPr>
        <w:t>2.5 结算方式和付款条件</w:t>
      </w:r>
      <w:bookmarkEnd w:id="111"/>
      <w:bookmarkEnd w:id="112"/>
      <w:bookmarkEnd w:id="113"/>
      <w:bookmarkEnd w:id="114"/>
      <w:bookmarkEnd w:id="115"/>
    </w:p>
    <w:p w14:paraId="5432F5F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929348F">
      <w:pPr>
        <w:spacing w:line="560" w:lineRule="exact"/>
        <w:ind w:firstLine="482" w:firstLineChars="200"/>
        <w:outlineLvl w:val="0"/>
        <w:rPr>
          <w:rFonts w:hint="eastAsia" w:ascii="仿宋" w:hAnsi="仿宋" w:eastAsia="仿宋" w:cs="仿宋"/>
          <w:b/>
          <w:sz w:val="24"/>
          <w:highlight w:val="none"/>
        </w:rPr>
      </w:pPr>
      <w:bookmarkStart w:id="116" w:name="_Toc13467"/>
      <w:bookmarkStart w:id="117" w:name="_Toc13154"/>
      <w:bookmarkStart w:id="118" w:name="_Toc18990"/>
      <w:bookmarkStart w:id="119" w:name="_Toc16163"/>
      <w:bookmarkStart w:id="120" w:name="_Toc30507"/>
      <w:r>
        <w:rPr>
          <w:rFonts w:hint="eastAsia" w:ascii="仿宋" w:hAnsi="仿宋" w:eastAsia="仿宋" w:cs="仿宋"/>
          <w:b/>
          <w:sz w:val="24"/>
          <w:highlight w:val="none"/>
        </w:rPr>
        <w:t>2.6 技术资料和保密义务</w:t>
      </w:r>
      <w:bookmarkEnd w:id="116"/>
      <w:bookmarkEnd w:id="117"/>
      <w:bookmarkEnd w:id="118"/>
      <w:bookmarkEnd w:id="119"/>
      <w:bookmarkEnd w:id="120"/>
    </w:p>
    <w:p w14:paraId="41C26C0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1FAA626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63FA268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1805E50">
      <w:pPr>
        <w:spacing w:line="560" w:lineRule="exact"/>
        <w:ind w:firstLine="482" w:firstLineChars="200"/>
        <w:outlineLvl w:val="0"/>
        <w:rPr>
          <w:rFonts w:hint="eastAsia" w:ascii="仿宋" w:hAnsi="仿宋" w:eastAsia="仿宋" w:cs="仿宋"/>
          <w:b/>
          <w:sz w:val="24"/>
          <w:highlight w:val="none"/>
        </w:rPr>
      </w:pPr>
      <w:bookmarkStart w:id="121" w:name="_Toc19069"/>
      <w:r>
        <w:rPr>
          <w:rFonts w:hint="eastAsia" w:ascii="仿宋" w:hAnsi="仿宋" w:eastAsia="仿宋" w:cs="仿宋"/>
          <w:b/>
          <w:sz w:val="24"/>
          <w:highlight w:val="none"/>
        </w:rPr>
        <w:t>2.7 质量保证</w:t>
      </w:r>
      <w:bookmarkEnd w:id="121"/>
    </w:p>
    <w:p w14:paraId="5CCAF39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62CF411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261BDBB3">
      <w:pPr>
        <w:spacing w:line="560" w:lineRule="exact"/>
        <w:ind w:firstLine="482" w:firstLineChars="200"/>
        <w:outlineLvl w:val="0"/>
        <w:rPr>
          <w:rFonts w:hint="eastAsia" w:ascii="仿宋" w:hAnsi="仿宋" w:eastAsia="仿宋" w:cs="仿宋"/>
          <w:b/>
          <w:sz w:val="24"/>
          <w:highlight w:val="none"/>
        </w:rPr>
      </w:pPr>
      <w:bookmarkStart w:id="122" w:name="_Toc22267"/>
      <w:r>
        <w:rPr>
          <w:rFonts w:hint="eastAsia" w:ascii="仿宋" w:hAnsi="仿宋" w:eastAsia="仿宋" w:cs="仿宋"/>
          <w:b/>
          <w:sz w:val="24"/>
          <w:highlight w:val="none"/>
        </w:rPr>
        <w:t>2.8 延迟履行</w:t>
      </w:r>
      <w:bookmarkEnd w:id="122"/>
    </w:p>
    <w:p w14:paraId="43632AB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2E08B02">
      <w:pPr>
        <w:spacing w:line="560" w:lineRule="exact"/>
        <w:ind w:firstLine="482" w:firstLineChars="200"/>
        <w:outlineLvl w:val="0"/>
        <w:rPr>
          <w:rFonts w:hint="eastAsia" w:ascii="仿宋" w:hAnsi="仿宋" w:eastAsia="仿宋" w:cs="仿宋"/>
          <w:b/>
          <w:sz w:val="24"/>
          <w:highlight w:val="none"/>
        </w:rPr>
      </w:pPr>
      <w:bookmarkStart w:id="123" w:name="_Toc10611"/>
      <w:r>
        <w:rPr>
          <w:rFonts w:hint="eastAsia" w:ascii="仿宋" w:hAnsi="仿宋" w:eastAsia="仿宋" w:cs="仿宋"/>
          <w:b/>
          <w:sz w:val="24"/>
          <w:highlight w:val="none"/>
        </w:rPr>
        <w:t>2.9 合同变更</w:t>
      </w:r>
      <w:bookmarkEnd w:id="123"/>
    </w:p>
    <w:p w14:paraId="314D62A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2938C3F6">
      <w:pPr>
        <w:spacing w:line="560" w:lineRule="exact"/>
        <w:ind w:firstLine="482" w:firstLineChars="200"/>
        <w:outlineLvl w:val="0"/>
        <w:rPr>
          <w:rFonts w:hint="eastAsia" w:ascii="仿宋" w:hAnsi="仿宋" w:eastAsia="仿宋" w:cs="仿宋"/>
          <w:b/>
          <w:sz w:val="24"/>
          <w:highlight w:val="none"/>
        </w:rPr>
      </w:pPr>
      <w:bookmarkStart w:id="124" w:name="_Toc21830"/>
      <w:bookmarkStart w:id="125" w:name="_Toc10663"/>
      <w:bookmarkStart w:id="126" w:name="_Toc42"/>
      <w:bookmarkStart w:id="127" w:name="_Toc23368"/>
      <w:bookmarkStart w:id="128" w:name="_Toc26689"/>
      <w:r>
        <w:rPr>
          <w:rFonts w:hint="eastAsia" w:ascii="仿宋" w:hAnsi="仿宋" w:eastAsia="仿宋" w:cs="仿宋"/>
          <w:b/>
          <w:sz w:val="24"/>
          <w:highlight w:val="none"/>
        </w:rPr>
        <w:t>2.10 合同转让和分包</w:t>
      </w:r>
      <w:bookmarkEnd w:id="124"/>
      <w:bookmarkEnd w:id="125"/>
      <w:bookmarkEnd w:id="126"/>
      <w:bookmarkEnd w:id="127"/>
      <w:bookmarkEnd w:id="128"/>
    </w:p>
    <w:p w14:paraId="4887AEB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748368">
      <w:pPr>
        <w:spacing w:line="560" w:lineRule="exact"/>
        <w:ind w:firstLine="482" w:firstLineChars="200"/>
        <w:outlineLvl w:val="0"/>
        <w:rPr>
          <w:rFonts w:hint="eastAsia" w:ascii="仿宋" w:hAnsi="仿宋" w:eastAsia="仿宋" w:cs="仿宋"/>
          <w:b/>
          <w:sz w:val="24"/>
          <w:highlight w:val="none"/>
        </w:rPr>
      </w:pPr>
      <w:bookmarkStart w:id="129" w:name="_Toc25571"/>
      <w:bookmarkStart w:id="130" w:name="_Toc14371"/>
      <w:bookmarkStart w:id="131" w:name="_Toc32494"/>
      <w:bookmarkStart w:id="132" w:name="_Toc4720"/>
      <w:bookmarkStart w:id="133" w:name="_Toc26633"/>
      <w:r>
        <w:rPr>
          <w:rFonts w:hint="eastAsia" w:ascii="仿宋" w:hAnsi="仿宋" w:eastAsia="仿宋" w:cs="仿宋"/>
          <w:b/>
          <w:sz w:val="24"/>
          <w:highlight w:val="none"/>
        </w:rPr>
        <w:t>2.11 不可抗力</w:t>
      </w:r>
      <w:bookmarkEnd w:id="129"/>
      <w:bookmarkEnd w:id="130"/>
      <w:bookmarkEnd w:id="131"/>
      <w:bookmarkEnd w:id="132"/>
      <w:bookmarkEnd w:id="133"/>
    </w:p>
    <w:p w14:paraId="6277171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6A77E33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0DE9CBB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5CC7B74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2038BFDA">
      <w:pPr>
        <w:spacing w:line="560" w:lineRule="exact"/>
        <w:ind w:firstLine="482" w:firstLineChars="200"/>
        <w:outlineLvl w:val="0"/>
        <w:rPr>
          <w:rFonts w:hint="eastAsia" w:ascii="仿宋" w:hAnsi="仿宋" w:eastAsia="仿宋" w:cs="仿宋"/>
          <w:b/>
          <w:sz w:val="24"/>
          <w:highlight w:val="none"/>
        </w:rPr>
      </w:pPr>
      <w:bookmarkStart w:id="134" w:name="_Toc23854"/>
      <w:bookmarkStart w:id="135" w:name="_Toc24465"/>
      <w:bookmarkStart w:id="136" w:name="_Toc3638"/>
      <w:bookmarkStart w:id="137" w:name="_Toc25783"/>
      <w:bookmarkStart w:id="138" w:name="_Toc14115"/>
      <w:r>
        <w:rPr>
          <w:rFonts w:hint="eastAsia" w:ascii="仿宋" w:hAnsi="仿宋" w:eastAsia="仿宋" w:cs="仿宋"/>
          <w:b/>
          <w:sz w:val="24"/>
          <w:highlight w:val="none"/>
        </w:rPr>
        <w:t>2.12 税费</w:t>
      </w:r>
      <w:bookmarkEnd w:id="134"/>
      <w:bookmarkEnd w:id="135"/>
      <w:bookmarkEnd w:id="136"/>
      <w:bookmarkEnd w:id="137"/>
      <w:bookmarkEnd w:id="138"/>
    </w:p>
    <w:p w14:paraId="7535000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0A2C3829">
      <w:pPr>
        <w:spacing w:line="560" w:lineRule="exact"/>
        <w:ind w:firstLine="482" w:firstLineChars="200"/>
        <w:outlineLvl w:val="0"/>
        <w:rPr>
          <w:rFonts w:hint="eastAsia" w:ascii="仿宋" w:hAnsi="仿宋" w:eastAsia="仿宋" w:cs="仿宋"/>
          <w:b/>
          <w:sz w:val="24"/>
          <w:highlight w:val="none"/>
        </w:rPr>
      </w:pPr>
      <w:bookmarkStart w:id="139" w:name="_Toc30105"/>
      <w:bookmarkStart w:id="140" w:name="_Toc26883"/>
      <w:bookmarkStart w:id="141" w:name="_Toc7315"/>
      <w:bookmarkStart w:id="142" w:name="_Toc14814"/>
      <w:bookmarkStart w:id="143" w:name="_Toc25525"/>
      <w:r>
        <w:rPr>
          <w:rFonts w:hint="eastAsia" w:ascii="仿宋" w:hAnsi="仿宋" w:eastAsia="仿宋" w:cs="仿宋"/>
          <w:b/>
          <w:sz w:val="24"/>
          <w:highlight w:val="none"/>
        </w:rPr>
        <w:t>2.13 乙方破产</w:t>
      </w:r>
      <w:bookmarkEnd w:id="139"/>
      <w:bookmarkEnd w:id="140"/>
      <w:bookmarkEnd w:id="141"/>
      <w:bookmarkEnd w:id="142"/>
      <w:bookmarkEnd w:id="143"/>
    </w:p>
    <w:p w14:paraId="1C82AB2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5D0F117">
      <w:pPr>
        <w:spacing w:line="560" w:lineRule="exact"/>
        <w:ind w:firstLine="482" w:firstLineChars="200"/>
        <w:outlineLvl w:val="0"/>
        <w:rPr>
          <w:rFonts w:hint="eastAsia" w:ascii="仿宋" w:hAnsi="仿宋" w:eastAsia="仿宋" w:cs="仿宋"/>
          <w:b/>
          <w:sz w:val="24"/>
          <w:highlight w:val="none"/>
        </w:rPr>
      </w:pPr>
      <w:bookmarkStart w:id="144" w:name="_Toc2016"/>
      <w:bookmarkStart w:id="145" w:name="_Toc1123"/>
      <w:bookmarkStart w:id="146" w:name="_Toc23323"/>
      <w:r>
        <w:rPr>
          <w:rFonts w:hint="eastAsia" w:ascii="仿宋" w:hAnsi="仿宋" w:eastAsia="仿宋" w:cs="仿宋"/>
          <w:b/>
          <w:sz w:val="24"/>
          <w:highlight w:val="none"/>
        </w:rPr>
        <w:t>2.14 合同中止、终止</w:t>
      </w:r>
      <w:bookmarkEnd w:id="144"/>
      <w:bookmarkEnd w:id="145"/>
      <w:bookmarkEnd w:id="146"/>
    </w:p>
    <w:p w14:paraId="2598EC2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34D4374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35A1B6FD">
      <w:pPr>
        <w:spacing w:line="560" w:lineRule="exact"/>
        <w:ind w:firstLine="482" w:firstLineChars="200"/>
        <w:outlineLvl w:val="0"/>
        <w:rPr>
          <w:rFonts w:hint="eastAsia" w:ascii="仿宋" w:hAnsi="仿宋" w:eastAsia="仿宋" w:cs="仿宋"/>
          <w:b/>
          <w:sz w:val="24"/>
          <w:highlight w:val="none"/>
        </w:rPr>
      </w:pPr>
      <w:bookmarkStart w:id="147" w:name="_Toc1969"/>
      <w:bookmarkStart w:id="148" w:name="_Toc17363"/>
      <w:bookmarkStart w:id="149" w:name="_Toc14525"/>
      <w:r>
        <w:rPr>
          <w:rFonts w:hint="eastAsia" w:ascii="仿宋" w:hAnsi="仿宋" w:eastAsia="仿宋" w:cs="仿宋"/>
          <w:b/>
          <w:sz w:val="24"/>
          <w:highlight w:val="none"/>
        </w:rPr>
        <w:t>2.15 检验和验收</w:t>
      </w:r>
      <w:bookmarkEnd w:id="147"/>
      <w:bookmarkEnd w:id="148"/>
      <w:bookmarkEnd w:id="149"/>
    </w:p>
    <w:p w14:paraId="19BD1DA4">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759194B8">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F92D8A">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1754418A">
      <w:pPr>
        <w:spacing w:line="560" w:lineRule="exact"/>
        <w:ind w:firstLine="482" w:firstLineChars="200"/>
        <w:outlineLvl w:val="0"/>
        <w:rPr>
          <w:rFonts w:hint="eastAsia" w:ascii="仿宋" w:hAnsi="仿宋" w:eastAsia="仿宋" w:cs="仿宋"/>
          <w:b/>
          <w:sz w:val="24"/>
          <w:highlight w:val="none"/>
        </w:rPr>
      </w:pPr>
      <w:bookmarkStart w:id="150" w:name="_Toc9808"/>
      <w:bookmarkStart w:id="151" w:name="_Toc12666"/>
      <w:bookmarkStart w:id="152" w:name="_Toc31892"/>
      <w:bookmarkStart w:id="153" w:name="_Toc25198"/>
      <w:bookmarkStart w:id="154" w:name="_Toc2308"/>
      <w:r>
        <w:rPr>
          <w:rFonts w:hint="eastAsia" w:ascii="仿宋" w:hAnsi="仿宋" w:eastAsia="仿宋" w:cs="仿宋"/>
          <w:b/>
          <w:sz w:val="24"/>
          <w:highlight w:val="none"/>
        </w:rPr>
        <w:t>2.16 通知和送达</w:t>
      </w:r>
      <w:bookmarkEnd w:id="150"/>
      <w:bookmarkEnd w:id="151"/>
      <w:bookmarkEnd w:id="152"/>
      <w:bookmarkEnd w:id="153"/>
      <w:bookmarkEnd w:id="154"/>
    </w:p>
    <w:p w14:paraId="56FD3AAD">
      <w:pPr>
        <w:spacing w:line="560" w:lineRule="exact"/>
        <w:ind w:firstLine="480" w:firstLineChars="200"/>
        <w:rPr>
          <w:rFonts w:hint="eastAsia" w:ascii="仿宋" w:hAnsi="仿宋" w:eastAsia="仿宋" w:cs="仿宋"/>
          <w:sz w:val="24"/>
          <w:highlight w:val="none"/>
        </w:rPr>
      </w:pPr>
      <w:bookmarkStart w:id="155" w:name="_Toc18401"/>
      <w:bookmarkStart w:id="156" w:name="_Toc27674"/>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3DA2D45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29F24E8D">
      <w:pPr>
        <w:spacing w:line="560" w:lineRule="exact"/>
        <w:ind w:firstLine="482" w:firstLineChars="200"/>
        <w:outlineLvl w:val="0"/>
        <w:rPr>
          <w:rFonts w:hint="eastAsia" w:ascii="仿宋" w:hAnsi="仿宋" w:eastAsia="仿宋" w:cs="仿宋"/>
          <w:b/>
          <w:sz w:val="24"/>
          <w:highlight w:val="none"/>
        </w:rPr>
      </w:pPr>
      <w:bookmarkStart w:id="157" w:name="_Toc28906"/>
      <w:bookmarkStart w:id="158" w:name="_Toc12254"/>
      <w:bookmarkStart w:id="159" w:name="_Toc20808"/>
      <w:bookmarkStart w:id="160" w:name="_Toc27644"/>
      <w:bookmarkStart w:id="161" w:name="_Toc5063"/>
      <w:r>
        <w:rPr>
          <w:rFonts w:hint="eastAsia" w:ascii="仿宋" w:hAnsi="仿宋" w:eastAsia="仿宋" w:cs="仿宋"/>
          <w:b/>
          <w:sz w:val="24"/>
          <w:highlight w:val="none"/>
        </w:rPr>
        <w:t>2.17 合同使用的文字和适用的法律</w:t>
      </w:r>
      <w:bookmarkEnd w:id="157"/>
      <w:bookmarkEnd w:id="158"/>
      <w:bookmarkEnd w:id="159"/>
      <w:bookmarkEnd w:id="160"/>
      <w:bookmarkEnd w:id="161"/>
    </w:p>
    <w:p w14:paraId="3236C82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30C9369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774876F2">
      <w:pPr>
        <w:spacing w:line="560" w:lineRule="exact"/>
        <w:ind w:firstLine="482" w:firstLineChars="200"/>
        <w:outlineLvl w:val="0"/>
        <w:rPr>
          <w:rFonts w:hint="eastAsia" w:ascii="仿宋" w:hAnsi="仿宋" w:eastAsia="仿宋" w:cs="仿宋"/>
          <w:b/>
          <w:sz w:val="24"/>
          <w:highlight w:val="none"/>
        </w:rPr>
      </w:pPr>
      <w:bookmarkStart w:id="162" w:name="_Toc4355"/>
      <w:bookmarkStart w:id="163" w:name="_Toc30599"/>
      <w:bookmarkStart w:id="164" w:name="_Toc18540"/>
      <w:r>
        <w:rPr>
          <w:rFonts w:hint="eastAsia" w:ascii="仿宋" w:hAnsi="仿宋" w:eastAsia="仿宋" w:cs="仿宋"/>
          <w:b/>
          <w:sz w:val="24"/>
          <w:highlight w:val="none"/>
        </w:rPr>
        <w:t>2.18 计量单位</w:t>
      </w:r>
      <w:bookmarkEnd w:id="162"/>
      <w:bookmarkEnd w:id="163"/>
      <w:bookmarkEnd w:id="164"/>
    </w:p>
    <w:p w14:paraId="206F5F4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3C65D5D4">
      <w:pPr>
        <w:spacing w:line="560" w:lineRule="exact"/>
        <w:ind w:firstLine="482" w:firstLineChars="200"/>
        <w:outlineLvl w:val="0"/>
        <w:rPr>
          <w:rFonts w:hint="eastAsia" w:ascii="仿宋" w:hAnsi="仿宋" w:eastAsia="仿宋" w:cs="仿宋"/>
          <w:b/>
          <w:sz w:val="24"/>
          <w:highlight w:val="none"/>
        </w:rPr>
      </w:pPr>
      <w:bookmarkStart w:id="165" w:name="_Toc18567"/>
      <w:bookmarkStart w:id="166" w:name="_Toc10330"/>
      <w:bookmarkStart w:id="167" w:name="_Toc487900373"/>
      <w:bookmarkStart w:id="168" w:name="_Toc279701263"/>
      <w:bookmarkStart w:id="169" w:name="_Toc259093692"/>
      <w:bookmarkStart w:id="170" w:name="_Toc12773"/>
      <w:r>
        <w:rPr>
          <w:rFonts w:hint="eastAsia" w:ascii="仿宋" w:hAnsi="仿宋" w:eastAsia="仿宋" w:cs="仿宋"/>
          <w:b/>
          <w:sz w:val="24"/>
          <w:highlight w:val="none"/>
        </w:rPr>
        <w:t>2.19 合同使用的文字和适用的法律</w:t>
      </w:r>
      <w:bookmarkEnd w:id="165"/>
      <w:bookmarkEnd w:id="166"/>
      <w:bookmarkEnd w:id="167"/>
      <w:bookmarkEnd w:id="168"/>
      <w:bookmarkEnd w:id="169"/>
      <w:bookmarkEnd w:id="170"/>
    </w:p>
    <w:p w14:paraId="691A429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056782D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612AA95C">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14:paraId="3C3FEB6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0915940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71" w:name="_Toc331685784"/>
      <w:r>
        <w:rPr>
          <w:rFonts w:hint="eastAsia" w:ascii="仿宋" w:hAnsi="仿宋" w:eastAsia="仿宋" w:cs="仿宋"/>
          <w:b/>
          <w:sz w:val="24"/>
          <w:highlight w:val="none"/>
        </w:rPr>
        <w:t xml:space="preserve"> </w:t>
      </w:r>
      <w:bookmarkEnd w:id="171"/>
      <w:r>
        <w:rPr>
          <w:rFonts w:hint="eastAsia" w:ascii="仿宋" w:hAnsi="仿宋" w:eastAsia="仿宋" w:cs="仿宋"/>
          <w:b/>
          <w:kern w:val="2"/>
          <w:sz w:val="24"/>
          <w:szCs w:val="24"/>
          <w:highlight w:val="none"/>
          <w:lang w:val="en-US" w:eastAsia="zh-CN" w:bidi="ar-SA"/>
        </w:rPr>
        <w:t>第三部分  合同专用条款</w:t>
      </w:r>
    </w:p>
    <w:p w14:paraId="62D15387">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B40F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2F6D6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3062679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6B3F9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9A73C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50006A08">
            <w:pPr>
              <w:spacing w:line="360" w:lineRule="auto"/>
              <w:jc w:val="left"/>
              <w:rPr>
                <w:rFonts w:hint="eastAsia" w:ascii="仿宋" w:hAnsi="仿宋" w:eastAsia="仿宋" w:cs="仿宋"/>
                <w:sz w:val="24"/>
                <w:highlight w:val="none"/>
                <w:lang w:val="en-US" w:eastAsia="zh-CN"/>
              </w:rPr>
            </w:pPr>
          </w:p>
        </w:tc>
      </w:tr>
      <w:tr w14:paraId="51B0F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0AADE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3DFF7696">
            <w:pPr>
              <w:spacing w:line="360" w:lineRule="auto"/>
              <w:rPr>
                <w:rFonts w:hint="eastAsia" w:ascii="仿宋" w:hAnsi="仿宋" w:eastAsia="仿宋" w:cs="仿宋"/>
                <w:sz w:val="24"/>
                <w:highlight w:val="none"/>
              </w:rPr>
            </w:pPr>
          </w:p>
        </w:tc>
      </w:tr>
      <w:tr w14:paraId="3DD01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3E507D">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2BB73130">
            <w:pPr>
              <w:spacing w:line="360" w:lineRule="auto"/>
              <w:rPr>
                <w:rFonts w:hint="eastAsia" w:ascii="仿宋" w:hAnsi="仿宋" w:eastAsia="仿宋" w:cs="仿宋"/>
                <w:sz w:val="24"/>
                <w:highlight w:val="none"/>
              </w:rPr>
            </w:pPr>
          </w:p>
        </w:tc>
      </w:tr>
      <w:tr w14:paraId="01F5FC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1D54C4">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2E119768">
            <w:pPr>
              <w:spacing w:line="360" w:lineRule="auto"/>
              <w:rPr>
                <w:rFonts w:hint="eastAsia" w:ascii="仿宋" w:hAnsi="仿宋" w:eastAsia="仿宋" w:cs="仿宋"/>
                <w:sz w:val="24"/>
                <w:highlight w:val="none"/>
              </w:rPr>
            </w:pPr>
          </w:p>
        </w:tc>
      </w:tr>
      <w:tr w14:paraId="5DC5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CCC52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15C7B786">
            <w:pPr>
              <w:spacing w:line="360" w:lineRule="auto"/>
              <w:rPr>
                <w:rFonts w:hint="eastAsia" w:ascii="仿宋" w:hAnsi="仿宋" w:eastAsia="仿宋" w:cs="仿宋"/>
                <w:sz w:val="24"/>
                <w:highlight w:val="none"/>
              </w:rPr>
            </w:pPr>
          </w:p>
        </w:tc>
      </w:tr>
      <w:tr w14:paraId="085F4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D8F47D">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5C50271B">
            <w:pPr>
              <w:spacing w:line="360" w:lineRule="auto"/>
              <w:rPr>
                <w:rFonts w:hint="eastAsia" w:ascii="仿宋" w:hAnsi="仿宋" w:eastAsia="仿宋" w:cs="仿宋"/>
                <w:sz w:val="24"/>
                <w:highlight w:val="none"/>
              </w:rPr>
            </w:pPr>
          </w:p>
        </w:tc>
      </w:tr>
      <w:tr w14:paraId="2CEF2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45ED84">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1E9D9347">
            <w:pPr>
              <w:spacing w:line="360" w:lineRule="auto"/>
              <w:rPr>
                <w:rFonts w:hint="eastAsia" w:ascii="仿宋" w:hAnsi="仿宋" w:eastAsia="仿宋" w:cs="仿宋"/>
                <w:sz w:val="24"/>
                <w:highlight w:val="none"/>
              </w:rPr>
            </w:pPr>
          </w:p>
        </w:tc>
      </w:tr>
      <w:tr w14:paraId="69015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F5015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472B3E06">
            <w:pPr>
              <w:pStyle w:val="2"/>
              <w:numPr>
                <w:ilvl w:val="0"/>
                <w:numId w:val="0"/>
              </w:numPr>
              <w:spacing w:line="480" w:lineRule="exact"/>
              <w:rPr>
                <w:rFonts w:hint="default" w:ascii="仿宋" w:hAnsi="仿宋" w:eastAsia="仿宋" w:cs="仿宋"/>
                <w:sz w:val="24"/>
                <w:highlight w:val="none"/>
                <w:lang w:val="en-US" w:eastAsia="zh-CN"/>
              </w:rPr>
            </w:pPr>
          </w:p>
        </w:tc>
      </w:tr>
      <w:tr w14:paraId="2E6E9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13D3E2">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5665B7AB">
            <w:pPr>
              <w:spacing w:line="360" w:lineRule="auto"/>
              <w:rPr>
                <w:rFonts w:hint="eastAsia" w:ascii="仿宋" w:hAnsi="仿宋" w:eastAsia="仿宋" w:cs="仿宋"/>
                <w:sz w:val="24"/>
                <w:highlight w:val="none"/>
              </w:rPr>
            </w:pPr>
          </w:p>
        </w:tc>
      </w:tr>
      <w:tr w14:paraId="713B1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83AF4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06AEC799">
            <w:pPr>
              <w:spacing w:line="360" w:lineRule="auto"/>
              <w:rPr>
                <w:rFonts w:hint="eastAsia" w:ascii="仿宋" w:hAnsi="仿宋" w:eastAsia="仿宋" w:cs="仿宋"/>
                <w:sz w:val="24"/>
                <w:highlight w:val="none"/>
              </w:rPr>
            </w:pPr>
          </w:p>
        </w:tc>
      </w:tr>
      <w:tr w14:paraId="7ECFB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85E448">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121F2BBD">
            <w:pPr>
              <w:spacing w:line="360" w:lineRule="auto"/>
              <w:rPr>
                <w:rFonts w:hint="eastAsia" w:ascii="仿宋" w:hAnsi="仿宋" w:eastAsia="仿宋" w:cs="仿宋"/>
                <w:sz w:val="24"/>
                <w:highlight w:val="none"/>
              </w:rPr>
            </w:pPr>
          </w:p>
        </w:tc>
      </w:tr>
      <w:tr w14:paraId="19B4D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B1F41E">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60CC2F37">
            <w:pPr>
              <w:spacing w:line="360" w:lineRule="auto"/>
              <w:rPr>
                <w:rFonts w:hint="eastAsia" w:ascii="仿宋" w:hAnsi="仿宋" w:eastAsia="仿宋" w:cs="仿宋"/>
                <w:sz w:val="24"/>
                <w:highlight w:val="none"/>
              </w:rPr>
            </w:pPr>
          </w:p>
        </w:tc>
      </w:tr>
      <w:tr w14:paraId="30384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2E9AA1">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5DE28B4D">
            <w:pPr>
              <w:spacing w:line="360" w:lineRule="auto"/>
              <w:rPr>
                <w:rFonts w:hint="default" w:ascii="仿宋" w:hAnsi="仿宋" w:eastAsia="仿宋" w:cs="仿宋"/>
                <w:sz w:val="24"/>
                <w:highlight w:val="none"/>
                <w:lang w:val="en-US" w:eastAsia="zh-CN"/>
              </w:rPr>
            </w:pPr>
          </w:p>
        </w:tc>
      </w:tr>
      <w:tr w14:paraId="0EF9B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838B49">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69EACBD0">
            <w:pPr>
              <w:spacing w:line="360" w:lineRule="auto"/>
              <w:rPr>
                <w:rFonts w:hint="eastAsia" w:ascii="仿宋" w:hAnsi="仿宋" w:eastAsia="仿宋" w:cs="仿宋"/>
                <w:sz w:val="24"/>
                <w:highlight w:val="none"/>
              </w:rPr>
            </w:pPr>
          </w:p>
        </w:tc>
      </w:tr>
      <w:tr w14:paraId="0DD21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DDFAC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3475ED62">
            <w:pPr>
              <w:spacing w:line="360" w:lineRule="auto"/>
              <w:rPr>
                <w:rFonts w:hint="eastAsia" w:ascii="仿宋" w:hAnsi="仿宋" w:eastAsia="仿宋" w:cs="仿宋"/>
                <w:sz w:val="24"/>
                <w:highlight w:val="none"/>
              </w:rPr>
            </w:pPr>
          </w:p>
        </w:tc>
      </w:tr>
      <w:tr w14:paraId="0ABB8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F9AC6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69326C16">
            <w:pPr>
              <w:spacing w:line="360" w:lineRule="auto"/>
              <w:ind w:right="-420" w:rightChars="-200"/>
              <w:rPr>
                <w:rFonts w:hint="eastAsia" w:ascii="仿宋" w:hAnsi="仿宋" w:eastAsia="仿宋" w:cs="仿宋"/>
                <w:sz w:val="24"/>
                <w:highlight w:val="none"/>
              </w:rPr>
            </w:pPr>
          </w:p>
        </w:tc>
      </w:tr>
      <w:tr w14:paraId="176AA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74FCEE">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6F68253B">
            <w:pPr>
              <w:spacing w:line="360" w:lineRule="auto"/>
              <w:ind w:right="-420" w:rightChars="-200"/>
              <w:rPr>
                <w:rFonts w:hint="eastAsia" w:ascii="仿宋" w:hAnsi="仿宋" w:eastAsia="仿宋" w:cs="仿宋"/>
                <w:sz w:val="24"/>
                <w:highlight w:val="none"/>
              </w:rPr>
            </w:pPr>
          </w:p>
        </w:tc>
      </w:tr>
      <w:tr w14:paraId="06576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E0DA47">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62E62AB6">
            <w:pPr>
              <w:spacing w:line="360" w:lineRule="auto"/>
              <w:rPr>
                <w:rFonts w:hint="default" w:ascii="仿宋" w:hAnsi="仿宋" w:eastAsia="仿宋" w:cs="仿宋"/>
                <w:sz w:val="24"/>
                <w:highlight w:val="none"/>
                <w:lang w:val="en-US" w:eastAsia="zh-CN"/>
              </w:rPr>
            </w:pPr>
          </w:p>
        </w:tc>
      </w:tr>
      <w:tr w14:paraId="33ECA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BD91497">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46A3E983">
            <w:pPr>
              <w:spacing w:line="360" w:lineRule="auto"/>
              <w:rPr>
                <w:rFonts w:hint="eastAsia" w:ascii="仿宋" w:hAnsi="仿宋" w:eastAsia="仿宋" w:cs="仿宋"/>
                <w:sz w:val="24"/>
                <w:highlight w:val="none"/>
              </w:rPr>
            </w:pPr>
          </w:p>
        </w:tc>
      </w:tr>
      <w:tr w14:paraId="4871E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DCAD2D">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03382C3E">
            <w:pPr>
              <w:spacing w:line="360" w:lineRule="auto"/>
              <w:rPr>
                <w:rFonts w:hint="eastAsia" w:ascii="仿宋" w:hAnsi="仿宋" w:eastAsia="仿宋" w:cs="仿宋"/>
                <w:sz w:val="24"/>
                <w:highlight w:val="none"/>
              </w:rPr>
            </w:pPr>
          </w:p>
        </w:tc>
      </w:tr>
      <w:tr w14:paraId="0C7F8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5A6D6C">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14288C7E">
            <w:pPr>
              <w:spacing w:line="360" w:lineRule="auto"/>
              <w:rPr>
                <w:rFonts w:hint="eastAsia" w:ascii="仿宋" w:hAnsi="仿宋" w:eastAsia="仿宋" w:cs="仿宋"/>
                <w:sz w:val="24"/>
                <w:highlight w:val="none"/>
              </w:rPr>
            </w:pPr>
          </w:p>
        </w:tc>
      </w:tr>
      <w:tr w14:paraId="507B1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F05781A">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14:paraId="141C723D">
            <w:pPr>
              <w:spacing w:line="360" w:lineRule="auto"/>
              <w:rPr>
                <w:rFonts w:hint="default" w:ascii="仿宋" w:hAnsi="仿宋" w:eastAsia="仿宋" w:cs="仿宋"/>
                <w:sz w:val="24"/>
                <w:highlight w:val="none"/>
                <w:lang w:val="en-US" w:eastAsia="zh-CN"/>
              </w:rPr>
            </w:pPr>
          </w:p>
        </w:tc>
      </w:tr>
    </w:tbl>
    <w:p w14:paraId="239CDD56">
      <w:pPr>
        <w:spacing w:line="360" w:lineRule="auto"/>
        <w:ind w:left="-420" w:leftChars="-200" w:right="-420" w:rightChars="-200" w:firstLine="480" w:firstLineChars="200"/>
        <w:rPr>
          <w:rFonts w:hint="eastAsia" w:ascii="仿宋" w:hAnsi="仿宋" w:eastAsia="仿宋" w:cs="仿宋"/>
          <w:sz w:val="24"/>
          <w:highlight w:val="none"/>
        </w:rPr>
      </w:pPr>
    </w:p>
    <w:p w14:paraId="4FEDDDEE">
      <w:pPr>
        <w:rPr>
          <w:rFonts w:hint="eastAsia" w:ascii="仿宋" w:hAnsi="仿宋" w:eastAsia="仿宋" w:cs="仿宋"/>
          <w:sz w:val="24"/>
          <w:highlight w:val="none"/>
        </w:rPr>
      </w:pPr>
    </w:p>
    <w:p w14:paraId="1C20FC02">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14:paraId="45BFE34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68E6CC7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266D274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5A81A9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 xml:space="preserve"> 80 </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 xml:space="preserve"> 20 </w:t>
      </w:r>
      <w:r>
        <w:rPr>
          <w:rFonts w:hint="eastAsia" w:ascii="仿宋" w:hAnsi="仿宋" w:eastAsia="仿宋" w:cs="仿宋"/>
          <w:sz w:val="24"/>
          <w:highlight w:val="none"/>
        </w:rPr>
        <w:t>分。评分依下述所列为评标打分依据，分值如下（计算分值时，按其算术平均值保留小数2位）。</w:t>
      </w:r>
    </w:p>
    <w:p w14:paraId="319BFB0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 xml:space="preserve"> 80 </w:t>
      </w:r>
      <w:r>
        <w:rPr>
          <w:rFonts w:hint="eastAsia" w:ascii="仿宋" w:hAnsi="仿宋" w:eastAsia="仿宋" w:cs="仿宋"/>
          <w:b/>
          <w:bCs/>
          <w:iCs/>
          <w:sz w:val="24"/>
          <w:highlight w:val="none"/>
        </w:rPr>
        <w:t>分）</w:t>
      </w:r>
    </w:p>
    <w:tbl>
      <w:tblPr>
        <w:tblStyle w:val="62"/>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24"/>
        <w:gridCol w:w="6510"/>
        <w:gridCol w:w="778"/>
      </w:tblGrid>
      <w:tr w14:paraId="06C5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15321752">
            <w:pPr>
              <w:widowControl/>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类别</w:t>
            </w:r>
          </w:p>
        </w:tc>
        <w:tc>
          <w:tcPr>
            <w:tcW w:w="724" w:type="dxa"/>
            <w:noWrap w:val="0"/>
            <w:vAlign w:val="center"/>
          </w:tcPr>
          <w:p w14:paraId="45BE88E5">
            <w:pPr>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项目</w:t>
            </w:r>
          </w:p>
        </w:tc>
        <w:tc>
          <w:tcPr>
            <w:tcW w:w="6510" w:type="dxa"/>
            <w:noWrap w:val="0"/>
            <w:vAlign w:val="center"/>
          </w:tcPr>
          <w:p w14:paraId="0A06FCA9">
            <w:pPr>
              <w:spacing w:line="360" w:lineRule="auto"/>
              <w:ind w:firstLine="480" w:firstLineChars="200"/>
              <w:jc w:val="center"/>
              <w:rPr>
                <w:rFonts w:ascii="仿宋" w:hAnsi="仿宋" w:eastAsia="仿宋" w:cs="仿宋_GB2312"/>
                <w:sz w:val="24"/>
                <w:highlight w:val="none"/>
              </w:rPr>
            </w:pPr>
            <w:r>
              <w:rPr>
                <w:rFonts w:hint="eastAsia" w:ascii="仿宋" w:hAnsi="仿宋" w:eastAsia="仿宋" w:cs="仿宋_GB2312"/>
                <w:sz w:val="24"/>
                <w:highlight w:val="none"/>
              </w:rPr>
              <w:t>评分细则</w:t>
            </w:r>
          </w:p>
        </w:tc>
        <w:tc>
          <w:tcPr>
            <w:tcW w:w="778" w:type="dxa"/>
            <w:noWrap w:val="0"/>
            <w:vAlign w:val="center"/>
          </w:tcPr>
          <w:p w14:paraId="37710516">
            <w:pPr>
              <w:widowControl/>
              <w:spacing w:line="360" w:lineRule="auto"/>
              <w:jc w:val="center"/>
              <w:rPr>
                <w:rFonts w:hint="eastAsia" w:ascii="仿宋" w:hAnsi="仿宋" w:eastAsia="仿宋" w:cs="仿宋_GB2312"/>
                <w:sz w:val="24"/>
                <w:highlight w:val="none"/>
              </w:rPr>
            </w:pPr>
            <w:r>
              <w:rPr>
                <w:rFonts w:hint="eastAsia" w:ascii="仿宋" w:hAnsi="仿宋" w:eastAsia="仿宋" w:cs="仿宋_GB2312"/>
                <w:sz w:val="24"/>
                <w:highlight w:val="none"/>
              </w:rPr>
              <w:t>分值</w:t>
            </w:r>
          </w:p>
        </w:tc>
      </w:tr>
      <w:tr w14:paraId="75A2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restart"/>
            <w:noWrap w:val="0"/>
            <w:vAlign w:val="center"/>
          </w:tcPr>
          <w:p w14:paraId="36E355B3">
            <w:pPr>
              <w:widowControl/>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商务资信</w:t>
            </w:r>
          </w:p>
        </w:tc>
        <w:tc>
          <w:tcPr>
            <w:tcW w:w="724" w:type="dxa"/>
            <w:noWrap w:val="0"/>
            <w:vAlign w:val="center"/>
          </w:tcPr>
          <w:p w14:paraId="0CD1855B">
            <w:pPr>
              <w:jc w:val="center"/>
              <w:rPr>
                <w:rFonts w:ascii="仿宋" w:hAnsi="仿宋" w:eastAsia="仿宋" w:cs="仿宋_GB2312"/>
                <w:sz w:val="24"/>
                <w:highlight w:val="none"/>
              </w:rPr>
            </w:pPr>
            <w:r>
              <w:rPr>
                <w:rFonts w:hint="eastAsia" w:ascii="仿宋" w:hAnsi="仿宋" w:eastAsia="仿宋" w:cs="仿宋"/>
                <w:sz w:val="24"/>
              </w:rPr>
              <w:t>相关认证</w:t>
            </w:r>
          </w:p>
        </w:tc>
        <w:tc>
          <w:tcPr>
            <w:tcW w:w="6510" w:type="dxa"/>
            <w:noWrap w:val="0"/>
            <w:vAlign w:val="center"/>
          </w:tcPr>
          <w:p w14:paraId="6D16B14C">
            <w:pPr>
              <w:widowControl/>
              <w:jc w:val="left"/>
              <w:textAlignment w:val="center"/>
              <w:rPr>
                <w:rFonts w:hint="eastAsia" w:ascii="仿宋" w:hAnsi="仿宋" w:eastAsia="仿宋" w:cs="仿宋"/>
                <w:sz w:val="24"/>
              </w:rPr>
            </w:pPr>
            <w:r>
              <w:rPr>
                <w:rFonts w:hint="eastAsia" w:ascii="仿宋" w:hAnsi="仿宋" w:eastAsia="仿宋" w:cs="仿宋"/>
                <w:sz w:val="24"/>
              </w:rPr>
              <w:t>投标人具有有效期内的质量管理体系认证证书、职业健康安全管理体系认证证书每具有一项得1.5分，最高得3分，不提供不得分；</w:t>
            </w:r>
          </w:p>
          <w:p w14:paraId="6063F762">
            <w:pPr>
              <w:widowControl/>
              <w:jc w:val="left"/>
              <w:textAlignment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kern w:val="0"/>
                <w:sz w:val="24"/>
              </w:rPr>
              <w:t>(投标文件中提供上述内容的相关证书的复印件，并加盖投标公章，</w:t>
            </w:r>
            <w:r>
              <w:rPr>
                <w:rFonts w:hint="eastAsia" w:ascii="仿宋" w:hAnsi="仿宋" w:eastAsia="仿宋" w:cs="仿宋"/>
                <w:bCs/>
                <w:sz w:val="24"/>
              </w:rPr>
              <w:t>否则不得分</w:t>
            </w:r>
            <w:r>
              <w:rPr>
                <w:rFonts w:hint="eastAsia" w:ascii="仿宋" w:hAnsi="仿宋" w:eastAsia="仿宋" w:cs="仿宋"/>
                <w:kern w:val="0"/>
                <w:sz w:val="24"/>
              </w:rPr>
              <w:t>)。</w:t>
            </w:r>
          </w:p>
        </w:tc>
        <w:tc>
          <w:tcPr>
            <w:tcW w:w="778" w:type="dxa"/>
            <w:noWrap w:val="0"/>
            <w:vAlign w:val="center"/>
          </w:tcPr>
          <w:p w14:paraId="464F90B0">
            <w:pPr>
              <w:widowControl/>
              <w:spacing w:line="360" w:lineRule="exact"/>
              <w:ind w:left="-130" w:leftChars="-62" w:right="-147" w:rightChars="-70"/>
              <w:jc w:val="center"/>
              <w:rPr>
                <w:rFonts w:hint="eastAsia" w:ascii="仿宋" w:hAnsi="仿宋" w:eastAsia="仿宋" w:cs="仿宋_GB2312"/>
                <w:sz w:val="24"/>
                <w:highlight w:val="none"/>
                <w:lang w:eastAsia="zh-CN"/>
              </w:rPr>
            </w:pPr>
            <w:r>
              <w:rPr>
                <w:rFonts w:hint="eastAsia" w:ascii="仿宋" w:hAnsi="仿宋" w:eastAsia="仿宋" w:cs="仿宋"/>
                <w:sz w:val="24"/>
              </w:rPr>
              <w:t>3</w:t>
            </w:r>
          </w:p>
        </w:tc>
      </w:tr>
      <w:tr w14:paraId="1562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1A661141">
            <w:pPr>
              <w:widowControl/>
              <w:spacing w:line="360" w:lineRule="auto"/>
              <w:jc w:val="center"/>
              <w:rPr>
                <w:rFonts w:hint="eastAsia" w:ascii="仿宋" w:hAnsi="仿宋" w:eastAsia="仿宋" w:cs="仿宋_GB2312"/>
                <w:sz w:val="24"/>
                <w:highlight w:val="none"/>
              </w:rPr>
            </w:pPr>
          </w:p>
        </w:tc>
        <w:tc>
          <w:tcPr>
            <w:tcW w:w="724" w:type="dxa"/>
            <w:noWrap w:val="0"/>
            <w:vAlign w:val="center"/>
          </w:tcPr>
          <w:p w14:paraId="1078145F">
            <w:pPr>
              <w:jc w:val="center"/>
              <w:rPr>
                <w:rFonts w:hint="default" w:ascii="仿宋" w:hAnsi="仿宋" w:eastAsia="仿宋" w:cs="仿宋"/>
                <w:sz w:val="24"/>
                <w:lang w:val="en-US" w:eastAsia="zh-CN"/>
              </w:rPr>
            </w:pPr>
            <w:r>
              <w:rPr>
                <w:rFonts w:hint="eastAsia" w:ascii="仿宋" w:hAnsi="仿宋" w:eastAsia="仿宋" w:cs="仿宋"/>
                <w:sz w:val="24"/>
                <w:lang w:val="en-US" w:eastAsia="zh-CN"/>
              </w:rPr>
              <w:t>拟投入团队</w:t>
            </w:r>
          </w:p>
        </w:tc>
        <w:tc>
          <w:tcPr>
            <w:tcW w:w="6510" w:type="dxa"/>
            <w:shd w:val="clear" w:color="auto" w:fill="auto"/>
            <w:noWrap w:val="0"/>
            <w:vAlign w:val="center"/>
          </w:tcPr>
          <w:p w14:paraId="0ED52DFF">
            <w:pPr>
              <w:widowControl/>
              <w:jc w:val="left"/>
              <w:textAlignment w:val="center"/>
              <w:rPr>
                <w:rFonts w:hint="eastAsia" w:ascii="仿宋" w:hAnsi="仿宋" w:eastAsia="仿宋" w:cs="仿宋"/>
                <w:bCs/>
                <w:kern w:val="2"/>
                <w:sz w:val="24"/>
                <w:szCs w:val="24"/>
                <w:lang w:val="en-US" w:eastAsia="zh-CN" w:bidi="ar-SA"/>
              </w:rPr>
            </w:pPr>
            <w:r>
              <w:rPr>
                <w:rFonts w:hint="eastAsia" w:ascii="仿宋" w:hAnsi="仿宋" w:eastAsia="仿宋" w:cs="仿宋"/>
                <w:sz w:val="24"/>
              </w:rPr>
              <w:t>项目团队中具有计算机技术与软件专业技术资格（网络工程师专业）的，每有一名得1分，最高得2分；（一人有多本证书的，不可以重复计分，投标文件中提供以上相关人员证书及社保证明复印件并加盖单位公章，不提供不得分）</w:t>
            </w:r>
          </w:p>
        </w:tc>
        <w:tc>
          <w:tcPr>
            <w:tcW w:w="778" w:type="dxa"/>
            <w:shd w:val="clear" w:color="auto" w:fill="auto"/>
            <w:noWrap w:val="0"/>
            <w:vAlign w:val="center"/>
          </w:tcPr>
          <w:p w14:paraId="24325CDA">
            <w:pPr>
              <w:widowControl/>
              <w:spacing w:line="360" w:lineRule="exact"/>
              <w:ind w:left="-130" w:leftChars="-62" w:right="-147" w:rightChars="-70"/>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2</w:t>
            </w:r>
          </w:p>
        </w:tc>
      </w:tr>
      <w:tr w14:paraId="7CDD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864" w:type="dxa"/>
            <w:vMerge w:val="continue"/>
            <w:noWrap w:val="0"/>
            <w:vAlign w:val="center"/>
          </w:tcPr>
          <w:p w14:paraId="06A9A799">
            <w:pPr>
              <w:widowControl/>
              <w:spacing w:line="360" w:lineRule="auto"/>
              <w:jc w:val="center"/>
              <w:rPr>
                <w:rFonts w:hint="eastAsia" w:ascii="仿宋" w:hAnsi="仿宋" w:eastAsia="仿宋" w:cs="仿宋_GB2312"/>
                <w:sz w:val="24"/>
                <w:highlight w:val="none"/>
              </w:rPr>
            </w:pPr>
          </w:p>
        </w:tc>
        <w:tc>
          <w:tcPr>
            <w:tcW w:w="724" w:type="dxa"/>
            <w:noWrap w:val="0"/>
            <w:vAlign w:val="center"/>
          </w:tcPr>
          <w:p w14:paraId="25196138">
            <w:pPr>
              <w:widowControl/>
              <w:spacing w:line="360" w:lineRule="exact"/>
              <w:jc w:val="center"/>
              <w:rPr>
                <w:rFonts w:hint="eastAsia" w:ascii="仿宋" w:hAnsi="仿宋" w:eastAsia="仿宋" w:cs="仿宋_GB2312"/>
                <w:sz w:val="24"/>
                <w:highlight w:val="none"/>
                <w:lang w:val="en-US" w:eastAsia="zh-CN"/>
              </w:rPr>
            </w:pPr>
            <w:r>
              <w:rPr>
                <w:rFonts w:hint="eastAsia" w:ascii="仿宋" w:hAnsi="仿宋" w:eastAsia="仿宋" w:cs="仿宋"/>
                <w:sz w:val="24"/>
              </w:rPr>
              <w:t>业绩</w:t>
            </w:r>
          </w:p>
        </w:tc>
        <w:tc>
          <w:tcPr>
            <w:tcW w:w="6510" w:type="dxa"/>
            <w:noWrap w:val="0"/>
            <w:vAlign w:val="center"/>
          </w:tcPr>
          <w:p w14:paraId="0281658C">
            <w:pPr>
              <w:widowControl/>
              <w:spacing w:line="360" w:lineRule="exact"/>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投标人自2021年1月1日以来（以合同签订时间为准）承担过类似运维业绩的每提供一份得1分，满分2分（投标文件中提供合同扫描件并加盖公章）。</w:t>
            </w:r>
            <w:bookmarkStart w:id="181" w:name="_GoBack"/>
            <w:bookmarkEnd w:id="181"/>
          </w:p>
        </w:tc>
        <w:tc>
          <w:tcPr>
            <w:tcW w:w="778" w:type="dxa"/>
            <w:noWrap w:val="0"/>
            <w:vAlign w:val="center"/>
          </w:tcPr>
          <w:p w14:paraId="356BC489">
            <w:pPr>
              <w:widowControl/>
              <w:spacing w:line="360" w:lineRule="exact"/>
              <w:ind w:left="-130" w:leftChars="-62" w:right="-147" w:rightChars="-70"/>
              <w:jc w:val="center"/>
              <w:rPr>
                <w:rFonts w:hint="default" w:ascii="仿宋" w:hAnsi="仿宋" w:eastAsia="仿宋" w:cs="仿宋_GB2312"/>
                <w:sz w:val="24"/>
                <w:highlight w:val="none"/>
                <w:lang w:val="en-US" w:eastAsia="zh-CN"/>
              </w:rPr>
            </w:pPr>
            <w:r>
              <w:rPr>
                <w:rFonts w:hint="eastAsia" w:ascii="仿宋" w:hAnsi="仿宋" w:eastAsia="仿宋" w:cs="仿宋"/>
                <w:sz w:val="24"/>
              </w:rPr>
              <w:t>2</w:t>
            </w:r>
          </w:p>
        </w:tc>
      </w:tr>
      <w:tr w14:paraId="19DA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64" w:type="dxa"/>
            <w:vMerge w:val="restart"/>
            <w:noWrap w:val="0"/>
            <w:vAlign w:val="center"/>
          </w:tcPr>
          <w:p w14:paraId="03390C8C">
            <w:pPr>
              <w:widowControl/>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技术</w:t>
            </w:r>
          </w:p>
        </w:tc>
        <w:tc>
          <w:tcPr>
            <w:tcW w:w="724" w:type="dxa"/>
            <w:noWrap w:val="0"/>
            <w:vAlign w:val="center"/>
          </w:tcPr>
          <w:p w14:paraId="0EB2C400">
            <w:pPr>
              <w:widowControl/>
              <w:spacing w:line="360" w:lineRule="exact"/>
              <w:jc w:val="center"/>
              <w:rPr>
                <w:rFonts w:hint="default" w:ascii="仿宋" w:hAnsi="仿宋" w:eastAsia="仿宋" w:cs="仿宋_GB2312"/>
                <w:sz w:val="24"/>
                <w:highlight w:val="none"/>
                <w:lang w:val="en-US" w:eastAsia="zh-CN"/>
              </w:rPr>
            </w:pPr>
            <w:r>
              <w:rPr>
                <w:rFonts w:hint="eastAsia" w:ascii="仿宋" w:hAnsi="仿宋" w:eastAsia="仿宋" w:cs="仿宋"/>
                <w:sz w:val="24"/>
              </w:rPr>
              <w:t>技术要求</w:t>
            </w:r>
          </w:p>
        </w:tc>
        <w:tc>
          <w:tcPr>
            <w:tcW w:w="6510" w:type="dxa"/>
            <w:noWrap w:val="0"/>
            <w:vAlign w:val="center"/>
          </w:tcPr>
          <w:p w14:paraId="67EF8F87">
            <w:pPr>
              <w:widowControl/>
              <w:spacing w:line="360" w:lineRule="exact"/>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sz w:val="24"/>
              </w:rPr>
              <w:t>完全满足招标文件要求的得22分；打</w:t>
            </w:r>
            <w:r>
              <w:rPr>
                <w:rFonts w:hint="eastAsia" w:ascii="仿宋" w:hAnsi="仿宋" w:eastAsia="仿宋" w:cs="仿宋"/>
                <w:sz w:val="24"/>
                <w:highlight w:val="none"/>
              </w:rPr>
              <w:t>★</w:t>
            </w:r>
            <w:r>
              <w:rPr>
                <w:rFonts w:hint="eastAsia" w:ascii="仿宋" w:hAnsi="仿宋" w:eastAsia="仿宋"/>
                <w:sz w:val="24"/>
              </w:rPr>
              <w:t>指标负偏离的无效投标处理；</w:t>
            </w:r>
            <w:r>
              <w:rPr>
                <w:rFonts w:hint="eastAsia" w:ascii="仿宋" w:hAnsi="仿宋" w:eastAsia="仿宋" w:cs="宋体"/>
                <w:color w:val="000000"/>
                <w:kern w:val="0"/>
                <w:sz w:val="24"/>
              </w:rPr>
              <w:t>技术指标负偏离的，每项扣</w:t>
            </w:r>
            <w:r>
              <w:rPr>
                <w:rFonts w:hint="eastAsia" w:ascii="仿宋" w:hAnsi="仿宋" w:eastAsia="仿宋"/>
                <w:color w:val="000000"/>
                <w:kern w:val="0"/>
                <w:sz w:val="24"/>
              </w:rPr>
              <w:t>2</w:t>
            </w:r>
            <w:r>
              <w:rPr>
                <w:rFonts w:hint="eastAsia" w:ascii="仿宋" w:hAnsi="仿宋" w:eastAsia="仿宋" w:cs="宋体"/>
                <w:color w:val="000000"/>
                <w:kern w:val="0"/>
                <w:sz w:val="24"/>
              </w:rPr>
              <w:t>分</w:t>
            </w:r>
            <w:r>
              <w:rPr>
                <w:rFonts w:ascii="仿宋" w:hAnsi="仿宋" w:eastAsia="仿宋"/>
                <w:color w:val="000000"/>
                <w:kern w:val="0"/>
                <w:sz w:val="24"/>
              </w:rPr>
              <w:t>,</w:t>
            </w:r>
            <w:r>
              <w:rPr>
                <w:rFonts w:hint="eastAsia" w:ascii="仿宋" w:hAnsi="仿宋" w:eastAsia="仿宋" w:cs="宋体"/>
                <w:color w:val="000000"/>
                <w:kern w:val="0"/>
                <w:sz w:val="24"/>
              </w:rPr>
              <w:t>扣完为止。</w:t>
            </w:r>
            <w:r>
              <w:rPr>
                <w:rFonts w:hint="eastAsia" w:ascii="仿宋" w:hAnsi="仿宋" w:eastAsia="仿宋" w:cs="仿宋"/>
                <w:sz w:val="24"/>
              </w:rPr>
              <w:t>负偏离扣22分及以上的，视为采购人不能接受的附加条件；（涉及到需提供相关证明材料的内容，需提供相应的证明材料，不提供视为不响应）。非量化类的，若是功能一样，表述方式不一样则为符合。</w:t>
            </w:r>
          </w:p>
        </w:tc>
        <w:tc>
          <w:tcPr>
            <w:tcW w:w="778" w:type="dxa"/>
            <w:noWrap w:val="0"/>
            <w:vAlign w:val="center"/>
          </w:tcPr>
          <w:p w14:paraId="6EAD9DCB">
            <w:pPr>
              <w:widowControl/>
              <w:spacing w:line="360" w:lineRule="exact"/>
              <w:ind w:left="-130" w:leftChars="-62" w:right="-147" w:rightChars="-70"/>
              <w:jc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22</w:t>
            </w:r>
          </w:p>
        </w:tc>
      </w:tr>
      <w:tr w14:paraId="1DAB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4AE06303">
            <w:pPr>
              <w:widowControl/>
              <w:spacing w:line="360" w:lineRule="auto"/>
              <w:jc w:val="center"/>
              <w:rPr>
                <w:rFonts w:hint="eastAsia" w:ascii="仿宋" w:hAnsi="仿宋" w:eastAsia="仿宋" w:cs="仿宋_GB2312"/>
                <w:sz w:val="24"/>
                <w:highlight w:val="none"/>
              </w:rPr>
            </w:pPr>
          </w:p>
        </w:tc>
        <w:tc>
          <w:tcPr>
            <w:tcW w:w="724" w:type="dxa"/>
            <w:vMerge w:val="restart"/>
            <w:noWrap w:val="0"/>
            <w:vAlign w:val="center"/>
          </w:tcPr>
          <w:p w14:paraId="14E79668">
            <w:pPr>
              <w:widowControl/>
              <w:spacing w:line="360" w:lineRule="exact"/>
              <w:jc w:val="center"/>
              <w:rPr>
                <w:rFonts w:hint="eastAsia"/>
              </w:rPr>
            </w:pPr>
            <w:r>
              <w:rPr>
                <w:rFonts w:hint="eastAsia" w:ascii="仿宋" w:hAnsi="仿宋" w:eastAsia="仿宋" w:cs="仿宋"/>
                <w:sz w:val="24"/>
              </w:rPr>
              <w:t>主要备品备件</w:t>
            </w:r>
          </w:p>
        </w:tc>
        <w:tc>
          <w:tcPr>
            <w:tcW w:w="6510" w:type="dxa"/>
            <w:noWrap w:val="0"/>
            <w:vAlign w:val="center"/>
          </w:tcPr>
          <w:p w14:paraId="12FBDA45">
            <w:pPr>
              <w:widowControl/>
              <w:jc w:val="left"/>
              <w:textAlignment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提供的驱动主板性能符合要求、型号及数量齐全，和原设备兼容性、原项目匹配性高，得5分；性能较符合要求、型号及数量较齐全，和原设备兼容性、原项目匹配性较高，得3分，性能不太符合要求，型号及数量欠缺，基本能与原设备兼容和匹配得1分，其余不得分。</w:t>
            </w:r>
          </w:p>
        </w:tc>
        <w:tc>
          <w:tcPr>
            <w:tcW w:w="778" w:type="dxa"/>
            <w:noWrap w:val="0"/>
            <w:vAlign w:val="center"/>
          </w:tcPr>
          <w:p w14:paraId="52EF55B5">
            <w:pPr>
              <w:widowControl/>
              <w:spacing w:line="360" w:lineRule="exact"/>
              <w:jc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5</w:t>
            </w:r>
          </w:p>
        </w:tc>
      </w:tr>
      <w:tr w14:paraId="5E82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0036ABD5">
            <w:pPr>
              <w:widowControl/>
              <w:spacing w:line="360" w:lineRule="auto"/>
              <w:jc w:val="center"/>
              <w:rPr>
                <w:rFonts w:hint="eastAsia" w:ascii="仿宋" w:hAnsi="仿宋" w:eastAsia="仿宋" w:cs="仿宋_GB2312"/>
                <w:sz w:val="24"/>
                <w:highlight w:val="none"/>
              </w:rPr>
            </w:pPr>
          </w:p>
        </w:tc>
        <w:tc>
          <w:tcPr>
            <w:tcW w:w="724" w:type="dxa"/>
            <w:vMerge w:val="continue"/>
            <w:noWrap w:val="0"/>
            <w:vAlign w:val="center"/>
          </w:tcPr>
          <w:p w14:paraId="2E088D98">
            <w:pPr>
              <w:widowControl/>
              <w:spacing w:line="360" w:lineRule="exact"/>
              <w:jc w:val="center"/>
              <w:rPr>
                <w:rFonts w:hint="eastAsia"/>
              </w:rPr>
            </w:pPr>
          </w:p>
        </w:tc>
        <w:tc>
          <w:tcPr>
            <w:tcW w:w="6510" w:type="dxa"/>
            <w:noWrap w:val="0"/>
            <w:vAlign w:val="center"/>
          </w:tcPr>
          <w:p w14:paraId="63D8ED53">
            <w:pPr>
              <w:widowControl/>
              <w:jc w:val="left"/>
              <w:textAlignment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提供的驱动模组性能符合要求、型号及数量齐全，和原设备兼容性、原项目匹配性高，得5分；备品备件性能较符合要求、型号及数量较齐全，和原设备兼容性、原项目匹配性较高，得3分，性能不太符合要求，型号及数量欠缺，基本能与原设备兼容和匹配得1分，其余不得分。</w:t>
            </w:r>
          </w:p>
        </w:tc>
        <w:tc>
          <w:tcPr>
            <w:tcW w:w="778" w:type="dxa"/>
            <w:noWrap w:val="0"/>
            <w:vAlign w:val="center"/>
          </w:tcPr>
          <w:p w14:paraId="1265CA43">
            <w:pPr>
              <w:widowControl/>
              <w:spacing w:line="360" w:lineRule="exact"/>
              <w:jc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5</w:t>
            </w:r>
          </w:p>
        </w:tc>
      </w:tr>
      <w:tr w14:paraId="686F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vMerge w:val="continue"/>
            <w:noWrap w:val="0"/>
            <w:vAlign w:val="center"/>
          </w:tcPr>
          <w:p w14:paraId="044FD04F">
            <w:pPr>
              <w:widowControl/>
              <w:spacing w:line="360" w:lineRule="auto"/>
              <w:jc w:val="center"/>
              <w:rPr>
                <w:rFonts w:hint="eastAsia" w:ascii="仿宋" w:hAnsi="仿宋" w:eastAsia="仿宋" w:cs="仿宋_GB2312"/>
                <w:sz w:val="24"/>
                <w:highlight w:val="none"/>
              </w:rPr>
            </w:pPr>
          </w:p>
        </w:tc>
        <w:tc>
          <w:tcPr>
            <w:tcW w:w="724" w:type="dxa"/>
            <w:vMerge w:val="continue"/>
            <w:noWrap w:val="0"/>
            <w:vAlign w:val="center"/>
          </w:tcPr>
          <w:p w14:paraId="5B30C48C">
            <w:pPr>
              <w:widowControl/>
              <w:spacing w:line="360" w:lineRule="exact"/>
              <w:jc w:val="center"/>
              <w:rPr>
                <w:rFonts w:ascii="仿宋" w:hAnsi="仿宋" w:eastAsia="仿宋" w:cs="仿宋_GB2312"/>
                <w:sz w:val="24"/>
                <w:highlight w:val="none"/>
              </w:rPr>
            </w:pPr>
          </w:p>
        </w:tc>
        <w:tc>
          <w:tcPr>
            <w:tcW w:w="6510" w:type="dxa"/>
            <w:noWrap w:val="0"/>
            <w:vAlign w:val="center"/>
          </w:tcPr>
          <w:p w14:paraId="4B8D0CEF">
            <w:pPr>
              <w:widowControl/>
              <w:jc w:val="left"/>
              <w:textAlignment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提供的电源性能符合要求、型号及数量齐全，和原设备兼容性、原项目匹配性高，得5分；性能较符合要求、型号及数量较齐全，和原设备兼容性、原项目匹配性较高，得3分，性能不太符合要求，型号及数量欠缺，基本能与原设备兼容和匹配得1分，其余不得分。</w:t>
            </w:r>
          </w:p>
        </w:tc>
        <w:tc>
          <w:tcPr>
            <w:tcW w:w="778" w:type="dxa"/>
            <w:noWrap w:val="0"/>
            <w:vAlign w:val="center"/>
          </w:tcPr>
          <w:p w14:paraId="080FFB2A">
            <w:pPr>
              <w:widowControl/>
              <w:spacing w:line="360" w:lineRule="exact"/>
              <w:jc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5</w:t>
            </w:r>
          </w:p>
        </w:tc>
      </w:tr>
      <w:tr w14:paraId="17A2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64" w:type="dxa"/>
            <w:vMerge w:val="continue"/>
            <w:noWrap w:val="0"/>
            <w:vAlign w:val="center"/>
          </w:tcPr>
          <w:p w14:paraId="0A189C24">
            <w:pPr>
              <w:spacing w:line="360" w:lineRule="auto"/>
              <w:rPr>
                <w:rFonts w:hint="eastAsia" w:ascii="仿宋" w:hAnsi="仿宋" w:eastAsia="仿宋" w:cs="仿宋_GB2312"/>
                <w:b w:val="0"/>
                <w:bCs w:val="0"/>
                <w:kern w:val="2"/>
                <w:sz w:val="24"/>
                <w:szCs w:val="24"/>
                <w:highlight w:val="none"/>
                <w:lang w:val="zh-CN" w:eastAsia="zh-CN" w:bidi="ar-SA"/>
              </w:rPr>
            </w:pPr>
          </w:p>
        </w:tc>
        <w:tc>
          <w:tcPr>
            <w:tcW w:w="724" w:type="dxa"/>
            <w:vMerge w:val="continue"/>
            <w:noWrap w:val="0"/>
            <w:vAlign w:val="center"/>
          </w:tcPr>
          <w:p w14:paraId="736BD80C">
            <w:pPr>
              <w:widowControl/>
              <w:spacing w:line="360" w:lineRule="exact"/>
              <w:jc w:val="center"/>
              <w:rPr>
                <w:rFonts w:hint="eastAsia" w:ascii="仿宋" w:hAnsi="仿宋" w:eastAsia="仿宋" w:cs="仿宋_GB2312"/>
                <w:b w:val="0"/>
                <w:bCs w:val="0"/>
                <w:kern w:val="2"/>
                <w:sz w:val="24"/>
                <w:szCs w:val="24"/>
                <w:highlight w:val="none"/>
                <w:lang w:val="zh-CN" w:eastAsia="zh-CN" w:bidi="ar-SA"/>
              </w:rPr>
            </w:pPr>
          </w:p>
        </w:tc>
        <w:tc>
          <w:tcPr>
            <w:tcW w:w="6510" w:type="dxa"/>
            <w:noWrap w:val="0"/>
            <w:vAlign w:val="center"/>
          </w:tcPr>
          <w:p w14:paraId="05521306">
            <w:pPr>
              <w:widowControl/>
              <w:jc w:val="left"/>
              <w:textAlignment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提供的灯珠性能符合要求、型号及数量齐全，和原设备兼容性、原项目匹配性高，得5分；性能较符合要求、型号及数量较齐全，和原设备兼容性、原项目匹配性较高，得3分，性能不太符合要求，型号及数量欠缺，基本能与原设备兼容和匹配得1分，其余不得分。</w:t>
            </w:r>
          </w:p>
        </w:tc>
        <w:tc>
          <w:tcPr>
            <w:tcW w:w="778" w:type="dxa"/>
            <w:noWrap w:val="0"/>
            <w:vAlign w:val="center"/>
          </w:tcPr>
          <w:p w14:paraId="11DCC4E1">
            <w:pPr>
              <w:widowControl/>
              <w:spacing w:line="360" w:lineRule="exact"/>
              <w:jc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5</w:t>
            </w:r>
          </w:p>
        </w:tc>
      </w:tr>
      <w:tr w14:paraId="2AC6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64" w:type="dxa"/>
            <w:vMerge w:val="continue"/>
            <w:noWrap w:val="0"/>
            <w:vAlign w:val="center"/>
          </w:tcPr>
          <w:p w14:paraId="1431E4BE">
            <w:pPr>
              <w:spacing w:line="360" w:lineRule="auto"/>
              <w:rPr>
                <w:rFonts w:hint="eastAsia" w:ascii="仿宋" w:hAnsi="仿宋" w:eastAsia="仿宋" w:cs="仿宋_GB2312"/>
                <w:b w:val="0"/>
                <w:bCs w:val="0"/>
                <w:kern w:val="2"/>
                <w:sz w:val="24"/>
                <w:szCs w:val="24"/>
                <w:highlight w:val="none"/>
                <w:lang w:val="zh-CN" w:eastAsia="zh-CN" w:bidi="ar-SA"/>
              </w:rPr>
            </w:pPr>
          </w:p>
        </w:tc>
        <w:tc>
          <w:tcPr>
            <w:tcW w:w="724" w:type="dxa"/>
            <w:vMerge w:val="restart"/>
            <w:noWrap w:val="0"/>
            <w:vAlign w:val="top"/>
          </w:tcPr>
          <w:p w14:paraId="53C05EEC">
            <w:pPr>
              <w:pStyle w:val="130"/>
              <w:spacing w:before="0"/>
              <w:ind w:left="0" w:leftChars="0" w:firstLine="0" w:firstLineChars="0"/>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color w:val="000000"/>
                <w:szCs w:val="24"/>
              </w:rPr>
              <w:t>服务方案</w:t>
            </w:r>
          </w:p>
        </w:tc>
        <w:tc>
          <w:tcPr>
            <w:tcW w:w="6510" w:type="dxa"/>
            <w:noWrap w:val="0"/>
            <w:vAlign w:val="center"/>
          </w:tcPr>
          <w:p w14:paraId="2D6DE04B">
            <w:pPr>
              <w:widowControl/>
              <w:jc w:val="left"/>
              <w:textAlignment w:val="center"/>
              <w:rPr>
                <w:rFonts w:hint="eastAsia" w:ascii="仿宋" w:hAnsi="仿宋" w:eastAsia="仿宋" w:cs="仿宋"/>
                <w:sz w:val="24"/>
              </w:rPr>
            </w:pPr>
            <w:r>
              <w:rPr>
                <w:rFonts w:hint="eastAsia" w:ascii="仿宋" w:hAnsi="仿宋" w:eastAsia="仿宋" w:cs="仿宋"/>
                <w:sz w:val="24"/>
              </w:rPr>
              <w:t>针对维保服务方案（包括管理与组织内容，项目风险控制手段和机制、应急预案、服务点技术力量等）打分。</w:t>
            </w:r>
          </w:p>
          <w:p w14:paraId="394185AB">
            <w:pPr>
              <w:widowControl/>
              <w:jc w:val="left"/>
              <w:textAlignment w:val="center"/>
              <w:rPr>
                <w:rFonts w:hint="eastAsia" w:ascii="仿宋" w:hAnsi="仿宋" w:eastAsia="仿宋" w:cs="仿宋"/>
                <w:sz w:val="24"/>
              </w:rPr>
            </w:pPr>
            <w:r>
              <w:rPr>
                <w:rFonts w:hint="eastAsia" w:ascii="仿宋" w:hAnsi="仿宋" w:eastAsia="仿宋" w:cs="仿宋"/>
                <w:sz w:val="24"/>
              </w:rPr>
              <w:t>①投标商针对本项目设备日常巡检的技术服务方案，包括应急预案，故障发现、排除机制等，方案合理、可行、符合采购需求得6分；方案较合理、较可行、基本符合采购需求得4分；方案基本合理、基本可行、基本符合采购需求得2分；其余不得分。</w:t>
            </w:r>
          </w:p>
          <w:p w14:paraId="585F4248">
            <w:pPr>
              <w:widowControl/>
              <w:jc w:val="left"/>
              <w:textAlignment w:val="center"/>
              <w:rPr>
                <w:rFonts w:hint="eastAsia" w:ascii="仿宋" w:hAnsi="仿宋" w:eastAsia="仿宋" w:cs="仿宋"/>
                <w:sz w:val="24"/>
              </w:rPr>
            </w:pPr>
            <w:r>
              <w:rPr>
                <w:rFonts w:hint="eastAsia" w:ascii="仿宋" w:hAnsi="仿宋" w:eastAsia="仿宋" w:cs="仿宋"/>
                <w:sz w:val="24"/>
              </w:rPr>
              <w:t>②提供投标商针对本项目维护、维修、质保技术服务方案，包括应急预案，故障发现、排除机制等，方案合理、可行、符合采购需求得6分；方案较合理、较可行、基本符合采购需求得4分；方案基本合理、基本可行、基本符合采购需求得2分；其余不得分。</w:t>
            </w:r>
          </w:p>
        </w:tc>
        <w:tc>
          <w:tcPr>
            <w:tcW w:w="778" w:type="dxa"/>
            <w:noWrap w:val="0"/>
            <w:vAlign w:val="center"/>
          </w:tcPr>
          <w:p w14:paraId="36C2881A">
            <w:pPr>
              <w:widowControl/>
              <w:spacing w:line="360" w:lineRule="exact"/>
              <w:jc w:val="center"/>
              <w:rPr>
                <w:rFonts w:hint="eastAsia" w:ascii="仿宋" w:hAnsi="仿宋" w:eastAsia="仿宋" w:cs="仿宋"/>
                <w:sz w:val="24"/>
              </w:rPr>
            </w:pPr>
            <w:r>
              <w:rPr>
                <w:rFonts w:hint="eastAsia" w:ascii="仿宋" w:hAnsi="仿宋" w:eastAsia="仿宋" w:cs="仿宋"/>
                <w:sz w:val="24"/>
              </w:rPr>
              <w:t>12</w:t>
            </w:r>
          </w:p>
        </w:tc>
      </w:tr>
      <w:tr w14:paraId="1D05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64" w:type="dxa"/>
            <w:vMerge w:val="continue"/>
            <w:noWrap w:val="0"/>
            <w:vAlign w:val="center"/>
          </w:tcPr>
          <w:p w14:paraId="121FC369">
            <w:pPr>
              <w:spacing w:line="360" w:lineRule="auto"/>
              <w:rPr>
                <w:rFonts w:hint="eastAsia" w:ascii="仿宋" w:hAnsi="仿宋" w:eastAsia="仿宋" w:cs="仿宋_GB2312"/>
                <w:b w:val="0"/>
                <w:bCs w:val="0"/>
                <w:kern w:val="2"/>
                <w:sz w:val="24"/>
                <w:szCs w:val="24"/>
                <w:highlight w:val="none"/>
                <w:lang w:val="zh-CN" w:eastAsia="zh-CN" w:bidi="ar-SA"/>
              </w:rPr>
            </w:pPr>
          </w:p>
        </w:tc>
        <w:tc>
          <w:tcPr>
            <w:tcW w:w="724" w:type="dxa"/>
            <w:vMerge w:val="continue"/>
            <w:noWrap w:val="0"/>
            <w:vAlign w:val="top"/>
          </w:tcPr>
          <w:p w14:paraId="4008EE24">
            <w:pPr>
              <w:pStyle w:val="130"/>
              <w:spacing w:before="0"/>
              <w:ind w:firstLine="480" w:firstLineChars="200"/>
              <w:rPr>
                <w:rFonts w:hint="eastAsia" w:ascii="仿宋" w:hAnsi="仿宋" w:eastAsia="仿宋" w:cs="仿宋_GB2312"/>
                <w:b w:val="0"/>
                <w:bCs w:val="0"/>
                <w:kern w:val="2"/>
                <w:sz w:val="24"/>
                <w:szCs w:val="24"/>
                <w:highlight w:val="none"/>
                <w:lang w:val="zh-CN" w:eastAsia="zh-CN" w:bidi="ar-SA"/>
              </w:rPr>
            </w:pPr>
          </w:p>
        </w:tc>
        <w:tc>
          <w:tcPr>
            <w:tcW w:w="6510" w:type="dxa"/>
            <w:noWrap w:val="0"/>
            <w:vAlign w:val="center"/>
          </w:tcPr>
          <w:p w14:paraId="721D5070">
            <w:pPr>
              <w:widowControl/>
              <w:jc w:val="left"/>
              <w:textAlignment w:val="center"/>
              <w:rPr>
                <w:rFonts w:hint="eastAsia" w:ascii="仿宋" w:hAnsi="仿宋" w:eastAsia="仿宋" w:cs="仿宋"/>
                <w:sz w:val="24"/>
              </w:rPr>
            </w:pPr>
            <w:r>
              <w:rPr>
                <w:rFonts w:hint="eastAsia" w:ascii="仿宋" w:hAnsi="仿宋" w:eastAsia="仿宋" w:cs="仿宋"/>
                <w:sz w:val="24"/>
              </w:rPr>
              <w:t>重大事件安保活动期间大屏前后端的保障方案及应急响应预案的具体作解决方案，保障及应急预案的方案和措施可行性强，合理化建议可行的，得6分；方案基本准确且有一定针对性，保障及应急预案的方案和措施有可行性，合理化建议较可行的，得4分；分析不到位，保障及应急预案的方案和措施没有针对性的，得2分；其余不得分。</w:t>
            </w:r>
          </w:p>
        </w:tc>
        <w:tc>
          <w:tcPr>
            <w:tcW w:w="778" w:type="dxa"/>
            <w:noWrap w:val="0"/>
            <w:vAlign w:val="center"/>
          </w:tcPr>
          <w:p w14:paraId="0C5175B3">
            <w:pPr>
              <w:widowControl/>
              <w:spacing w:line="360" w:lineRule="exact"/>
              <w:jc w:val="center"/>
              <w:rPr>
                <w:rFonts w:hint="eastAsia" w:ascii="仿宋" w:hAnsi="仿宋" w:eastAsia="仿宋" w:cs="仿宋"/>
                <w:sz w:val="24"/>
              </w:rPr>
            </w:pPr>
            <w:r>
              <w:rPr>
                <w:rFonts w:hint="eastAsia" w:ascii="仿宋" w:hAnsi="仿宋" w:eastAsia="仿宋" w:cs="仿宋"/>
                <w:sz w:val="24"/>
              </w:rPr>
              <w:t>6</w:t>
            </w:r>
          </w:p>
        </w:tc>
      </w:tr>
      <w:tr w14:paraId="557D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64" w:type="dxa"/>
            <w:vMerge w:val="continue"/>
            <w:noWrap w:val="0"/>
            <w:vAlign w:val="center"/>
          </w:tcPr>
          <w:p w14:paraId="47DA3850">
            <w:pPr>
              <w:spacing w:line="360" w:lineRule="auto"/>
              <w:rPr>
                <w:rFonts w:hint="eastAsia" w:ascii="仿宋" w:hAnsi="仿宋" w:eastAsia="仿宋" w:cs="仿宋_GB2312"/>
                <w:b w:val="0"/>
                <w:bCs w:val="0"/>
                <w:kern w:val="2"/>
                <w:sz w:val="24"/>
                <w:szCs w:val="24"/>
                <w:highlight w:val="none"/>
                <w:lang w:val="zh-CN" w:eastAsia="zh-CN" w:bidi="ar-SA"/>
              </w:rPr>
            </w:pPr>
          </w:p>
        </w:tc>
        <w:tc>
          <w:tcPr>
            <w:tcW w:w="724" w:type="dxa"/>
            <w:vMerge w:val="restart"/>
            <w:noWrap w:val="0"/>
            <w:vAlign w:val="center"/>
          </w:tcPr>
          <w:p w14:paraId="314DD8AC">
            <w:pPr>
              <w:widowControl/>
              <w:spacing w:line="360" w:lineRule="exact"/>
              <w:jc w:val="center"/>
              <w:rPr>
                <w:rFonts w:hint="eastAsia" w:ascii="仿宋" w:hAnsi="仿宋" w:eastAsia="仿宋" w:cs="仿宋_GB2312"/>
                <w:b w:val="0"/>
                <w:bCs w:val="0"/>
                <w:kern w:val="2"/>
                <w:sz w:val="24"/>
                <w:szCs w:val="24"/>
                <w:highlight w:val="none"/>
                <w:lang w:val="zh-CN" w:eastAsia="zh-CN" w:bidi="ar-SA"/>
              </w:rPr>
            </w:pPr>
            <w:r>
              <w:rPr>
                <w:rFonts w:hint="eastAsia" w:ascii="仿宋" w:hAnsi="仿宋" w:eastAsia="仿宋" w:cs="仿宋"/>
                <w:sz w:val="24"/>
              </w:rPr>
              <w:t>技术难点</w:t>
            </w:r>
          </w:p>
        </w:tc>
        <w:tc>
          <w:tcPr>
            <w:tcW w:w="6510" w:type="dxa"/>
            <w:noWrap w:val="0"/>
            <w:vAlign w:val="center"/>
          </w:tcPr>
          <w:p w14:paraId="16C4C694">
            <w:pPr>
              <w:widowControl/>
              <w:textAlignment w:val="center"/>
              <w:rPr>
                <w:rFonts w:hint="eastAsia" w:ascii="仿宋" w:hAnsi="仿宋" w:eastAsia="仿宋" w:cs="仿宋"/>
                <w:sz w:val="24"/>
              </w:rPr>
            </w:pPr>
            <w:r>
              <w:rPr>
                <w:rFonts w:hint="eastAsia" w:ascii="仿宋" w:hAnsi="仿宋" w:eastAsia="仿宋" w:cs="仿宋"/>
                <w:kern w:val="0"/>
                <w:sz w:val="24"/>
                <w:lang w:bidi="ar"/>
              </w:rPr>
              <w:t>因现使用的图像展示分析系统不定时不定区域存在短时间闪屏和黑屏问题，投标人需要结合实际情况进行故障分析，提供记忆不深度排查方案，提供在服务期间针对性的快速应急方案，提供服务期间针对性的预防措施。故障分析非常符合实际、且深度排查方案合理、快速应急方案针对性强、预防措施全面的得8分；故障分析较符合实际、方案较合理、针对性较强、预防措施较全面得6分；故障分析基本符合实际，深度排查方案基本合理，快速应急方案有一定针对性，预防措施一般的得5分；故障分析不切合实际情况的2分，其余不得分。</w:t>
            </w:r>
          </w:p>
        </w:tc>
        <w:tc>
          <w:tcPr>
            <w:tcW w:w="778" w:type="dxa"/>
            <w:noWrap w:val="0"/>
            <w:vAlign w:val="center"/>
          </w:tcPr>
          <w:p w14:paraId="6FB6CAD0">
            <w:pPr>
              <w:widowControl/>
              <w:jc w:val="center"/>
              <w:textAlignment w:val="center"/>
              <w:rPr>
                <w:rFonts w:hint="eastAsia" w:ascii="仿宋" w:hAnsi="仿宋" w:eastAsia="仿宋" w:cs="仿宋"/>
                <w:sz w:val="24"/>
              </w:rPr>
            </w:pPr>
            <w:r>
              <w:rPr>
                <w:rFonts w:hint="eastAsia" w:ascii="仿宋" w:hAnsi="仿宋" w:eastAsia="仿宋" w:cs="仿宋"/>
                <w:kern w:val="0"/>
                <w:sz w:val="24"/>
                <w:lang w:bidi="ar"/>
              </w:rPr>
              <w:t>8</w:t>
            </w:r>
          </w:p>
        </w:tc>
      </w:tr>
      <w:tr w14:paraId="69F2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64" w:type="dxa"/>
            <w:vMerge w:val="continue"/>
            <w:noWrap w:val="0"/>
            <w:vAlign w:val="center"/>
          </w:tcPr>
          <w:p w14:paraId="1DA18FDB">
            <w:pPr>
              <w:spacing w:line="360" w:lineRule="auto"/>
              <w:rPr>
                <w:rFonts w:hint="eastAsia" w:ascii="仿宋" w:hAnsi="仿宋" w:eastAsia="仿宋" w:cs="仿宋_GB2312"/>
                <w:b w:val="0"/>
                <w:bCs w:val="0"/>
                <w:kern w:val="2"/>
                <w:sz w:val="24"/>
                <w:szCs w:val="24"/>
                <w:highlight w:val="none"/>
                <w:lang w:val="zh-CN" w:eastAsia="zh-CN" w:bidi="ar-SA"/>
              </w:rPr>
            </w:pPr>
          </w:p>
        </w:tc>
        <w:tc>
          <w:tcPr>
            <w:tcW w:w="724" w:type="dxa"/>
            <w:vMerge w:val="continue"/>
            <w:noWrap w:val="0"/>
            <w:vAlign w:val="center"/>
          </w:tcPr>
          <w:p w14:paraId="7805D1D1">
            <w:pPr>
              <w:widowControl/>
              <w:spacing w:line="360" w:lineRule="exact"/>
              <w:jc w:val="center"/>
              <w:rPr>
                <w:rFonts w:hint="eastAsia" w:ascii="仿宋" w:hAnsi="仿宋" w:eastAsia="仿宋" w:cs="仿宋_GB2312"/>
                <w:b w:val="0"/>
                <w:bCs w:val="0"/>
                <w:kern w:val="2"/>
                <w:sz w:val="24"/>
                <w:szCs w:val="24"/>
                <w:highlight w:val="none"/>
                <w:lang w:val="zh-CN" w:eastAsia="zh-CN" w:bidi="ar-SA"/>
              </w:rPr>
            </w:pPr>
          </w:p>
        </w:tc>
        <w:tc>
          <w:tcPr>
            <w:tcW w:w="6510" w:type="dxa"/>
            <w:noWrap w:val="0"/>
            <w:vAlign w:val="center"/>
          </w:tcPr>
          <w:p w14:paraId="6942338C">
            <w:pPr>
              <w:widowControl/>
              <w:textAlignment w:val="center"/>
              <w:rPr>
                <w:rFonts w:hint="eastAsia" w:ascii="仿宋" w:hAnsi="仿宋" w:eastAsia="仿宋" w:cs="仿宋"/>
                <w:sz w:val="24"/>
              </w:rPr>
            </w:pPr>
            <w:r>
              <w:rPr>
                <w:rFonts w:hint="eastAsia" w:ascii="仿宋" w:hAnsi="仿宋" w:eastAsia="仿宋" w:cs="仿宋"/>
                <w:kern w:val="0"/>
                <w:sz w:val="24"/>
                <w:lang w:bidi="ar"/>
              </w:rPr>
              <w:t>因指挥实战中心的多面性和特殊性，会遇到新的视频管理系统接入和其他网络设备的接入，可能会出现需要断网、断电或中断图像展示系统，部分造成了设备出现间歇性故障，一直困扰招标人。要求提供新项目、设备接入中的兼容性分析与规划方案，提供接口和配置调整的方案，提供测试与验证措施，提供应对此种故障预案与应急处理。如因特殊情况，无法对接，投标人也须从整体考虑，在投标时出具实施步骤方案。兼容性分析与规划方案非常符合实际，且接口和配置调整的方案、测试与验证措施、故障预案与应急处理合理、针对性强的得5分；兼容性分析与规划方案基本符合实际，且接口和配置调整的方案、测试与验证措施、故障预案与应急处理合理、但针对性一般的得3分；兼容性分析与规划方案不符合实际，且接口和配置调整的方案、测试与验证措施、故障预案与应急处理没有针对性的1分，其余不得分；</w:t>
            </w:r>
          </w:p>
        </w:tc>
        <w:tc>
          <w:tcPr>
            <w:tcW w:w="778" w:type="dxa"/>
            <w:noWrap w:val="0"/>
            <w:vAlign w:val="center"/>
          </w:tcPr>
          <w:p w14:paraId="24B2943C">
            <w:pPr>
              <w:widowControl/>
              <w:jc w:val="center"/>
              <w:textAlignment w:val="center"/>
              <w:rPr>
                <w:rFonts w:hint="eastAsia" w:ascii="仿宋" w:hAnsi="仿宋" w:eastAsia="仿宋" w:cs="仿宋"/>
                <w:sz w:val="24"/>
              </w:rPr>
            </w:pPr>
            <w:r>
              <w:rPr>
                <w:rFonts w:hint="eastAsia" w:ascii="仿宋" w:hAnsi="仿宋" w:eastAsia="仿宋" w:cs="仿宋"/>
                <w:kern w:val="0"/>
                <w:sz w:val="24"/>
                <w:lang w:bidi="ar"/>
              </w:rPr>
              <w:t>5</w:t>
            </w:r>
          </w:p>
        </w:tc>
      </w:tr>
    </w:tbl>
    <w:p w14:paraId="5E573011">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highlight w:val="none"/>
          <w:shd w:val="clear" w:color="auto" w:fill="FFFFFF"/>
        </w:rPr>
        <w:t> </w:t>
      </w: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48分的，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03F90F9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73282494">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 xml:space="preserve"> 20 </w:t>
      </w:r>
      <w:r>
        <w:rPr>
          <w:rFonts w:hint="eastAsia" w:ascii="仿宋" w:hAnsi="仿宋" w:eastAsia="仿宋" w:cs="仿宋"/>
          <w:b/>
          <w:bCs/>
          <w:iCs/>
          <w:sz w:val="24"/>
          <w:highlight w:val="none"/>
        </w:rPr>
        <w:t>分）</w:t>
      </w:r>
    </w:p>
    <w:p w14:paraId="7889076A">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30EF668E">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563D561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5CF46AC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 xml:space="preserve"> 20 </w:t>
      </w:r>
    </w:p>
    <w:p w14:paraId="4F081567">
      <w:pPr>
        <w:pStyle w:val="24"/>
        <w:snapToGrid w:val="0"/>
        <w:spacing w:line="360" w:lineRule="auto"/>
        <w:ind w:firstLine="0" w:firstLineChars="0"/>
        <w:rPr>
          <w:rFonts w:hint="eastAsia" w:ascii="仿宋" w:hAnsi="仿宋" w:eastAsia="仿宋" w:cs="仿宋"/>
          <w:highlight w:val="yellow"/>
        </w:rPr>
      </w:pPr>
    </w:p>
    <w:p w14:paraId="2A595D34">
      <w:pPr>
        <w:widowControl/>
        <w:adjustRightInd/>
        <w:jc w:val="center"/>
        <w:rPr>
          <w:rFonts w:hint="eastAsia" w:ascii="仿宋" w:hAnsi="仿宋" w:eastAsia="仿宋" w:cs="仿宋"/>
          <w:b/>
          <w:sz w:val="36"/>
          <w:szCs w:val="20"/>
          <w:highlight w:val="yellow"/>
        </w:rPr>
      </w:pPr>
    </w:p>
    <w:p w14:paraId="37106077">
      <w:pPr>
        <w:widowControl/>
        <w:adjustRightInd/>
        <w:jc w:val="center"/>
        <w:rPr>
          <w:rFonts w:hint="eastAsia" w:ascii="仿宋" w:hAnsi="仿宋" w:eastAsia="仿宋" w:cs="仿宋"/>
          <w:b/>
          <w:sz w:val="36"/>
          <w:szCs w:val="20"/>
          <w:highlight w:val="yellow"/>
        </w:rPr>
      </w:pPr>
    </w:p>
    <w:p w14:paraId="63129349">
      <w:pPr>
        <w:widowControl/>
        <w:adjustRightInd/>
        <w:jc w:val="center"/>
        <w:rPr>
          <w:rFonts w:hint="eastAsia" w:ascii="仿宋" w:hAnsi="仿宋" w:eastAsia="仿宋" w:cs="仿宋"/>
          <w:b/>
          <w:sz w:val="36"/>
          <w:szCs w:val="20"/>
          <w:highlight w:val="yellow"/>
        </w:rPr>
      </w:pPr>
    </w:p>
    <w:p w14:paraId="5EFEF5F2">
      <w:pPr>
        <w:widowControl/>
        <w:adjustRightInd/>
        <w:jc w:val="center"/>
        <w:rPr>
          <w:rFonts w:hint="eastAsia" w:ascii="仿宋" w:hAnsi="仿宋" w:eastAsia="仿宋" w:cs="仿宋"/>
          <w:b/>
          <w:sz w:val="36"/>
          <w:szCs w:val="20"/>
          <w:highlight w:val="yellow"/>
        </w:rPr>
      </w:pPr>
    </w:p>
    <w:p w14:paraId="1CCE29E1">
      <w:pPr>
        <w:pStyle w:val="2"/>
        <w:rPr>
          <w:rFonts w:hint="eastAsia" w:ascii="仿宋" w:hAnsi="仿宋" w:eastAsia="仿宋" w:cs="仿宋"/>
          <w:b/>
          <w:sz w:val="36"/>
          <w:szCs w:val="20"/>
          <w:highlight w:val="yellow"/>
        </w:rPr>
      </w:pPr>
    </w:p>
    <w:p w14:paraId="58A02870">
      <w:pPr>
        <w:rPr>
          <w:rFonts w:hint="eastAsia" w:ascii="仿宋" w:hAnsi="仿宋" w:eastAsia="仿宋" w:cs="仿宋"/>
          <w:b/>
          <w:sz w:val="36"/>
          <w:szCs w:val="20"/>
          <w:highlight w:val="yellow"/>
        </w:rPr>
      </w:pPr>
    </w:p>
    <w:p w14:paraId="7FD60BC0">
      <w:pPr>
        <w:pStyle w:val="2"/>
        <w:rPr>
          <w:rFonts w:hint="eastAsia"/>
        </w:rPr>
      </w:pPr>
    </w:p>
    <w:p w14:paraId="18F1184E">
      <w:pPr>
        <w:widowControl/>
        <w:adjustRightInd/>
        <w:jc w:val="center"/>
        <w:rPr>
          <w:rFonts w:hint="eastAsia" w:ascii="仿宋" w:hAnsi="仿宋" w:eastAsia="仿宋" w:cs="仿宋"/>
          <w:b/>
          <w:sz w:val="36"/>
          <w:szCs w:val="20"/>
          <w:highlight w:val="yellow"/>
        </w:rPr>
      </w:pPr>
    </w:p>
    <w:p w14:paraId="49569F12">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49"/>
      <w:r>
        <w:rPr>
          <w:rFonts w:hint="eastAsia" w:ascii="仿宋" w:hAnsi="仿宋" w:eastAsia="仿宋" w:cs="仿宋"/>
          <w:b/>
          <w:sz w:val="36"/>
          <w:szCs w:val="20"/>
          <w:highlight w:val="none"/>
        </w:rPr>
        <w:t xml:space="preserve"> </w:t>
      </w:r>
      <w:bookmarkEnd w:id="50"/>
      <w:r>
        <w:rPr>
          <w:rFonts w:hint="eastAsia" w:ascii="仿宋" w:hAnsi="仿宋" w:eastAsia="仿宋" w:cs="仿宋"/>
          <w:b/>
          <w:sz w:val="36"/>
          <w:szCs w:val="20"/>
          <w:highlight w:val="none"/>
        </w:rPr>
        <w:t>投标文件及其附件格式</w:t>
      </w:r>
    </w:p>
    <w:p w14:paraId="4DA2685D">
      <w:pPr>
        <w:spacing w:line="360" w:lineRule="auto"/>
        <w:jc w:val="center"/>
        <w:outlineLvl w:val="0"/>
        <w:rPr>
          <w:rFonts w:hint="eastAsia" w:ascii="仿宋" w:hAnsi="仿宋" w:eastAsia="仿宋" w:cs="仿宋"/>
          <w:b/>
          <w:kern w:val="0"/>
          <w:sz w:val="36"/>
          <w:szCs w:val="36"/>
          <w:highlight w:val="none"/>
        </w:rPr>
      </w:pPr>
    </w:p>
    <w:p w14:paraId="7B55BE22">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4FC1ED83">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22441E03">
      <w:pPr>
        <w:spacing w:line="360" w:lineRule="auto"/>
        <w:jc w:val="center"/>
        <w:outlineLvl w:val="0"/>
        <w:rPr>
          <w:rFonts w:hint="eastAsia" w:ascii="仿宋" w:hAnsi="仿宋" w:eastAsia="仿宋" w:cs="仿宋"/>
          <w:b/>
          <w:kern w:val="0"/>
          <w:sz w:val="36"/>
          <w:szCs w:val="36"/>
          <w:highlight w:val="none"/>
        </w:rPr>
      </w:pPr>
    </w:p>
    <w:p w14:paraId="6B45588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65CA8770">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2967A628">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69FF135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5B89A53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206CBB0E">
      <w:pPr>
        <w:snapToGrid w:val="0"/>
        <w:spacing w:line="360" w:lineRule="auto"/>
        <w:ind w:firstLine="480" w:firstLineChars="200"/>
        <w:rPr>
          <w:rFonts w:hint="eastAsia" w:ascii="仿宋" w:hAnsi="仿宋" w:eastAsia="仿宋" w:cs="仿宋"/>
          <w:sz w:val="24"/>
          <w:highlight w:val="none"/>
        </w:rPr>
      </w:pPr>
    </w:p>
    <w:p w14:paraId="46A3F016">
      <w:pPr>
        <w:spacing w:line="360" w:lineRule="auto"/>
        <w:ind w:firstLine="480" w:firstLineChars="200"/>
        <w:rPr>
          <w:rFonts w:hint="eastAsia" w:ascii="仿宋" w:hAnsi="仿宋" w:eastAsia="仿宋" w:cs="仿宋"/>
          <w:sz w:val="24"/>
          <w:highlight w:val="none"/>
        </w:rPr>
      </w:pPr>
    </w:p>
    <w:p w14:paraId="6676BD56">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5358B6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绍兴市公安局柯桥区分局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浙江越锋项目管理有限公司</w:t>
      </w:r>
      <w:r>
        <w:rPr>
          <w:rFonts w:hint="eastAsia" w:ascii="仿宋" w:hAnsi="仿宋" w:eastAsia="仿宋" w:cs="仿宋"/>
          <w:color w:val="auto"/>
          <w:sz w:val="24"/>
          <w:highlight w:val="none"/>
        </w:rPr>
        <w:t>：</w:t>
      </w:r>
    </w:p>
    <w:p w14:paraId="1F9AAB2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绍兴市公安局柯桥区分局指挥实战中心图像显示系统维保项目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临[2025]1970号</w:t>
      </w:r>
      <w:r>
        <w:rPr>
          <w:rFonts w:hint="eastAsia" w:ascii="仿宋" w:hAnsi="仿宋" w:eastAsia="仿宋" w:cs="仿宋"/>
          <w:color w:val="auto"/>
          <w:sz w:val="24"/>
          <w:highlight w:val="none"/>
        </w:rPr>
        <w:t>】政府采购活动</w:t>
      </w:r>
      <w:r>
        <w:rPr>
          <w:rFonts w:hint="eastAsia" w:ascii="仿宋" w:hAnsi="仿宋" w:eastAsia="仿宋" w:cs="仿宋"/>
          <w:sz w:val="24"/>
          <w:highlight w:val="none"/>
        </w:rPr>
        <w:t>，郑重承诺：</w:t>
      </w:r>
    </w:p>
    <w:p w14:paraId="5B3285B6">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31D34716">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D1AA9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433481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5736F5F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15D776D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2CF5078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60F96C9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4331FDD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3D62707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250E580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17A8AFE">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68AB2BC0">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E63D817">
      <w:pPr>
        <w:snapToGrid w:val="0"/>
        <w:spacing w:line="360" w:lineRule="auto"/>
        <w:ind w:right="480"/>
        <w:jc w:val="center"/>
        <w:rPr>
          <w:rFonts w:hint="eastAsia" w:ascii="仿宋" w:hAnsi="仿宋" w:eastAsia="仿宋" w:cs="仿宋"/>
          <w:b/>
          <w:kern w:val="0"/>
          <w:sz w:val="32"/>
          <w:szCs w:val="32"/>
          <w:highlight w:val="none"/>
        </w:rPr>
      </w:pPr>
    </w:p>
    <w:p w14:paraId="4D130A4B">
      <w:pPr>
        <w:snapToGrid w:val="0"/>
        <w:spacing w:line="360" w:lineRule="auto"/>
        <w:ind w:right="480"/>
        <w:jc w:val="center"/>
        <w:rPr>
          <w:rFonts w:hint="eastAsia" w:ascii="仿宋" w:hAnsi="仿宋" w:eastAsia="仿宋" w:cs="仿宋"/>
          <w:b/>
          <w:kern w:val="0"/>
          <w:sz w:val="32"/>
          <w:szCs w:val="32"/>
          <w:highlight w:val="none"/>
        </w:rPr>
      </w:pPr>
    </w:p>
    <w:p w14:paraId="0BA421FE">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72CD33D2">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F67AE6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FE997AF">
      <w:pPr>
        <w:snapToGrid w:val="0"/>
        <w:spacing w:line="360" w:lineRule="auto"/>
        <w:ind w:right="480"/>
        <w:jc w:val="center"/>
        <w:rPr>
          <w:rFonts w:hint="eastAsia" w:ascii="仿宋" w:hAnsi="仿宋" w:eastAsia="仿宋" w:cs="仿宋"/>
          <w:b/>
          <w:color w:val="auto"/>
          <w:kern w:val="0"/>
          <w:sz w:val="32"/>
          <w:szCs w:val="32"/>
          <w:highlight w:val="none"/>
        </w:rPr>
      </w:pPr>
    </w:p>
    <w:p w14:paraId="56A6E89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F1281C3">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3C1FB4B0">
      <w:pPr>
        <w:snapToGrid w:val="0"/>
        <w:spacing w:line="360" w:lineRule="auto"/>
        <w:ind w:right="480"/>
        <w:jc w:val="center"/>
        <w:rPr>
          <w:rFonts w:hint="eastAsia" w:ascii="仿宋" w:hAnsi="仿宋" w:eastAsia="仿宋" w:cs="仿宋"/>
          <w:b/>
          <w:kern w:val="0"/>
          <w:sz w:val="32"/>
          <w:szCs w:val="32"/>
          <w:highlight w:val="none"/>
        </w:rPr>
      </w:pPr>
    </w:p>
    <w:p w14:paraId="7208D85D">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5CA0F6D3">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219B3391">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6880616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5A4EFB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072758F">
      <w:pPr>
        <w:widowControl/>
        <w:spacing w:line="360" w:lineRule="auto"/>
        <w:ind w:left="150"/>
        <w:jc w:val="center"/>
        <w:rPr>
          <w:rFonts w:hint="eastAsia" w:ascii="仿宋" w:hAnsi="仿宋" w:eastAsia="仿宋" w:cs="仿宋"/>
          <w:b/>
          <w:kern w:val="0"/>
          <w:sz w:val="32"/>
          <w:szCs w:val="32"/>
          <w:highlight w:val="none"/>
        </w:rPr>
      </w:pPr>
    </w:p>
    <w:p w14:paraId="500E8FE7">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17B43454">
      <w:pPr>
        <w:spacing w:line="360" w:lineRule="auto"/>
        <w:ind w:firstLine="4337" w:firstLineChars="18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无</w:t>
      </w:r>
    </w:p>
    <w:p w14:paraId="63023D05">
      <w:pPr>
        <w:spacing w:line="360" w:lineRule="auto"/>
        <w:ind w:firstLine="4337" w:firstLineChars="1800"/>
        <w:rPr>
          <w:rFonts w:hint="eastAsia" w:ascii="仿宋" w:hAnsi="仿宋" w:eastAsia="仿宋" w:cs="仿宋"/>
          <w:b/>
          <w:color w:val="auto"/>
          <w:sz w:val="24"/>
          <w:highlight w:val="none"/>
          <w:lang w:val="en-US" w:eastAsia="zh-CN"/>
        </w:rPr>
      </w:pPr>
    </w:p>
    <w:p w14:paraId="3E1AA62B">
      <w:pPr>
        <w:spacing w:line="360" w:lineRule="auto"/>
        <w:ind w:firstLine="4337" w:firstLineChars="1800"/>
        <w:rPr>
          <w:rFonts w:hint="eastAsia" w:ascii="仿宋" w:hAnsi="仿宋" w:eastAsia="仿宋" w:cs="仿宋"/>
          <w:b/>
          <w:color w:val="auto"/>
          <w:sz w:val="24"/>
          <w:highlight w:val="none"/>
          <w:lang w:val="en-US" w:eastAsia="zh-CN"/>
        </w:rPr>
      </w:pPr>
    </w:p>
    <w:p w14:paraId="3E9FF287">
      <w:pPr>
        <w:spacing w:line="360" w:lineRule="auto"/>
        <w:ind w:firstLine="4337" w:firstLineChars="1800"/>
        <w:rPr>
          <w:rFonts w:hint="eastAsia" w:ascii="仿宋" w:hAnsi="仿宋" w:eastAsia="仿宋" w:cs="仿宋"/>
          <w:b/>
          <w:color w:val="auto"/>
          <w:sz w:val="24"/>
          <w:highlight w:val="none"/>
          <w:lang w:val="en-US" w:eastAsia="zh-CN"/>
        </w:rPr>
      </w:pPr>
    </w:p>
    <w:p w14:paraId="29866AEA">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22C18341">
      <w:pPr>
        <w:spacing w:line="336" w:lineRule="auto"/>
        <w:jc w:val="center"/>
        <w:outlineLvl w:val="0"/>
        <w:rPr>
          <w:rFonts w:ascii="仿宋" w:hAnsi="仿宋" w:eastAsia="仿宋" w:cs="仿宋"/>
          <w:b/>
          <w:kern w:val="0"/>
          <w:sz w:val="24"/>
          <w:highlight w:val="none"/>
        </w:rPr>
      </w:pPr>
    </w:p>
    <w:p w14:paraId="24E7C29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C0FBEC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0CAA19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9F201C7">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7092BD81">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468E95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E2BA12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06F451A">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F7BED65">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BA7B39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9A0416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14945B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1C060A8">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1648050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0D949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5720FA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6AA71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613BA8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6843D37">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37876D">
      <w:pPr>
        <w:snapToGrid w:val="0"/>
        <w:spacing w:line="360" w:lineRule="auto"/>
        <w:jc w:val="center"/>
        <w:rPr>
          <w:rFonts w:hint="eastAsia" w:ascii="仿宋" w:hAnsi="仿宋" w:eastAsia="仿宋" w:cs="仿宋"/>
          <w:b/>
          <w:kern w:val="0"/>
          <w:sz w:val="32"/>
          <w:szCs w:val="32"/>
          <w:highlight w:val="none"/>
          <w:lang w:val="zh-CN"/>
        </w:rPr>
      </w:pPr>
    </w:p>
    <w:p w14:paraId="14C48FBA">
      <w:pPr>
        <w:snapToGrid w:val="0"/>
        <w:spacing w:line="360" w:lineRule="auto"/>
        <w:jc w:val="center"/>
        <w:rPr>
          <w:rFonts w:hint="eastAsia" w:ascii="仿宋" w:hAnsi="仿宋" w:eastAsia="仿宋" w:cs="仿宋"/>
          <w:b/>
          <w:kern w:val="0"/>
          <w:sz w:val="32"/>
          <w:szCs w:val="32"/>
          <w:highlight w:val="none"/>
          <w:lang w:val="zh-CN"/>
        </w:rPr>
      </w:pPr>
    </w:p>
    <w:p w14:paraId="0464E3A8">
      <w:pPr>
        <w:snapToGrid w:val="0"/>
        <w:spacing w:line="360" w:lineRule="auto"/>
        <w:jc w:val="center"/>
        <w:rPr>
          <w:rFonts w:hint="eastAsia" w:ascii="仿宋" w:hAnsi="仿宋" w:eastAsia="仿宋" w:cs="仿宋"/>
          <w:b/>
          <w:kern w:val="0"/>
          <w:sz w:val="32"/>
          <w:szCs w:val="32"/>
          <w:highlight w:val="none"/>
          <w:lang w:val="zh-CN"/>
        </w:rPr>
      </w:pPr>
    </w:p>
    <w:p w14:paraId="0C766C32">
      <w:pPr>
        <w:snapToGrid w:val="0"/>
        <w:spacing w:line="360" w:lineRule="auto"/>
        <w:jc w:val="both"/>
        <w:rPr>
          <w:rFonts w:hint="eastAsia" w:ascii="仿宋" w:hAnsi="仿宋" w:eastAsia="仿宋" w:cs="仿宋"/>
          <w:b/>
          <w:kern w:val="0"/>
          <w:sz w:val="32"/>
          <w:szCs w:val="32"/>
          <w:highlight w:val="none"/>
          <w:lang w:val="zh-CN"/>
        </w:rPr>
      </w:pPr>
    </w:p>
    <w:p w14:paraId="5C0B14C2">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D1B6D14">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35C5B22F">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65077F2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70A6FEF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4C69C9D4">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377E76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50C8D07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1B1FC04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7E64160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1A5AC45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6B7FC0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4B7C3CE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4089FC2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6B871BC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2A29A02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5DB558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1109683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75FDC55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3285F1F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2E6113C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390EA43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657815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14:paraId="62F7F05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1C891114">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28317603">
      <w:pPr>
        <w:jc w:val="center"/>
        <w:rPr>
          <w:rFonts w:hint="eastAsia" w:ascii="仿宋" w:hAnsi="仿宋" w:eastAsia="仿宋" w:cs="仿宋"/>
          <w:b/>
          <w:sz w:val="24"/>
          <w:highlight w:val="none"/>
        </w:rPr>
      </w:pPr>
    </w:p>
    <w:p w14:paraId="56A721BD">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38327E47">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1AC625D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420B94AB">
      <w:pPr>
        <w:snapToGrid w:val="0"/>
        <w:spacing w:line="600" w:lineRule="exact"/>
        <w:jc w:val="left"/>
        <w:rPr>
          <w:rFonts w:hint="eastAsia" w:ascii="仿宋" w:hAnsi="仿宋" w:eastAsia="仿宋" w:cs="仿宋"/>
          <w:sz w:val="24"/>
          <w:highlight w:val="none"/>
        </w:rPr>
      </w:pPr>
    </w:p>
    <w:p w14:paraId="6E32CEA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1E3E25AE">
      <w:pPr>
        <w:spacing w:line="360" w:lineRule="exact"/>
        <w:rPr>
          <w:rFonts w:hint="eastAsia" w:ascii="仿宋" w:hAnsi="仿宋" w:eastAsia="仿宋" w:cs="仿宋"/>
          <w:sz w:val="24"/>
          <w:highlight w:val="none"/>
        </w:rPr>
      </w:pPr>
    </w:p>
    <w:p w14:paraId="18EE170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7D822A5B">
      <w:pPr>
        <w:spacing w:line="360" w:lineRule="exact"/>
        <w:rPr>
          <w:rFonts w:hint="eastAsia" w:ascii="仿宋" w:hAnsi="仿宋" w:eastAsia="仿宋" w:cs="仿宋"/>
          <w:sz w:val="24"/>
          <w:highlight w:val="none"/>
        </w:rPr>
      </w:pPr>
    </w:p>
    <w:p w14:paraId="03FD3225">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727490A9">
      <w:pPr>
        <w:spacing w:line="360" w:lineRule="exact"/>
        <w:rPr>
          <w:rFonts w:hint="eastAsia" w:ascii="仿宋" w:hAnsi="仿宋" w:eastAsia="仿宋" w:cs="仿宋"/>
          <w:sz w:val="24"/>
          <w:highlight w:val="none"/>
        </w:rPr>
      </w:pPr>
    </w:p>
    <w:p w14:paraId="35BD30F2">
      <w:pPr>
        <w:spacing w:line="360" w:lineRule="exact"/>
        <w:rPr>
          <w:rFonts w:hint="eastAsia" w:ascii="仿宋" w:hAnsi="仿宋" w:eastAsia="仿宋" w:cs="仿宋"/>
          <w:sz w:val="24"/>
          <w:highlight w:val="none"/>
        </w:rPr>
      </w:pPr>
    </w:p>
    <w:p w14:paraId="6DBA20A7">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5ECA1CC5">
      <w:pPr>
        <w:spacing w:line="360" w:lineRule="exact"/>
        <w:rPr>
          <w:rFonts w:hint="eastAsia" w:ascii="仿宋" w:hAnsi="仿宋" w:eastAsia="仿宋" w:cs="仿宋"/>
          <w:sz w:val="24"/>
          <w:highlight w:val="none"/>
        </w:rPr>
      </w:pPr>
    </w:p>
    <w:p w14:paraId="7CD90349">
      <w:pPr>
        <w:spacing w:line="360" w:lineRule="exact"/>
        <w:rPr>
          <w:rFonts w:hint="eastAsia" w:ascii="仿宋" w:hAnsi="仿宋" w:eastAsia="仿宋" w:cs="仿宋"/>
          <w:sz w:val="24"/>
          <w:highlight w:val="none"/>
        </w:rPr>
      </w:pPr>
    </w:p>
    <w:p w14:paraId="61A787A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7860EE1F">
      <w:pPr>
        <w:spacing w:line="360" w:lineRule="exact"/>
        <w:rPr>
          <w:rFonts w:hint="eastAsia" w:ascii="仿宋" w:hAnsi="仿宋" w:eastAsia="仿宋" w:cs="仿宋"/>
          <w:sz w:val="24"/>
          <w:highlight w:val="none"/>
        </w:rPr>
      </w:pPr>
    </w:p>
    <w:p w14:paraId="1B55AA1F">
      <w:pPr>
        <w:spacing w:line="360" w:lineRule="exact"/>
        <w:rPr>
          <w:rFonts w:hint="eastAsia" w:ascii="仿宋" w:hAnsi="仿宋" w:eastAsia="仿宋" w:cs="仿宋"/>
          <w:sz w:val="24"/>
          <w:highlight w:val="none"/>
        </w:rPr>
      </w:pPr>
    </w:p>
    <w:p w14:paraId="1DE71279">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3BAB7DBF">
      <w:pPr>
        <w:ind w:firstLine="4920" w:firstLineChars="2050"/>
        <w:jc w:val="left"/>
        <w:rPr>
          <w:rFonts w:hint="eastAsia" w:ascii="仿宋" w:hAnsi="仿宋" w:eastAsia="仿宋" w:cs="仿宋"/>
          <w:sz w:val="24"/>
          <w:highlight w:val="none"/>
        </w:rPr>
      </w:pPr>
    </w:p>
    <w:p w14:paraId="59008A57">
      <w:pPr>
        <w:spacing w:line="800" w:lineRule="exact"/>
        <w:rPr>
          <w:rFonts w:hint="eastAsia" w:ascii="仿宋" w:hAnsi="仿宋" w:eastAsia="仿宋" w:cs="仿宋"/>
          <w:b/>
          <w:sz w:val="24"/>
          <w:highlight w:val="none"/>
        </w:rPr>
      </w:pPr>
    </w:p>
    <w:p w14:paraId="78A6FB7D">
      <w:pPr>
        <w:spacing w:line="800" w:lineRule="exact"/>
        <w:rPr>
          <w:rFonts w:hint="eastAsia" w:ascii="仿宋" w:hAnsi="仿宋" w:eastAsia="仿宋" w:cs="仿宋"/>
          <w:b/>
          <w:sz w:val="24"/>
          <w:highlight w:val="none"/>
        </w:rPr>
      </w:pPr>
    </w:p>
    <w:p w14:paraId="1866DBDE">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1122C1CF">
      <w:pPr>
        <w:jc w:val="center"/>
        <w:rPr>
          <w:rFonts w:hint="eastAsia" w:ascii="仿宋" w:hAnsi="仿宋" w:eastAsia="仿宋" w:cs="仿宋"/>
          <w:b/>
          <w:sz w:val="24"/>
          <w:highlight w:val="none"/>
        </w:rPr>
      </w:pPr>
    </w:p>
    <w:p w14:paraId="355432AD">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429BB841">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03CC5AC3">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4A2ADDC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33762223">
      <w:pPr>
        <w:snapToGrid w:val="0"/>
        <w:spacing w:line="600" w:lineRule="exact"/>
        <w:jc w:val="left"/>
        <w:rPr>
          <w:rFonts w:hint="eastAsia" w:ascii="仿宋" w:hAnsi="仿宋" w:eastAsia="仿宋" w:cs="仿宋"/>
          <w:sz w:val="24"/>
          <w:highlight w:val="none"/>
        </w:rPr>
      </w:pPr>
    </w:p>
    <w:p w14:paraId="49BDF2CB">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A48A8FA">
      <w:pPr>
        <w:spacing w:line="360" w:lineRule="exact"/>
        <w:rPr>
          <w:rFonts w:hint="eastAsia" w:ascii="仿宋" w:hAnsi="仿宋" w:eastAsia="仿宋" w:cs="仿宋"/>
          <w:sz w:val="24"/>
          <w:highlight w:val="none"/>
        </w:rPr>
      </w:pPr>
    </w:p>
    <w:p w14:paraId="300D8B4A">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4B28E088">
      <w:pPr>
        <w:spacing w:line="360" w:lineRule="exact"/>
        <w:rPr>
          <w:rFonts w:hint="eastAsia" w:ascii="仿宋" w:hAnsi="仿宋" w:eastAsia="仿宋" w:cs="仿宋"/>
          <w:sz w:val="24"/>
          <w:highlight w:val="none"/>
        </w:rPr>
      </w:pPr>
    </w:p>
    <w:p w14:paraId="6EBD5ECA">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2594E7F6">
      <w:pPr>
        <w:spacing w:line="360" w:lineRule="exact"/>
        <w:rPr>
          <w:rFonts w:hint="eastAsia" w:ascii="仿宋" w:hAnsi="仿宋" w:eastAsia="仿宋" w:cs="仿宋"/>
          <w:sz w:val="24"/>
          <w:highlight w:val="none"/>
        </w:rPr>
      </w:pPr>
    </w:p>
    <w:p w14:paraId="7A4F684A">
      <w:pPr>
        <w:spacing w:line="360" w:lineRule="exact"/>
        <w:rPr>
          <w:rFonts w:hint="eastAsia" w:ascii="仿宋" w:hAnsi="仿宋" w:eastAsia="仿宋" w:cs="仿宋"/>
          <w:sz w:val="24"/>
          <w:highlight w:val="none"/>
        </w:rPr>
      </w:pPr>
    </w:p>
    <w:p w14:paraId="208E3B6C">
      <w:pPr>
        <w:jc w:val="center"/>
        <w:rPr>
          <w:rFonts w:hint="eastAsia" w:ascii="仿宋" w:hAnsi="仿宋" w:eastAsia="仿宋" w:cs="仿宋"/>
          <w:b/>
          <w:kern w:val="0"/>
          <w:sz w:val="32"/>
          <w:szCs w:val="32"/>
          <w:highlight w:val="none"/>
        </w:rPr>
      </w:pPr>
    </w:p>
    <w:p w14:paraId="1A95BB8D">
      <w:pPr>
        <w:rPr>
          <w:rFonts w:hint="eastAsia" w:ascii="仿宋" w:hAnsi="仿宋" w:eastAsia="仿宋" w:cs="仿宋"/>
          <w:highlight w:val="none"/>
        </w:rPr>
      </w:pPr>
    </w:p>
    <w:p w14:paraId="57639292">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46C322D4">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1DD2E34">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391085DA">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5E370CE7">
      <w:pPr>
        <w:autoSpaceDE w:val="0"/>
        <w:autoSpaceDN w:val="0"/>
        <w:spacing w:line="360" w:lineRule="auto"/>
        <w:jc w:val="center"/>
        <w:rPr>
          <w:rFonts w:hint="eastAsia" w:ascii="仿宋" w:hAnsi="仿宋" w:eastAsia="仿宋" w:cs="仿宋"/>
          <w:b/>
          <w:kern w:val="0"/>
          <w:sz w:val="32"/>
          <w:szCs w:val="32"/>
          <w:highlight w:val="none"/>
          <w:lang w:val="zh-CN"/>
        </w:rPr>
      </w:pPr>
    </w:p>
    <w:p w14:paraId="5E351121">
      <w:pPr>
        <w:autoSpaceDE w:val="0"/>
        <w:autoSpaceDN w:val="0"/>
        <w:spacing w:line="360" w:lineRule="auto"/>
        <w:jc w:val="center"/>
        <w:rPr>
          <w:rFonts w:hint="eastAsia" w:ascii="仿宋" w:hAnsi="仿宋" w:eastAsia="仿宋" w:cs="仿宋"/>
          <w:b/>
          <w:kern w:val="0"/>
          <w:sz w:val="32"/>
          <w:szCs w:val="32"/>
          <w:highlight w:val="none"/>
          <w:lang w:val="zh-CN"/>
        </w:rPr>
      </w:pPr>
    </w:p>
    <w:p w14:paraId="2BA6C773">
      <w:pPr>
        <w:autoSpaceDE w:val="0"/>
        <w:autoSpaceDN w:val="0"/>
        <w:spacing w:line="360" w:lineRule="auto"/>
        <w:jc w:val="center"/>
        <w:rPr>
          <w:rFonts w:hint="eastAsia" w:ascii="仿宋" w:hAnsi="仿宋" w:eastAsia="仿宋" w:cs="仿宋"/>
          <w:b/>
          <w:kern w:val="0"/>
          <w:sz w:val="32"/>
          <w:szCs w:val="32"/>
          <w:highlight w:val="none"/>
          <w:lang w:val="zh-CN"/>
        </w:rPr>
      </w:pPr>
    </w:p>
    <w:p w14:paraId="05B588EB">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64D201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10CE7EA">
      <w:pPr>
        <w:spacing w:line="800" w:lineRule="exact"/>
        <w:rPr>
          <w:rFonts w:hint="eastAsia" w:ascii="仿宋" w:hAnsi="仿宋" w:eastAsia="仿宋" w:cs="仿宋"/>
          <w:b/>
          <w:sz w:val="24"/>
          <w:highlight w:val="none"/>
        </w:rPr>
      </w:pPr>
    </w:p>
    <w:p w14:paraId="0EC5D100">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48C3A482">
      <w:pPr>
        <w:spacing w:line="800" w:lineRule="exact"/>
        <w:rPr>
          <w:rFonts w:hint="eastAsia" w:ascii="仿宋" w:hAnsi="仿宋" w:eastAsia="仿宋" w:cs="仿宋"/>
          <w:b/>
          <w:sz w:val="24"/>
          <w:highlight w:val="none"/>
        </w:rPr>
      </w:pPr>
    </w:p>
    <w:p w14:paraId="2AA4EA7C">
      <w:pPr>
        <w:spacing w:line="800" w:lineRule="exact"/>
        <w:rPr>
          <w:rFonts w:hint="eastAsia" w:ascii="仿宋" w:hAnsi="仿宋" w:eastAsia="仿宋" w:cs="仿宋"/>
          <w:b/>
          <w:sz w:val="24"/>
          <w:highlight w:val="none"/>
        </w:rPr>
      </w:pPr>
    </w:p>
    <w:p w14:paraId="645C9F25">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7BA8FF3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6DFA8F3D">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4328AFC7">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03DF7581">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27B729A3">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69BC88E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77215A6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5CC2B3C6">
      <w:pPr>
        <w:spacing w:line="440" w:lineRule="exact"/>
        <w:rPr>
          <w:rFonts w:hint="eastAsia" w:ascii="仿宋" w:hAnsi="仿宋" w:eastAsia="仿宋" w:cs="仿宋"/>
          <w:sz w:val="24"/>
          <w:highlight w:val="none"/>
        </w:rPr>
      </w:pPr>
    </w:p>
    <w:p w14:paraId="7FFBAD9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0041E94D">
      <w:pPr>
        <w:spacing w:line="440" w:lineRule="exact"/>
        <w:ind w:right="480"/>
        <w:rPr>
          <w:rFonts w:hint="eastAsia" w:ascii="仿宋" w:hAnsi="仿宋" w:eastAsia="仿宋" w:cs="仿宋"/>
          <w:sz w:val="24"/>
          <w:highlight w:val="none"/>
        </w:rPr>
      </w:pPr>
    </w:p>
    <w:p w14:paraId="4D39877D">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4121B692">
      <w:pPr>
        <w:jc w:val="center"/>
        <w:rPr>
          <w:rFonts w:hint="eastAsia" w:ascii="仿宋" w:hAnsi="仿宋" w:eastAsia="仿宋" w:cs="仿宋"/>
          <w:b/>
          <w:kern w:val="0"/>
          <w:sz w:val="32"/>
          <w:szCs w:val="32"/>
          <w:highlight w:val="none"/>
        </w:rPr>
      </w:pPr>
    </w:p>
    <w:p w14:paraId="38EBD16A">
      <w:pPr>
        <w:jc w:val="center"/>
        <w:rPr>
          <w:rFonts w:hint="eastAsia" w:ascii="仿宋" w:hAnsi="仿宋" w:eastAsia="仿宋" w:cs="仿宋"/>
          <w:b/>
          <w:kern w:val="0"/>
          <w:sz w:val="32"/>
          <w:szCs w:val="32"/>
          <w:highlight w:val="none"/>
        </w:rPr>
      </w:pPr>
    </w:p>
    <w:p w14:paraId="0808EA50">
      <w:pPr>
        <w:jc w:val="both"/>
        <w:rPr>
          <w:rFonts w:hint="eastAsia" w:ascii="仿宋" w:hAnsi="仿宋" w:eastAsia="仿宋" w:cs="仿宋"/>
          <w:b/>
          <w:kern w:val="0"/>
          <w:sz w:val="32"/>
          <w:szCs w:val="32"/>
          <w:highlight w:val="none"/>
        </w:rPr>
      </w:pPr>
    </w:p>
    <w:p w14:paraId="0653864C">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A39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AA1C50">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1522F43B">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10EC495D">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75159EB2">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2529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06DAC2">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612FF375">
            <w:pPr>
              <w:jc w:val="center"/>
              <w:rPr>
                <w:rFonts w:hint="eastAsia" w:ascii="仿宋" w:hAnsi="仿宋" w:eastAsia="仿宋" w:cs="仿宋"/>
                <w:b/>
                <w:kern w:val="0"/>
                <w:sz w:val="32"/>
                <w:szCs w:val="32"/>
                <w:highlight w:val="none"/>
              </w:rPr>
            </w:pPr>
          </w:p>
        </w:tc>
        <w:tc>
          <w:tcPr>
            <w:tcW w:w="3546" w:type="dxa"/>
          </w:tcPr>
          <w:p w14:paraId="1B90552E">
            <w:pPr>
              <w:jc w:val="center"/>
              <w:rPr>
                <w:rFonts w:hint="eastAsia" w:ascii="仿宋" w:hAnsi="仿宋" w:eastAsia="仿宋" w:cs="仿宋"/>
                <w:b/>
                <w:kern w:val="0"/>
                <w:sz w:val="32"/>
                <w:szCs w:val="32"/>
                <w:highlight w:val="none"/>
              </w:rPr>
            </w:pPr>
          </w:p>
        </w:tc>
        <w:tc>
          <w:tcPr>
            <w:tcW w:w="1276" w:type="dxa"/>
          </w:tcPr>
          <w:p w14:paraId="2ECC36CA">
            <w:pPr>
              <w:jc w:val="center"/>
              <w:rPr>
                <w:rFonts w:hint="eastAsia" w:ascii="仿宋" w:hAnsi="仿宋" w:eastAsia="仿宋" w:cs="仿宋"/>
                <w:b/>
                <w:kern w:val="0"/>
                <w:sz w:val="32"/>
                <w:szCs w:val="32"/>
                <w:highlight w:val="none"/>
              </w:rPr>
            </w:pPr>
          </w:p>
        </w:tc>
      </w:tr>
      <w:tr w14:paraId="424A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BDE7AC">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54AB8EEB">
            <w:pPr>
              <w:jc w:val="center"/>
              <w:rPr>
                <w:rFonts w:hint="eastAsia" w:ascii="仿宋" w:hAnsi="仿宋" w:eastAsia="仿宋" w:cs="仿宋"/>
                <w:b/>
                <w:kern w:val="0"/>
                <w:sz w:val="32"/>
                <w:szCs w:val="32"/>
                <w:highlight w:val="none"/>
              </w:rPr>
            </w:pPr>
          </w:p>
        </w:tc>
        <w:tc>
          <w:tcPr>
            <w:tcW w:w="3546" w:type="dxa"/>
          </w:tcPr>
          <w:p w14:paraId="535D1B2B">
            <w:pPr>
              <w:jc w:val="center"/>
              <w:rPr>
                <w:rFonts w:hint="eastAsia" w:ascii="仿宋" w:hAnsi="仿宋" w:eastAsia="仿宋" w:cs="仿宋"/>
                <w:b/>
                <w:kern w:val="0"/>
                <w:sz w:val="32"/>
                <w:szCs w:val="32"/>
                <w:highlight w:val="none"/>
              </w:rPr>
            </w:pPr>
          </w:p>
        </w:tc>
        <w:tc>
          <w:tcPr>
            <w:tcW w:w="1276" w:type="dxa"/>
          </w:tcPr>
          <w:p w14:paraId="6CDD01F4">
            <w:pPr>
              <w:jc w:val="center"/>
              <w:rPr>
                <w:rFonts w:hint="eastAsia" w:ascii="仿宋" w:hAnsi="仿宋" w:eastAsia="仿宋" w:cs="仿宋"/>
                <w:b/>
                <w:kern w:val="0"/>
                <w:sz w:val="32"/>
                <w:szCs w:val="32"/>
                <w:highlight w:val="none"/>
              </w:rPr>
            </w:pPr>
          </w:p>
        </w:tc>
      </w:tr>
      <w:tr w14:paraId="1CA0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4AFDBA">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39C5AB21">
            <w:pPr>
              <w:jc w:val="center"/>
              <w:rPr>
                <w:rFonts w:hint="eastAsia" w:ascii="仿宋" w:hAnsi="仿宋" w:eastAsia="仿宋" w:cs="仿宋"/>
                <w:b/>
                <w:kern w:val="0"/>
                <w:sz w:val="32"/>
                <w:szCs w:val="32"/>
                <w:highlight w:val="none"/>
              </w:rPr>
            </w:pPr>
          </w:p>
        </w:tc>
        <w:tc>
          <w:tcPr>
            <w:tcW w:w="3546" w:type="dxa"/>
          </w:tcPr>
          <w:p w14:paraId="0EE0B77B">
            <w:pPr>
              <w:jc w:val="center"/>
              <w:rPr>
                <w:rFonts w:hint="eastAsia" w:ascii="仿宋" w:hAnsi="仿宋" w:eastAsia="仿宋" w:cs="仿宋"/>
                <w:b/>
                <w:kern w:val="0"/>
                <w:sz w:val="32"/>
                <w:szCs w:val="32"/>
                <w:highlight w:val="none"/>
              </w:rPr>
            </w:pPr>
          </w:p>
        </w:tc>
        <w:tc>
          <w:tcPr>
            <w:tcW w:w="1276" w:type="dxa"/>
          </w:tcPr>
          <w:p w14:paraId="1CE49DA7">
            <w:pPr>
              <w:jc w:val="center"/>
              <w:rPr>
                <w:rFonts w:hint="eastAsia" w:ascii="仿宋" w:hAnsi="仿宋" w:eastAsia="仿宋" w:cs="仿宋"/>
                <w:b/>
                <w:kern w:val="0"/>
                <w:sz w:val="32"/>
                <w:szCs w:val="32"/>
                <w:highlight w:val="none"/>
              </w:rPr>
            </w:pPr>
          </w:p>
        </w:tc>
      </w:tr>
    </w:tbl>
    <w:p w14:paraId="3ECA5A29">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48EB6080">
      <w:pPr>
        <w:jc w:val="center"/>
        <w:rPr>
          <w:rFonts w:hint="eastAsia" w:ascii="仿宋" w:hAnsi="仿宋" w:eastAsia="仿宋" w:cs="仿宋"/>
          <w:b/>
          <w:kern w:val="0"/>
          <w:sz w:val="32"/>
          <w:szCs w:val="32"/>
          <w:highlight w:val="none"/>
        </w:rPr>
      </w:pPr>
    </w:p>
    <w:p w14:paraId="3FB02D1E">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0A311200">
      <w:pPr>
        <w:widowControl/>
        <w:adjustRightInd/>
        <w:jc w:val="left"/>
        <w:rPr>
          <w:rFonts w:hint="eastAsia" w:ascii="仿宋" w:hAnsi="仿宋" w:eastAsia="仿宋" w:cs="仿宋"/>
          <w:b/>
          <w:bCs/>
          <w:sz w:val="32"/>
          <w:szCs w:val="32"/>
          <w:highlight w:val="none"/>
          <w:lang w:eastAsia="zh-CN"/>
        </w:rPr>
      </w:pPr>
    </w:p>
    <w:p w14:paraId="26493D95">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32282C96">
      <w:pPr>
        <w:snapToGrid w:val="0"/>
        <w:spacing w:line="360" w:lineRule="auto"/>
        <w:rPr>
          <w:rFonts w:hint="eastAsia" w:ascii="仿宋" w:hAnsi="仿宋" w:eastAsia="仿宋" w:cs="仿宋"/>
          <w:color w:val="auto"/>
          <w:sz w:val="24"/>
          <w:highlight w:val="none"/>
        </w:rPr>
      </w:pPr>
    </w:p>
    <w:p w14:paraId="7E20BE3C">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auto"/>
          <w:sz w:val="24"/>
          <w:highlight w:val="none"/>
          <w:lang w:eastAsia="zh-CN"/>
        </w:rPr>
        <w:t>绍兴市公安局柯桥区分局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浙江越锋项目管理有限公司</w:t>
      </w:r>
      <w:r>
        <w:rPr>
          <w:rFonts w:hint="eastAsia" w:ascii="仿宋" w:hAnsi="仿宋" w:eastAsia="仿宋" w:cs="仿宋"/>
          <w:kern w:val="0"/>
          <w:sz w:val="24"/>
          <w:highlight w:val="none"/>
          <w:lang w:val="zh-CN"/>
        </w:rPr>
        <w:t>：</w:t>
      </w:r>
    </w:p>
    <w:p w14:paraId="32F09B7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4D88B2D2">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0A4E154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2026E5D0">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A94DCB1">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5025EBB1">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24333652">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7E61D5B5">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1285FD36">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33CEBC2C">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0F28105A">
      <w:pPr>
        <w:autoSpaceDE w:val="0"/>
        <w:autoSpaceDN w:val="0"/>
        <w:spacing w:line="360" w:lineRule="auto"/>
        <w:ind w:left="2"/>
        <w:jc w:val="left"/>
        <w:rPr>
          <w:rFonts w:hint="eastAsia" w:ascii="仿宋" w:hAnsi="仿宋" w:eastAsia="仿宋" w:cs="仿宋"/>
          <w:kern w:val="0"/>
          <w:sz w:val="24"/>
          <w:highlight w:val="none"/>
          <w:lang w:val="zh-CN"/>
        </w:rPr>
      </w:pPr>
    </w:p>
    <w:p w14:paraId="6A5E6E81">
      <w:pPr>
        <w:autoSpaceDE w:val="0"/>
        <w:autoSpaceDN w:val="0"/>
        <w:spacing w:line="360" w:lineRule="auto"/>
        <w:ind w:left="2"/>
        <w:jc w:val="left"/>
        <w:rPr>
          <w:rFonts w:hint="eastAsia" w:ascii="仿宋" w:hAnsi="仿宋" w:eastAsia="仿宋" w:cs="仿宋"/>
          <w:kern w:val="0"/>
          <w:sz w:val="24"/>
          <w:highlight w:val="none"/>
          <w:lang w:val="zh-CN"/>
        </w:rPr>
      </w:pPr>
    </w:p>
    <w:p w14:paraId="06D9417F">
      <w:pPr>
        <w:autoSpaceDE w:val="0"/>
        <w:autoSpaceDN w:val="0"/>
        <w:spacing w:line="360" w:lineRule="auto"/>
        <w:ind w:left="2"/>
        <w:jc w:val="left"/>
        <w:rPr>
          <w:rFonts w:hint="eastAsia" w:ascii="仿宋" w:hAnsi="仿宋" w:eastAsia="仿宋" w:cs="仿宋"/>
          <w:kern w:val="0"/>
          <w:sz w:val="24"/>
          <w:highlight w:val="none"/>
          <w:lang w:val="zh-CN"/>
        </w:rPr>
      </w:pPr>
    </w:p>
    <w:p w14:paraId="64F0E196">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76550C05">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6D11C9F1">
      <w:pPr>
        <w:spacing w:line="360" w:lineRule="auto"/>
        <w:jc w:val="center"/>
        <w:rPr>
          <w:rFonts w:hint="eastAsia" w:ascii="仿宋" w:hAnsi="仿宋" w:eastAsia="仿宋" w:cs="仿宋"/>
          <w:b/>
          <w:bCs/>
          <w:sz w:val="24"/>
          <w:highlight w:val="none"/>
        </w:rPr>
      </w:pPr>
    </w:p>
    <w:p w14:paraId="64188831">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2FC227DB">
      <w:pPr>
        <w:spacing w:line="360" w:lineRule="auto"/>
        <w:jc w:val="center"/>
        <w:rPr>
          <w:rFonts w:hint="eastAsia" w:ascii="仿宋" w:hAnsi="仿宋" w:eastAsia="仿宋" w:cs="仿宋"/>
          <w:b/>
          <w:bCs/>
          <w:sz w:val="24"/>
          <w:highlight w:val="none"/>
        </w:rPr>
      </w:pPr>
    </w:p>
    <w:p w14:paraId="6E4AD800">
      <w:pPr>
        <w:pStyle w:val="79"/>
        <w:jc w:val="center"/>
        <w:rPr>
          <w:rFonts w:hint="eastAsia" w:ascii="仿宋" w:hAnsi="仿宋" w:eastAsia="仿宋" w:cs="仿宋"/>
          <w:b/>
          <w:bCs/>
          <w:sz w:val="24"/>
          <w:highlight w:val="none"/>
        </w:rPr>
      </w:pPr>
    </w:p>
    <w:p w14:paraId="5147482B">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2D30F5B7">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EB08A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9070F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EE972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26135C1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19627F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85E924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7C852B7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3181764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6A05BC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1107E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33A7EE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6469B6C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9913715">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C1B4D8">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93CBD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C3FA0B1">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9BB3D43">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3F5510">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7086A3">
            <w:pPr>
              <w:autoSpaceDE w:val="0"/>
              <w:autoSpaceDN w:val="0"/>
              <w:spacing w:line="360" w:lineRule="auto"/>
              <w:rPr>
                <w:rFonts w:ascii="仿宋_GB2312" w:hAnsi="仿宋_GB2312" w:eastAsia="仿宋_GB2312" w:cs="仿宋_GB2312"/>
                <w:sz w:val="24"/>
                <w:highlight w:val="none"/>
              </w:rPr>
            </w:pPr>
          </w:p>
        </w:tc>
      </w:tr>
      <w:tr w14:paraId="2C70441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559FE34">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1C6CDB2">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9BFC601">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6F9701B">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2BB1B3">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734F4A4">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870E8B">
            <w:pPr>
              <w:autoSpaceDE w:val="0"/>
              <w:autoSpaceDN w:val="0"/>
              <w:spacing w:line="360" w:lineRule="auto"/>
              <w:rPr>
                <w:rFonts w:ascii="仿宋_GB2312" w:hAnsi="仿宋_GB2312" w:eastAsia="仿宋_GB2312" w:cs="仿宋_GB2312"/>
                <w:sz w:val="24"/>
                <w:highlight w:val="none"/>
              </w:rPr>
            </w:pPr>
          </w:p>
        </w:tc>
      </w:tr>
      <w:tr w14:paraId="7729BCE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DDFB783">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516907F">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F8CCE1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D6F594">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D340D89">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D26FACB">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1D50C3">
            <w:pPr>
              <w:autoSpaceDE w:val="0"/>
              <w:autoSpaceDN w:val="0"/>
              <w:spacing w:line="360" w:lineRule="auto"/>
              <w:rPr>
                <w:rFonts w:ascii="仿宋_GB2312" w:hAnsi="仿宋_GB2312" w:eastAsia="仿宋_GB2312" w:cs="仿宋_GB2312"/>
                <w:sz w:val="24"/>
                <w:highlight w:val="none"/>
              </w:rPr>
            </w:pPr>
          </w:p>
        </w:tc>
      </w:tr>
    </w:tbl>
    <w:p w14:paraId="4AF8BE9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63585BFC">
      <w:pPr>
        <w:autoSpaceDE w:val="0"/>
        <w:autoSpaceDN w:val="0"/>
        <w:spacing w:line="360" w:lineRule="auto"/>
        <w:rPr>
          <w:rFonts w:ascii="仿宋_GB2312" w:hAnsi="仿宋_GB2312" w:eastAsia="仿宋_GB2312" w:cs="仿宋_GB2312"/>
          <w:b/>
          <w:sz w:val="24"/>
          <w:highlight w:val="none"/>
        </w:rPr>
      </w:pPr>
    </w:p>
    <w:p w14:paraId="43BE2FE8">
      <w:pPr>
        <w:autoSpaceDE w:val="0"/>
        <w:autoSpaceDN w:val="0"/>
        <w:spacing w:line="360" w:lineRule="auto"/>
        <w:rPr>
          <w:rFonts w:ascii="仿宋_GB2312" w:hAnsi="仿宋_GB2312" w:eastAsia="仿宋_GB2312" w:cs="仿宋_GB2312"/>
          <w:sz w:val="24"/>
          <w:highlight w:val="none"/>
        </w:rPr>
      </w:pPr>
    </w:p>
    <w:p w14:paraId="44ED857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D98B6D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C30E9C2">
      <w:pPr>
        <w:pStyle w:val="647"/>
        <w:ind w:firstLine="0"/>
        <w:jc w:val="both"/>
        <w:rPr>
          <w:rFonts w:hAnsi="仿宋_GB2312" w:cs="仿宋_GB2312"/>
          <w:highlight w:val="none"/>
        </w:rPr>
      </w:pPr>
    </w:p>
    <w:p w14:paraId="78D6E77B">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57B4BB5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02DFC6F6">
      <w:pPr>
        <w:spacing w:line="360" w:lineRule="auto"/>
        <w:jc w:val="center"/>
        <w:rPr>
          <w:rFonts w:ascii="仿宋_GB2312" w:hAnsi="仿宋_GB2312" w:eastAsia="仿宋_GB2312" w:cs="仿宋_GB2312"/>
          <w:sz w:val="24"/>
          <w:highlight w:val="none"/>
        </w:rPr>
      </w:pPr>
    </w:p>
    <w:p w14:paraId="7708EE1E">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AC0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ADDE8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6288094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34E0A39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7F3BB8D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4EB166A0">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65BF111F">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568B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AD3862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565573EB">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6906214">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3C8E4475">
            <w:pPr>
              <w:spacing w:line="360" w:lineRule="auto"/>
              <w:jc w:val="center"/>
              <w:rPr>
                <w:rFonts w:ascii="仿宋_GB2312" w:hAnsi="仿宋_GB2312" w:eastAsia="仿宋_GB2312" w:cs="仿宋_GB2312"/>
                <w:sz w:val="24"/>
                <w:highlight w:val="none"/>
              </w:rPr>
            </w:pPr>
          </w:p>
        </w:tc>
        <w:tc>
          <w:tcPr>
            <w:tcW w:w="1080" w:type="dxa"/>
            <w:vAlign w:val="center"/>
          </w:tcPr>
          <w:p w14:paraId="5731D164">
            <w:pPr>
              <w:spacing w:line="360" w:lineRule="auto"/>
              <w:jc w:val="center"/>
              <w:rPr>
                <w:rFonts w:ascii="仿宋_GB2312" w:hAnsi="仿宋_GB2312" w:eastAsia="仿宋_GB2312" w:cs="仿宋_GB2312"/>
                <w:sz w:val="24"/>
                <w:highlight w:val="none"/>
              </w:rPr>
            </w:pPr>
          </w:p>
        </w:tc>
        <w:tc>
          <w:tcPr>
            <w:tcW w:w="1332" w:type="dxa"/>
            <w:vAlign w:val="center"/>
          </w:tcPr>
          <w:p w14:paraId="31CE5C91">
            <w:pPr>
              <w:spacing w:line="360" w:lineRule="auto"/>
              <w:jc w:val="center"/>
              <w:rPr>
                <w:rFonts w:ascii="仿宋_GB2312" w:hAnsi="仿宋_GB2312" w:eastAsia="仿宋_GB2312" w:cs="仿宋_GB2312"/>
                <w:sz w:val="24"/>
                <w:highlight w:val="none"/>
              </w:rPr>
            </w:pPr>
          </w:p>
        </w:tc>
      </w:tr>
      <w:tr w14:paraId="0075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6BD94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70AAF5F8">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28E13C1">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A094F8D">
            <w:pPr>
              <w:spacing w:line="360" w:lineRule="auto"/>
              <w:jc w:val="center"/>
              <w:rPr>
                <w:rFonts w:ascii="仿宋_GB2312" w:hAnsi="仿宋_GB2312" w:eastAsia="仿宋_GB2312" w:cs="仿宋_GB2312"/>
                <w:sz w:val="24"/>
                <w:highlight w:val="none"/>
              </w:rPr>
            </w:pPr>
          </w:p>
        </w:tc>
        <w:tc>
          <w:tcPr>
            <w:tcW w:w="1080" w:type="dxa"/>
            <w:vAlign w:val="center"/>
          </w:tcPr>
          <w:p w14:paraId="7FEAB183">
            <w:pPr>
              <w:spacing w:line="360" w:lineRule="auto"/>
              <w:jc w:val="center"/>
              <w:rPr>
                <w:rFonts w:ascii="仿宋_GB2312" w:hAnsi="仿宋_GB2312" w:eastAsia="仿宋_GB2312" w:cs="仿宋_GB2312"/>
                <w:sz w:val="24"/>
                <w:highlight w:val="none"/>
              </w:rPr>
            </w:pPr>
          </w:p>
        </w:tc>
        <w:tc>
          <w:tcPr>
            <w:tcW w:w="1332" w:type="dxa"/>
            <w:vAlign w:val="center"/>
          </w:tcPr>
          <w:p w14:paraId="3720496E">
            <w:pPr>
              <w:spacing w:line="360" w:lineRule="auto"/>
              <w:jc w:val="center"/>
              <w:rPr>
                <w:rFonts w:ascii="仿宋_GB2312" w:hAnsi="仿宋_GB2312" w:eastAsia="仿宋_GB2312" w:cs="仿宋_GB2312"/>
                <w:sz w:val="24"/>
                <w:highlight w:val="none"/>
              </w:rPr>
            </w:pPr>
          </w:p>
        </w:tc>
      </w:tr>
      <w:tr w14:paraId="707C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92B90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2BEB4D5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833CE1F">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71E97E4">
            <w:pPr>
              <w:spacing w:line="360" w:lineRule="auto"/>
              <w:jc w:val="center"/>
              <w:rPr>
                <w:rFonts w:ascii="仿宋_GB2312" w:hAnsi="仿宋_GB2312" w:eastAsia="仿宋_GB2312" w:cs="仿宋_GB2312"/>
                <w:sz w:val="24"/>
                <w:highlight w:val="none"/>
              </w:rPr>
            </w:pPr>
          </w:p>
        </w:tc>
        <w:tc>
          <w:tcPr>
            <w:tcW w:w="1080" w:type="dxa"/>
            <w:vAlign w:val="center"/>
          </w:tcPr>
          <w:p w14:paraId="4C1A89A7">
            <w:pPr>
              <w:spacing w:line="360" w:lineRule="auto"/>
              <w:jc w:val="center"/>
              <w:rPr>
                <w:rFonts w:ascii="仿宋_GB2312" w:hAnsi="仿宋_GB2312" w:eastAsia="仿宋_GB2312" w:cs="仿宋_GB2312"/>
                <w:sz w:val="24"/>
                <w:highlight w:val="none"/>
              </w:rPr>
            </w:pPr>
          </w:p>
        </w:tc>
        <w:tc>
          <w:tcPr>
            <w:tcW w:w="1332" w:type="dxa"/>
            <w:vAlign w:val="center"/>
          </w:tcPr>
          <w:p w14:paraId="41047BA0">
            <w:pPr>
              <w:spacing w:line="360" w:lineRule="auto"/>
              <w:jc w:val="center"/>
              <w:rPr>
                <w:rFonts w:ascii="仿宋_GB2312" w:hAnsi="仿宋_GB2312" w:eastAsia="仿宋_GB2312" w:cs="仿宋_GB2312"/>
                <w:sz w:val="24"/>
                <w:highlight w:val="none"/>
              </w:rPr>
            </w:pPr>
          </w:p>
        </w:tc>
      </w:tr>
      <w:tr w14:paraId="755D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763DB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67B79F8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E4BDBB3">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8128D13">
            <w:pPr>
              <w:spacing w:line="360" w:lineRule="auto"/>
              <w:jc w:val="center"/>
              <w:rPr>
                <w:rFonts w:ascii="仿宋_GB2312" w:hAnsi="仿宋_GB2312" w:eastAsia="仿宋_GB2312" w:cs="仿宋_GB2312"/>
                <w:sz w:val="24"/>
                <w:highlight w:val="none"/>
              </w:rPr>
            </w:pPr>
          </w:p>
        </w:tc>
        <w:tc>
          <w:tcPr>
            <w:tcW w:w="1080" w:type="dxa"/>
            <w:vAlign w:val="center"/>
          </w:tcPr>
          <w:p w14:paraId="50F9EFFF">
            <w:pPr>
              <w:spacing w:line="360" w:lineRule="auto"/>
              <w:jc w:val="center"/>
              <w:rPr>
                <w:rFonts w:ascii="仿宋_GB2312" w:hAnsi="仿宋_GB2312" w:eastAsia="仿宋_GB2312" w:cs="仿宋_GB2312"/>
                <w:sz w:val="24"/>
                <w:highlight w:val="none"/>
              </w:rPr>
            </w:pPr>
          </w:p>
        </w:tc>
        <w:tc>
          <w:tcPr>
            <w:tcW w:w="1332" w:type="dxa"/>
            <w:vAlign w:val="center"/>
          </w:tcPr>
          <w:p w14:paraId="1E48432F">
            <w:pPr>
              <w:spacing w:line="360" w:lineRule="auto"/>
              <w:jc w:val="center"/>
              <w:rPr>
                <w:rFonts w:ascii="仿宋_GB2312" w:hAnsi="仿宋_GB2312" w:eastAsia="仿宋_GB2312" w:cs="仿宋_GB2312"/>
                <w:sz w:val="24"/>
                <w:highlight w:val="none"/>
              </w:rPr>
            </w:pPr>
          </w:p>
        </w:tc>
      </w:tr>
      <w:tr w14:paraId="24B3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56E4C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71D1D4F9">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9BF088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338E34B">
            <w:pPr>
              <w:spacing w:line="360" w:lineRule="auto"/>
              <w:jc w:val="center"/>
              <w:rPr>
                <w:rFonts w:ascii="仿宋_GB2312" w:hAnsi="仿宋_GB2312" w:eastAsia="仿宋_GB2312" w:cs="仿宋_GB2312"/>
                <w:sz w:val="24"/>
                <w:highlight w:val="none"/>
              </w:rPr>
            </w:pPr>
          </w:p>
        </w:tc>
        <w:tc>
          <w:tcPr>
            <w:tcW w:w="1080" w:type="dxa"/>
            <w:vAlign w:val="center"/>
          </w:tcPr>
          <w:p w14:paraId="414D4E4C">
            <w:pPr>
              <w:spacing w:line="360" w:lineRule="auto"/>
              <w:jc w:val="center"/>
              <w:rPr>
                <w:rFonts w:ascii="仿宋_GB2312" w:hAnsi="仿宋_GB2312" w:eastAsia="仿宋_GB2312" w:cs="仿宋_GB2312"/>
                <w:sz w:val="24"/>
                <w:highlight w:val="none"/>
              </w:rPr>
            </w:pPr>
          </w:p>
        </w:tc>
        <w:tc>
          <w:tcPr>
            <w:tcW w:w="1332" w:type="dxa"/>
            <w:vAlign w:val="center"/>
          </w:tcPr>
          <w:p w14:paraId="3091E8B6">
            <w:pPr>
              <w:spacing w:line="360" w:lineRule="auto"/>
              <w:jc w:val="center"/>
              <w:rPr>
                <w:rFonts w:ascii="仿宋_GB2312" w:hAnsi="仿宋_GB2312" w:eastAsia="仿宋_GB2312" w:cs="仿宋_GB2312"/>
                <w:sz w:val="24"/>
                <w:highlight w:val="none"/>
              </w:rPr>
            </w:pPr>
          </w:p>
        </w:tc>
      </w:tr>
    </w:tbl>
    <w:p w14:paraId="62D6550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47591356">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42E9D729">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61ACE0D">
      <w:pPr>
        <w:autoSpaceDE w:val="0"/>
        <w:autoSpaceDN w:val="0"/>
        <w:spacing w:line="360" w:lineRule="auto"/>
        <w:ind w:firstLine="4560" w:firstLineChars="1900"/>
        <w:rPr>
          <w:rFonts w:ascii="仿宋_GB2312" w:hAnsi="仿宋_GB2312" w:eastAsia="仿宋_GB2312" w:cs="仿宋_GB2312"/>
          <w:kern w:val="0"/>
          <w:sz w:val="24"/>
          <w:highlight w:val="none"/>
        </w:rPr>
      </w:pPr>
    </w:p>
    <w:p w14:paraId="0A438F1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31079CC">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98E098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2371271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4A4E551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14:paraId="48EC680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9FE9307">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1A5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007B8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039BD4F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7854891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50B822F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570C18E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3C4133C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6896A15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03200B7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6F44740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7DA67EF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73A65EE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645C6BE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3B5963A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22613B2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2EB0660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0208C84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08962B6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4493906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367D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0947E5">
            <w:pPr>
              <w:spacing w:line="360" w:lineRule="auto"/>
              <w:rPr>
                <w:rFonts w:ascii="仿宋_GB2312" w:hAnsi="仿宋_GB2312" w:eastAsia="仿宋_GB2312" w:cs="仿宋_GB2312"/>
                <w:sz w:val="24"/>
                <w:highlight w:val="none"/>
              </w:rPr>
            </w:pPr>
          </w:p>
        </w:tc>
        <w:tc>
          <w:tcPr>
            <w:tcW w:w="552" w:type="dxa"/>
          </w:tcPr>
          <w:p w14:paraId="474415BC">
            <w:pPr>
              <w:spacing w:line="360" w:lineRule="auto"/>
              <w:rPr>
                <w:rFonts w:ascii="仿宋_GB2312" w:hAnsi="仿宋_GB2312" w:eastAsia="仿宋_GB2312" w:cs="仿宋_GB2312"/>
                <w:sz w:val="24"/>
                <w:highlight w:val="none"/>
              </w:rPr>
            </w:pPr>
          </w:p>
        </w:tc>
        <w:tc>
          <w:tcPr>
            <w:tcW w:w="552" w:type="dxa"/>
          </w:tcPr>
          <w:p w14:paraId="1C7517DE">
            <w:pPr>
              <w:spacing w:line="360" w:lineRule="auto"/>
              <w:rPr>
                <w:rFonts w:ascii="仿宋_GB2312" w:hAnsi="仿宋_GB2312" w:eastAsia="仿宋_GB2312" w:cs="仿宋_GB2312"/>
                <w:sz w:val="24"/>
                <w:highlight w:val="none"/>
              </w:rPr>
            </w:pPr>
          </w:p>
        </w:tc>
        <w:tc>
          <w:tcPr>
            <w:tcW w:w="552" w:type="dxa"/>
          </w:tcPr>
          <w:p w14:paraId="343FE75D">
            <w:pPr>
              <w:spacing w:line="360" w:lineRule="auto"/>
              <w:rPr>
                <w:rFonts w:ascii="仿宋_GB2312" w:hAnsi="仿宋_GB2312" w:eastAsia="仿宋_GB2312" w:cs="仿宋_GB2312"/>
                <w:sz w:val="24"/>
                <w:highlight w:val="none"/>
              </w:rPr>
            </w:pPr>
          </w:p>
        </w:tc>
        <w:tc>
          <w:tcPr>
            <w:tcW w:w="552" w:type="dxa"/>
          </w:tcPr>
          <w:p w14:paraId="65BD369D">
            <w:pPr>
              <w:spacing w:line="360" w:lineRule="auto"/>
              <w:rPr>
                <w:rFonts w:ascii="仿宋_GB2312" w:hAnsi="仿宋_GB2312" w:eastAsia="仿宋_GB2312" w:cs="仿宋_GB2312"/>
                <w:sz w:val="24"/>
                <w:highlight w:val="none"/>
              </w:rPr>
            </w:pPr>
          </w:p>
        </w:tc>
        <w:tc>
          <w:tcPr>
            <w:tcW w:w="552" w:type="dxa"/>
          </w:tcPr>
          <w:p w14:paraId="33BE769A">
            <w:pPr>
              <w:spacing w:line="360" w:lineRule="auto"/>
              <w:rPr>
                <w:rFonts w:ascii="仿宋_GB2312" w:hAnsi="仿宋_GB2312" w:eastAsia="仿宋_GB2312" w:cs="仿宋_GB2312"/>
                <w:sz w:val="24"/>
                <w:highlight w:val="none"/>
              </w:rPr>
            </w:pPr>
          </w:p>
        </w:tc>
        <w:tc>
          <w:tcPr>
            <w:tcW w:w="552" w:type="dxa"/>
          </w:tcPr>
          <w:p w14:paraId="08FB0904">
            <w:pPr>
              <w:spacing w:line="360" w:lineRule="auto"/>
              <w:rPr>
                <w:rFonts w:ascii="仿宋_GB2312" w:hAnsi="仿宋_GB2312" w:eastAsia="仿宋_GB2312" w:cs="仿宋_GB2312"/>
                <w:sz w:val="24"/>
                <w:highlight w:val="none"/>
              </w:rPr>
            </w:pPr>
          </w:p>
        </w:tc>
        <w:tc>
          <w:tcPr>
            <w:tcW w:w="553" w:type="dxa"/>
          </w:tcPr>
          <w:p w14:paraId="10AE4F29">
            <w:pPr>
              <w:spacing w:line="360" w:lineRule="auto"/>
              <w:rPr>
                <w:rFonts w:ascii="仿宋_GB2312" w:hAnsi="仿宋_GB2312" w:eastAsia="仿宋_GB2312" w:cs="仿宋_GB2312"/>
                <w:sz w:val="24"/>
                <w:highlight w:val="none"/>
              </w:rPr>
            </w:pPr>
          </w:p>
        </w:tc>
        <w:tc>
          <w:tcPr>
            <w:tcW w:w="553" w:type="dxa"/>
          </w:tcPr>
          <w:p w14:paraId="121AA358">
            <w:pPr>
              <w:spacing w:line="360" w:lineRule="auto"/>
              <w:rPr>
                <w:rFonts w:ascii="仿宋_GB2312" w:hAnsi="仿宋_GB2312" w:eastAsia="仿宋_GB2312" w:cs="仿宋_GB2312"/>
                <w:sz w:val="24"/>
                <w:highlight w:val="none"/>
              </w:rPr>
            </w:pPr>
          </w:p>
        </w:tc>
        <w:tc>
          <w:tcPr>
            <w:tcW w:w="553" w:type="dxa"/>
          </w:tcPr>
          <w:p w14:paraId="02F39E86">
            <w:pPr>
              <w:spacing w:line="360" w:lineRule="auto"/>
              <w:rPr>
                <w:rFonts w:ascii="仿宋_GB2312" w:hAnsi="仿宋_GB2312" w:eastAsia="仿宋_GB2312" w:cs="仿宋_GB2312"/>
                <w:sz w:val="24"/>
                <w:highlight w:val="none"/>
              </w:rPr>
            </w:pPr>
          </w:p>
        </w:tc>
        <w:tc>
          <w:tcPr>
            <w:tcW w:w="553" w:type="dxa"/>
          </w:tcPr>
          <w:p w14:paraId="598B07A1">
            <w:pPr>
              <w:spacing w:line="360" w:lineRule="auto"/>
              <w:rPr>
                <w:rFonts w:ascii="仿宋_GB2312" w:hAnsi="仿宋_GB2312" w:eastAsia="仿宋_GB2312" w:cs="仿宋_GB2312"/>
                <w:sz w:val="24"/>
                <w:highlight w:val="none"/>
              </w:rPr>
            </w:pPr>
          </w:p>
        </w:tc>
        <w:tc>
          <w:tcPr>
            <w:tcW w:w="553" w:type="dxa"/>
          </w:tcPr>
          <w:p w14:paraId="0941CF1B">
            <w:pPr>
              <w:spacing w:line="360" w:lineRule="auto"/>
              <w:rPr>
                <w:rFonts w:ascii="仿宋_GB2312" w:hAnsi="仿宋_GB2312" w:eastAsia="仿宋_GB2312" w:cs="仿宋_GB2312"/>
                <w:sz w:val="24"/>
                <w:highlight w:val="none"/>
              </w:rPr>
            </w:pPr>
          </w:p>
        </w:tc>
        <w:tc>
          <w:tcPr>
            <w:tcW w:w="553" w:type="dxa"/>
          </w:tcPr>
          <w:p w14:paraId="03C80EA6">
            <w:pPr>
              <w:spacing w:line="360" w:lineRule="auto"/>
              <w:rPr>
                <w:rFonts w:ascii="仿宋_GB2312" w:hAnsi="仿宋_GB2312" w:eastAsia="仿宋_GB2312" w:cs="仿宋_GB2312"/>
                <w:sz w:val="24"/>
                <w:highlight w:val="none"/>
              </w:rPr>
            </w:pPr>
          </w:p>
        </w:tc>
        <w:tc>
          <w:tcPr>
            <w:tcW w:w="553" w:type="dxa"/>
          </w:tcPr>
          <w:p w14:paraId="589FC532">
            <w:pPr>
              <w:spacing w:line="360" w:lineRule="auto"/>
              <w:rPr>
                <w:rFonts w:ascii="仿宋_GB2312" w:hAnsi="仿宋_GB2312" w:eastAsia="仿宋_GB2312" w:cs="仿宋_GB2312"/>
                <w:sz w:val="24"/>
                <w:highlight w:val="none"/>
              </w:rPr>
            </w:pPr>
          </w:p>
        </w:tc>
        <w:tc>
          <w:tcPr>
            <w:tcW w:w="553" w:type="dxa"/>
          </w:tcPr>
          <w:p w14:paraId="370C6A96">
            <w:pPr>
              <w:spacing w:line="360" w:lineRule="auto"/>
              <w:rPr>
                <w:rFonts w:ascii="仿宋_GB2312" w:hAnsi="仿宋_GB2312" w:eastAsia="仿宋_GB2312" w:cs="仿宋_GB2312"/>
                <w:sz w:val="24"/>
                <w:highlight w:val="none"/>
              </w:rPr>
            </w:pPr>
          </w:p>
        </w:tc>
        <w:tc>
          <w:tcPr>
            <w:tcW w:w="553" w:type="dxa"/>
          </w:tcPr>
          <w:p w14:paraId="405C9487">
            <w:pPr>
              <w:spacing w:line="360" w:lineRule="auto"/>
              <w:rPr>
                <w:rFonts w:ascii="仿宋_GB2312" w:hAnsi="仿宋_GB2312" w:eastAsia="仿宋_GB2312" w:cs="仿宋_GB2312"/>
                <w:sz w:val="24"/>
                <w:highlight w:val="none"/>
              </w:rPr>
            </w:pPr>
          </w:p>
        </w:tc>
        <w:tc>
          <w:tcPr>
            <w:tcW w:w="553" w:type="dxa"/>
          </w:tcPr>
          <w:p w14:paraId="3224A535">
            <w:pPr>
              <w:spacing w:line="360" w:lineRule="auto"/>
              <w:rPr>
                <w:rFonts w:ascii="仿宋_GB2312" w:hAnsi="仿宋_GB2312" w:eastAsia="仿宋_GB2312" w:cs="仿宋_GB2312"/>
                <w:sz w:val="24"/>
                <w:highlight w:val="none"/>
              </w:rPr>
            </w:pPr>
          </w:p>
        </w:tc>
      </w:tr>
      <w:tr w14:paraId="1E24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664E7B7">
            <w:pPr>
              <w:spacing w:line="360" w:lineRule="auto"/>
              <w:rPr>
                <w:rFonts w:ascii="仿宋_GB2312" w:hAnsi="仿宋_GB2312" w:eastAsia="仿宋_GB2312" w:cs="仿宋_GB2312"/>
                <w:sz w:val="24"/>
                <w:highlight w:val="none"/>
              </w:rPr>
            </w:pPr>
          </w:p>
        </w:tc>
        <w:tc>
          <w:tcPr>
            <w:tcW w:w="552" w:type="dxa"/>
          </w:tcPr>
          <w:p w14:paraId="129C6CD1">
            <w:pPr>
              <w:spacing w:line="360" w:lineRule="auto"/>
              <w:rPr>
                <w:rFonts w:ascii="仿宋_GB2312" w:hAnsi="仿宋_GB2312" w:eastAsia="仿宋_GB2312" w:cs="仿宋_GB2312"/>
                <w:sz w:val="24"/>
                <w:highlight w:val="none"/>
              </w:rPr>
            </w:pPr>
          </w:p>
        </w:tc>
        <w:tc>
          <w:tcPr>
            <w:tcW w:w="552" w:type="dxa"/>
          </w:tcPr>
          <w:p w14:paraId="456E83FC">
            <w:pPr>
              <w:spacing w:line="360" w:lineRule="auto"/>
              <w:rPr>
                <w:rFonts w:ascii="仿宋_GB2312" w:hAnsi="仿宋_GB2312" w:eastAsia="仿宋_GB2312" w:cs="仿宋_GB2312"/>
                <w:sz w:val="24"/>
                <w:highlight w:val="none"/>
              </w:rPr>
            </w:pPr>
          </w:p>
        </w:tc>
        <w:tc>
          <w:tcPr>
            <w:tcW w:w="552" w:type="dxa"/>
          </w:tcPr>
          <w:p w14:paraId="3BF9936C">
            <w:pPr>
              <w:spacing w:line="360" w:lineRule="auto"/>
              <w:rPr>
                <w:rFonts w:ascii="仿宋_GB2312" w:hAnsi="仿宋_GB2312" w:eastAsia="仿宋_GB2312" w:cs="仿宋_GB2312"/>
                <w:sz w:val="24"/>
                <w:highlight w:val="none"/>
              </w:rPr>
            </w:pPr>
          </w:p>
        </w:tc>
        <w:tc>
          <w:tcPr>
            <w:tcW w:w="552" w:type="dxa"/>
          </w:tcPr>
          <w:p w14:paraId="59926A4E">
            <w:pPr>
              <w:spacing w:line="360" w:lineRule="auto"/>
              <w:rPr>
                <w:rFonts w:ascii="仿宋_GB2312" w:hAnsi="仿宋_GB2312" w:eastAsia="仿宋_GB2312" w:cs="仿宋_GB2312"/>
                <w:sz w:val="24"/>
                <w:highlight w:val="none"/>
              </w:rPr>
            </w:pPr>
          </w:p>
        </w:tc>
        <w:tc>
          <w:tcPr>
            <w:tcW w:w="552" w:type="dxa"/>
          </w:tcPr>
          <w:p w14:paraId="012B9C55">
            <w:pPr>
              <w:spacing w:line="360" w:lineRule="auto"/>
              <w:rPr>
                <w:rFonts w:ascii="仿宋_GB2312" w:hAnsi="仿宋_GB2312" w:eastAsia="仿宋_GB2312" w:cs="仿宋_GB2312"/>
                <w:sz w:val="24"/>
                <w:highlight w:val="none"/>
              </w:rPr>
            </w:pPr>
          </w:p>
        </w:tc>
        <w:tc>
          <w:tcPr>
            <w:tcW w:w="552" w:type="dxa"/>
          </w:tcPr>
          <w:p w14:paraId="09AE83B7">
            <w:pPr>
              <w:spacing w:line="360" w:lineRule="auto"/>
              <w:rPr>
                <w:rFonts w:ascii="仿宋_GB2312" w:hAnsi="仿宋_GB2312" w:eastAsia="仿宋_GB2312" w:cs="仿宋_GB2312"/>
                <w:sz w:val="24"/>
                <w:highlight w:val="none"/>
              </w:rPr>
            </w:pPr>
          </w:p>
        </w:tc>
        <w:tc>
          <w:tcPr>
            <w:tcW w:w="553" w:type="dxa"/>
          </w:tcPr>
          <w:p w14:paraId="2F00BD2A">
            <w:pPr>
              <w:spacing w:line="360" w:lineRule="auto"/>
              <w:rPr>
                <w:rFonts w:ascii="仿宋_GB2312" w:hAnsi="仿宋_GB2312" w:eastAsia="仿宋_GB2312" w:cs="仿宋_GB2312"/>
                <w:sz w:val="24"/>
                <w:highlight w:val="none"/>
              </w:rPr>
            </w:pPr>
          </w:p>
        </w:tc>
        <w:tc>
          <w:tcPr>
            <w:tcW w:w="553" w:type="dxa"/>
          </w:tcPr>
          <w:p w14:paraId="3F864F17">
            <w:pPr>
              <w:spacing w:line="360" w:lineRule="auto"/>
              <w:rPr>
                <w:rFonts w:ascii="仿宋_GB2312" w:hAnsi="仿宋_GB2312" w:eastAsia="仿宋_GB2312" w:cs="仿宋_GB2312"/>
                <w:sz w:val="24"/>
                <w:highlight w:val="none"/>
              </w:rPr>
            </w:pPr>
          </w:p>
        </w:tc>
        <w:tc>
          <w:tcPr>
            <w:tcW w:w="553" w:type="dxa"/>
          </w:tcPr>
          <w:p w14:paraId="00FAAEE8">
            <w:pPr>
              <w:spacing w:line="360" w:lineRule="auto"/>
              <w:rPr>
                <w:rFonts w:ascii="仿宋_GB2312" w:hAnsi="仿宋_GB2312" w:eastAsia="仿宋_GB2312" w:cs="仿宋_GB2312"/>
                <w:sz w:val="24"/>
                <w:highlight w:val="none"/>
              </w:rPr>
            </w:pPr>
          </w:p>
        </w:tc>
        <w:tc>
          <w:tcPr>
            <w:tcW w:w="553" w:type="dxa"/>
          </w:tcPr>
          <w:p w14:paraId="20FA2475">
            <w:pPr>
              <w:spacing w:line="360" w:lineRule="auto"/>
              <w:rPr>
                <w:rFonts w:ascii="仿宋_GB2312" w:hAnsi="仿宋_GB2312" w:eastAsia="仿宋_GB2312" w:cs="仿宋_GB2312"/>
                <w:sz w:val="24"/>
                <w:highlight w:val="none"/>
              </w:rPr>
            </w:pPr>
          </w:p>
        </w:tc>
        <w:tc>
          <w:tcPr>
            <w:tcW w:w="553" w:type="dxa"/>
          </w:tcPr>
          <w:p w14:paraId="32639457">
            <w:pPr>
              <w:spacing w:line="360" w:lineRule="auto"/>
              <w:rPr>
                <w:rFonts w:ascii="仿宋_GB2312" w:hAnsi="仿宋_GB2312" w:eastAsia="仿宋_GB2312" w:cs="仿宋_GB2312"/>
                <w:sz w:val="24"/>
                <w:highlight w:val="none"/>
              </w:rPr>
            </w:pPr>
          </w:p>
        </w:tc>
        <w:tc>
          <w:tcPr>
            <w:tcW w:w="553" w:type="dxa"/>
          </w:tcPr>
          <w:p w14:paraId="570C269A">
            <w:pPr>
              <w:spacing w:line="360" w:lineRule="auto"/>
              <w:rPr>
                <w:rFonts w:ascii="仿宋_GB2312" w:hAnsi="仿宋_GB2312" w:eastAsia="仿宋_GB2312" w:cs="仿宋_GB2312"/>
                <w:sz w:val="24"/>
                <w:highlight w:val="none"/>
              </w:rPr>
            </w:pPr>
          </w:p>
        </w:tc>
        <w:tc>
          <w:tcPr>
            <w:tcW w:w="553" w:type="dxa"/>
          </w:tcPr>
          <w:p w14:paraId="13E69CA2">
            <w:pPr>
              <w:spacing w:line="360" w:lineRule="auto"/>
              <w:rPr>
                <w:rFonts w:ascii="仿宋_GB2312" w:hAnsi="仿宋_GB2312" w:eastAsia="仿宋_GB2312" w:cs="仿宋_GB2312"/>
                <w:sz w:val="24"/>
                <w:highlight w:val="none"/>
              </w:rPr>
            </w:pPr>
          </w:p>
        </w:tc>
        <w:tc>
          <w:tcPr>
            <w:tcW w:w="553" w:type="dxa"/>
          </w:tcPr>
          <w:p w14:paraId="7218DD5A">
            <w:pPr>
              <w:spacing w:line="360" w:lineRule="auto"/>
              <w:rPr>
                <w:rFonts w:ascii="仿宋_GB2312" w:hAnsi="仿宋_GB2312" w:eastAsia="仿宋_GB2312" w:cs="仿宋_GB2312"/>
                <w:sz w:val="24"/>
                <w:highlight w:val="none"/>
              </w:rPr>
            </w:pPr>
          </w:p>
        </w:tc>
        <w:tc>
          <w:tcPr>
            <w:tcW w:w="553" w:type="dxa"/>
          </w:tcPr>
          <w:p w14:paraId="32C1EC42">
            <w:pPr>
              <w:spacing w:line="360" w:lineRule="auto"/>
              <w:rPr>
                <w:rFonts w:ascii="仿宋_GB2312" w:hAnsi="仿宋_GB2312" w:eastAsia="仿宋_GB2312" w:cs="仿宋_GB2312"/>
                <w:sz w:val="24"/>
                <w:highlight w:val="none"/>
              </w:rPr>
            </w:pPr>
          </w:p>
        </w:tc>
        <w:tc>
          <w:tcPr>
            <w:tcW w:w="553" w:type="dxa"/>
          </w:tcPr>
          <w:p w14:paraId="79C342B6">
            <w:pPr>
              <w:spacing w:line="360" w:lineRule="auto"/>
              <w:rPr>
                <w:rFonts w:ascii="仿宋_GB2312" w:hAnsi="仿宋_GB2312" w:eastAsia="仿宋_GB2312" w:cs="仿宋_GB2312"/>
                <w:sz w:val="24"/>
                <w:highlight w:val="none"/>
              </w:rPr>
            </w:pPr>
          </w:p>
        </w:tc>
      </w:tr>
      <w:tr w14:paraId="54E3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5CBA4B">
            <w:pPr>
              <w:spacing w:line="360" w:lineRule="auto"/>
              <w:rPr>
                <w:rFonts w:ascii="仿宋_GB2312" w:hAnsi="仿宋_GB2312" w:eastAsia="仿宋_GB2312" w:cs="仿宋_GB2312"/>
                <w:sz w:val="24"/>
                <w:highlight w:val="none"/>
              </w:rPr>
            </w:pPr>
          </w:p>
        </w:tc>
        <w:tc>
          <w:tcPr>
            <w:tcW w:w="552" w:type="dxa"/>
          </w:tcPr>
          <w:p w14:paraId="5040FF7C">
            <w:pPr>
              <w:spacing w:line="360" w:lineRule="auto"/>
              <w:rPr>
                <w:rFonts w:ascii="仿宋_GB2312" w:hAnsi="仿宋_GB2312" w:eastAsia="仿宋_GB2312" w:cs="仿宋_GB2312"/>
                <w:sz w:val="24"/>
                <w:highlight w:val="none"/>
              </w:rPr>
            </w:pPr>
          </w:p>
        </w:tc>
        <w:tc>
          <w:tcPr>
            <w:tcW w:w="552" w:type="dxa"/>
          </w:tcPr>
          <w:p w14:paraId="14C66CFE">
            <w:pPr>
              <w:spacing w:line="360" w:lineRule="auto"/>
              <w:rPr>
                <w:rFonts w:ascii="仿宋_GB2312" w:hAnsi="仿宋_GB2312" w:eastAsia="仿宋_GB2312" w:cs="仿宋_GB2312"/>
                <w:sz w:val="24"/>
                <w:highlight w:val="none"/>
              </w:rPr>
            </w:pPr>
          </w:p>
        </w:tc>
        <w:tc>
          <w:tcPr>
            <w:tcW w:w="552" w:type="dxa"/>
          </w:tcPr>
          <w:p w14:paraId="57AD8ED9">
            <w:pPr>
              <w:spacing w:line="360" w:lineRule="auto"/>
              <w:rPr>
                <w:rFonts w:ascii="仿宋_GB2312" w:hAnsi="仿宋_GB2312" w:eastAsia="仿宋_GB2312" w:cs="仿宋_GB2312"/>
                <w:sz w:val="24"/>
                <w:highlight w:val="none"/>
              </w:rPr>
            </w:pPr>
          </w:p>
        </w:tc>
        <w:tc>
          <w:tcPr>
            <w:tcW w:w="552" w:type="dxa"/>
          </w:tcPr>
          <w:p w14:paraId="12E80B2B">
            <w:pPr>
              <w:spacing w:line="360" w:lineRule="auto"/>
              <w:rPr>
                <w:rFonts w:ascii="仿宋_GB2312" w:hAnsi="仿宋_GB2312" w:eastAsia="仿宋_GB2312" w:cs="仿宋_GB2312"/>
                <w:sz w:val="24"/>
                <w:highlight w:val="none"/>
              </w:rPr>
            </w:pPr>
          </w:p>
        </w:tc>
        <w:tc>
          <w:tcPr>
            <w:tcW w:w="552" w:type="dxa"/>
          </w:tcPr>
          <w:p w14:paraId="01461502">
            <w:pPr>
              <w:spacing w:line="360" w:lineRule="auto"/>
              <w:rPr>
                <w:rFonts w:ascii="仿宋_GB2312" w:hAnsi="仿宋_GB2312" w:eastAsia="仿宋_GB2312" w:cs="仿宋_GB2312"/>
                <w:sz w:val="24"/>
                <w:highlight w:val="none"/>
              </w:rPr>
            </w:pPr>
          </w:p>
        </w:tc>
        <w:tc>
          <w:tcPr>
            <w:tcW w:w="552" w:type="dxa"/>
          </w:tcPr>
          <w:p w14:paraId="1D8105E6">
            <w:pPr>
              <w:spacing w:line="360" w:lineRule="auto"/>
              <w:rPr>
                <w:rFonts w:ascii="仿宋_GB2312" w:hAnsi="仿宋_GB2312" w:eastAsia="仿宋_GB2312" w:cs="仿宋_GB2312"/>
                <w:sz w:val="24"/>
                <w:highlight w:val="none"/>
              </w:rPr>
            </w:pPr>
          </w:p>
        </w:tc>
        <w:tc>
          <w:tcPr>
            <w:tcW w:w="553" w:type="dxa"/>
          </w:tcPr>
          <w:p w14:paraId="2D946276">
            <w:pPr>
              <w:spacing w:line="360" w:lineRule="auto"/>
              <w:rPr>
                <w:rFonts w:ascii="仿宋_GB2312" w:hAnsi="仿宋_GB2312" w:eastAsia="仿宋_GB2312" w:cs="仿宋_GB2312"/>
                <w:sz w:val="24"/>
                <w:highlight w:val="none"/>
              </w:rPr>
            </w:pPr>
          </w:p>
        </w:tc>
        <w:tc>
          <w:tcPr>
            <w:tcW w:w="553" w:type="dxa"/>
          </w:tcPr>
          <w:p w14:paraId="06E718A2">
            <w:pPr>
              <w:spacing w:line="360" w:lineRule="auto"/>
              <w:rPr>
                <w:rFonts w:ascii="仿宋_GB2312" w:hAnsi="仿宋_GB2312" w:eastAsia="仿宋_GB2312" w:cs="仿宋_GB2312"/>
                <w:sz w:val="24"/>
                <w:highlight w:val="none"/>
              </w:rPr>
            </w:pPr>
          </w:p>
        </w:tc>
        <w:tc>
          <w:tcPr>
            <w:tcW w:w="553" w:type="dxa"/>
          </w:tcPr>
          <w:p w14:paraId="191FF23C">
            <w:pPr>
              <w:spacing w:line="360" w:lineRule="auto"/>
              <w:rPr>
                <w:rFonts w:ascii="仿宋_GB2312" w:hAnsi="仿宋_GB2312" w:eastAsia="仿宋_GB2312" w:cs="仿宋_GB2312"/>
                <w:sz w:val="24"/>
                <w:highlight w:val="none"/>
              </w:rPr>
            </w:pPr>
          </w:p>
        </w:tc>
        <w:tc>
          <w:tcPr>
            <w:tcW w:w="553" w:type="dxa"/>
          </w:tcPr>
          <w:p w14:paraId="5AF8CEA7">
            <w:pPr>
              <w:spacing w:line="360" w:lineRule="auto"/>
              <w:rPr>
                <w:rFonts w:ascii="仿宋_GB2312" w:hAnsi="仿宋_GB2312" w:eastAsia="仿宋_GB2312" w:cs="仿宋_GB2312"/>
                <w:sz w:val="24"/>
                <w:highlight w:val="none"/>
              </w:rPr>
            </w:pPr>
          </w:p>
        </w:tc>
        <w:tc>
          <w:tcPr>
            <w:tcW w:w="553" w:type="dxa"/>
          </w:tcPr>
          <w:p w14:paraId="633DA389">
            <w:pPr>
              <w:spacing w:line="360" w:lineRule="auto"/>
              <w:rPr>
                <w:rFonts w:ascii="仿宋_GB2312" w:hAnsi="仿宋_GB2312" w:eastAsia="仿宋_GB2312" w:cs="仿宋_GB2312"/>
                <w:sz w:val="24"/>
                <w:highlight w:val="none"/>
              </w:rPr>
            </w:pPr>
          </w:p>
        </w:tc>
        <w:tc>
          <w:tcPr>
            <w:tcW w:w="553" w:type="dxa"/>
          </w:tcPr>
          <w:p w14:paraId="642B6703">
            <w:pPr>
              <w:spacing w:line="360" w:lineRule="auto"/>
              <w:rPr>
                <w:rFonts w:ascii="仿宋_GB2312" w:hAnsi="仿宋_GB2312" w:eastAsia="仿宋_GB2312" w:cs="仿宋_GB2312"/>
                <w:sz w:val="24"/>
                <w:highlight w:val="none"/>
              </w:rPr>
            </w:pPr>
          </w:p>
        </w:tc>
        <w:tc>
          <w:tcPr>
            <w:tcW w:w="553" w:type="dxa"/>
          </w:tcPr>
          <w:p w14:paraId="770769EF">
            <w:pPr>
              <w:spacing w:line="360" w:lineRule="auto"/>
              <w:rPr>
                <w:rFonts w:ascii="仿宋_GB2312" w:hAnsi="仿宋_GB2312" w:eastAsia="仿宋_GB2312" w:cs="仿宋_GB2312"/>
                <w:sz w:val="24"/>
                <w:highlight w:val="none"/>
              </w:rPr>
            </w:pPr>
          </w:p>
        </w:tc>
        <w:tc>
          <w:tcPr>
            <w:tcW w:w="553" w:type="dxa"/>
          </w:tcPr>
          <w:p w14:paraId="12C9CCC3">
            <w:pPr>
              <w:spacing w:line="360" w:lineRule="auto"/>
              <w:rPr>
                <w:rFonts w:ascii="仿宋_GB2312" w:hAnsi="仿宋_GB2312" w:eastAsia="仿宋_GB2312" w:cs="仿宋_GB2312"/>
                <w:sz w:val="24"/>
                <w:highlight w:val="none"/>
              </w:rPr>
            </w:pPr>
          </w:p>
        </w:tc>
        <w:tc>
          <w:tcPr>
            <w:tcW w:w="553" w:type="dxa"/>
          </w:tcPr>
          <w:p w14:paraId="600F5EF8">
            <w:pPr>
              <w:spacing w:line="360" w:lineRule="auto"/>
              <w:rPr>
                <w:rFonts w:ascii="仿宋_GB2312" w:hAnsi="仿宋_GB2312" w:eastAsia="仿宋_GB2312" w:cs="仿宋_GB2312"/>
                <w:sz w:val="24"/>
                <w:highlight w:val="none"/>
              </w:rPr>
            </w:pPr>
          </w:p>
        </w:tc>
        <w:tc>
          <w:tcPr>
            <w:tcW w:w="553" w:type="dxa"/>
          </w:tcPr>
          <w:p w14:paraId="1F54CE13">
            <w:pPr>
              <w:spacing w:line="360" w:lineRule="auto"/>
              <w:rPr>
                <w:rFonts w:ascii="仿宋_GB2312" w:hAnsi="仿宋_GB2312" w:eastAsia="仿宋_GB2312" w:cs="仿宋_GB2312"/>
                <w:sz w:val="24"/>
                <w:highlight w:val="none"/>
              </w:rPr>
            </w:pPr>
          </w:p>
        </w:tc>
      </w:tr>
    </w:tbl>
    <w:p w14:paraId="4FADD53B">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43188BF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03F717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270D246">
      <w:pPr>
        <w:spacing w:line="360" w:lineRule="auto"/>
        <w:rPr>
          <w:rFonts w:ascii="仿宋_GB2312" w:hAnsi="仿宋_GB2312" w:eastAsia="仿宋_GB2312" w:cs="仿宋_GB2312"/>
          <w:kern w:val="0"/>
          <w:sz w:val="24"/>
          <w:highlight w:val="none"/>
        </w:rPr>
      </w:pPr>
    </w:p>
    <w:p w14:paraId="3F39697B">
      <w:pPr>
        <w:spacing w:line="360" w:lineRule="auto"/>
        <w:rPr>
          <w:rFonts w:ascii="仿宋_GB2312" w:hAnsi="仿宋_GB2312" w:eastAsia="仿宋_GB2312" w:cs="仿宋_GB2312"/>
          <w:b/>
          <w:bCs/>
          <w:sz w:val="32"/>
          <w:szCs w:val="32"/>
          <w:highlight w:val="none"/>
        </w:rPr>
      </w:pPr>
    </w:p>
    <w:p w14:paraId="3BE01C27">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00BC56D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E6C2225">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7EC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15A5168">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028A797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46B73F50">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0C8DD0D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3464374F">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4D680EC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19B1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C39B33">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1C28E877">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27982BD">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48D38256">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598D0543">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51ACFEEC">
            <w:pPr>
              <w:autoSpaceDE w:val="0"/>
              <w:autoSpaceDN w:val="0"/>
              <w:spacing w:line="360" w:lineRule="auto"/>
              <w:jc w:val="center"/>
              <w:rPr>
                <w:rFonts w:ascii="仿宋_GB2312" w:hAnsi="仿宋_GB2312" w:eastAsia="仿宋_GB2312" w:cs="仿宋_GB2312"/>
                <w:sz w:val="24"/>
                <w:highlight w:val="none"/>
              </w:rPr>
            </w:pPr>
          </w:p>
        </w:tc>
      </w:tr>
      <w:tr w14:paraId="1B19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907F2F7">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5C07F746">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43B2BF36">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03AB22D5">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0F25BBFB">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5A15BE37">
            <w:pPr>
              <w:autoSpaceDE w:val="0"/>
              <w:autoSpaceDN w:val="0"/>
              <w:spacing w:line="360" w:lineRule="auto"/>
              <w:jc w:val="center"/>
              <w:rPr>
                <w:rFonts w:ascii="仿宋_GB2312" w:hAnsi="仿宋_GB2312" w:eastAsia="仿宋_GB2312" w:cs="仿宋_GB2312"/>
                <w:sz w:val="24"/>
                <w:highlight w:val="none"/>
              </w:rPr>
            </w:pPr>
          </w:p>
        </w:tc>
      </w:tr>
      <w:tr w14:paraId="041C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150906">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294B6D2A">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1A89D7CC">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268A29C2">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0EA0C371">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2F5F6470">
            <w:pPr>
              <w:autoSpaceDE w:val="0"/>
              <w:autoSpaceDN w:val="0"/>
              <w:spacing w:line="360" w:lineRule="auto"/>
              <w:jc w:val="center"/>
              <w:rPr>
                <w:rFonts w:ascii="仿宋_GB2312" w:hAnsi="仿宋_GB2312" w:eastAsia="仿宋_GB2312" w:cs="仿宋_GB2312"/>
                <w:sz w:val="24"/>
                <w:highlight w:val="none"/>
              </w:rPr>
            </w:pPr>
          </w:p>
        </w:tc>
      </w:tr>
    </w:tbl>
    <w:p w14:paraId="1A9E83B2">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50E6978A">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39D12B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1E0141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F935A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AF24EE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79C129">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CD5A5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44F302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D36E60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966DA8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F8EB36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366D32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D99FCE7">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4BB753B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D1888A">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5BBD78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A4E755D">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FD9DF0">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25957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332EC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5CF0B6">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7AC35B">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5C476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94E4C9">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947D86">
            <w:pPr>
              <w:autoSpaceDE w:val="0"/>
              <w:autoSpaceDN w:val="0"/>
              <w:spacing w:line="240" w:lineRule="exact"/>
              <w:rPr>
                <w:rFonts w:ascii="仿宋_GB2312" w:hAnsi="仿宋_GB2312" w:eastAsia="仿宋_GB2312" w:cs="仿宋_GB2312"/>
                <w:sz w:val="24"/>
                <w:highlight w:val="none"/>
              </w:rPr>
            </w:pPr>
          </w:p>
        </w:tc>
      </w:tr>
      <w:tr w14:paraId="075A81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530335">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A5124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EA39A39">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0A286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62D26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C3E9B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BF1CF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96D9C9">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28D1FD">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02D302">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73CAA82">
            <w:pPr>
              <w:autoSpaceDE w:val="0"/>
              <w:autoSpaceDN w:val="0"/>
              <w:spacing w:line="240" w:lineRule="exact"/>
              <w:rPr>
                <w:rFonts w:ascii="仿宋_GB2312" w:hAnsi="仿宋_GB2312" w:eastAsia="仿宋_GB2312" w:cs="仿宋_GB2312"/>
                <w:sz w:val="24"/>
                <w:highlight w:val="none"/>
              </w:rPr>
            </w:pPr>
          </w:p>
        </w:tc>
      </w:tr>
      <w:tr w14:paraId="5F72E03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F1AC0B">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ECF94D">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8CA6800">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D10953">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177DE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138FD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4FFCF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9D20BA">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35F81A">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934E1">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62EA690">
            <w:pPr>
              <w:autoSpaceDE w:val="0"/>
              <w:autoSpaceDN w:val="0"/>
              <w:spacing w:line="240" w:lineRule="exact"/>
              <w:rPr>
                <w:rFonts w:ascii="仿宋_GB2312" w:hAnsi="仿宋_GB2312" w:eastAsia="仿宋_GB2312" w:cs="仿宋_GB2312"/>
                <w:sz w:val="24"/>
                <w:highlight w:val="none"/>
              </w:rPr>
            </w:pPr>
          </w:p>
        </w:tc>
      </w:tr>
    </w:tbl>
    <w:p w14:paraId="339E58F3">
      <w:pPr>
        <w:spacing w:line="360" w:lineRule="auto"/>
        <w:ind w:firstLine="480" w:firstLineChars="200"/>
        <w:rPr>
          <w:rFonts w:ascii="仿宋_GB2312" w:hAnsi="仿宋_GB2312" w:eastAsia="仿宋_GB2312" w:cs="仿宋_GB2312"/>
          <w:sz w:val="24"/>
          <w:szCs w:val="20"/>
          <w:highlight w:val="none"/>
        </w:rPr>
      </w:pPr>
    </w:p>
    <w:p w14:paraId="6CBF284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7DE620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7F43050">
      <w:pPr>
        <w:spacing w:line="360" w:lineRule="auto"/>
        <w:rPr>
          <w:rFonts w:hint="eastAsia" w:ascii="仿宋_GB2312" w:hAnsi="仿宋_GB2312" w:eastAsia="仿宋_GB2312" w:cs="仿宋_GB2312"/>
          <w:b/>
          <w:sz w:val="30"/>
          <w:szCs w:val="30"/>
          <w:highlight w:val="none"/>
          <w:lang w:eastAsia="zh-CN"/>
        </w:rPr>
      </w:pPr>
    </w:p>
    <w:p w14:paraId="575450BD">
      <w:pPr>
        <w:pStyle w:val="79"/>
        <w:rPr>
          <w:rFonts w:hint="eastAsia"/>
          <w:highlight w:val="none"/>
          <w:lang w:eastAsia="zh-CN"/>
        </w:rPr>
      </w:pPr>
    </w:p>
    <w:p w14:paraId="3B65CED9">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0908826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2B50A629">
      <w:pPr>
        <w:spacing w:line="336" w:lineRule="auto"/>
        <w:ind w:firstLine="3600" w:firstLineChars="1500"/>
        <w:rPr>
          <w:rFonts w:hint="eastAsia" w:ascii="仿宋" w:hAnsi="仿宋" w:eastAsia="仿宋" w:cs="仿宋"/>
          <w:sz w:val="24"/>
          <w:highlight w:val="none"/>
        </w:rPr>
      </w:pPr>
    </w:p>
    <w:p w14:paraId="4051B633">
      <w:pPr>
        <w:pStyle w:val="79"/>
        <w:rPr>
          <w:rFonts w:hint="eastAsia"/>
          <w:highlight w:val="none"/>
        </w:rPr>
      </w:pPr>
    </w:p>
    <w:p w14:paraId="05C8423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2C13F8C">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8C9488B">
      <w:pPr>
        <w:pStyle w:val="79"/>
        <w:rPr>
          <w:highlight w:val="none"/>
        </w:rPr>
      </w:pPr>
    </w:p>
    <w:p w14:paraId="138939D7">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0F23A434">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02E89909">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293074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050EF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4C8DC9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6313E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99E4B36">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42DCB9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6B34D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64EEE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330FBB">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787888">
            <w:pPr>
              <w:autoSpaceDE w:val="0"/>
              <w:autoSpaceDN w:val="0"/>
              <w:spacing w:line="360" w:lineRule="auto"/>
              <w:jc w:val="center"/>
              <w:rPr>
                <w:rFonts w:ascii="仿宋_GB2312" w:hAnsi="仿宋_GB2312" w:eastAsia="仿宋_GB2312" w:cs="仿宋_GB2312"/>
                <w:sz w:val="24"/>
                <w:highlight w:val="none"/>
              </w:rPr>
            </w:pPr>
          </w:p>
        </w:tc>
      </w:tr>
      <w:tr w14:paraId="4481B7B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056CC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6ADB0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1CF64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722258">
            <w:pPr>
              <w:autoSpaceDE w:val="0"/>
              <w:autoSpaceDN w:val="0"/>
              <w:spacing w:line="360" w:lineRule="auto"/>
              <w:jc w:val="center"/>
              <w:rPr>
                <w:rFonts w:ascii="仿宋_GB2312" w:hAnsi="仿宋_GB2312" w:eastAsia="仿宋_GB2312" w:cs="仿宋_GB2312"/>
                <w:sz w:val="24"/>
                <w:highlight w:val="none"/>
              </w:rPr>
            </w:pPr>
          </w:p>
        </w:tc>
      </w:tr>
      <w:tr w14:paraId="6B28C2C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1AD47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AECDA45">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835C0">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FA199B">
            <w:pPr>
              <w:autoSpaceDE w:val="0"/>
              <w:autoSpaceDN w:val="0"/>
              <w:spacing w:line="360" w:lineRule="auto"/>
              <w:jc w:val="center"/>
              <w:rPr>
                <w:rFonts w:ascii="仿宋_GB2312" w:hAnsi="仿宋_GB2312" w:eastAsia="仿宋_GB2312" w:cs="仿宋_GB2312"/>
                <w:sz w:val="24"/>
                <w:highlight w:val="none"/>
              </w:rPr>
            </w:pPr>
          </w:p>
        </w:tc>
      </w:tr>
      <w:tr w14:paraId="7D615F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0DE97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C0C15E3">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800E73">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3ECE3F">
            <w:pPr>
              <w:autoSpaceDE w:val="0"/>
              <w:autoSpaceDN w:val="0"/>
              <w:spacing w:line="360" w:lineRule="auto"/>
              <w:jc w:val="center"/>
              <w:rPr>
                <w:rFonts w:ascii="仿宋_GB2312" w:hAnsi="仿宋_GB2312" w:eastAsia="仿宋_GB2312" w:cs="仿宋_GB2312"/>
                <w:sz w:val="24"/>
                <w:highlight w:val="none"/>
              </w:rPr>
            </w:pPr>
          </w:p>
        </w:tc>
      </w:tr>
      <w:tr w14:paraId="75C7A85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A89458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F8DF0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BA166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66D2CB">
            <w:pPr>
              <w:autoSpaceDE w:val="0"/>
              <w:autoSpaceDN w:val="0"/>
              <w:spacing w:line="360" w:lineRule="auto"/>
              <w:jc w:val="center"/>
              <w:rPr>
                <w:rFonts w:ascii="仿宋_GB2312" w:hAnsi="仿宋_GB2312" w:eastAsia="仿宋_GB2312" w:cs="仿宋_GB2312"/>
                <w:sz w:val="24"/>
                <w:highlight w:val="none"/>
              </w:rPr>
            </w:pPr>
          </w:p>
        </w:tc>
      </w:tr>
      <w:tr w14:paraId="7A6ABA5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235B70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0365D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D6B55D">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4276DA">
            <w:pPr>
              <w:autoSpaceDE w:val="0"/>
              <w:autoSpaceDN w:val="0"/>
              <w:spacing w:line="360" w:lineRule="auto"/>
              <w:jc w:val="center"/>
              <w:rPr>
                <w:rFonts w:ascii="仿宋_GB2312" w:hAnsi="仿宋_GB2312" w:eastAsia="仿宋_GB2312" w:cs="仿宋_GB2312"/>
                <w:sz w:val="24"/>
                <w:highlight w:val="none"/>
              </w:rPr>
            </w:pPr>
          </w:p>
        </w:tc>
      </w:tr>
      <w:tr w14:paraId="0DF3E19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528B3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19B7F9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B7090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C2983C">
            <w:pPr>
              <w:autoSpaceDE w:val="0"/>
              <w:autoSpaceDN w:val="0"/>
              <w:spacing w:line="360" w:lineRule="auto"/>
              <w:jc w:val="center"/>
              <w:rPr>
                <w:rFonts w:ascii="仿宋_GB2312" w:hAnsi="仿宋_GB2312" w:eastAsia="仿宋_GB2312" w:cs="仿宋_GB2312"/>
                <w:sz w:val="24"/>
                <w:highlight w:val="none"/>
              </w:rPr>
            </w:pPr>
          </w:p>
        </w:tc>
      </w:tr>
      <w:tr w14:paraId="7DA081E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819F7D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649559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DA06A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D7E40B">
            <w:pPr>
              <w:autoSpaceDE w:val="0"/>
              <w:autoSpaceDN w:val="0"/>
              <w:spacing w:line="360" w:lineRule="auto"/>
              <w:jc w:val="center"/>
              <w:rPr>
                <w:rFonts w:ascii="仿宋_GB2312" w:hAnsi="仿宋_GB2312" w:eastAsia="仿宋_GB2312" w:cs="仿宋_GB2312"/>
                <w:sz w:val="24"/>
                <w:highlight w:val="none"/>
              </w:rPr>
            </w:pPr>
          </w:p>
        </w:tc>
      </w:tr>
      <w:tr w14:paraId="04A8302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9E49D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5B6D0A">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B66A2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E421B1">
            <w:pPr>
              <w:autoSpaceDE w:val="0"/>
              <w:autoSpaceDN w:val="0"/>
              <w:spacing w:line="360" w:lineRule="auto"/>
              <w:jc w:val="center"/>
              <w:rPr>
                <w:rFonts w:ascii="仿宋_GB2312" w:hAnsi="仿宋_GB2312" w:eastAsia="仿宋_GB2312" w:cs="仿宋_GB2312"/>
                <w:sz w:val="24"/>
                <w:highlight w:val="none"/>
              </w:rPr>
            </w:pPr>
          </w:p>
        </w:tc>
      </w:tr>
    </w:tbl>
    <w:p w14:paraId="24555F76">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319C0A49">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518EE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2E8001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C6B9DF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A3C1D4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5DF75B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C72010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2F4C11D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F21936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048AED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41AD7B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1EA7CA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AE8A92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9D31A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36DAF3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061BFF7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A296C89">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1026DA6">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55118D">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F376CE5">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6D3AB6F">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41BC0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1D7D79">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600DF8">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07B857">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805F7EC">
            <w:pPr>
              <w:autoSpaceDE w:val="0"/>
              <w:autoSpaceDN w:val="0"/>
              <w:spacing w:line="360" w:lineRule="auto"/>
              <w:rPr>
                <w:rFonts w:ascii="仿宋_GB2312" w:hAnsi="仿宋_GB2312" w:eastAsia="仿宋_GB2312" w:cs="仿宋_GB2312"/>
                <w:sz w:val="24"/>
                <w:highlight w:val="none"/>
              </w:rPr>
            </w:pPr>
          </w:p>
        </w:tc>
      </w:tr>
      <w:tr w14:paraId="034AE2C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3774C5F">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C2DBCF4">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D8D146">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0F9490B">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306199B">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B331F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C7F75">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F8D0B3">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9DA57F">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64C4516">
            <w:pPr>
              <w:autoSpaceDE w:val="0"/>
              <w:autoSpaceDN w:val="0"/>
              <w:spacing w:line="360" w:lineRule="auto"/>
              <w:rPr>
                <w:rFonts w:ascii="仿宋_GB2312" w:hAnsi="仿宋_GB2312" w:eastAsia="仿宋_GB2312" w:cs="仿宋_GB2312"/>
                <w:sz w:val="24"/>
                <w:highlight w:val="none"/>
              </w:rPr>
            </w:pPr>
          </w:p>
        </w:tc>
      </w:tr>
    </w:tbl>
    <w:p w14:paraId="23480E28">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753E773D">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1B2C188C">
      <w:pPr>
        <w:spacing w:line="360" w:lineRule="auto"/>
        <w:ind w:firstLine="480" w:firstLineChars="200"/>
        <w:rPr>
          <w:rFonts w:ascii="仿宋_GB2312" w:hAnsi="仿宋_GB2312" w:eastAsia="仿宋_GB2312" w:cs="仿宋_GB2312"/>
          <w:sz w:val="24"/>
          <w:szCs w:val="20"/>
          <w:highlight w:val="none"/>
        </w:rPr>
      </w:pPr>
    </w:p>
    <w:p w14:paraId="1FD3ED20">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53D4712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F2BDB68">
      <w:pPr>
        <w:snapToGrid w:val="0"/>
        <w:spacing w:line="360" w:lineRule="auto"/>
        <w:ind w:firstLine="6907" w:firstLineChars="2150"/>
        <w:rPr>
          <w:rFonts w:ascii="仿宋_GB2312" w:hAnsi="仿宋_GB2312" w:eastAsia="仿宋_GB2312" w:cs="仿宋_GB2312"/>
          <w:b/>
          <w:bCs/>
          <w:sz w:val="32"/>
          <w:szCs w:val="32"/>
          <w:highlight w:val="none"/>
        </w:rPr>
      </w:pPr>
    </w:p>
    <w:p w14:paraId="6525756B">
      <w:pPr>
        <w:snapToGrid w:val="0"/>
        <w:spacing w:line="360" w:lineRule="auto"/>
        <w:ind w:right="960"/>
        <w:jc w:val="both"/>
        <w:rPr>
          <w:rFonts w:hint="eastAsia" w:ascii="仿宋_GB2312" w:hAnsi="仿宋_GB2312" w:eastAsia="仿宋_GB2312" w:cs="仿宋_GB2312"/>
          <w:kern w:val="0"/>
          <w:sz w:val="24"/>
          <w:highlight w:val="none"/>
          <w:lang w:val="zh-CN"/>
        </w:rPr>
      </w:pPr>
    </w:p>
    <w:p w14:paraId="79D71E3E">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667D891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7479F3B3">
      <w:pPr>
        <w:spacing w:line="360" w:lineRule="auto"/>
        <w:rPr>
          <w:rFonts w:ascii="仿宋_GB2312" w:hAnsi="仿宋_GB2312" w:eastAsia="仿宋_GB2312" w:cs="仿宋_GB2312"/>
          <w:sz w:val="18"/>
          <w:szCs w:val="18"/>
          <w:highlight w:val="none"/>
        </w:rPr>
      </w:pPr>
    </w:p>
    <w:p w14:paraId="2B51E8CE">
      <w:pPr>
        <w:pStyle w:val="79"/>
        <w:rPr>
          <w:highlight w:val="none"/>
        </w:rPr>
      </w:pPr>
    </w:p>
    <w:p w14:paraId="49F24B7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5ABDC0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0079535">
      <w:pPr>
        <w:spacing w:line="360" w:lineRule="auto"/>
        <w:rPr>
          <w:rFonts w:ascii="仿宋_GB2312" w:hAnsi="仿宋_GB2312" w:eastAsia="仿宋_GB2312" w:cs="仿宋_GB2312"/>
          <w:b/>
          <w:bCs/>
          <w:sz w:val="18"/>
          <w:szCs w:val="18"/>
          <w:highlight w:val="none"/>
        </w:rPr>
      </w:pPr>
    </w:p>
    <w:p w14:paraId="4CBF4E06">
      <w:pPr>
        <w:spacing w:line="360" w:lineRule="auto"/>
        <w:rPr>
          <w:rFonts w:ascii="仿宋_GB2312" w:hAnsi="仿宋_GB2312" w:eastAsia="仿宋_GB2312" w:cs="仿宋_GB2312"/>
          <w:b/>
          <w:bCs/>
          <w:sz w:val="32"/>
          <w:szCs w:val="32"/>
          <w:highlight w:val="none"/>
        </w:rPr>
      </w:pPr>
    </w:p>
    <w:p w14:paraId="6E0F34CD">
      <w:pPr>
        <w:spacing w:line="360" w:lineRule="auto"/>
        <w:rPr>
          <w:rFonts w:ascii="仿宋_GB2312" w:hAnsi="仿宋_GB2312" w:eastAsia="仿宋_GB2312" w:cs="仿宋_GB2312"/>
          <w:b/>
          <w:bCs/>
          <w:sz w:val="32"/>
          <w:szCs w:val="32"/>
          <w:highlight w:val="none"/>
        </w:rPr>
      </w:pPr>
    </w:p>
    <w:p w14:paraId="54277503">
      <w:pPr>
        <w:spacing w:line="360" w:lineRule="auto"/>
        <w:rPr>
          <w:rFonts w:ascii="仿宋_GB2312" w:hAnsi="仿宋_GB2312" w:eastAsia="仿宋_GB2312" w:cs="仿宋_GB2312"/>
          <w:b/>
          <w:bCs/>
          <w:sz w:val="32"/>
          <w:szCs w:val="32"/>
          <w:highlight w:val="none"/>
        </w:rPr>
      </w:pPr>
    </w:p>
    <w:p w14:paraId="27FC3383">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1AF3C0A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2746CEF8">
      <w:pPr>
        <w:snapToGrid w:val="0"/>
        <w:spacing w:line="360" w:lineRule="auto"/>
        <w:ind w:right="960"/>
        <w:jc w:val="right"/>
        <w:rPr>
          <w:rFonts w:ascii="仿宋_GB2312" w:hAnsi="仿宋_GB2312" w:eastAsia="仿宋_GB2312" w:cs="仿宋_GB2312"/>
          <w:kern w:val="0"/>
          <w:sz w:val="24"/>
          <w:highlight w:val="none"/>
          <w:lang w:val="zh-CN"/>
        </w:rPr>
      </w:pPr>
    </w:p>
    <w:p w14:paraId="481FBA7B">
      <w:pPr>
        <w:snapToGrid w:val="0"/>
        <w:spacing w:line="360" w:lineRule="auto"/>
        <w:ind w:right="960"/>
        <w:jc w:val="right"/>
        <w:rPr>
          <w:rFonts w:ascii="仿宋_GB2312" w:hAnsi="仿宋_GB2312" w:eastAsia="仿宋_GB2312" w:cs="仿宋_GB2312"/>
          <w:kern w:val="0"/>
          <w:sz w:val="24"/>
          <w:highlight w:val="none"/>
          <w:lang w:val="zh-CN"/>
        </w:rPr>
      </w:pPr>
    </w:p>
    <w:p w14:paraId="5139A721">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65B42E4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50C4D0B">
      <w:pPr>
        <w:spacing w:line="360" w:lineRule="auto"/>
        <w:rPr>
          <w:rFonts w:ascii="仿宋_GB2312" w:hAnsi="仿宋_GB2312" w:eastAsia="仿宋_GB2312" w:cs="仿宋_GB2312"/>
          <w:b/>
          <w:bCs/>
          <w:sz w:val="32"/>
          <w:szCs w:val="32"/>
          <w:highlight w:val="none"/>
        </w:rPr>
      </w:pPr>
    </w:p>
    <w:p w14:paraId="4F3CAF9B">
      <w:pPr>
        <w:spacing w:line="360" w:lineRule="auto"/>
        <w:rPr>
          <w:rFonts w:ascii="仿宋_GB2312" w:hAnsi="仿宋_GB2312" w:eastAsia="仿宋_GB2312" w:cs="仿宋_GB2312"/>
          <w:b/>
          <w:bCs/>
          <w:sz w:val="32"/>
          <w:szCs w:val="32"/>
          <w:highlight w:val="none"/>
        </w:rPr>
      </w:pPr>
    </w:p>
    <w:p w14:paraId="79075D76">
      <w:pPr>
        <w:spacing w:line="360" w:lineRule="auto"/>
        <w:rPr>
          <w:rFonts w:ascii="仿宋_GB2312" w:hAnsi="仿宋_GB2312" w:eastAsia="仿宋_GB2312" w:cs="仿宋_GB2312"/>
          <w:b/>
          <w:bCs/>
          <w:sz w:val="32"/>
          <w:szCs w:val="32"/>
          <w:highlight w:val="none"/>
        </w:rPr>
      </w:pPr>
    </w:p>
    <w:p w14:paraId="50678F50">
      <w:pPr>
        <w:spacing w:line="360" w:lineRule="auto"/>
        <w:rPr>
          <w:rFonts w:ascii="仿宋_GB2312" w:hAnsi="仿宋_GB2312" w:eastAsia="仿宋_GB2312" w:cs="仿宋_GB2312"/>
          <w:b/>
          <w:bCs/>
          <w:sz w:val="32"/>
          <w:szCs w:val="32"/>
          <w:highlight w:val="none"/>
        </w:rPr>
      </w:pPr>
    </w:p>
    <w:p w14:paraId="1AF2C10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687F659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3386E2D6">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FEB7E3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793A161">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6DA038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BD359EA">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7D02B0C">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1226097">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5E642D3">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36577E9">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552A1CF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42D7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1B10F2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5BB092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2459773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74CEFB7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43D2BB9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63DE33A7">
            <w:pPr>
              <w:suppressAutoHyphens/>
              <w:autoSpaceDE w:val="0"/>
              <w:autoSpaceDN w:val="0"/>
              <w:spacing w:line="360" w:lineRule="auto"/>
              <w:rPr>
                <w:rFonts w:ascii="仿宋_GB2312" w:hAnsi="仿宋_GB2312" w:eastAsia="仿宋_GB2312" w:cs="仿宋_GB2312"/>
                <w:sz w:val="24"/>
                <w:highlight w:val="none"/>
              </w:rPr>
            </w:pPr>
          </w:p>
        </w:tc>
      </w:tr>
      <w:tr w14:paraId="006A436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FF7DF7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31F6C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617514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4217DB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ACCF2B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B7F8D14">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2C3485D">
            <w:pPr>
              <w:suppressAutoHyphens/>
              <w:autoSpaceDE w:val="0"/>
              <w:autoSpaceDN w:val="0"/>
              <w:spacing w:line="360" w:lineRule="auto"/>
              <w:rPr>
                <w:rFonts w:ascii="仿宋_GB2312" w:hAnsi="仿宋_GB2312" w:eastAsia="仿宋_GB2312" w:cs="仿宋_GB2312"/>
                <w:sz w:val="24"/>
                <w:highlight w:val="none"/>
              </w:rPr>
            </w:pPr>
          </w:p>
        </w:tc>
      </w:tr>
    </w:tbl>
    <w:p w14:paraId="25B39D7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6EAB176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3ED8033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06E7E6C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488A1DB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1A60F4F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20F40ADE">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1B0117DE">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2E83DCC8">
      <w:pPr>
        <w:spacing w:line="360" w:lineRule="auto"/>
        <w:ind w:firstLine="480" w:firstLineChars="200"/>
        <w:rPr>
          <w:rFonts w:ascii="仿宋_GB2312" w:hAnsi="仿宋_GB2312" w:eastAsia="仿宋_GB2312" w:cs="仿宋_GB2312"/>
          <w:sz w:val="24"/>
          <w:szCs w:val="20"/>
          <w:highlight w:val="none"/>
        </w:rPr>
      </w:pPr>
    </w:p>
    <w:p w14:paraId="52ACBF0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8F5842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E319530">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75DA961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77BBDBA7">
      <w:pPr>
        <w:spacing w:line="360" w:lineRule="auto"/>
        <w:jc w:val="center"/>
        <w:rPr>
          <w:rFonts w:ascii="仿宋_GB2312" w:hAnsi="仿宋_GB2312" w:eastAsia="仿宋_GB2312" w:cs="仿宋_GB2312"/>
          <w:sz w:val="24"/>
          <w:highlight w:val="none"/>
        </w:rPr>
      </w:pPr>
    </w:p>
    <w:p w14:paraId="50B7EA7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217624C">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FB6D06E">
      <w:pPr>
        <w:spacing w:line="360" w:lineRule="auto"/>
        <w:jc w:val="center"/>
        <w:rPr>
          <w:rFonts w:ascii="仿宋_GB2312" w:hAnsi="仿宋_GB2312" w:eastAsia="仿宋_GB2312" w:cs="仿宋_GB2312"/>
          <w:b/>
          <w:bCs/>
          <w:sz w:val="30"/>
          <w:szCs w:val="30"/>
          <w:highlight w:val="none"/>
        </w:rPr>
      </w:pPr>
    </w:p>
    <w:p w14:paraId="0D8F3F1C">
      <w:pPr>
        <w:spacing w:line="360" w:lineRule="auto"/>
        <w:jc w:val="center"/>
        <w:rPr>
          <w:rFonts w:ascii="仿宋_GB2312" w:hAnsi="仿宋_GB2312" w:eastAsia="仿宋_GB2312" w:cs="仿宋_GB2312"/>
          <w:b/>
          <w:bCs/>
          <w:sz w:val="30"/>
          <w:szCs w:val="30"/>
          <w:highlight w:val="none"/>
        </w:rPr>
      </w:pPr>
    </w:p>
    <w:p w14:paraId="7CAFE47A">
      <w:pPr>
        <w:spacing w:line="360" w:lineRule="auto"/>
        <w:jc w:val="center"/>
        <w:rPr>
          <w:rFonts w:ascii="仿宋_GB2312" w:hAnsi="仿宋_GB2312" w:eastAsia="仿宋_GB2312" w:cs="仿宋_GB2312"/>
          <w:b/>
          <w:bCs/>
          <w:sz w:val="24"/>
          <w:highlight w:val="none"/>
        </w:rPr>
      </w:pPr>
    </w:p>
    <w:p w14:paraId="079E49DC">
      <w:pPr>
        <w:spacing w:line="360" w:lineRule="auto"/>
        <w:jc w:val="center"/>
        <w:rPr>
          <w:rFonts w:ascii="仿宋_GB2312" w:hAnsi="仿宋_GB2312" w:eastAsia="仿宋_GB2312" w:cs="仿宋_GB2312"/>
          <w:b/>
          <w:bCs/>
          <w:sz w:val="24"/>
          <w:highlight w:val="none"/>
        </w:rPr>
      </w:pPr>
    </w:p>
    <w:p w14:paraId="26F1E9F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223D8A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13708140">
      <w:pPr>
        <w:spacing w:line="360" w:lineRule="auto"/>
        <w:rPr>
          <w:rFonts w:ascii="仿宋_GB2312" w:hAnsi="仿宋_GB2312" w:eastAsia="仿宋_GB2312" w:cs="仿宋_GB2312"/>
          <w:sz w:val="24"/>
          <w:highlight w:val="none"/>
        </w:rPr>
      </w:pPr>
    </w:p>
    <w:p w14:paraId="3E88B6A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8A89B5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A454E2F">
      <w:pPr>
        <w:pStyle w:val="80"/>
        <w:rPr>
          <w:rFonts w:hint="eastAsia"/>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45FBEA39">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56AFD16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22E0BC14">
      <w:pPr>
        <w:spacing w:line="360" w:lineRule="auto"/>
        <w:jc w:val="center"/>
        <w:outlineLvl w:val="0"/>
        <w:rPr>
          <w:rFonts w:hint="eastAsia" w:ascii="仿宋" w:hAnsi="仿宋" w:eastAsia="仿宋" w:cs="仿宋"/>
          <w:b/>
          <w:kern w:val="0"/>
          <w:sz w:val="36"/>
          <w:szCs w:val="36"/>
          <w:highlight w:val="none"/>
        </w:rPr>
      </w:pPr>
    </w:p>
    <w:p w14:paraId="076B0D75">
      <w:pPr>
        <w:numPr>
          <w:ilvl w:val="0"/>
          <w:numId w:val="4"/>
        </w:num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开标一览表（报价表）………………………………………………………（页码）</w:t>
      </w:r>
    </w:p>
    <w:p w14:paraId="0DDD761B">
      <w:pPr>
        <w:pStyle w:val="23"/>
        <w:numPr>
          <w:ilvl w:val="0"/>
          <w:numId w:val="0"/>
        </w:numPr>
        <w:snapToGrid w:val="0"/>
        <w:spacing w:line="360" w:lineRule="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）投标人针对报价需要说明的其他文件和说明（如有，格式自拟）………（页码）</w:t>
      </w:r>
    </w:p>
    <w:p w14:paraId="58B1B14D">
      <w:pPr>
        <w:pStyle w:val="2"/>
        <w:numPr>
          <w:ilvl w:val="0"/>
          <w:numId w:val="0"/>
        </w:numPr>
        <w:ind w:leftChars="0"/>
        <w:rPr>
          <w:rFonts w:hint="eastAsia"/>
        </w:rPr>
      </w:pPr>
    </w:p>
    <w:p w14:paraId="623CA858">
      <w:pPr>
        <w:snapToGrid w:val="0"/>
        <w:spacing w:line="360" w:lineRule="auto"/>
        <w:ind w:right="480"/>
        <w:jc w:val="center"/>
        <w:rPr>
          <w:rFonts w:hint="eastAsia" w:ascii="仿宋" w:hAnsi="仿宋" w:eastAsia="仿宋" w:cs="仿宋"/>
          <w:b/>
          <w:kern w:val="0"/>
          <w:sz w:val="32"/>
          <w:szCs w:val="32"/>
          <w:highlight w:val="none"/>
        </w:rPr>
      </w:pPr>
    </w:p>
    <w:p w14:paraId="56D4435B">
      <w:pPr>
        <w:snapToGrid w:val="0"/>
        <w:spacing w:line="360" w:lineRule="auto"/>
        <w:ind w:right="480"/>
        <w:jc w:val="center"/>
        <w:rPr>
          <w:rFonts w:hint="eastAsia" w:ascii="仿宋" w:hAnsi="仿宋" w:eastAsia="仿宋" w:cs="仿宋"/>
          <w:b/>
          <w:kern w:val="0"/>
          <w:sz w:val="32"/>
          <w:szCs w:val="32"/>
          <w:highlight w:val="none"/>
        </w:rPr>
      </w:pPr>
    </w:p>
    <w:p w14:paraId="2A091546">
      <w:pPr>
        <w:snapToGrid w:val="0"/>
        <w:spacing w:line="360" w:lineRule="auto"/>
        <w:ind w:right="480"/>
        <w:jc w:val="center"/>
        <w:rPr>
          <w:rFonts w:hint="eastAsia" w:ascii="仿宋" w:hAnsi="仿宋" w:eastAsia="仿宋" w:cs="仿宋"/>
          <w:b/>
          <w:kern w:val="0"/>
          <w:sz w:val="32"/>
          <w:szCs w:val="32"/>
          <w:highlight w:val="none"/>
        </w:rPr>
      </w:pPr>
    </w:p>
    <w:p w14:paraId="71C91554">
      <w:pPr>
        <w:snapToGrid w:val="0"/>
        <w:spacing w:line="360" w:lineRule="auto"/>
        <w:ind w:right="480"/>
        <w:jc w:val="center"/>
        <w:rPr>
          <w:rFonts w:hint="eastAsia" w:ascii="仿宋" w:hAnsi="仿宋" w:eastAsia="仿宋" w:cs="仿宋"/>
          <w:b/>
          <w:kern w:val="0"/>
          <w:sz w:val="32"/>
          <w:szCs w:val="32"/>
          <w:highlight w:val="none"/>
        </w:rPr>
      </w:pPr>
    </w:p>
    <w:p w14:paraId="025D52CD">
      <w:pPr>
        <w:snapToGrid w:val="0"/>
        <w:spacing w:line="360" w:lineRule="auto"/>
        <w:ind w:right="480"/>
        <w:jc w:val="center"/>
        <w:rPr>
          <w:rFonts w:hint="eastAsia" w:ascii="仿宋" w:hAnsi="仿宋" w:eastAsia="仿宋" w:cs="仿宋"/>
          <w:b/>
          <w:kern w:val="0"/>
          <w:sz w:val="32"/>
          <w:szCs w:val="32"/>
          <w:highlight w:val="none"/>
        </w:rPr>
      </w:pPr>
    </w:p>
    <w:p w14:paraId="46186A7B">
      <w:pPr>
        <w:snapToGrid w:val="0"/>
        <w:spacing w:line="360" w:lineRule="auto"/>
        <w:ind w:right="480"/>
        <w:jc w:val="center"/>
        <w:rPr>
          <w:rFonts w:hint="eastAsia" w:ascii="仿宋" w:hAnsi="仿宋" w:eastAsia="仿宋" w:cs="仿宋"/>
          <w:b/>
          <w:kern w:val="0"/>
          <w:sz w:val="32"/>
          <w:szCs w:val="32"/>
          <w:highlight w:val="none"/>
        </w:rPr>
      </w:pPr>
    </w:p>
    <w:p w14:paraId="0024FC03">
      <w:pPr>
        <w:snapToGrid w:val="0"/>
        <w:spacing w:line="360" w:lineRule="auto"/>
        <w:ind w:right="480"/>
        <w:jc w:val="center"/>
        <w:rPr>
          <w:rFonts w:hint="eastAsia" w:ascii="仿宋" w:hAnsi="仿宋" w:eastAsia="仿宋" w:cs="仿宋"/>
          <w:b/>
          <w:kern w:val="0"/>
          <w:sz w:val="32"/>
          <w:szCs w:val="32"/>
          <w:highlight w:val="none"/>
        </w:rPr>
      </w:pPr>
    </w:p>
    <w:p w14:paraId="53E8BB66">
      <w:pPr>
        <w:snapToGrid w:val="0"/>
        <w:spacing w:line="360" w:lineRule="auto"/>
        <w:ind w:right="480"/>
        <w:jc w:val="center"/>
        <w:rPr>
          <w:rFonts w:hint="eastAsia" w:ascii="仿宋" w:hAnsi="仿宋" w:eastAsia="仿宋" w:cs="仿宋"/>
          <w:b/>
          <w:kern w:val="0"/>
          <w:sz w:val="32"/>
          <w:szCs w:val="32"/>
          <w:highlight w:val="none"/>
        </w:rPr>
      </w:pPr>
    </w:p>
    <w:p w14:paraId="61D43C47">
      <w:pPr>
        <w:snapToGrid w:val="0"/>
        <w:spacing w:line="360" w:lineRule="auto"/>
        <w:ind w:right="480"/>
        <w:jc w:val="center"/>
        <w:rPr>
          <w:rFonts w:hint="eastAsia" w:ascii="仿宋" w:hAnsi="仿宋" w:eastAsia="仿宋" w:cs="仿宋"/>
          <w:b/>
          <w:kern w:val="0"/>
          <w:sz w:val="32"/>
          <w:szCs w:val="32"/>
          <w:highlight w:val="none"/>
        </w:rPr>
      </w:pPr>
    </w:p>
    <w:p w14:paraId="4267202F">
      <w:pPr>
        <w:snapToGrid w:val="0"/>
        <w:spacing w:line="360" w:lineRule="auto"/>
        <w:ind w:right="480"/>
        <w:jc w:val="center"/>
        <w:rPr>
          <w:rFonts w:hint="eastAsia" w:ascii="仿宋" w:hAnsi="仿宋" w:eastAsia="仿宋" w:cs="仿宋"/>
          <w:b/>
          <w:kern w:val="0"/>
          <w:sz w:val="32"/>
          <w:szCs w:val="32"/>
          <w:highlight w:val="none"/>
        </w:rPr>
      </w:pPr>
    </w:p>
    <w:p w14:paraId="37D3D435">
      <w:pPr>
        <w:snapToGrid w:val="0"/>
        <w:spacing w:line="360" w:lineRule="auto"/>
        <w:ind w:right="480"/>
        <w:jc w:val="center"/>
        <w:rPr>
          <w:rFonts w:hint="eastAsia" w:ascii="仿宋" w:hAnsi="仿宋" w:eastAsia="仿宋" w:cs="仿宋"/>
          <w:b/>
          <w:kern w:val="0"/>
          <w:sz w:val="32"/>
          <w:szCs w:val="32"/>
          <w:highlight w:val="none"/>
        </w:rPr>
      </w:pPr>
    </w:p>
    <w:p w14:paraId="5AFA2461">
      <w:pPr>
        <w:snapToGrid w:val="0"/>
        <w:spacing w:line="360" w:lineRule="auto"/>
        <w:ind w:right="480"/>
        <w:jc w:val="center"/>
        <w:rPr>
          <w:rFonts w:hint="eastAsia" w:ascii="仿宋" w:hAnsi="仿宋" w:eastAsia="仿宋" w:cs="仿宋"/>
          <w:b/>
          <w:kern w:val="0"/>
          <w:sz w:val="32"/>
          <w:szCs w:val="32"/>
          <w:highlight w:val="none"/>
        </w:rPr>
      </w:pPr>
    </w:p>
    <w:p w14:paraId="3AD85FF7">
      <w:pPr>
        <w:snapToGrid w:val="0"/>
        <w:spacing w:line="360" w:lineRule="auto"/>
        <w:ind w:right="480"/>
        <w:jc w:val="center"/>
        <w:rPr>
          <w:rFonts w:hint="eastAsia" w:ascii="仿宋" w:hAnsi="仿宋" w:eastAsia="仿宋" w:cs="仿宋"/>
          <w:b/>
          <w:kern w:val="0"/>
          <w:sz w:val="32"/>
          <w:szCs w:val="32"/>
          <w:highlight w:val="none"/>
        </w:rPr>
      </w:pPr>
    </w:p>
    <w:p w14:paraId="285BC5AA">
      <w:pPr>
        <w:snapToGrid w:val="0"/>
        <w:spacing w:line="360" w:lineRule="auto"/>
        <w:ind w:right="480"/>
        <w:jc w:val="both"/>
        <w:rPr>
          <w:rFonts w:hint="eastAsia" w:ascii="仿宋" w:hAnsi="仿宋" w:eastAsia="仿宋" w:cs="仿宋"/>
          <w:b/>
          <w:kern w:val="0"/>
          <w:sz w:val="32"/>
          <w:szCs w:val="32"/>
          <w:highlight w:val="none"/>
        </w:rPr>
      </w:pPr>
    </w:p>
    <w:p w14:paraId="1E3A01D7">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61D48A1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5A4FE97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绍兴市公安局柯桥区分局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浙江越锋项目管理有限公司</w:t>
      </w:r>
      <w:r>
        <w:rPr>
          <w:rFonts w:hint="eastAsia" w:ascii="仿宋" w:hAnsi="仿宋" w:eastAsia="仿宋" w:cs="仿宋"/>
          <w:color w:val="auto"/>
          <w:kern w:val="0"/>
          <w:sz w:val="24"/>
          <w:highlight w:val="none"/>
          <w:lang w:val="zh-CN"/>
        </w:rPr>
        <w:t>：</w:t>
      </w:r>
    </w:p>
    <w:p w14:paraId="02BBCBB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绍兴市公安局柯桥区分局指挥实战中心图像显示系统维保项目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临[2025]1970号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A7BA21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0" w:type="auto"/>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3791"/>
        <w:gridCol w:w="1770"/>
        <w:gridCol w:w="1699"/>
        <w:gridCol w:w="1224"/>
      </w:tblGrid>
      <w:tr w14:paraId="5FBB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10A6B078">
            <w:pPr>
              <w:spacing w:line="360" w:lineRule="auto"/>
              <w:jc w:val="center"/>
              <w:rPr>
                <w:rFonts w:hint="eastAsia" w:ascii="仿宋" w:hAnsi="仿宋" w:eastAsia="仿宋" w:cs="仿宋_GB2312"/>
                <w:b/>
                <w:color w:val="000000"/>
                <w:sz w:val="24"/>
              </w:rPr>
            </w:pPr>
            <w:r>
              <w:rPr>
                <w:rFonts w:hint="eastAsia" w:ascii="仿宋" w:hAnsi="仿宋" w:eastAsia="仿宋"/>
                <w:b/>
                <w:color w:val="000000"/>
                <w:sz w:val="24"/>
              </w:rPr>
              <w:t>序号</w:t>
            </w:r>
          </w:p>
        </w:tc>
        <w:tc>
          <w:tcPr>
            <w:tcW w:w="3791" w:type="dxa"/>
            <w:noWrap w:val="0"/>
            <w:vAlign w:val="center"/>
          </w:tcPr>
          <w:p w14:paraId="26452F14">
            <w:pPr>
              <w:spacing w:line="360" w:lineRule="auto"/>
              <w:jc w:val="center"/>
              <w:rPr>
                <w:rFonts w:hint="eastAsia" w:ascii="仿宋" w:hAnsi="仿宋" w:eastAsia="仿宋"/>
                <w:b/>
                <w:color w:val="000000"/>
                <w:sz w:val="24"/>
              </w:rPr>
            </w:pPr>
            <w:r>
              <w:rPr>
                <w:rFonts w:hint="eastAsia" w:ascii="仿宋" w:hAnsi="仿宋" w:eastAsia="仿宋"/>
                <w:b/>
                <w:color w:val="000000"/>
                <w:sz w:val="24"/>
              </w:rPr>
              <w:t>服务内容</w:t>
            </w:r>
          </w:p>
        </w:tc>
        <w:tc>
          <w:tcPr>
            <w:tcW w:w="1770" w:type="dxa"/>
            <w:noWrap w:val="0"/>
            <w:vAlign w:val="center"/>
          </w:tcPr>
          <w:p w14:paraId="004C985C">
            <w:pPr>
              <w:spacing w:line="360" w:lineRule="auto"/>
              <w:jc w:val="center"/>
              <w:rPr>
                <w:rFonts w:hint="eastAsia" w:ascii="仿宋" w:hAnsi="仿宋" w:eastAsia="仿宋" w:cs="仿宋_GB2312"/>
                <w:b/>
                <w:color w:val="000000"/>
                <w:sz w:val="24"/>
              </w:rPr>
            </w:pPr>
            <w:r>
              <w:rPr>
                <w:rFonts w:hint="eastAsia" w:ascii="仿宋" w:hAnsi="仿宋" w:eastAsia="仿宋"/>
                <w:b/>
                <w:color w:val="000000"/>
                <w:sz w:val="24"/>
              </w:rPr>
              <w:t>工作量（年限）</w:t>
            </w:r>
          </w:p>
        </w:tc>
        <w:tc>
          <w:tcPr>
            <w:tcW w:w="1699" w:type="dxa"/>
            <w:noWrap w:val="0"/>
            <w:vAlign w:val="center"/>
          </w:tcPr>
          <w:p w14:paraId="1D3FC3EE">
            <w:pPr>
              <w:spacing w:line="360" w:lineRule="auto"/>
              <w:jc w:val="center"/>
              <w:rPr>
                <w:rFonts w:hint="eastAsia" w:ascii="仿宋" w:hAnsi="仿宋" w:eastAsia="仿宋" w:cs="仿宋_GB2312"/>
                <w:b/>
                <w:color w:val="000000"/>
                <w:sz w:val="24"/>
              </w:rPr>
            </w:pPr>
            <w:r>
              <w:rPr>
                <w:rFonts w:hint="eastAsia" w:ascii="仿宋" w:hAnsi="仿宋" w:eastAsia="仿宋"/>
                <w:b/>
                <w:color w:val="000000"/>
                <w:sz w:val="24"/>
              </w:rPr>
              <w:t>单价（元/年）</w:t>
            </w:r>
          </w:p>
        </w:tc>
        <w:tc>
          <w:tcPr>
            <w:tcW w:w="1224" w:type="dxa"/>
            <w:noWrap w:val="0"/>
            <w:vAlign w:val="center"/>
          </w:tcPr>
          <w:p w14:paraId="16D4D4C9">
            <w:pPr>
              <w:spacing w:line="360" w:lineRule="auto"/>
              <w:jc w:val="center"/>
              <w:rPr>
                <w:rFonts w:hint="eastAsia" w:ascii="仿宋" w:hAnsi="仿宋" w:eastAsia="仿宋"/>
                <w:b/>
                <w:color w:val="000000"/>
                <w:sz w:val="24"/>
              </w:rPr>
            </w:pPr>
            <w:r>
              <w:rPr>
                <w:rFonts w:hint="eastAsia" w:ascii="仿宋" w:hAnsi="仿宋" w:eastAsia="仿宋"/>
                <w:b/>
                <w:color w:val="000000"/>
                <w:sz w:val="24"/>
              </w:rPr>
              <w:t>总价</w:t>
            </w:r>
          </w:p>
          <w:p w14:paraId="717F99ED">
            <w:pPr>
              <w:spacing w:line="360" w:lineRule="auto"/>
              <w:jc w:val="center"/>
              <w:rPr>
                <w:rFonts w:hint="eastAsia" w:ascii="仿宋" w:hAnsi="仿宋" w:eastAsia="仿宋" w:cs="仿宋_GB2312"/>
                <w:b/>
                <w:color w:val="000000"/>
                <w:sz w:val="24"/>
              </w:rPr>
            </w:pPr>
            <w:r>
              <w:rPr>
                <w:rFonts w:hint="eastAsia" w:ascii="仿宋" w:hAnsi="仿宋" w:eastAsia="仿宋"/>
                <w:b/>
                <w:color w:val="000000"/>
                <w:sz w:val="24"/>
              </w:rPr>
              <w:t>（元）</w:t>
            </w:r>
          </w:p>
        </w:tc>
      </w:tr>
      <w:tr w14:paraId="6115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15EEC8A2">
            <w:pPr>
              <w:spacing w:line="360" w:lineRule="auto"/>
              <w:jc w:val="center"/>
              <w:rPr>
                <w:rFonts w:hint="eastAsia" w:ascii="仿宋" w:hAnsi="仿宋" w:eastAsia="仿宋" w:cs="仿宋_GB2312"/>
                <w:color w:val="000000"/>
                <w:sz w:val="24"/>
              </w:rPr>
            </w:pPr>
            <w:r>
              <w:rPr>
                <w:rFonts w:hint="eastAsia" w:ascii="仿宋" w:hAnsi="仿宋" w:eastAsia="仿宋"/>
                <w:b/>
                <w:sz w:val="24"/>
              </w:rPr>
              <w:t>1</w:t>
            </w:r>
          </w:p>
        </w:tc>
        <w:tc>
          <w:tcPr>
            <w:tcW w:w="3791" w:type="dxa"/>
            <w:noWrap w:val="0"/>
            <w:vAlign w:val="center"/>
          </w:tcPr>
          <w:p w14:paraId="09585B77">
            <w:pPr>
              <w:spacing w:line="360" w:lineRule="auto"/>
              <w:jc w:val="center"/>
              <w:rPr>
                <w:rFonts w:hint="eastAsia" w:ascii="仿宋" w:hAnsi="仿宋" w:eastAsia="仿宋" w:cs="仿宋_GB2312"/>
                <w:color w:val="000000"/>
                <w:sz w:val="24"/>
              </w:rPr>
            </w:pPr>
            <w:r>
              <w:rPr>
                <w:rFonts w:hint="eastAsia" w:ascii="仿宋" w:hAnsi="仿宋" w:eastAsia="仿宋" w:cs="仿宋_GB2312"/>
                <w:color w:val="000000"/>
                <w:sz w:val="24"/>
              </w:rPr>
              <w:t>绍兴市公安局柯桥区分局指挥实战中心图像显示系统维保项目</w:t>
            </w:r>
          </w:p>
        </w:tc>
        <w:tc>
          <w:tcPr>
            <w:tcW w:w="1770" w:type="dxa"/>
            <w:noWrap w:val="0"/>
            <w:vAlign w:val="center"/>
          </w:tcPr>
          <w:p w14:paraId="3C14ADE9">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3年</w:t>
            </w:r>
          </w:p>
        </w:tc>
        <w:tc>
          <w:tcPr>
            <w:tcW w:w="1699" w:type="dxa"/>
            <w:noWrap w:val="0"/>
            <w:vAlign w:val="center"/>
          </w:tcPr>
          <w:p w14:paraId="587D89B1">
            <w:pPr>
              <w:spacing w:line="360" w:lineRule="auto"/>
              <w:jc w:val="center"/>
              <w:rPr>
                <w:rFonts w:hint="eastAsia" w:ascii="仿宋" w:hAnsi="仿宋" w:eastAsia="仿宋" w:cs="仿宋_GB2312"/>
                <w:color w:val="000000"/>
                <w:sz w:val="24"/>
              </w:rPr>
            </w:pPr>
          </w:p>
        </w:tc>
        <w:tc>
          <w:tcPr>
            <w:tcW w:w="1224" w:type="dxa"/>
            <w:noWrap w:val="0"/>
            <w:vAlign w:val="center"/>
          </w:tcPr>
          <w:p w14:paraId="0D3F19C2">
            <w:pPr>
              <w:spacing w:line="360" w:lineRule="auto"/>
              <w:jc w:val="center"/>
              <w:rPr>
                <w:rFonts w:hint="eastAsia" w:ascii="仿宋" w:hAnsi="仿宋" w:eastAsia="仿宋" w:cs="仿宋_GB2312"/>
                <w:color w:val="000000"/>
                <w:sz w:val="24"/>
              </w:rPr>
            </w:pPr>
          </w:p>
        </w:tc>
      </w:tr>
      <w:tr w14:paraId="0150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5"/>
            <w:noWrap w:val="0"/>
            <w:vAlign w:val="center"/>
          </w:tcPr>
          <w:p w14:paraId="72C31A2F">
            <w:pPr>
              <w:spacing w:line="360" w:lineRule="auto"/>
              <w:jc w:val="left"/>
              <w:rPr>
                <w:rFonts w:hint="eastAsia" w:ascii="仿宋" w:hAnsi="仿宋" w:eastAsia="仿宋" w:cs="仿宋_GB2312"/>
                <w:color w:val="000000"/>
                <w:sz w:val="24"/>
              </w:rPr>
            </w:pPr>
            <w:r>
              <w:rPr>
                <w:rFonts w:hint="eastAsia" w:ascii="仿宋" w:hAnsi="仿宋" w:eastAsia="仿宋"/>
                <w:b/>
                <w:sz w:val="24"/>
              </w:rPr>
              <w:t>投标总价合计金额大写：                              小写： ￥</w:t>
            </w:r>
            <w:r>
              <w:rPr>
                <w:rFonts w:hint="eastAsia" w:ascii="仿宋" w:hAnsi="仿宋" w:eastAsia="仿宋"/>
                <w:b/>
                <w:sz w:val="24"/>
                <w:u w:val="single"/>
              </w:rPr>
              <w:t xml:space="preserve">         </w:t>
            </w:r>
            <w:r>
              <w:rPr>
                <w:rFonts w:hint="eastAsia" w:ascii="仿宋" w:hAnsi="仿宋" w:eastAsia="仿宋"/>
                <w:b/>
                <w:sz w:val="24"/>
              </w:rPr>
              <w:t xml:space="preserve">                                                    </w:t>
            </w:r>
          </w:p>
        </w:tc>
      </w:tr>
    </w:tbl>
    <w:p w14:paraId="506CD34E">
      <w:pPr>
        <w:snapToGrid w:val="0"/>
        <w:spacing w:line="360" w:lineRule="auto"/>
        <w:ind w:left="480"/>
        <w:rPr>
          <w:rFonts w:hint="eastAsia" w:ascii="仿宋" w:hAnsi="仿宋" w:eastAsia="仿宋" w:cs="仿宋"/>
          <w:b/>
          <w:color w:val="FF0000"/>
          <w:kern w:val="0"/>
          <w:sz w:val="24"/>
          <w:highlight w:val="none"/>
          <w:lang w:val="zh-CN"/>
        </w:rPr>
      </w:pPr>
    </w:p>
    <w:p w14:paraId="15E82FAC">
      <w:pPr>
        <w:snapToGrid w:val="0"/>
        <w:spacing w:line="360" w:lineRule="auto"/>
        <w:ind w:firstLine="4800" w:firstLineChars="20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65A9D42">
      <w:pPr>
        <w:snapToGrid w:val="0"/>
        <w:spacing w:line="360" w:lineRule="auto"/>
        <w:ind w:firstLine="5040" w:firstLineChars="21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68FB7CA">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06FA5FD5">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2B98C95D">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267AF9DD">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B46A4A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E0E7D3">
      <w:pPr>
        <w:spacing w:line="360" w:lineRule="auto"/>
        <w:ind w:firstLine="482" w:firstLineChars="200"/>
        <w:rPr>
          <w:rFonts w:hint="eastAsia" w:ascii="仿宋" w:hAnsi="仿宋" w:eastAsia="仿宋" w:cs="仿宋"/>
          <w:b/>
          <w:kern w:val="0"/>
          <w:sz w:val="24"/>
          <w:highlight w:val="none"/>
        </w:rPr>
      </w:pPr>
    </w:p>
    <w:p w14:paraId="3AD7ED14">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60455AB4">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二、投标人针对报价需要说明的其他文件和说明</w:t>
      </w:r>
    </w:p>
    <w:p w14:paraId="45142676">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14:paraId="2A06EFE8">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14:paraId="4426C618">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46DB2B6B">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764C98D">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1F8FBFF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104CF9D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45C610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22E770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7099F3A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07BBDE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95C4729">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43E1CB9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02486FD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9DE2169">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0ABEC70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6FB582A0">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544798F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21C6AF6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1C405CB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040D27A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6BDF963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4B8564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386AF6B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540C9260">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6301C18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14C1F385">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F8FC394">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08C7236D">
      <w:pPr>
        <w:spacing w:line="360" w:lineRule="auto"/>
        <w:jc w:val="center"/>
        <w:rPr>
          <w:rFonts w:hint="eastAsia" w:ascii="仿宋" w:hAnsi="仿宋" w:eastAsia="仿宋" w:cs="仿宋"/>
          <w:b/>
          <w:bCs/>
          <w:sz w:val="24"/>
          <w:highlight w:val="none"/>
        </w:rPr>
      </w:pPr>
    </w:p>
    <w:p w14:paraId="4E20A49E">
      <w:pPr>
        <w:spacing w:line="360" w:lineRule="auto"/>
        <w:rPr>
          <w:rFonts w:hint="eastAsia" w:ascii="仿宋" w:hAnsi="仿宋" w:eastAsia="仿宋" w:cs="仿宋"/>
          <w:b/>
          <w:sz w:val="24"/>
          <w:highlight w:val="none"/>
        </w:rPr>
      </w:pPr>
    </w:p>
    <w:p w14:paraId="4511A9E4">
      <w:pPr>
        <w:spacing w:line="360" w:lineRule="auto"/>
        <w:rPr>
          <w:rFonts w:hint="eastAsia" w:ascii="仿宋" w:hAnsi="仿宋" w:eastAsia="仿宋" w:cs="仿宋"/>
          <w:b/>
          <w:sz w:val="24"/>
          <w:highlight w:val="none"/>
        </w:rPr>
      </w:pPr>
    </w:p>
    <w:p w14:paraId="500A051B">
      <w:pPr>
        <w:spacing w:line="360" w:lineRule="auto"/>
        <w:rPr>
          <w:rFonts w:hint="eastAsia" w:ascii="仿宋" w:hAnsi="仿宋" w:eastAsia="仿宋" w:cs="仿宋"/>
          <w:b/>
          <w:sz w:val="24"/>
          <w:highlight w:val="none"/>
        </w:rPr>
      </w:pPr>
    </w:p>
    <w:p w14:paraId="28602C66">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14D02E6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7188ACB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69BB3C2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4CC16E4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33D10A7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52E4052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A2E6EB2">
      <w:pPr>
        <w:widowControl/>
        <w:spacing w:line="360" w:lineRule="auto"/>
        <w:ind w:firstLine="600" w:firstLineChars="200"/>
        <w:jc w:val="left"/>
        <w:rPr>
          <w:rFonts w:hint="eastAsia" w:ascii="仿宋" w:hAnsi="仿宋" w:eastAsia="仿宋" w:cs="仿宋"/>
          <w:sz w:val="30"/>
          <w:szCs w:val="30"/>
          <w:highlight w:val="none"/>
        </w:rPr>
      </w:pPr>
    </w:p>
    <w:p w14:paraId="312BAE7F">
      <w:pPr>
        <w:spacing w:line="360" w:lineRule="auto"/>
        <w:jc w:val="center"/>
        <w:rPr>
          <w:rFonts w:hint="eastAsia" w:ascii="仿宋" w:hAnsi="仿宋" w:eastAsia="仿宋" w:cs="仿宋"/>
          <w:b/>
          <w:spacing w:val="6"/>
          <w:sz w:val="32"/>
          <w:szCs w:val="32"/>
          <w:highlight w:val="none"/>
        </w:rPr>
      </w:pPr>
    </w:p>
    <w:p w14:paraId="38EFF41F">
      <w:pPr>
        <w:spacing w:line="360" w:lineRule="auto"/>
        <w:jc w:val="center"/>
        <w:rPr>
          <w:rFonts w:hint="eastAsia" w:ascii="仿宋" w:hAnsi="仿宋" w:eastAsia="仿宋" w:cs="仿宋"/>
          <w:b/>
          <w:spacing w:val="6"/>
          <w:sz w:val="32"/>
          <w:szCs w:val="32"/>
          <w:highlight w:val="none"/>
        </w:rPr>
      </w:pPr>
    </w:p>
    <w:p w14:paraId="0A3AB9CD">
      <w:pPr>
        <w:spacing w:line="360" w:lineRule="auto"/>
        <w:jc w:val="center"/>
        <w:rPr>
          <w:rFonts w:hint="eastAsia" w:ascii="仿宋" w:hAnsi="仿宋" w:eastAsia="仿宋" w:cs="仿宋"/>
          <w:b/>
          <w:spacing w:val="6"/>
          <w:sz w:val="32"/>
          <w:szCs w:val="32"/>
          <w:highlight w:val="none"/>
        </w:rPr>
      </w:pPr>
    </w:p>
    <w:p w14:paraId="32F236D2">
      <w:pPr>
        <w:spacing w:line="360" w:lineRule="auto"/>
        <w:jc w:val="center"/>
        <w:rPr>
          <w:rFonts w:hint="eastAsia" w:ascii="仿宋" w:hAnsi="仿宋" w:eastAsia="仿宋" w:cs="仿宋"/>
          <w:b/>
          <w:spacing w:val="6"/>
          <w:sz w:val="32"/>
          <w:szCs w:val="32"/>
          <w:highlight w:val="none"/>
        </w:rPr>
      </w:pPr>
    </w:p>
    <w:p w14:paraId="0059CA38">
      <w:pPr>
        <w:spacing w:line="360" w:lineRule="auto"/>
        <w:jc w:val="center"/>
        <w:rPr>
          <w:rFonts w:hint="eastAsia" w:ascii="仿宋" w:hAnsi="仿宋" w:eastAsia="仿宋" w:cs="仿宋"/>
          <w:b/>
          <w:spacing w:val="6"/>
          <w:sz w:val="32"/>
          <w:szCs w:val="32"/>
          <w:highlight w:val="none"/>
        </w:rPr>
      </w:pPr>
    </w:p>
    <w:p w14:paraId="3AC5D9D3">
      <w:pPr>
        <w:spacing w:line="360" w:lineRule="auto"/>
        <w:jc w:val="center"/>
        <w:rPr>
          <w:rFonts w:hint="eastAsia" w:ascii="仿宋" w:hAnsi="仿宋" w:eastAsia="仿宋" w:cs="仿宋"/>
          <w:b/>
          <w:spacing w:val="6"/>
          <w:sz w:val="32"/>
          <w:szCs w:val="32"/>
          <w:highlight w:val="none"/>
        </w:rPr>
      </w:pPr>
    </w:p>
    <w:p w14:paraId="5513F9F8">
      <w:pPr>
        <w:spacing w:line="360" w:lineRule="auto"/>
        <w:jc w:val="center"/>
        <w:rPr>
          <w:rFonts w:hint="eastAsia" w:ascii="仿宋" w:hAnsi="仿宋" w:eastAsia="仿宋" w:cs="仿宋"/>
          <w:b/>
          <w:spacing w:val="6"/>
          <w:sz w:val="32"/>
          <w:szCs w:val="32"/>
          <w:highlight w:val="none"/>
        </w:rPr>
      </w:pPr>
    </w:p>
    <w:p w14:paraId="3D1ACA97">
      <w:pPr>
        <w:spacing w:line="360" w:lineRule="auto"/>
        <w:jc w:val="left"/>
        <w:rPr>
          <w:rFonts w:hint="eastAsia" w:ascii="仿宋" w:hAnsi="仿宋" w:eastAsia="仿宋" w:cs="仿宋"/>
          <w:b/>
          <w:spacing w:val="6"/>
          <w:sz w:val="32"/>
          <w:szCs w:val="32"/>
          <w:highlight w:val="none"/>
        </w:rPr>
      </w:pPr>
    </w:p>
    <w:p w14:paraId="5654D659">
      <w:pPr>
        <w:spacing w:line="360" w:lineRule="auto"/>
        <w:jc w:val="left"/>
        <w:rPr>
          <w:rFonts w:hint="eastAsia" w:ascii="仿宋" w:hAnsi="仿宋" w:eastAsia="仿宋" w:cs="仿宋"/>
          <w:b/>
          <w:spacing w:val="6"/>
          <w:sz w:val="32"/>
          <w:szCs w:val="32"/>
          <w:highlight w:val="none"/>
        </w:rPr>
      </w:pPr>
    </w:p>
    <w:p w14:paraId="7322E10B">
      <w:pPr>
        <w:spacing w:line="360" w:lineRule="auto"/>
        <w:jc w:val="left"/>
        <w:rPr>
          <w:rFonts w:hint="eastAsia" w:ascii="仿宋" w:hAnsi="仿宋" w:eastAsia="仿宋" w:cs="仿宋"/>
          <w:b/>
          <w:spacing w:val="6"/>
          <w:sz w:val="32"/>
          <w:szCs w:val="32"/>
          <w:highlight w:val="none"/>
        </w:rPr>
      </w:pPr>
    </w:p>
    <w:p w14:paraId="7B48EE84">
      <w:pPr>
        <w:spacing w:line="360" w:lineRule="auto"/>
        <w:jc w:val="left"/>
        <w:rPr>
          <w:rFonts w:hint="eastAsia" w:ascii="仿宋" w:hAnsi="仿宋" w:eastAsia="仿宋" w:cs="仿宋"/>
          <w:b/>
          <w:spacing w:val="6"/>
          <w:sz w:val="32"/>
          <w:szCs w:val="32"/>
          <w:highlight w:val="none"/>
        </w:rPr>
      </w:pPr>
    </w:p>
    <w:p w14:paraId="21CB5726">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188E0D81">
      <w:pPr>
        <w:spacing w:line="360" w:lineRule="auto"/>
        <w:jc w:val="center"/>
        <w:rPr>
          <w:rFonts w:hint="eastAsia" w:ascii="仿宋" w:hAnsi="仿宋" w:eastAsia="仿宋" w:cs="仿宋"/>
          <w:b/>
          <w:sz w:val="24"/>
          <w:highlight w:val="none"/>
        </w:rPr>
      </w:pPr>
    </w:p>
    <w:p w14:paraId="284288B1">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563781D6">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1F607FF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16DB967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A771E26">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B67F6A8">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75AE7B1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3B24288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4734E8B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F0A1F9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38AD63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7C17676">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4EDAB45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37AF8FE2">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F262ED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0D8BAE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EEE1EE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41E2EEF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56E8A43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23F212E9">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E63E9CC">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1304BF0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EF5ED6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2DCB50D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64D6640F">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34651E3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EA7330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6BF72D18">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6728DAA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47D35EF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7C19DFF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030E35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1C30DDA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F5EC53A">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039ACEF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51A59E03">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2A0B1E95">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EDB044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07EB2C8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14A77B3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D01C6FC">
      <w:pPr>
        <w:spacing w:line="360" w:lineRule="auto"/>
        <w:rPr>
          <w:rFonts w:hint="eastAsia" w:ascii="仿宋" w:hAnsi="仿宋" w:eastAsia="仿宋" w:cs="仿宋"/>
          <w:b/>
          <w:sz w:val="24"/>
          <w:highlight w:val="none"/>
        </w:rPr>
      </w:pPr>
    </w:p>
    <w:p w14:paraId="4CECC2FF">
      <w:pPr>
        <w:spacing w:line="360" w:lineRule="auto"/>
        <w:rPr>
          <w:rFonts w:hint="eastAsia" w:ascii="仿宋" w:hAnsi="仿宋" w:eastAsia="仿宋" w:cs="仿宋"/>
          <w:b/>
          <w:sz w:val="24"/>
          <w:highlight w:val="none"/>
        </w:rPr>
      </w:pPr>
    </w:p>
    <w:p w14:paraId="6760D485">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7CF2B948">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01F2219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7A2074B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971827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40CFE7F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259E799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160C305C">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2E8609B9">
      <w:pPr>
        <w:spacing w:line="360" w:lineRule="auto"/>
        <w:rPr>
          <w:rFonts w:hint="eastAsia" w:ascii="仿宋" w:hAnsi="仿宋" w:eastAsia="仿宋" w:cs="仿宋"/>
          <w:b/>
          <w:sz w:val="24"/>
          <w:highlight w:val="none"/>
        </w:rPr>
      </w:pPr>
    </w:p>
    <w:p w14:paraId="002FAFBC">
      <w:pPr>
        <w:autoSpaceDE w:val="0"/>
        <w:autoSpaceDN w:val="0"/>
        <w:jc w:val="center"/>
        <w:rPr>
          <w:rFonts w:hint="eastAsia" w:ascii="仿宋" w:hAnsi="仿宋" w:eastAsia="仿宋" w:cs="仿宋"/>
          <w:b/>
          <w:spacing w:val="6"/>
          <w:sz w:val="32"/>
          <w:szCs w:val="32"/>
          <w:highlight w:val="none"/>
        </w:rPr>
      </w:pPr>
    </w:p>
    <w:p w14:paraId="7FF8105E">
      <w:pPr>
        <w:autoSpaceDE w:val="0"/>
        <w:autoSpaceDN w:val="0"/>
        <w:jc w:val="center"/>
        <w:rPr>
          <w:rFonts w:hint="eastAsia" w:ascii="仿宋" w:hAnsi="仿宋" w:eastAsia="仿宋" w:cs="仿宋"/>
          <w:b/>
          <w:spacing w:val="6"/>
          <w:sz w:val="32"/>
          <w:szCs w:val="32"/>
          <w:highlight w:val="none"/>
        </w:rPr>
      </w:pPr>
    </w:p>
    <w:p w14:paraId="6A89A03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A50EF80">
      <w:pPr>
        <w:spacing w:line="360" w:lineRule="auto"/>
        <w:rPr>
          <w:rFonts w:hint="eastAsia" w:ascii="仿宋" w:hAnsi="仿宋" w:eastAsia="仿宋" w:cs="仿宋"/>
          <w:color w:val="auto"/>
          <w:sz w:val="24"/>
          <w:highlight w:val="none"/>
          <w:u w:val="single"/>
        </w:rPr>
      </w:pPr>
    </w:p>
    <w:p w14:paraId="3F54707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321468D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绍兴市公安局柯桥区分局指挥实战中心图像显示系统维保项目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临[2025]1970号</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B5375F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14:paraId="3A1F4202">
      <w:pPr>
        <w:spacing w:line="360" w:lineRule="auto"/>
        <w:ind w:firstLine="494"/>
        <w:rPr>
          <w:rFonts w:hint="eastAsia" w:ascii="仿宋" w:hAnsi="仿宋" w:eastAsia="仿宋" w:cs="仿宋"/>
          <w:sz w:val="24"/>
          <w:highlight w:val="none"/>
        </w:rPr>
      </w:pPr>
    </w:p>
    <w:p w14:paraId="49167B8C">
      <w:pPr>
        <w:spacing w:line="360" w:lineRule="auto"/>
        <w:ind w:firstLine="494"/>
        <w:rPr>
          <w:rFonts w:hint="eastAsia" w:ascii="仿宋" w:hAnsi="仿宋" w:eastAsia="仿宋" w:cs="仿宋"/>
          <w:sz w:val="24"/>
          <w:highlight w:val="none"/>
        </w:rPr>
      </w:pPr>
    </w:p>
    <w:p w14:paraId="56C4BF7D">
      <w:pPr>
        <w:spacing w:line="360" w:lineRule="auto"/>
        <w:ind w:firstLine="494"/>
        <w:rPr>
          <w:rFonts w:hint="eastAsia" w:ascii="仿宋" w:hAnsi="仿宋" w:eastAsia="仿宋" w:cs="仿宋"/>
          <w:sz w:val="24"/>
          <w:highlight w:val="none"/>
        </w:rPr>
      </w:pPr>
    </w:p>
    <w:p w14:paraId="07B3555A">
      <w:pPr>
        <w:spacing w:line="360" w:lineRule="auto"/>
        <w:ind w:firstLine="494"/>
        <w:rPr>
          <w:rFonts w:hint="eastAsia" w:ascii="仿宋" w:hAnsi="仿宋" w:eastAsia="仿宋" w:cs="仿宋"/>
          <w:sz w:val="24"/>
          <w:highlight w:val="none"/>
        </w:rPr>
      </w:pPr>
    </w:p>
    <w:p w14:paraId="75AEF160">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09E7C880">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01FDF7D4">
      <w:pPr>
        <w:rPr>
          <w:rFonts w:hint="eastAsia" w:ascii="仿宋" w:hAnsi="仿宋" w:eastAsia="仿宋" w:cs="仿宋"/>
          <w:sz w:val="24"/>
          <w:highlight w:val="none"/>
        </w:rPr>
      </w:pPr>
      <w:r>
        <w:rPr>
          <w:rFonts w:hint="eastAsia" w:ascii="仿宋" w:hAnsi="仿宋" w:eastAsia="仿宋" w:cs="仿宋"/>
          <w:b/>
          <w:bCs/>
          <w:sz w:val="24"/>
          <w:highlight w:val="none"/>
        </w:rPr>
        <w:t>附：</w:t>
      </w:r>
    </w:p>
    <w:p w14:paraId="54877A95">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6E760750">
      <w:pPr>
        <w:autoSpaceDE w:val="0"/>
        <w:autoSpaceDN w:val="0"/>
        <w:jc w:val="center"/>
        <w:rPr>
          <w:rFonts w:hint="eastAsia" w:ascii="仿宋" w:hAnsi="仿宋" w:eastAsia="仿宋" w:cs="仿宋"/>
          <w:b/>
          <w:spacing w:val="6"/>
          <w:sz w:val="32"/>
          <w:szCs w:val="32"/>
          <w:highlight w:val="none"/>
        </w:rPr>
      </w:pPr>
    </w:p>
    <w:p w14:paraId="3BBB46DC">
      <w:pPr>
        <w:autoSpaceDE w:val="0"/>
        <w:autoSpaceDN w:val="0"/>
        <w:jc w:val="center"/>
        <w:rPr>
          <w:rFonts w:hint="eastAsia" w:ascii="仿宋" w:hAnsi="仿宋" w:eastAsia="仿宋" w:cs="仿宋"/>
          <w:b/>
          <w:spacing w:val="6"/>
          <w:sz w:val="32"/>
          <w:szCs w:val="32"/>
          <w:highlight w:val="none"/>
        </w:rPr>
      </w:pPr>
    </w:p>
    <w:p w14:paraId="1B6BF0EF">
      <w:pPr>
        <w:autoSpaceDE w:val="0"/>
        <w:autoSpaceDN w:val="0"/>
        <w:jc w:val="center"/>
        <w:rPr>
          <w:rFonts w:hint="eastAsia" w:ascii="仿宋" w:hAnsi="仿宋" w:eastAsia="仿宋" w:cs="仿宋"/>
          <w:b/>
          <w:spacing w:val="6"/>
          <w:sz w:val="32"/>
          <w:szCs w:val="32"/>
          <w:highlight w:val="none"/>
        </w:rPr>
      </w:pPr>
    </w:p>
    <w:p w14:paraId="115DE195">
      <w:pPr>
        <w:autoSpaceDE w:val="0"/>
        <w:autoSpaceDN w:val="0"/>
        <w:jc w:val="center"/>
        <w:rPr>
          <w:rFonts w:hint="eastAsia" w:ascii="仿宋" w:hAnsi="仿宋" w:eastAsia="仿宋" w:cs="仿宋"/>
          <w:b/>
          <w:spacing w:val="6"/>
          <w:sz w:val="32"/>
          <w:szCs w:val="32"/>
          <w:highlight w:val="none"/>
        </w:rPr>
      </w:pPr>
    </w:p>
    <w:p w14:paraId="1A3DC1D0">
      <w:pPr>
        <w:autoSpaceDE w:val="0"/>
        <w:autoSpaceDN w:val="0"/>
        <w:jc w:val="center"/>
        <w:rPr>
          <w:rFonts w:hint="eastAsia" w:ascii="仿宋" w:hAnsi="仿宋" w:eastAsia="仿宋" w:cs="仿宋"/>
          <w:b/>
          <w:spacing w:val="6"/>
          <w:sz w:val="32"/>
          <w:szCs w:val="32"/>
          <w:highlight w:val="none"/>
        </w:rPr>
      </w:pPr>
    </w:p>
    <w:p w14:paraId="3FC93C58">
      <w:pPr>
        <w:autoSpaceDE w:val="0"/>
        <w:autoSpaceDN w:val="0"/>
        <w:jc w:val="center"/>
        <w:rPr>
          <w:rFonts w:hint="eastAsia" w:ascii="仿宋" w:hAnsi="仿宋" w:eastAsia="仿宋" w:cs="仿宋"/>
          <w:b/>
          <w:spacing w:val="6"/>
          <w:sz w:val="32"/>
          <w:szCs w:val="32"/>
          <w:highlight w:val="none"/>
        </w:rPr>
      </w:pPr>
    </w:p>
    <w:p w14:paraId="6A81BAED">
      <w:pPr>
        <w:autoSpaceDE w:val="0"/>
        <w:autoSpaceDN w:val="0"/>
        <w:jc w:val="center"/>
        <w:rPr>
          <w:rFonts w:hint="eastAsia" w:ascii="仿宋" w:hAnsi="仿宋" w:eastAsia="仿宋" w:cs="仿宋"/>
          <w:b/>
          <w:spacing w:val="6"/>
          <w:sz w:val="32"/>
          <w:szCs w:val="32"/>
          <w:highlight w:val="none"/>
        </w:rPr>
      </w:pPr>
    </w:p>
    <w:p w14:paraId="7A60317D">
      <w:pPr>
        <w:autoSpaceDE w:val="0"/>
        <w:autoSpaceDN w:val="0"/>
        <w:jc w:val="center"/>
        <w:rPr>
          <w:rFonts w:hint="eastAsia" w:ascii="仿宋" w:hAnsi="仿宋" w:eastAsia="仿宋" w:cs="仿宋"/>
          <w:b/>
          <w:spacing w:val="6"/>
          <w:sz w:val="32"/>
          <w:szCs w:val="32"/>
          <w:highlight w:val="none"/>
        </w:rPr>
      </w:pPr>
    </w:p>
    <w:p w14:paraId="71CBA630">
      <w:pPr>
        <w:autoSpaceDE w:val="0"/>
        <w:autoSpaceDN w:val="0"/>
        <w:jc w:val="center"/>
        <w:rPr>
          <w:rFonts w:hint="eastAsia" w:ascii="仿宋" w:hAnsi="仿宋" w:eastAsia="仿宋" w:cs="仿宋"/>
          <w:b/>
          <w:spacing w:val="6"/>
          <w:sz w:val="32"/>
          <w:szCs w:val="32"/>
          <w:highlight w:val="none"/>
        </w:rPr>
      </w:pPr>
    </w:p>
    <w:p w14:paraId="7E69AE97">
      <w:pPr>
        <w:autoSpaceDE w:val="0"/>
        <w:autoSpaceDN w:val="0"/>
        <w:jc w:val="center"/>
        <w:rPr>
          <w:rFonts w:hint="eastAsia" w:ascii="仿宋" w:hAnsi="仿宋" w:eastAsia="仿宋" w:cs="仿宋"/>
          <w:b/>
          <w:spacing w:val="6"/>
          <w:sz w:val="32"/>
          <w:szCs w:val="32"/>
          <w:highlight w:val="none"/>
        </w:rPr>
      </w:pPr>
    </w:p>
    <w:p w14:paraId="191C5461">
      <w:pPr>
        <w:autoSpaceDE w:val="0"/>
        <w:autoSpaceDN w:val="0"/>
        <w:jc w:val="center"/>
        <w:rPr>
          <w:rFonts w:hint="eastAsia" w:ascii="仿宋" w:hAnsi="仿宋" w:eastAsia="仿宋" w:cs="仿宋"/>
          <w:b/>
          <w:spacing w:val="6"/>
          <w:sz w:val="32"/>
          <w:szCs w:val="32"/>
          <w:highlight w:val="none"/>
        </w:rPr>
      </w:pPr>
    </w:p>
    <w:p w14:paraId="3543CD2C">
      <w:pPr>
        <w:autoSpaceDE w:val="0"/>
        <w:autoSpaceDN w:val="0"/>
        <w:jc w:val="center"/>
        <w:rPr>
          <w:rFonts w:hint="eastAsia" w:ascii="仿宋" w:hAnsi="仿宋" w:eastAsia="仿宋" w:cs="仿宋"/>
          <w:b/>
          <w:spacing w:val="6"/>
          <w:sz w:val="32"/>
          <w:szCs w:val="32"/>
          <w:highlight w:val="none"/>
        </w:rPr>
      </w:pPr>
    </w:p>
    <w:p w14:paraId="28085740">
      <w:pPr>
        <w:autoSpaceDE w:val="0"/>
        <w:autoSpaceDN w:val="0"/>
        <w:jc w:val="center"/>
        <w:rPr>
          <w:rFonts w:hint="eastAsia" w:ascii="仿宋" w:hAnsi="仿宋" w:eastAsia="仿宋" w:cs="仿宋"/>
          <w:b/>
          <w:spacing w:val="6"/>
          <w:sz w:val="32"/>
          <w:szCs w:val="32"/>
          <w:highlight w:val="none"/>
        </w:rPr>
      </w:pPr>
    </w:p>
    <w:p w14:paraId="3930A5E6">
      <w:pPr>
        <w:autoSpaceDE w:val="0"/>
        <w:autoSpaceDN w:val="0"/>
        <w:jc w:val="center"/>
        <w:rPr>
          <w:rFonts w:hint="eastAsia" w:ascii="仿宋" w:hAnsi="仿宋" w:eastAsia="仿宋" w:cs="仿宋"/>
          <w:b/>
          <w:spacing w:val="6"/>
          <w:sz w:val="32"/>
          <w:szCs w:val="32"/>
          <w:highlight w:val="none"/>
        </w:rPr>
      </w:pPr>
    </w:p>
    <w:p w14:paraId="1BB68443">
      <w:pPr>
        <w:autoSpaceDE w:val="0"/>
        <w:autoSpaceDN w:val="0"/>
        <w:jc w:val="center"/>
        <w:rPr>
          <w:rFonts w:hint="eastAsia" w:ascii="仿宋" w:hAnsi="仿宋" w:eastAsia="仿宋" w:cs="仿宋"/>
          <w:b/>
          <w:spacing w:val="6"/>
          <w:sz w:val="32"/>
          <w:szCs w:val="32"/>
          <w:highlight w:val="none"/>
        </w:rPr>
      </w:pPr>
    </w:p>
    <w:p w14:paraId="6F9B884B">
      <w:pPr>
        <w:autoSpaceDE w:val="0"/>
        <w:autoSpaceDN w:val="0"/>
        <w:jc w:val="center"/>
        <w:rPr>
          <w:rFonts w:hint="eastAsia" w:ascii="仿宋" w:hAnsi="仿宋" w:eastAsia="仿宋" w:cs="仿宋"/>
          <w:b/>
          <w:spacing w:val="6"/>
          <w:sz w:val="32"/>
          <w:szCs w:val="32"/>
          <w:highlight w:val="none"/>
        </w:rPr>
      </w:pPr>
    </w:p>
    <w:p w14:paraId="499145C7">
      <w:pPr>
        <w:autoSpaceDE w:val="0"/>
        <w:autoSpaceDN w:val="0"/>
        <w:jc w:val="center"/>
        <w:rPr>
          <w:rFonts w:hint="eastAsia" w:ascii="仿宋" w:hAnsi="仿宋" w:eastAsia="仿宋" w:cs="仿宋"/>
          <w:b/>
          <w:spacing w:val="6"/>
          <w:sz w:val="32"/>
          <w:szCs w:val="32"/>
          <w:highlight w:val="none"/>
        </w:rPr>
      </w:pPr>
    </w:p>
    <w:p w14:paraId="426AD5BA">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14:paraId="09ECB82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0EE587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绍兴市公安局柯桥区分局指挥实战中心图像显示系统维保项目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临[2025]1970号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634F8C6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6E3B97E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79F9BFD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7AE92C9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41D46F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107EBF8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6E4DB65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DF0F19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2" w:name="_Hlk101131882"/>
      <w:r>
        <w:rPr>
          <w:rFonts w:hint="eastAsia" w:ascii="仿宋" w:hAnsi="仿宋" w:eastAsia="仿宋" w:cs="仿宋"/>
          <w:kern w:val="0"/>
          <w:sz w:val="24"/>
          <w:highlight w:val="none"/>
          <w:u w:val="single"/>
        </w:rPr>
        <w:t>联合体成员X,……</w:t>
      </w:r>
      <w:bookmarkEnd w:id="172"/>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73"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73"/>
      <w:r>
        <w:rPr>
          <w:rFonts w:hint="eastAsia" w:ascii="仿宋" w:hAnsi="仿宋" w:eastAsia="仿宋" w:cs="仿宋"/>
          <w:b/>
          <w:kern w:val="0"/>
          <w:sz w:val="24"/>
          <w:highlight w:val="none"/>
          <w:lang w:val="zh-CN"/>
        </w:rPr>
        <w:t>）</w:t>
      </w:r>
    </w:p>
    <w:p w14:paraId="23B91A1A">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74"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74"/>
    </w:p>
    <w:p w14:paraId="10C6ED8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464730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3E59F7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07A250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7A7A8B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3D8B541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087AAA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4A8476C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6699F6B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26AFB63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9DDFDFA">
      <w:pPr>
        <w:autoSpaceDE w:val="0"/>
        <w:autoSpaceDN w:val="0"/>
        <w:jc w:val="center"/>
        <w:rPr>
          <w:rFonts w:hint="eastAsia" w:ascii="仿宋" w:hAnsi="仿宋" w:eastAsia="仿宋" w:cs="仿宋"/>
          <w:b/>
          <w:spacing w:val="6"/>
          <w:sz w:val="32"/>
          <w:szCs w:val="32"/>
          <w:highlight w:val="none"/>
        </w:rPr>
      </w:pPr>
    </w:p>
    <w:p w14:paraId="71851315">
      <w:pPr>
        <w:autoSpaceDE w:val="0"/>
        <w:autoSpaceDN w:val="0"/>
        <w:jc w:val="center"/>
        <w:rPr>
          <w:rFonts w:hint="eastAsia" w:ascii="仿宋" w:hAnsi="仿宋" w:eastAsia="仿宋" w:cs="仿宋"/>
          <w:b/>
          <w:spacing w:val="6"/>
          <w:sz w:val="32"/>
          <w:szCs w:val="32"/>
          <w:highlight w:val="none"/>
        </w:rPr>
      </w:pPr>
    </w:p>
    <w:p w14:paraId="4925FD73">
      <w:pPr>
        <w:autoSpaceDE w:val="0"/>
        <w:autoSpaceDN w:val="0"/>
        <w:jc w:val="center"/>
        <w:rPr>
          <w:rFonts w:hint="eastAsia" w:ascii="仿宋" w:hAnsi="仿宋" w:eastAsia="仿宋" w:cs="仿宋"/>
          <w:b/>
          <w:spacing w:val="6"/>
          <w:sz w:val="32"/>
          <w:szCs w:val="32"/>
          <w:highlight w:val="none"/>
        </w:rPr>
      </w:pPr>
    </w:p>
    <w:p w14:paraId="4AE8A689">
      <w:pPr>
        <w:autoSpaceDE w:val="0"/>
        <w:autoSpaceDN w:val="0"/>
        <w:jc w:val="center"/>
        <w:rPr>
          <w:rFonts w:hint="eastAsia" w:ascii="仿宋" w:hAnsi="仿宋" w:eastAsia="仿宋" w:cs="仿宋"/>
          <w:b/>
          <w:spacing w:val="6"/>
          <w:sz w:val="32"/>
          <w:szCs w:val="32"/>
          <w:highlight w:val="none"/>
        </w:rPr>
      </w:pPr>
    </w:p>
    <w:p w14:paraId="6D304E16">
      <w:pPr>
        <w:autoSpaceDE w:val="0"/>
        <w:autoSpaceDN w:val="0"/>
        <w:jc w:val="center"/>
        <w:rPr>
          <w:rFonts w:hint="eastAsia" w:ascii="仿宋" w:hAnsi="仿宋" w:eastAsia="仿宋" w:cs="仿宋"/>
          <w:b/>
          <w:spacing w:val="6"/>
          <w:sz w:val="32"/>
          <w:szCs w:val="32"/>
          <w:highlight w:val="none"/>
        </w:rPr>
      </w:pPr>
    </w:p>
    <w:p w14:paraId="707B5C62">
      <w:pPr>
        <w:autoSpaceDE w:val="0"/>
        <w:autoSpaceDN w:val="0"/>
        <w:jc w:val="center"/>
        <w:rPr>
          <w:rFonts w:hint="eastAsia" w:ascii="仿宋" w:hAnsi="仿宋" w:eastAsia="仿宋" w:cs="仿宋"/>
          <w:b/>
          <w:spacing w:val="6"/>
          <w:sz w:val="32"/>
          <w:szCs w:val="32"/>
          <w:highlight w:val="none"/>
        </w:rPr>
      </w:pPr>
    </w:p>
    <w:p w14:paraId="52529515">
      <w:pPr>
        <w:autoSpaceDE w:val="0"/>
        <w:autoSpaceDN w:val="0"/>
        <w:jc w:val="center"/>
        <w:rPr>
          <w:rFonts w:hint="eastAsia" w:ascii="仿宋" w:hAnsi="仿宋" w:eastAsia="仿宋" w:cs="仿宋"/>
          <w:b/>
          <w:spacing w:val="6"/>
          <w:sz w:val="32"/>
          <w:szCs w:val="32"/>
          <w:highlight w:val="none"/>
        </w:rPr>
      </w:pPr>
    </w:p>
    <w:p w14:paraId="51977815">
      <w:pPr>
        <w:autoSpaceDE w:val="0"/>
        <w:autoSpaceDN w:val="0"/>
        <w:jc w:val="center"/>
        <w:rPr>
          <w:rFonts w:hint="eastAsia" w:ascii="仿宋" w:hAnsi="仿宋" w:eastAsia="仿宋" w:cs="仿宋"/>
          <w:b/>
          <w:spacing w:val="6"/>
          <w:sz w:val="32"/>
          <w:szCs w:val="32"/>
          <w:highlight w:val="none"/>
        </w:rPr>
      </w:pPr>
    </w:p>
    <w:p w14:paraId="564D3C90">
      <w:pPr>
        <w:autoSpaceDE w:val="0"/>
        <w:autoSpaceDN w:val="0"/>
        <w:jc w:val="center"/>
        <w:rPr>
          <w:rFonts w:hint="eastAsia" w:ascii="仿宋" w:hAnsi="仿宋" w:eastAsia="仿宋" w:cs="仿宋"/>
          <w:b/>
          <w:spacing w:val="6"/>
          <w:sz w:val="32"/>
          <w:szCs w:val="32"/>
          <w:highlight w:val="none"/>
        </w:rPr>
      </w:pPr>
    </w:p>
    <w:p w14:paraId="59C28DC3">
      <w:pPr>
        <w:autoSpaceDE w:val="0"/>
        <w:autoSpaceDN w:val="0"/>
        <w:jc w:val="center"/>
        <w:rPr>
          <w:rFonts w:hint="eastAsia" w:ascii="仿宋" w:hAnsi="仿宋" w:eastAsia="仿宋" w:cs="仿宋"/>
          <w:b/>
          <w:spacing w:val="6"/>
          <w:sz w:val="32"/>
          <w:szCs w:val="32"/>
          <w:highlight w:val="none"/>
        </w:rPr>
      </w:pPr>
    </w:p>
    <w:p w14:paraId="3B6BD880">
      <w:pPr>
        <w:autoSpaceDE w:val="0"/>
        <w:autoSpaceDN w:val="0"/>
        <w:jc w:val="center"/>
        <w:rPr>
          <w:rFonts w:hint="eastAsia" w:ascii="仿宋" w:hAnsi="仿宋" w:eastAsia="仿宋" w:cs="仿宋"/>
          <w:b/>
          <w:spacing w:val="6"/>
          <w:sz w:val="32"/>
          <w:szCs w:val="32"/>
          <w:highlight w:val="none"/>
        </w:rPr>
      </w:pPr>
    </w:p>
    <w:p w14:paraId="7D5C5A92">
      <w:pPr>
        <w:autoSpaceDE w:val="0"/>
        <w:autoSpaceDN w:val="0"/>
        <w:jc w:val="center"/>
        <w:rPr>
          <w:rFonts w:hint="eastAsia" w:ascii="仿宋" w:hAnsi="仿宋" w:eastAsia="仿宋" w:cs="仿宋"/>
          <w:b/>
          <w:spacing w:val="6"/>
          <w:sz w:val="32"/>
          <w:szCs w:val="32"/>
          <w:highlight w:val="none"/>
        </w:rPr>
      </w:pPr>
    </w:p>
    <w:p w14:paraId="65C7B819">
      <w:pPr>
        <w:autoSpaceDE w:val="0"/>
        <w:autoSpaceDN w:val="0"/>
        <w:jc w:val="center"/>
        <w:rPr>
          <w:rFonts w:hint="eastAsia" w:ascii="仿宋" w:hAnsi="仿宋" w:eastAsia="仿宋" w:cs="仿宋"/>
          <w:b/>
          <w:spacing w:val="6"/>
          <w:sz w:val="32"/>
          <w:szCs w:val="32"/>
          <w:highlight w:val="none"/>
        </w:rPr>
      </w:pPr>
    </w:p>
    <w:p w14:paraId="1F98DD94">
      <w:pPr>
        <w:autoSpaceDE w:val="0"/>
        <w:autoSpaceDN w:val="0"/>
        <w:jc w:val="center"/>
        <w:rPr>
          <w:rFonts w:hint="eastAsia" w:ascii="仿宋" w:hAnsi="仿宋" w:eastAsia="仿宋" w:cs="仿宋"/>
          <w:b/>
          <w:spacing w:val="6"/>
          <w:sz w:val="32"/>
          <w:szCs w:val="32"/>
          <w:highlight w:val="none"/>
        </w:rPr>
      </w:pPr>
    </w:p>
    <w:p w14:paraId="3DE935CC">
      <w:pPr>
        <w:autoSpaceDE w:val="0"/>
        <w:autoSpaceDN w:val="0"/>
        <w:jc w:val="center"/>
        <w:rPr>
          <w:rFonts w:hint="eastAsia" w:ascii="仿宋" w:hAnsi="仿宋" w:eastAsia="仿宋" w:cs="仿宋"/>
          <w:b/>
          <w:spacing w:val="6"/>
          <w:sz w:val="32"/>
          <w:szCs w:val="32"/>
          <w:highlight w:val="none"/>
        </w:rPr>
      </w:pPr>
    </w:p>
    <w:p w14:paraId="7E331247">
      <w:pPr>
        <w:autoSpaceDE w:val="0"/>
        <w:autoSpaceDN w:val="0"/>
        <w:jc w:val="center"/>
        <w:rPr>
          <w:rFonts w:hint="eastAsia" w:ascii="仿宋" w:hAnsi="仿宋" w:eastAsia="仿宋" w:cs="仿宋"/>
          <w:b/>
          <w:spacing w:val="6"/>
          <w:sz w:val="32"/>
          <w:szCs w:val="32"/>
          <w:highlight w:val="none"/>
        </w:rPr>
      </w:pPr>
    </w:p>
    <w:p w14:paraId="660D9451">
      <w:pPr>
        <w:autoSpaceDE w:val="0"/>
        <w:autoSpaceDN w:val="0"/>
        <w:jc w:val="center"/>
        <w:rPr>
          <w:rFonts w:hint="eastAsia" w:ascii="仿宋" w:hAnsi="仿宋" w:eastAsia="仿宋" w:cs="仿宋"/>
          <w:b/>
          <w:spacing w:val="6"/>
          <w:sz w:val="32"/>
          <w:szCs w:val="32"/>
          <w:highlight w:val="none"/>
        </w:rPr>
      </w:pPr>
    </w:p>
    <w:p w14:paraId="7ADB8A22">
      <w:pPr>
        <w:autoSpaceDE w:val="0"/>
        <w:autoSpaceDN w:val="0"/>
        <w:jc w:val="center"/>
        <w:rPr>
          <w:rFonts w:hint="eastAsia" w:ascii="仿宋" w:hAnsi="仿宋" w:eastAsia="仿宋" w:cs="仿宋"/>
          <w:b/>
          <w:spacing w:val="6"/>
          <w:sz w:val="32"/>
          <w:szCs w:val="32"/>
          <w:highlight w:val="none"/>
        </w:rPr>
      </w:pPr>
    </w:p>
    <w:p w14:paraId="6536D3EC">
      <w:pPr>
        <w:autoSpaceDE w:val="0"/>
        <w:autoSpaceDN w:val="0"/>
        <w:jc w:val="center"/>
        <w:rPr>
          <w:rFonts w:hint="eastAsia" w:ascii="仿宋" w:hAnsi="仿宋" w:eastAsia="仿宋" w:cs="仿宋"/>
          <w:b/>
          <w:spacing w:val="6"/>
          <w:sz w:val="32"/>
          <w:szCs w:val="32"/>
          <w:highlight w:val="none"/>
        </w:rPr>
      </w:pPr>
    </w:p>
    <w:p w14:paraId="4C63845A">
      <w:pPr>
        <w:autoSpaceDE w:val="0"/>
        <w:autoSpaceDN w:val="0"/>
        <w:jc w:val="center"/>
        <w:rPr>
          <w:rFonts w:hint="eastAsia" w:ascii="仿宋" w:hAnsi="仿宋" w:eastAsia="仿宋" w:cs="仿宋"/>
          <w:b/>
          <w:spacing w:val="6"/>
          <w:sz w:val="32"/>
          <w:szCs w:val="32"/>
          <w:highlight w:val="none"/>
        </w:rPr>
      </w:pPr>
    </w:p>
    <w:p w14:paraId="1963BD46">
      <w:pPr>
        <w:autoSpaceDE w:val="0"/>
        <w:autoSpaceDN w:val="0"/>
        <w:jc w:val="center"/>
        <w:rPr>
          <w:rFonts w:hint="eastAsia" w:ascii="仿宋" w:hAnsi="仿宋" w:eastAsia="仿宋" w:cs="仿宋"/>
          <w:b/>
          <w:spacing w:val="6"/>
          <w:sz w:val="32"/>
          <w:szCs w:val="32"/>
          <w:highlight w:val="none"/>
        </w:rPr>
      </w:pPr>
    </w:p>
    <w:p w14:paraId="3A1F60BC">
      <w:pPr>
        <w:autoSpaceDE w:val="0"/>
        <w:autoSpaceDN w:val="0"/>
        <w:jc w:val="center"/>
        <w:rPr>
          <w:rFonts w:hint="eastAsia" w:ascii="仿宋" w:hAnsi="仿宋" w:eastAsia="仿宋" w:cs="仿宋"/>
          <w:b/>
          <w:spacing w:val="6"/>
          <w:sz w:val="32"/>
          <w:szCs w:val="32"/>
          <w:highlight w:val="none"/>
        </w:rPr>
      </w:pPr>
    </w:p>
    <w:p w14:paraId="31AEC51E">
      <w:pPr>
        <w:autoSpaceDE w:val="0"/>
        <w:autoSpaceDN w:val="0"/>
        <w:jc w:val="center"/>
        <w:rPr>
          <w:rFonts w:hint="eastAsia" w:ascii="仿宋" w:hAnsi="仿宋" w:eastAsia="仿宋" w:cs="仿宋"/>
          <w:b/>
          <w:spacing w:val="6"/>
          <w:sz w:val="32"/>
          <w:szCs w:val="32"/>
          <w:highlight w:val="none"/>
        </w:rPr>
      </w:pPr>
    </w:p>
    <w:p w14:paraId="523F2FF8">
      <w:pPr>
        <w:snapToGrid w:val="0"/>
        <w:spacing w:line="360" w:lineRule="auto"/>
        <w:ind w:firstLine="3666" w:firstLineChars="1100"/>
        <w:rPr>
          <w:rFonts w:hint="eastAsia" w:ascii="仿宋" w:hAnsi="仿宋" w:eastAsia="仿宋" w:cs="仿宋"/>
          <w:b/>
          <w:spacing w:val="6"/>
          <w:sz w:val="32"/>
          <w:szCs w:val="32"/>
          <w:highlight w:val="none"/>
        </w:rPr>
      </w:pPr>
    </w:p>
    <w:p w14:paraId="330B9A7B">
      <w:pPr>
        <w:widowControl/>
        <w:adjustRightInd/>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1EA0BEE1">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14:paraId="08D6FAF3">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1E1252A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lang w:eastAsia="zh-CN"/>
        </w:rPr>
        <w:t>绍兴市公安局柯桥区分局指挥实战中心图像显示系统维保项目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临[2025]1970号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59C3FD0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297891E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0145F32">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68D852A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14:paraId="58461FA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57298C6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0235DE44">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6332259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21785B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724C14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42F5351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E357A7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16857027">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3C78502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0035B88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683BAA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21AED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5F21D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7673E9C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0F0DE97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0B909D05">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14:paraId="097314A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20E0C95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9433A78">
      <w:pPr>
        <w:autoSpaceDE w:val="0"/>
        <w:autoSpaceDN w:val="0"/>
        <w:jc w:val="center"/>
        <w:rPr>
          <w:rFonts w:hint="eastAsia" w:ascii="仿宋" w:hAnsi="仿宋" w:eastAsia="仿宋" w:cs="仿宋"/>
          <w:b/>
          <w:spacing w:val="6"/>
          <w:sz w:val="32"/>
          <w:szCs w:val="32"/>
          <w:highlight w:val="none"/>
        </w:rPr>
      </w:pPr>
    </w:p>
    <w:p w14:paraId="3EE3E97E">
      <w:pPr>
        <w:autoSpaceDE w:val="0"/>
        <w:autoSpaceDN w:val="0"/>
        <w:jc w:val="center"/>
        <w:rPr>
          <w:rFonts w:hint="eastAsia" w:ascii="仿宋" w:hAnsi="仿宋" w:eastAsia="仿宋" w:cs="仿宋"/>
          <w:b/>
          <w:spacing w:val="6"/>
          <w:sz w:val="32"/>
          <w:szCs w:val="32"/>
          <w:highlight w:val="none"/>
        </w:rPr>
      </w:pPr>
    </w:p>
    <w:p w14:paraId="0A10E752">
      <w:pPr>
        <w:autoSpaceDE w:val="0"/>
        <w:autoSpaceDN w:val="0"/>
        <w:jc w:val="center"/>
        <w:rPr>
          <w:rFonts w:hint="eastAsia" w:ascii="仿宋" w:hAnsi="仿宋" w:eastAsia="仿宋" w:cs="仿宋"/>
          <w:b/>
          <w:spacing w:val="6"/>
          <w:sz w:val="32"/>
          <w:szCs w:val="32"/>
          <w:highlight w:val="none"/>
        </w:rPr>
      </w:pPr>
    </w:p>
    <w:p w14:paraId="7AAB7DB2">
      <w:pPr>
        <w:pStyle w:val="79"/>
        <w:rPr>
          <w:rFonts w:hint="eastAsia" w:ascii="仿宋" w:hAnsi="仿宋" w:eastAsia="仿宋" w:cs="仿宋"/>
          <w:b/>
          <w:spacing w:val="6"/>
          <w:sz w:val="32"/>
          <w:szCs w:val="32"/>
          <w:highlight w:val="none"/>
        </w:rPr>
      </w:pPr>
    </w:p>
    <w:p w14:paraId="5053FF54">
      <w:pPr>
        <w:pStyle w:val="80"/>
        <w:rPr>
          <w:rFonts w:hint="eastAsia" w:ascii="仿宋" w:hAnsi="仿宋" w:eastAsia="仿宋" w:cs="仿宋"/>
          <w:b/>
          <w:spacing w:val="6"/>
          <w:sz w:val="32"/>
          <w:szCs w:val="32"/>
          <w:highlight w:val="none"/>
        </w:rPr>
      </w:pPr>
    </w:p>
    <w:p w14:paraId="2A176273">
      <w:pPr>
        <w:rPr>
          <w:rFonts w:hint="eastAsia" w:ascii="仿宋" w:hAnsi="仿宋" w:eastAsia="仿宋" w:cs="仿宋"/>
          <w:b/>
          <w:spacing w:val="6"/>
          <w:sz w:val="32"/>
          <w:szCs w:val="32"/>
          <w:highlight w:val="none"/>
        </w:rPr>
      </w:pPr>
    </w:p>
    <w:p w14:paraId="404C23AA">
      <w:pPr>
        <w:pStyle w:val="79"/>
        <w:rPr>
          <w:rFonts w:hint="eastAsia" w:ascii="仿宋" w:hAnsi="仿宋" w:eastAsia="仿宋" w:cs="仿宋"/>
          <w:b/>
          <w:spacing w:val="6"/>
          <w:sz w:val="32"/>
          <w:szCs w:val="32"/>
          <w:highlight w:val="none"/>
        </w:rPr>
      </w:pPr>
    </w:p>
    <w:p w14:paraId="6F85D3AD">
      <w:pPr>
        <w:pStyle w:val="80"/>
        <w:rPr>
          <w:rFonts w:hint="eastAsia" w:ascii="仿宋" w:hAnsi="仿宋" w:eastAsia="仿宋" w:cs="仿宋"/>
          <w:b/>
          <w:spacing w:val="6"/>
          <w:sz w:val="32"/>
          <w:szCs w:val="32"/>
          <w:highlight w:val="none"/>
        </w:rPr>
      </w:pPr>
    </w:p>
    <w:p w14:paraId="08CCD91F">
      <w:pPr>
        <w:rPr>
          <w:rFonts w:hint="eastAsia" w:ascii="仿宋" w:hAnsi="仿宋" w:eastAsia="仿宋" w:cs="仿宋"/>
          <w:b/>
          <w:spacing w:val="6"/>
          <w:sz w:val="32"/>
          <w:szCs w:val="32"/>
          <w:highlight w:val="none"/>
        </w:rPr>
      </w:pPr>
    </w:p>
    <w:p w14:paraId="6437C441">
      <w:pPr>
        <w:pStyle w:val="79"/>
        <w:rPr>
          <w:rFonts w:hint="eastAsia" w:ascii="仿宋" w:hAnsi="仿宋" w:eastAsia="仿宋" w:cs="仿宋"/>
          <w:b/>
          <w:spacing w:val="6"/>
          <w:sz w:val="32"/>
          <w:szCs w:val="32"/>
          <w:highlight w:val="none"/>
        </w:rPr>
      </w:pPr>
    </w:p>
    <w:p w14:paraId="0B7A9844">
      <w:pPr>
        <w:pStyle w:val="80"/>
        <w:rPr>
          <w:rFonts w:hint="eastAsia" w:ascii="仿宋" w:hAnsi="仿宋" w:eastAsia="仿宋" w:cs="仿宋"/>
          <w:b/>
          <w:spacing w:val="6"/>
          <w:sz w:val="32"/>
          <w:szCs w:val="32"/>
          <w:highlight w:val="none"/>
        </w:rPr>
      </w:pPr>
    </w:p>
    <w:p w14:paraId="50F4457F">
      <w:pPr>
        <w:rPr>
          <w:rFonts w:hint="eastAsia" w:ascii="仿宋" w:hAnsi="仿宋" w:eastAsia="仿宋" w:cs="仿宋"/>
          <w:b/>
          <w:spacing w:val="6"/>
          <w:sz w:val="32"/>
          <w:szCs w:val="32"/>
          <w:highlight w:val="none"/>
        </w:rPr>
      </w:pPr>
    </w:p>
    <w:p w14:paraId="6761B00D">
      <w:pPr>
        <w:pStyle w:val="79"/>
        <w:rPr>
          <w:rFonts w:hint="eastAsia" w:ascii="仿宋" w:hAnsi="仿宋" w:eastAsia="仿宋" w:cs="仿宋"/>
          <w:b/>
          <w:spacing w:val="6"/>
          <w:sz w:val="32"/>
          <w:szCs w:val="32"/>
          <w:highlight w:val="none"/>
        </w:rPr>
      </w:pPr>
    </w:p>
    <w:p w14:paraId="5B284365">
      <w:pPr>
        <w:pStyle w:val="80"/>
        <w:rPr>
          <w:rFonts w:hint="eastAsia" w:ascii="仿宋" w:hAnsi="仿宋" w:eastAsia="仿宋" w:cs="仿宋"/>
          <w:b/>
          <w:spacing w:val="6"/>
          <w:sz w:val="32"/>
          <w:szCs w:val="32"/>
          <w:highlight w:val="none"/>
        </w:rPr>
      </w:pPr>
    </w:p>
    <w:p w14:paraId="2602F451">
      <w:pPr>
        <w:rPr>
          <w:rFonts w:hint="eastAsia" w:ascii="仿宋" w:hAnsi="仿宋" w:eastAsia="仿宋" w:cs="仿宋"/>
          <w:b/>
          <w:spacing w:val="6"/>
          <w:sz w:val="32"/>
          <w:szCs w:val="32"/>
          <w:highlight w:val="none"/>
        </w:rPr>
      </w:pPr>
    </w:p>
    <w:p w14:paraId="092DD5A4">
      <w:pPr>
        <w:pStyle w:val="79"/>
        <w:rPr>
          <w:rFonts w:hint="eastAsia" w:ascii="仿宋" w:hAnsi="仿宋" w:eastAsia="仿宋" w:cs="仿宋"/>
          <w:b/>
          <w:spacing w:val="6"/>
          <w:sz w:val="32"/>
          <w:szCs w:val="32"/>
          <w:highlight w:val="none"/>
        </w:rPr>
      </w:pPr>
    </w:p>
    <w:p w14:paraId="76482523">
      <w:pPr>
        <w:pStyle w:val="80"/>
        <w:rPr>
          <w:rFonts w:hint="eastAsia" w:ascii="仿宋" w:hAnsi="仿宋" w:eastAsia="仿宋" w:cs="仿宋"/>
          <w:b/>
          <w:spacing w:val="6"/>
          <w:sz w:val="32"/>
          <w:szCs w:val="32"/>
          <w:highlight w:val="none"/>
        </w:rPr>
      </w:pPr>
    </w:p>
    <w:p w14:paraId="7EEC7ABE">
      <w:pPr>
        <w:rPr>
          <w:rFonts w:hint="eastAsia" w:ascii="仿宋" w:hAnsi="仿宋" w:eastAsia="仿宋" w:cs="仿宋"/>
          <w:b/>
          <w:spacing w:val="6"/>
          <w:sz w:val="32"/>
          <w:szCs w:val="32"/>
          <w:highlight w:val="none"/>
        </w:rPr>
      </w:pPr>
    </w:p>
    <w:p w14:paraId="18D8C9F9">
      <w:pPr>
        <w:pStyle w:val="79"/>
        <w:rPr>
          <w:rFonts w:hint="eastAsia" w:ascii="仿宋" w:hAnsi="仿宋" w:eastAsia="仿宋" w:cs="仿宋"/>
          <w:b/>
          <w:spacing w:val="6"/>
          <w:sz w:val="32"/>
          <w:szCs w:val="32"/>
          <w:highlight w:val="none"/>
        </w:rPr>
      </w:pPr>
    </w:p>
    <w:p w14:paraId="30044D4B">
      <w:pPr>
        <w:pStyle w:val="80"/>
        <w:rPr>
          <w:rFonts w:hint="eastAsia" w:ascii="仿宋" w:hAnsi="仿宋" w:eastAsia="仿宋" w:cs="仿宋"/>
          <w:b/>
          <w:spacing w:val="6"/>
          <w:sz w:val="32"/>
          <w:szCs w:val="32"/>
          <w:highlight w:val="none"/>
        </w:rPr>
      </w:pPr>
    </w:p>
    <w:p w14:paraId="43BAAF2E">
      <w:pPr>
        <w:rPr>
          <w:rFonts w:hint="eastAsia" w:ascii="仿宋" w:hAnsi="仿宋" w:eastAsia="仿宋" w:cs="仿宋"/>
          <w:b/>
          <w:spacing w:val="6"/>
          <w:sz w:val="32"/>
          <w:szCs w:val="32"/>
          <w:highlight w:val="none"/>
        </w:rPr>
      </w:pPr>
    </w:p>
    <w:p w14:paraId="2E3591E2">
      <w:pPr>
        <w:pStyle w:val="79"/>
        <w:rPr>
          <w:rFonts w:hint="eastAsia"/>
          <w:highlight w:val="none"/>
        </w:rPr>
      </w:pPr>
    </w:p>
    <w:p w14:paraId="4CC41E17">
      <w:pPr>
        <w:autoSpaceDE w:val="0"/>
        <w:autoSpaceDN w:val="0"/>
        <w:jc w:val="center"/>
        <w:rPr>
          <w:rFonts w:hint="eastAsia" w:ascii="仿宋" w:hAnsi="仿宋" w:eastAsia="仿宋" w:cs="仿宋"/>
          <w:b/>
          <w:spacing w:val="6"/>
          <w:sz w:val="32"/>
          <w:szCs w:val="32"/>
          <w:highlight w:val="none"/>
        </w:rPr>
      </w:pPr>
    </w:p>
    <w:p w14:paraId="231FC2F9">
      <w:pPr>
        <w:autoSpaceDE w:val="0"/>
        <w:autoSpaceDN w:val="0"/>
        <w:jc w:val="center"/>
        <w:rPr>
          <w:rFonts w:hint="eastAsia" w:ascii="仿宋" w:hAnsi="仿宋" w:eastAsia="仿宋" w:cs="仿宋"/>
          <w:b/>
          <w:spacing w:val="6"/>
          <w:sz w:val="32"/>
          <w:szCs w:val="32"/>
          <w:highlight w:val="none"/>
        </w:rPr>
      </w:pPr>
    </w:p>
    <w:p w14:paraId="438464E8">
      <w:pPr>
        <w:autoSpaceDE w:val="0"/>
        <w:autoSpaceDN w:val="0"/>
        <w:jc w:val="center"/>
        <w:rPr>
          <w:rFonts w:hint="eastAsia" w:ascii="仿宋" w:hAnsi="仿宋" w:eastAsia="仿宋" w:cs="仿宋"/>
          <w:b/>
          <w:spacing w:val="6"/>
          <w:sz w:val="32"/>
          <w:szCs w:val="32"/>
          <w:highlight w:val="none"/>
        </w:rPr>
      </w:pPr>
    </w:p>
    <w:p w14:paraId="19952900">
      <w:pPr>
        <w:autoSpaceDE w:val="0"/>
        <w:autoSpaceDN w:val="0"/>
        <w:jc w:val="center"/>
        <w:rPr>
          <w:rFonts w:hint="eastAsia" w:ascii="仿宋" w:hAnsi="仿宋" w:eastAsia="仿宋" w:cs="仿宋"/>
          <w:b/>
          <w:spacing w:val="6"/>
          <w:sz w:val="32"/>
          <w:szCs w:val="32"/>
          <w:highlight w:val="none"/>
        </w:rPr>
      </w:pPr>
    </w:p>
    <w:p w14:paraId="6B87EF8C">
      <w:pPr>
        <w:spacing w:line="360" w:lineRule="auto"/>
        <w:jc w:val="center"/>
        <w:rPr>
          <w:rFonts w:hint="eastAsia" w:ascii="仿宋" w:hAnsi="仿宋" w:eastAsia="仿宋" w:cs="仿宋"/>
          <w:b/>
          <w:spacing w:val="6"/>
          <w:sz w:val="32"/>
          <w:szCs w:val="32"/>
          <w:highlight w:val="none"/>
        </w:rPr>
      </w:pPr>
    </w:p>
    <w:p w14:paraId="24353E17">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75" w:name="OLE_LINK14"/>
      <w:bookmarkStart w:id="176" w:name="OLE_LINK13"/>
      <w:r>
        <w:rPr>
          <w:rFonts w:hint="eastAsia" w:ascii="仿宋" w:hAnsi="仿宋" w:eastAsia="仿宋" w:cs="仿宋"/>
          <w:b/>
          <w:spacing w:val="6"/>
          <w:sz w:val="32"/>
          <w:szCs w:val="32"/>
          <w:highlight w:val="none"/>
        </w:rPr>
        <w:t>残疾人福利性单位声明函</w:t>
      </w:r>
    </w:p>
    <w:bookmarkEnd w:id="175"/>
    <w:bookmarkEnd w:id="176"/>
    <w:p w14:paraId="34BCB502">
      <w:pPr>
        <w:spacing w:line="360" w:lineRule="auto"/>
        <w:rPr>
          <w:rFonts w:hint="eastAsia" w:ascii="仿宋" w:hAnsi="仿宋" w:eastAsia="仿宋" w:cs="仿宋"/>
          <w:b/>
          <w:spacing w:val="6"/>
          <w:sz w:val="30"/>
          <w:szCs w:val="30"/>
          <w:highlight w:val="none"/>
        </w:rPr>
      </w:pPr>
    </w:p>
    <w:p w14:paraId="368F147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rPr>
        <w:t>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绍兴市公安局柯桥区分局指挥实战中心图像显示系统维保项目</w:t>
      </w:r>
      <w:r>
        <w:rPr>
          <w:rFonts w:hint="eastAsia" w:ascii="仿宋" w:hAnsi="仿宋" w:eastAsia="仿宋" w:cs="仿宋"/>
          <w:color w:val="auto"/>
          <w:sz w:val="24"/>
          <w:highlight w:val="none"/>
        </w:rPr>
        <w:t>__</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79F1271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65EE6638">
      <w:pPr>
        <w:spacing w:line="360" w:lineRule="auto"/>
        <w:ind w:firstLine="480" w:firstLineChars="200"/>
        <w:rPr>
          <w:rFonts w:hint="eastAsia" w:ascii="仿宋" w:hAnsi="仿宋" w:eastAsia="仿宋" w:cs="仿宋"/>
          <w:sz w:val="24"/>
          <w:highlight w:val="none"/>
        </w:rPr>
      </w:pPr>
    </w:p>
    <w:p w14:paraId="7694EB23">
      <w:pPr>
        <w:spacing w:line="360" w:lineRule="auto"/>
        <w:ind w:firstLine="480" w:firstLineChars="200"/>
        <w:rPr>
          <w:rFonts w:hint="eastAsia" w:ascii="仿宋" w:hAnsi="仿宋" w:eastAsia="仿宋" w:cs="仿宋"/>
          <w:sz w:val="24"/>
          <w:highlight w:val="none"/>
        </w:rPr>
      </w:pPr>
    </w:p>
    <w:p w14:paraId="6324D0DA">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71C19D7F">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756BE0D6">
      <w:pPr>
        <w:autoSpaceDE w:val="0"/>
        <w:autoSpaceDN w:val="0"/>
        <w:jc w:val="center"/>
        <w:rPr>
          <w:rFonts w:hint="eastAsia" w:ascii="仿宋" w:hAnsi="仿宋" w:eastAsia="仿宋" w:cs="仿宋"/>
          <w:b/>
          <w:spacing w:val="6"/>
          <w:sz w:val="32"/>
          <w:szCs w:val="32"/>
          <w:highlight w:val="none"/>
        </w:rPr>
      </w:pPr>
    </w:p>
    <w:p w14:paraId="57BD3FDD">
      <w:pPr>
        <w:autoSpaceDE w:val="0"/>
        <w:autoSpaceDN w:val="0"/>
        <w:jc w:val="center"/>
        <w:rPr>
          <w:rFonts w:hint="eastAsia" w:ascii="仿宋" w:hAnsi="仿宋" w:eastAsia="仿宋" w:cs="仿宋"/>
          <w:b/>
          <w:spacing w:val="6"/>
          <w:sz w:val="32"/>
          <w:szCs w:val="32"/>
          <w:highlight w:val="none"/>
        </w:rPr>
      </w:pPr>
    </w:p>
    <w:p w14:paraId="12EE48DD">
      <w:pPr>
        <w:autoSpaceDE w:val="0"/>
        <w:autoSpaceDN w:val="0"/>
        <w:jc w:val="center"/>
        <w:rPr>
          <w:rFonts w:hint="eastAsia" w:ascii="仿宋" w:hAnsi="仿宋" w:eastAsia="仿宋" w:cs="仿宋"/>
          <w:b/>
          <w:spacing w:val="6"/>
          <w:sz w:val="32"/>
          <w:szCs w:val="32"/>
          <w:highlight w:val="none"/>
        </w:rPr>
      </w:pPr>
    </w:p>
    <w:p w14:paraId="39E8816E">
      <w:pPr>
        <w:autoSpaceDE w:val="0"/>
        <w:autoSpaceDN w:val="0"/>
        <w:jc w:val="center"/>
        <w:rPr>
          <w:rFonts w:hint="eastAsia" w:ascii="仿宋" w:hAnsi="仿宋" w:eastAsia="仿宋" w:cs="仿宋"/>
          <w:b/>
          <w:spacing w:val="6"/>
          <w:sz w:val="32"/>
          <w:szCs w:val="32"/>
          <w:highlight w:val="none"/>
        </w:rPr>
      </w:pPr>
    </w:p>
    <w:p w14:paraId="3624FB44">
      <w:pPr>
        <w:autoSpaceDE w:val="0"/>
        <w:autoSpaceDN w:val="0"/>
        <w:jc w:val="center"/>
        <w:rPr>
          <w:rFonts w:hint="eastAsia" w:ascii="仿宋" w:hAnsi="仿宋" w:eastAsia="仿宋" w:cs="仿宋"/>
          <w:b/>
          <w:spacing w:val="6"/>
          <w:sz w:val="32"/>
          <w:szCs w:val="32"/>
          <w:highlight w:val="none"/>
        </w:rPr>
      </w:pPr>
    </w:p>
    <w:p w14:paraId="3D5CB979">
      <w:pPr>
        <w:autoSpaceDE w:val="0"/>
        <w:autoSpaceDN w:val="0"/>
        <w:jc w:val="center"/>
        <w:rPr>
          <w:rFonts w:hint="eastAsia" w:ascii="仿宋" w:hAnsi="仿宋" w:eastAsia="仿宋" w:cs="仿宋"/>
          <w:b/>
          <w:spacing w:val="6"/>
          <w:sz w:val="32"/>
          <w:szCs w:val="32"/>
          <w:highlight w:val="none"/>
        </w:rPr>
      </w:pPr>
    </w:p>
    <w:p w14:paraId="2A4C364E">
      <w:pPr>
        <w:autoSpaceDE w:val="0"/>
        <w:autoSpaceDN w:val="0"/>
        <w:jc w:val="center"/>
        <w:rPr>
          <w:rFonts w:hint="eastAsia" w:ascii="仿宋" w:hAnsi="仿宋" w:eastAsia="仿宋" w:cs="仿宋"/>
          <w:b/>
          <w:spacing w:val="6"/>
          <w:sz w:val="32"/>
          <w:szCs w:val="32"/>
          <w:highlight w:val="none"/>
        </w:rPr>
      </w:pPr>
    </w:p>
    <w:p w14:paraId="0CBC79CF">
      <w:pPr>
        <w:autoSpaceDE w:val="0"/>
        <w:autoSpaceDN w:val="0"/>
        <w:jc w:val="center"/>
        <w:rPr>
          <w:rFonts w:hint="eastAsia" w:ascii="仿宋" w:hAnsi="仿宋" w:eastAsia="仿宋" w:cs="仿宋"/>
          <w:b/>
          <w:spacing w:val="6"/>
          <w:sz w:val="32"/>
          <w:szCs w:val="32"/>
          <w:highlight w:val="none"/>
        </w:rPr>
      </w:pPr>
    </w:p>
    <w:p w14:paraId="0BB72AFA">
      <w:pPr>
        <w:autoSpaceDE w:val="0"/>
        <w:autoSpaceDN w:val="0"/>
        <w:jc w:val="center"/>
        <w:rPr>
          <w:rFonts w:hint="eastAsia" w:ascii="仿宋" w:hAnsi="仿宋" w:eastAsia="仿宋" w:cs="仿宋"/>
          <w:b/>
          <w:spacing w:val="6"/>
          <w:sz w:val="32"/>
          <w:szCs w:val="32"/>
          <w:highlight w:val="none"/>
        </w:rPr>
      </w:pPr>
    </w:p>
    <w:p w14:paraId="52BABCD6">
      <w:pPr>
        <w:autoSpaceDE w:val="0"/>
        <w:autoSpaceDN w:val="0"/>
        <w:jc w:val="center"/>
        <w:rPr>
          <w:rFonts w:hint="eastAsia" w:ascii="仿宋" w:hAnsi="仿宋" w:eastAsia="仿宋" w:cs="仿宋"/>
          <w:b/>
          <w:spacing w:val="6"/>
          <w:sz w:val="32"/>
          <w:szCs w:val="32"/>
          <w:highlight w:val="none"/>
        </w:rPr>
      </w:pPr>
    </w:p>
    <w:p w14:paraId="3284E95F">
      <w:pPr>
        <w:autoSpaceDE w:val="0"/>
        <w:autoSpaceDN w:val="0"/>
        <w:jc w:val="center"/>
        <w:rPr>
          <w:rFonts w:hint="eastAsia" w:ascii="仿宋" w:hAnsi="仿宋" w:eastAsia="仿宋" w:cs="仿宋"/>
          <w:b/>
          <w:spacing w:val="6"/>
          <w:sz w:val="32"/>
          <w:szCs w:val="32"/>
          <w:highlight w:val="none"/>
        </w:rPr>
      </w:pPr>
    </w:p>
    <w:p w14:paraId="23CA8EC9">
      <w:pPr>
        <w:autoSpaceDE w:val="0"/>
        <w:autoSpaceDN w:val="0"/>
        <w:jc w:val="center"/>
        <w:rPr>
          <w:rFonts w:hint="eastAsia" w:ascii="仿宋" w:hAnsi="仿宋" w:eastAsia="仿宋" w:cs="仿宋"/>
          <w:b/>
          <w:spacing w:val="6"/>
          <w:sz w:val="32"/>
          <w:szCs w:val="32"/>
          <w:highlight w:val="none"/>
        </w:rPr>
      </w:pPr>
    </w:p>
    <w:p w14:paraId="1DFDB681">
      <w:pPr>
        <w:autoSpaceDE w:val="0"/>
        <w:autoSpaceDN w:val="0"/>
        <w:jc w:val="center"/>
        <w:rPr>
          <w:rFonts w:hint="eastAsia" w:ascii="仿宋" w:hAnsi="仿宋" w:eastAsia="仿宋" w:cs="仿宋"/>
          <w:b/>
          <w:spacing w:val="6"/>
          <w:sz w:val="32"/>
          <w:szCs w:val="32"/>
          <w:highlight w:val="none"/>
        </w:rPr>
      </w:pPr>
    </w:p>
    <w:p w14:paraId="56BA4649">
      <w:pPr>
        <w:autoSpaceDE w:val="0"/>
        <w:autoSpaceDN w:val="0"/>
        <w:jc w:val="center"/>
        <w:rPr>
          <w:rFonts w:hint="eastAsia" w:ascii="仿宋" w:hAnsi="仿宋" w:eastAsia="仿宋" w:cs="仿宋"/>
          <w:b/>
          <w:spacing w:val="6"/>
          <w:sz w:val="32"/>
          <w:szCs w:val="32"/>
          <w:highlight w:val="none"/>
        </w:rPr>
      </w:pPr>
    </w:p>
    <w:p w14:paraId="668A94E9">
      <w:pPr>
        <w:autoSpaceDE w:val="0"/>
        <w:autoSpaceDN w:val="0"/>
        <w:jc w:val="center"/>
        <w:rPr>
          <w:rFonts w:hint="eastAsia" w:ascii="仿宋" w:hAnsi="仿宋" w:eastAsia="仿宋" w:cs="仿宋"/>
          <w:b/>
          <w:spacing w:val="6"/>
          <w:sz w:val="32"/>
          <w:szCs w:val="32"/>
          <w:highlight w:val="none"/>
        </w:rPr>
      </w:pPr>
    </w:p>
    <w:p w14:paraId="3807DC3B">
      <w:pPr>
        <w:pStyle w:val="23"/>
        <w:rPr>
          <w:rFonts w:hint="eastAsia" w:ascii="仿宋" w:hAnsi="仿宋" w:eastAsia="仿宋" w:cs="仿宋"/>
          <w:highlight w:val="none"/>
        </w:rPr>
      </w:pPr>
    </w:p>
    <w:p w14:paraId="19A885FC">
      <w:pPr>
        <w:snapToGrid w:val="0"/>
        <w:spacing w:line="360" w:lineRule="auto"/>
        <w:rPr>
          <w:rFonts w:hint="eastAsia" w:ascii="仿宋" w:hAnsi="仿宋" w:eastAsia="仿宋" w:cs="仿宋"/>
          <w:b/>
          <w:kern w:val="0"/>
          <w:sz w:val="32"/>
          <w:szCs w:val="32"/>
          <w:highlight w:val="none"/>
        </w:rPr>
      </w:pPr>
    </w:p>
    <w:p w14:paraId="074A6DF3">
      <w:pPr>
        <w:snapToGrid w:val="0"/>
        <w:spacing w:line="360" w:lineRule="auto"/>
        <w:rPr>
          <w:rFonts w:hint="eastAsia" w:ascii="仿宋" w:hAnsi="仿宋" w:eastAsia="仿宋" w:cs="仿宋"/>
          <w:b/>
          <w:kern w:val="0"/>
          <w:sz w:val="32"/>
          <w:szCs w:val="32"/>
          <w:highlight w:val="none"/>
        </w:rPr>
      </w:pPr>
    </w:p>
    <w:p w14:paraId="1E1C8FCF">
      <w:pPr>
        <w:snapToGrid w:val="0"/>
        <w:spacing w:line="360" w:lineRule="auto"/>
        <w:rPr>
          <w:rFonts w:hint="eastAsia" w:ascii="仿宋" w:hAnsi="仿宋" w:eastAsia="仿宋" w:cs="仿宋"/>
          <w:b/>
          <w:kern w:val="0"/>
          <w:sz w:val="32"/>
          <w:szCs w:val="32"/>
          <w:highlight w:val="none"/>
        </w:rPr>
      </w:pPr>
    </w:p>
    <w:p w14:paraId="1A9B2175">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：中小企业声明函</w:t>
      </w:r>
    </w:p>
    <w:p w14:paraId="4C3F3421">
      <w:pPr>
        <w:spacing w:line="360" w:lineRule="auto"/>
        <w:jc w:val="center"/>
        <w:rPr>
          <w:rFonts w:hint="eastAsia" w:ascii="仿宋" w:hAnsi="仿宋" w:eastAsia="仿宋" w:cs="仿宋"/>
          <w:sz w:val="24"/>
          <w:highlight w:val="none"/>
          <w:u w:val="single"/>
        </w:rPr>
      </w:pPr>
    </w:p>
    <w:p w14:paraId="0B59F80E">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046B6F1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绍兴市公安局柯桥区分局指挥实战中心图像显示系统维保项目</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08921B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sz w:val="24"/>
          <w:highlight w:val="none"/>
          <w:u w:val="single"/>
          <w:lang w:val="en-US" w:eastAsia="zh-CN"/>
        </w:rPr>
        <w:t xml:space="preserve">软件和信息技术服务业 </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975694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sz w:val="24"/>
          <w:highlight w:val="none"/>
          <w:u w:val="single"/>
          <w:lang w:val="en-US" w:eastAsia="zh-CN"/>
        </w:rPr>
        <w:t xml:space="preserve">软件和信息技术服务业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C2F277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1D19275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69FFA94">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27D9E2C3">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0BD42517">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14:paraId="4242630D">
      <w:pP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1D21E31A">
      <w:pPr>
        <w:spacing w:line="360" w:lineRule="auto"/>
        <w:ind w:right="420"/>
        <w:rPr>
          <w:rFonts w:hint="eastAsia" w:ascii="仿宋" w:hAnsi="仿宋" w:eastAsia="仿宋" w:cs="仿宋"/>
          <w:sz w:val="24"/>
          <w:highlight w:val="none"/>
        </w:rPr>
      </w:pPr>
    </w:p>
    <w:p w14:paraId="4576EA0D">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注：</w:t>
      </w:r>
    </w:p>
    <w:p w14:paraId="7EE6EFA3">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A8E80F">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94C1EC">
      <w:pPr>
        <w:pStyle w:val="2"/>
        <w:rPr>
          <w:rFonts w:hint="eastAsia" w:ascii="仿宋" w:hAnsi="仿宋" w:eastAsia="仿宋" w:cs="仿宋"/>
          <w:highlight w:val="none"/>
          <w:lang w:val="en-US"/>
        </w:rPr>
      </w:pPr>
    </w:p>
    <w:p w14:paraId="52D7AABE">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44716A9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2F361333">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799D8B1">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28F4A152">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7CD3B823">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2DD4E151">
      <w:pPr>
        <w:pStyle w:val="23"/>
        <w:rPr>
          <w:rFonts w:hint="eastAsia"/>
          <w:highlight w:val="none"/>
          <w:lang w:val="en-US" w:eastAsia="zh-CN"/>
        </w:rPr>
      </w:pPr>
    </w:p>
    <w:p w14:paraId="03BD0E0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5CAE0CA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0D5EAF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015DA40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CBDA97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A0B300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0857893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1C05797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62173AFC">
      <w:pPr>
        <w:widowControl/>
        <w:jc w:val="left"/>
        <w:rPr>
          <w:rFonts w:hint="eastAsia" w:ascii="仿宋" w:hAnsi="仿宋" w:eastAsia="仿宋" w:cs="仿宋"/>
          <w:kern w:val="0"/>
          <w:sz w:val="24"/>
          <w:highlight w:val="none"/>
        </w:rPr>
      </w:pPr>
    </w:p>
    <w:p w14:paraId="2F0083D7">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710C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EC3A70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60A4BFF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03FB99F4">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73C88B54">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3B225084">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34381B67">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57B3C216">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6A696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50070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776E78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8534B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77B60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051277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7BCC35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7DF0A3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6D121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167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67C2DF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4C8F9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A4CB3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C0987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382462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1A2B01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39CE2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5EC06A">
            <w:pPr>
              <w:widowControl/>
              <w:jc w:val="left"/>
              <w:rPr>
                <w:rFonts w:hint="eastAsia" w:ascii="仿宋" w:hAnsi="仿宋" w:eastAsia="仿宋" w:cs="仿宋"/>
                <w:kern w:val="0"/>
                <w:sz w:val="24"/>
                <w:highlight w:val="none"/>
              </w:rPr>
            </w:pPr>
          </w:p>
        </w:tc>
        <w:tc>
          <w:tcPr>
            <w:tcW w:w="1560" w:type="dxa"/>
            <w:vAlign w:val="center"/>
          </w:tcPr>
          <w:p w14:paraId="1D666F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4BE16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423C6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09A3F2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69A28A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205A10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2545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56B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6354A9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1683A9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E2430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2D7645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62EDA3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337C14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444B1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1BB049">
            <w:pPr>
              <w:widowControl/>
              <w:jc w:val="left"/>
              <w:rPr>
                <w:rFonts w:hint="eastAsia" w:ascii="仿宋" w:hAnsi="仿宋" w:eastAsia="仿宋" w:cs="仿宋"/>
                <w:kern w:val="0"/>
                <w:sz w:val="24"/>
                <w:highlight w:val="none"/>
              </w:rPr>
            </w:pPr>
          </w:p>
        </w:tc>
        <w:tc>
          <w:tcPr>
            <w:tcW w:w="1560" w:type="dxa"/>
            <w:vAlign w:val="center"/>
          </w:tcPr>
          <w:p w14:paraId="1B5819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6A254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191AF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5132A99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610B2F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1A7166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65143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AE64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1AA693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ADF95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834029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700DD1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1E958D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57AA1F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07334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7BC147">
            <w:pPr>
              <w:widowControl/>
              <w:jc w:val="left"/>
              <w:rPr>
                <w:rFonts w:hint="eastAsia" w:ascii="仿宋" w:hAnsi="仿宋" w:eastAsia="仿宋" w:cs="仿宋"/>
                <w:kern w:val="0"/>
                <w:sz w:val="24"/>
                <w:highlight w:val="none"/>
              </w:rPr>
            </w:pPr>
          </w:p>
        </w:tc>
        <w:tc>
          <w:tcPr>
            <w:tcW w:w="1560" w:type="dxa"/>
            <w:vAlign w:val="center"/>
          </w:tcPr>
          <w:p w14:paraId="7FA73C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42DC2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73130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5DA758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0CED6BF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27A700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23456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41B9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1FB134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989C6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5A4E6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EB506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2FD95F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1150CA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6EB5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E63620">
            <w:pPr>
              <w:widowControl/>
              <w:jc w:val="left"/>
              <w:rPr>
                <w:rFonts w:hint="eastAsia" w:ascii="仿宋" w:hAnsi="仿宋" w:eastAsia="仿宋" w:cs="仿宋"/>
                <w:kern w:val="0"/>
                <w:sz w:val="24"/>
                <w:highlight w:val="none"/>
              </w:rPr>
            </w:pPr>
          </w:p>
        </w:tc>
        <w:tc>
          <w:tcPr>
            <w:tcW w:w="1560" w:type="dxa"/>
            <w:vAlign w:val="center"/>
          </w:tcPr>
          <w:p w14:paraId="2A99DA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0D735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17C6C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34120E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4CFBF4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1D7D59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79C2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73D4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00816E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97973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CD0B4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2605BD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3AADE8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C7AE5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9B0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9E0EE">
            <w:pPr>
              <w:widowControl/>
              <w:jc w:val="left"/>
              <w:rPr>
                <w:rFonts w:hint="eastAsia" w:ascii="仿宋" w:hAnsi="仿宋" w:eastAsia="仿宋" w:cs="仿宋"/>
                <w:kern w:val="0"/>
                <w:sz w:val="24"/>
                <w:highlight w:val="none"/>
              </w:rPr>
            </w:pPr>
          </w:p>
        </w:tc>
        <w:tc>
          <w:tcPr>
            <w:tcW w:w="1560" w:type="dxa"/>
            <w:vAlign w:val="center"/>
          </w:tcPr>
          <w:p w14:paraId="4A75D2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9A6F2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57684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1C3C6C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2C2773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53B341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134C4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969B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6D94C9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BFA24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20A5D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571559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25B0AA2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0DB519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4F57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74DDD6">
            <w:pPr>
              <w:widowControl/>
              <w:jc w:val="left"/>
              <w:rPr>
                <w:rFonts w:hint="eastAsia" w:ascii="仿宋" w:hAnsi="仿宋" w:eastAsia="仿宋" w:cs="仿宋"/>
                <w:kern w:val="0"/>
                <w:sz w:val="24"/>
                <w:highlight w:val="none"/>
              </w:rPr>
            </w:pPr>
          </w:p>
        </w:tc>
        <w:tc>
          <w:tcPr>
            <w:tcW w:w="1560" w:type="dxa"/>
            <w:vAlign w:val="center"/>
          </w:tcPr>
          <w:p w14:paraId="4B620B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BC86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CAF90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47DC57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D9346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59D47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66C8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E5E2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65B0B3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F1472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55364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2EEE88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0B0D8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777B2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3423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86D958">
            <w:pPr>
              <w:widowControl/>
              <w:jc w:val="left"/>
              <w:rPr>
                <w:rFonts w:hint="eastAsia" w:ascii="仿宋" w:hAnsi="仿宋" w:eastAsia="仿宋" w:cs="仿宋"/>
                <w:kern w:val="0"/>
                <w:sz w:val="24"/>
                <w:highlight w:val="none"/>
              </w:rPr>
            </w:pPr>
          </w:p>
        </w:tc>
        <w:tc>
          <w:tcPr>
            <w:tcW w:w="1560" w:type="dxa"/>
            <w:vAlign w:val="center"/>
          </w:tcPr>
          <w:p w14:paraId="7672E1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42A75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15382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E97FB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629B54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5E6F7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818E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8E70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7C6EBD8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EC36D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D70B7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D944A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6A71A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90345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E754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CA3F0E">
            <w:pPr>
              <w:widowControl/>
              <w:jc w:val="left"/>
              <w:rPr>
                <w:rFonts w:hint="eastAsia" w:ascii="仿宋" w:hAnsi="仿宋" w:eastAsia="仿宋" w:cs="仿宋"/>
                <w:kern w:val="0"/>
                <w:sz w:val="24"/>
                <w:highlight w:val="none"/>
              </w:rPr>
            </w:pPr>
          </w:p>
        </w:tc>
        <w:tc>
          <w:tcPr>
            <w:tcW w:w="1560" w:type="dxa"/>
            <w:vAlign w:val="center"/>
          </w:tcPr>
          <w:p w14:paraId="54D14CF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82BEA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3E06F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F535E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E1B47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22AEB7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6664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5C22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3DF7E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8CC9B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40EB8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55A23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C9DB6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C262C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46BC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604B61">
            <w:pPr>
              <w:widowControl/>
              <w:jc w:val="left"/>
              <w:rPr>
                <w:rFonts w:hint="eastAsia" w:ascii="仿宋" w:hAnsi="仿宋" w:eastAsia="仿宋" w:cs="仿宋"/>
                <w:kern w:val="0"/>
                <w:sz w:val="24"/>
                <w:highlight w:val="none"/>
              </w:rPr>
            </w:pPr>
          </w:p>
        </w:tc>
        <w:tc>
          <w:tcPr>
            <w:tcW w:w="1560" w:type="dxa"/>
            <w:vAlign w:val="center"/>
          </w:tcPr>
          <w:p w14:paraId="3F011C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9728D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D3E98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568F9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54B891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791428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4D8F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D95D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4198E6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31016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2047F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4322D5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2EEAFA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B17FC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C374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337B3">
            <w:pPr>
              <w:widowControl/>
              <w:jc w:val="left"/>
              <w:rPr>
                <w:rFonts w:hint="eastAsia" w:ascii="仿宋" w:hAnsi="仿宋" w:eastAsia="仿宋" w:cs="仿宋"/>
                <w:kern w:val="0"/>
                <w:sz w:val="24"/>
                <w:highlight w:val="none"/>
              </w:rPr>
            </w:pPr>
          </w:p>
        </w:tc>
        <w:tc>
          <w:tcPr>
            <w:tcW w:w="1560" w:type="dxa"/>
            <w:vAlign w:val="center"/>
          </w:tcPr>
          <w:p w14:paraId="673B06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489D5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ECFC2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59EBA6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10FAC0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B29EF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E071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502D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4312A5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08AC9F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F88CC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4EB2B8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2CE66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49FCE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21DD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D5AB4D">
            <w:pPr>
              <w:widowControl/>
              <w:jc w:val="left"/>
              <w:rPr>
                <w:rFonts w:hint="eastAsia" w:ascii="仿宋" w:hAnsi="仿宋" w:eastAsia="仿宋" w:cs="仿宋"/>
                <w:kern w:val="0"/>
                <w:sz w:val="24"/>
                <w:highlight w:val="none"/>
              </w:rPr>
            </w:pPr>
          </w:p>
        </w:tc>
        <w:tc>
          <w:tcPr>
            <w:tcW w:w="1560" w:type="dxa"/>
            <w:vAlign w:val="center"/>
          </w:tcPr>
          <w:p w14:paraId="2BD0C6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F7688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6FD1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45F9E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3F4237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48BC6F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B50E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8B7F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21BDA8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6048B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AD772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289E31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24D0854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1BF8C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527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E2CA61">
            <w:pPr>
              <w:widowControl/>
              <w:jc w:val="left"/>
              <w:rPr>
                <w:rFonts w:hint="eastAsia" w:ascii="仿宋" w:hAnsi="仿宋" w:eastAsia="仿宋" w:cs="仿宋"/>
                <w:kern w:val="0"/>
                <w:sz w:val="24"/>
                <w:highlight w:val="none"/>
              </w:rPr>
            </w:pPr>
          </w:p>
        </w:tc>
        <w:tc>
          <w:tcPr>
            <w:tcW w:w="1560" w:type="dxa"/>
            <w:vAlign w:val="center"/>
          </w:tcPr>
          <w:p w14:paraId="566B77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6A6F0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C44DE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02DD62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6F63A0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6F32B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5A16F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FAD5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429729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7F208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01E72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2DE5B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137D4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522DBF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26BF8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3E0EB">
            <w:pPr>
              <w:widowControl/>
              <w:jc w:val="left"/>
              <w:rPr>
                <w:rFonts w:hint="eastAsia" w:ascii="仿宋" w:hAnsi="仿宋" w:eastAsia="仿宋" w:cs="仿宋"/>
                <w:kern w:val="0"/>
                <w:sz w:val="24"/>
                <w:highlight w:val="none"/>
              </w:rPr>
            </w:pPr>
          </w:p>
        </w:tc>
        <w:tc>
          <w:tcPr>
            <w:tcW w:w="1560" w:type="dxa"/>
            <w:vAlign w:val="center"/>
          </w:tcPr>
          <w:p w14:paraId="6040E89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4E9987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007C5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0CAEC4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1F2363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095F3BF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07EF4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4D62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1F95ED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1F759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6A48B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F7262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A0E0D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95E6F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E975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D02171">
            <w:pPr>
              <w:widowControl/>
              <w:jc w:val="left"/>
              <w:rPr>
                <w:rFonts w:hint="eastAsia" w:ascii="仿宋" w:hAnsi="仿宋" w:eastAsia="仿宋" w:cs="仿宋"/>
                <w:kern w:val="0"/>
                <w:sz w:val="24"/>
                <w:highlight w:val="none"/>
              </w:rPr>
            </w:pPr>
          </w:p>
        </w:tc>
        <w:tc>
          <w:tcPr>
            <w:tcW w:w="1560" w:type="dxa"/>
            <w:vAlign w:val="center"/>
          </w:tcPr>
          <w:p w14:paraId="1BF469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95017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E6B5D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4F7CD0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13C6CD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5BD807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299D2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449B6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43EDC0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E7DDE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2EC4A4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18596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FC7EC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DFC32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60A06C9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2C8798D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38A7E76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8B8817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3.企业划分指标以现行统计制度为准。</w:t>
      </w:r>
    </w:p>
    <w:p w14:paraId="06A65DF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197D36D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899085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77CCC5B2">
      <w:pPr>
        <w:widowControl/>
        <w:jc w:val="left"/>
        <w:rPr>
          <w:rFonts w:hint="eastAsia" w:ascii="仿宋" w:hAnsi="仿宋" w:eastAsia="仿宋" w:cs="仿宋"/>
          <w:kern w:val="0"/>
          <w:sz w:val="24"/>
          <w:highlight w:val="none"/>
        </w:rPr>
      </w:pPr>
    </w:p>
    <w:p w14:paraId="0380BCBB">
      <w:pPr>
        <w:widowControl/>
        <w:jc w:val="left"/>
        <w:rPr>
          <w:rFonts w:hint="eastAsia" w:ascii="仿宋" w:hAnsi="仿宋" w:eastAsia="仿宋" w:cs="仿宋"/>
          <w:kern w:val="0"/>
          <w:sz w:val="24"/>
          <w:highlight w:val="none"/>
        </w:rPr>
      </w:pPr>
    </w:p>
    <w:p w14:paraId="2F6A0C70">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2A94F055">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2AEBFB6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66961C6">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AF4DD8">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0820F17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E823096">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6EBDF1E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4FD58D1A">
      <w:pPr>
        <w:widowControl/>
        <w:jc w:val="left"/>
        <w:rPr>
          <w:rFonts w:hint="eastAsia" w:ascii="仿宋" w:hAnsi="仿宋" w:eastAsia="仿宋" w:cs="仿宋"/>
          <w:kern w:val="0"/>
          <w:sz w:val="18"/>
          <w:szCs w:val="18"/>
          <w:highlight w:val="none"/>
        </w:rPr>
      </w:pPr>
    </w:p>
    <w:p w14:paraId="524950D5">
      <w:pPr>
        <w:widowControl/>
        <w:jc w:val="left"/>
        <w:rPr>
          <w:rFonts w:hint="eastAsia" w:ascii="仿宋" w:hAnsi="仿宋" w:eastAsia="仿宋" w:cs="仿宋"/>
          <w:kern w:val="0"/>
          <w:sz w:val="18"/>
          <w:szCs w:val="18"/>
          <w:highlight w:val="none"/>
        </w:rPr>
      </w:pPr>
    </w:p>
    <w:p w14:paraId="2C81A18A">
      <w:pPr>
        <w:widowControl/>
        <w:jc w:val="left"/>
        <w:rPr>
          <w:rFonts w:hint="eastAsia" w:ascii="仿宋" w:hAnsi="仿宋" w:eastAsia="仿宋" w:cs="仿宋"/>
          <w:kern w:val="0"/>
          <w:sz w:val="18"/>
          <w:szCs w:val="18"/>
          <w:highlight w:val="none"/>
        </w:rPr>
      </w:pPr>
    </w:p>
    <w:p w14:paraId="4A37C401">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6B5AF302">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1093D545">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1B26D7D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A2E4ED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E87E54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2D593F65">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5E0E320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6CD3CC5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58B3CE2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87EC90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52CA2E3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41FBF62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191E59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C61E31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661CFE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3BC441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091DDE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08CA9E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E670A8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741E4D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ED41C1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65DBA00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49165AA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九</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rPr>
        <w:t>融资担保公司参照本规定中“除贷款公司、小额贷款公司、典当行以外的其他金融机构”标准划型。</w:t>
      </w:r>
    </w:p>
    <w:p w14:paraId="763B771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十、本规定由人民银行会同银监会，证监会、保监会和统计局负责解释。</w:t>
      </w:r>
    </w:p>
    <w:p w14:paraId="677595C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十一、本规定自发布之日起实施。</w:t>
      </w:r>
    </w:p>
    <w:p w14:paraId="09C2792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169E503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ED45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3050B00">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39A2BE81">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06F13FC2">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4423420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5036D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6DC8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241BD5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1E8B5D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4B53A0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825A2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01C47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142AC9">
            <w:pPr>
              <w:widowControl/>
              <w:jc w:val="left"/>
              <w:rPr>
                <w:rFonts w:hint="eastAsia" w:ascii="仿宋" w:hAnsi="仿宋" w:eastAsia="仿宋" w:cs="仿宋"/>
                <w:kern w:val="0"/>
                <w:sz w:val="24"/>
                <w:highlight w:val="none"/>
              </w:rPr>
            </w:pPr>
          </w:p>
        </w:tc>
        <w:tc>
          <w:tcPr>
            <w:tcW w:w="1025" w:type="dxa"/>
            <w:vMerge w:val="continue"/>
            <w:vAlign w:val="center"/>
          </w:tcPr>
          <w:p w14:paraId="732D6F0F">
            <w:pPr>
              <w:widowControl/>
              <w:jc w:val="left"/>
              <w:rPr>
                <w:rFonts w:hint="eastAsia" w:ascii="仿宋" w:hAnsi="仿宋" w:eastAsia="仿宋" w:cs="仿宋"/>
                <w:kern w:val="0"/>
                <w:sz w:val="24"/>
                <w:highlight w:val="none"/>
              </w:rPr>
            </w:pPr>
          </w:p>
        </w:tc>
        <w:tc>
          <w:tcPr>
            <w:tcW w:w="2836" w:type="dxa"/>
            <w:vMerge w:val="continue"/>
            <w:vAlign w:val="center"/>
          </w:tcPr>
          <w:p w14:paraId="686FA30B">
            <w:pPr>
              <w:widowControl/>
              <w:jc w:val="left"/>
              <w:rPr>
                <w:rFonts w:hint="eastAsia" w:ascii="仿宋" w:hAnsi="仿宋" w:eastAsia="仿宋" w:cs="仿宋"/>
                <w:kern w:val="0"/>
                <w:sz w:val="24"/>
                <w:highlight w:val="none"/>
              </w:rPr>
            </w:pPr>
          </w:p>
        </w:tc>
        <w:tc>
          <w:tcPr>
            <w:tcW w:w="606" w:type="dxa"/>
            <w:vAlign w:val="center"/>
          </w:tcPr>
          <w:p w14:paraId="000612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9720C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7B0AE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EB142C">
            <w:pPr>
              <w:widowControl/>
              <w:jc w:val="left"/>
              <w:rPr>
                <w:rFonts w:hint="eastAsia" w:ascii="仿宋" w:hAnsi="仿宋" w:eastAsia="仿宋" w:cs="仿宋"/>
                <w:kern w:val="0"/>
                <w:sz w:val="24"/>
                <w:highlight w:val="none"/>
              </w:rPr>
            </w:pPr>
          </w:p>
        </w:tc>
        <w:tc>
          <w:tcPr>
            <w:tcW w:w="1025" w:type="dxa"/>
            <w:vMerge w:val="continue"/>
            <w:vAlign w:val="center"/>
          </w:tcPr>
          <w:p w14:paraId="631B9C88">
            <w:pPr>
              <w:widowControl/>
              <w:jc w:val="left"/>
              <w:rPr>
                <w:rFonts w:hint="eastAsia" w:ascii="仿宋" w:hAnsi="仿宋" w:eastAsia="仿宋" w:cs="仿宋"/>
                <w:kern w:val="0"/>
                <w:sz w:val="24"/>
                <w:highlight w:val="none"/>
              </w:rPr>
            </w:pPr>
          </w:p>
        </w:tc>
        <w:tc>
          <w:tcPr>
            <w:tcW w:w="2836" w:type="dxa"/>
            <w:vMerge w:val="continue"/>
            <w:vAlign w:val="center"/>
          </w:tcPr>
          <w:p w14:paraId="76755E21">
            <w:pPr>
              <w:widowControl/>
              <w:jc w:val="left"/>
              <w:rPr>
                <w:rFonts w:hint="eastAsia" w:ascii="仿宋" w:hAnsi="仿宋" w:eastAsia="仿宋" w:cs="仿宋"/>
                <w:kern w:val="0"/>
                <w:sz w:val="24"/>
                <w:highlight w:val="none"/>
              </w:rPr>
            </w:pPr>
          </w:p>
        </w:tc>
        <w:tc>
          <w:tcPr>
            <w:tcW w:w="606" w:type="dxa"/>
            <w:vAlign w:val="center"/>
          </w:tcPr>
          <w:p w14:paraId="2B7E48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27236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B578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CA6E31">
            <w:pPr>
              <w:widowControl/>
              <w:jc w:val="left"/>
              <w:rPr>
                <w:rFonts w:hint="eastAsia" w:ascii="仿宋" w:hAnsi="仿宋" w:eastAsia="仿宋" w:cs="仿宋"/>
                <w:kern w:val="0"/>
                <w:sz w:val="24"/>
                <w:highlight w:val="none"/>
              </w:rPr>
            </w:pPr>
          </w:p>
        </w:tc>
        <w:tc>
          <w:tcPr>
            <w:tcW w:w="1025" w:type="dxa"/>
            <w:vMerge w:val="restart"/>
            <w:vAlign w:val="center"/>
          </w:tcPr>
          <w:p w14:paraId="407DE6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10EF2F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27374F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AEF1F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2F60C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7C6331">
            <w:pPr>
              <w:widowControl/>
              <w:jc w:val="left"/>
              <w:rPr>
                <w:rFonts w:hint="eastAsia" w:ascii="仿宋" w:hAnsi="仿宋" w:eastAsia="仿宋" w:cs="仿宋"/>
                <w:kern w:val="0"/>
                <w:sz w:val="24"/>
                <w:highlight w:val="none"/>
              </w:rPr>
            </w:pPr>
          </w:p>
        </w:tc>
        <w:tc>
          <w:tcPr>
            <w:tcW w:w="1025" w:type="dxa"/>
            <w:vMerge w:val="continue"/>
            <w:vAlign w:val="center"/>
          </w:tcPr>
          <w:p w14:paraId="38A29B44">
            <w:pPr>
              <w:widowControl/>
              <w:jc w:val="left"/>
              <w:rPr>
                <w:rFonts w:hint="eastAsia" w:ascii="仿宋" w:hAnsi="仿宋" w:eastAsia="仿宋" w:cs="仿宋"/>
                <w:kern w:val="0"/>
                <w:sz w:val="24"/>
                <w:highlight w:val="none"/>
              </w:rPr>
            </w:pPr>
          </w:p>
        </w:tc>
        <w:tc>
          <w:tcPr>
            <w:tcW w:w="2836" w:type="dxa"/>
            <w:vMerge w:val="continue"/>
            <w:vAlign w:val="center"/>
          </w:tcPr>
          <w:p w14:paraId="1E240D47">
            <w:pPr>
              <w:widowControl/>
              <w:jc w:val="left"/>
              <w:rPr>
                <w:rFonts w:hint="eastAsia" w:ascii="仿宋" w:hAnsi="仿宋" w:eastAsia="仿宋" w:cs="仿宋"/>
                <w:kern w:val="0"/>
                <w:sz w:val="24"/>
                <w:highlight w:val="none"/>
              </w:rPr>
            </w:pPr>
          </w:p>
        </w:tc>
        <w:tc>
          <w:tcPr>
            <w:tcW w:w="606" w:type="dxa"/>
            <w:vAlign w:val="center"/>
          </w:tcPr>
          <w:p w14:paraId="70D13B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9030D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F3C4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4BCC8C">
            <w:pPr>
              <w:widowControl/>
              <w:jc w:val="left"/>
              <w:rPr>
                <w:rFonts w:hint="eastAsia" w:ascii="仿宋" w:hAnsi="仿宋" w:eastAsia="仿宋" w:cs="仿宋"/>
                <w:kern w:val="0"/>
                <w:sz w:val="24"/>
                <w:highlight w:val="none"/>
              </w:rPr>
            </w:pPr>
          </w:p>
        </w:tc>
        <w:tc>
          <w:tcPr>
            <w:tcW w:w="1025" w:type="dxa"/>
            <w:vMerge w:val="continue"/>
            <w:vAlign w:val="center"/>
          </w:tcPr>
          <w:p w14:paraId="6696D599">
            <w:pPr>
              <w:widowControl/>
              <w:jc w:val="left"/>
              <w:rPr>
                <w:rFonts w:hint="eastAsia" w:ascii="仿宋" w:hAnsi="仿宋" w:eastAsia="仿宋" w:cs="仿宋"/>
                <w:kern w:val="0"/>
                <w:sz w:val="24"/>
                <w:highlight w:val="none"/>
              </w:rPr>
            </w:pPr>
          </w:p>
        </w:tc>
        <w:tc>
          <w:tcPr>
            <w:tcW w:w="2836" w:type="dxa"/>
            <w:vMerge w:val="continue"/>
            <w:vAlign w:val="center"/>
          </w:tcPr>
          <w:p w14:paraId="35B96179">
            <w:pPr>
              <w:widowControl/>
              <w:jc w:val="left"/>
              <w:rPr>
                <w:rFonts w:hint="eastAsia" w:ascii="仿宋" w:hAnsi="仿宋" w:eastAsia="仿宋" w:cs="仿宋"/>
                <w:kern w:val="0"/>
                <w:sz w:val="24"/>
                <w:highlight w:val="none"/>
              </w:rPr>
            </w:pPr>
          </w:p>
        </w:tc>
        <w:tc>
          <w:tcPr>
            <w:tcW w:w="606" w:type="dxa"/>
            <w:vAlign w:val="center"/>
          </w:tcPr>
          <w:p w14:paraId="322FA4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80F49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2B21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3CD9A3">
            <w:pPr>
              <w:widowControl/>
              <w:jc w:val="left"/>
              <w:rPr>
                <w:rFonts w:hint="eastAsia" w:ascii="仿宋" w:hAnsi="仿宋" w:eastAsia="仿宋" w:cs="仿宋"/>
                <w:kern w:val="0"/>
                <w:sz w:val="24"/>
                <w:highlight w:val="none"/>
              </w:rPr>
            </w:pPr>
          </w:p>
        </w:tc>
        <w:tc>
          <w:tcPr>
            <w:tcW w:w="1025" w:type="dxa"/>
            <w:vMerge w:val="continue"/>
            <w:vAlign w:val="center"/>
          </w:tcPr>
          <w:p w14:paraId="286581E1">
            <w:pPr>
              <w:widowControl/>
              <w:jc w:val="left"/>
              <w:rPr>
                <w:rFonts w:hint="eastAsia" w:ascii="仿宋" w:hAnsi="仿宋" w:eastAsia="仿宋" w:cs="仿宋"/>
                <w:kern w:val="0"/>
                <w:sz w:val="24"/>
                <w:highlight w:val="none"/>
              </w:rPr>
            </w:pPr>
          </w:p>
        </w:tc>
        <w:tc>
          <w:tcPr>
            <w:tcW w:w="2836" w:type="dxa"/>
            <w:vMerge w:val="restart"/>
            <w:vAlign w:val="center"/>
          </w:tcPr>
          <w:p w14:paraId="31DC10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3021F5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D655A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7ED2E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9A4BFA">
            <w:pPr>
              <w:widowControl/>
              <w:jc w:val="left"/>
              <w:rPr>
                <w:rFonts w:hint="eastAsia" w:ascii="仿宋" w:hAnsi="仿宋" w:eastAsia="仿宋" w:cs="仿宋"/>
                <w:kern w:val="0"/>
                <w:sz w:val="24"/>
                <w:highlight w:val="none"/>
              </w:rPr>
            </w:pPr>
          </w:p>
        </w:tc>
        <w:tc>
          <w:tcPr>
            <w:tcW w:w="1025" w:type="dxa"/>
            <w:vMerge w:val="continue"/>
            <w:vAlign w:val="center"/>
          </w:tcPr>
          <w:p w14:paraId="3E52172A">
            <w:pPr>
              <w:widowControl/>
              <w:jc w:val="left"/>
              <w:rPr>
                <w:rFonts w:hint="eastAsia" w:ascii="仿宋" w:hAnsi="仿宋" w:eastAsia="仿宋" w:cs="仿宋"/>
                <w:kern w:val="0"/>
                <w:sz w:val="24"/>
                <w:highlight w:val="none"/>
              </w:rPr>
            </w:pPr>
          </w:p>
        </w:tc>
        <w:tc>
          <w:tcPr>
            <w:tcW w:w="2836" w:type="dxa"/>
            <w:vMerge w:val="continue"/>
            <w:vAlign w:val="center"/>
          </w:tcPr>
          <w:p w14:paraId="08A759E2">
            <w:pPr>
              <w:widowControl/>
              <w:jc w:val="left"/>
              <w:rPr>
                <w:rFonts w:hint="eastAsia" w:ascii="仿宋" w:hAnsi="仿宋" w:eastAsia="仿宋" w:cs="仿宋"/>
                <w:kern w:val="0"/>
                <w:sz w:val="24"/>
                <w:highlight w:val="none"/>
              </w:rPr>
            </w:pPr>
          </w:p>
        </w:tc>
        <w:tc>
          <w:tcPr>
            <w:tcW w:w="606" w:type="dxa"/>
            <w:vAlign w:val="center"/>
          </w:tcPr>
          <w:p w14:paraId="551EA0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9DCA5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9B13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0BA6AB">
            <w:pPr>
              <w:widowControl/>
              <w:jc w:val="left"/>
              <w:rPr>
                <w:rFonts w:hint="eastAsia" w:ascii="仿宋" w:hAnsi="仿宋" w:eastAsia="仿宋" w:cs="仿宋"/>
                <w:kern w:val="0"/>
                <w:sz w:val="24"/>
                <w:highlight w:val="none"/>
              </w:rPr>
            </w:pPr>
          </w:p>
        </w:tc>
        <w:tc>
          <w:tcPr>
            <w:tcW w:w="1025" w:type="dxa"/>
            <w:vMerge w:val="continue"/>
            <w:vAlign w:val="center"/>
          </w:tcPr>
          <w:p w14:paraId="76FF315E">
            <w:pPr>
              <w:widowControl/>
              <w:jc w:val="left"/>
              <w:rPr>
                <w:rFonts w:hint="eastAsia" w:ascii="仿宋" w:hAnsi="仿宋" w:eastAsia="仿宋" w:cs="仿宋"/>
                <w:kern w:val="0"/>
                <w:sz w:val="24"/>
                <w:highlight w:val="none"/>
              </w:rPr>
            </w:pPr>
          </w:p>
        </w:tc>
        <w:tc>
          <w:tcPr>
            <w:tcW w:w="2836" w:type="dxa"/>
            <w:vMerge w:val="continue"/>
            <w:vAlign w:val="center"/>
          </w:tcPr>
          <w:p w14:paraId="0A7C9982">
            <w:pPr>
              <w:widowControl/>
              <w:jc w:val="left"/>
              <w:rPr>
                <w:rFonts w:hint="eastAsia" w:ascii="仿宋" w:hAnsi="仿宋" w:eastAsia="仿宋" w:cs="仿宋"/>
                <w:kern w:val="0"/>
                <w:sz w:val="24"/>
                <w:highlight w:val="none"/>
              </w:rPr>
            </w:pPr>
          </w:p>
        </w:tc>
        <w:tc>
          <w:tcPr>
            <w:tcW w:w="606" w:type="dxa"/>
            <w:vAlign w:val="center"/>
          </w:tcPr>
          <w:p w14:paraId="0B877B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99A88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3D57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4FB37C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48EBF5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2391005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8E70A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2B997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8968B7">
            <w:pPr>
              <w:widowControl/>
              <w:jc w:val="left"/>
              <w:rPr>
                <w:rFonts w:hint="eastAsia" w:ascii="仿宋" w:hAnsi="仿宋" w:eastAsia="仿宋" w:cs="仿宋"/>
                <w:kern w:val="0"/>
                <w:sz w:val="24"/>
                <w:highlight w:val="none"/>
              </w:rPr>
            </w:pPr>
          </w:p>
        </w:tc>
        <w:tc>
          <w:tcPr>
            <w:tcW w:w="2836" w:type="dxa"/>
            <w:vMerge w:val="continue"/>
            <w:vAlign w:val="center"/>
          </w:tcPr>
          <w:p w14:paraId="0D36A760">
            <w:pPr>
              <w:widowControl/>
              <w:jc w:val="left"/>
              <w:rPr>
                <w:rFonts w:hint="eastAsia" w:ascii="仿宋" w:hAnsi="仿宋" w:eastAsia="仿宋" w:cs="仿宋"/>
                <w:kern w:val="0"/>
                <w:sz w:val="24"/>
                <w:highlight w:val="none"/>
              </w:rPr>
            </w:pPr>
          </w:p>
        </w:tc>
        <w:tc>
          <w:tcPr>
            <w:tcW w:w="606" w:type="dxa"/>
            <w:vAlign w:val="center"/>
          </w:tcPr>
          <w:p w14:paraId="4409D0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1DE33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1D57B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BD1676">
            <w:pPr>
              <w:widowControl/>
              <w:jc w:val="left"/>
              <w:rPr>
                <w:rFonts w:hint="eastAsia" w:ascii="仿宋" w:hAnsi="仿宋" w:eastAsia="仿宋" w:cs="仿宋"/>
                <w:kern w:val="0"/>
                <w:sz w:val="24"/>
                <w:highlight w:val="none"/>
              </w:rPr>
            </w:pPr>
          </w:p>
        </w:tc>
        <w:tc>
          <w:tcPr>
            <w:tcW w:w="2836" w:type="dxa"/>
            <w:vMerge w:val="continue"/>
            <w:vAlign w:val="center"/>
          </w:tcPr>
          <w:p w14:paraId="1AA1F4DD">
            <w:pPr>
              <w:widowControl/>
              <w:jc w:val="left"/>
              <w:rPr>
                <w:rFonts w:hint="eastAsia" w:ascii="仿宋" w:hAnsi="仿宋" w:eastAsia="仿宋" w:cs="仿宋"/>
                <w:kern w:val="0"/>
                <w:sz w:val="24"/>
                <w:highlight w:val="none"/>
              </w:rPr>
            </w:pPr>
          </w:p>
        </w:tc>
        <w:tc>
          <w:tcPr>
            <w:tcW w:w="606" w:type="dxa"/>
            <w:vAlign w:val="center"/>
          </w:tcPr>
          <w:p w14:paraId="6E952E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AD3A9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423E5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AE823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0781BC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241AB4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2F8DD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4138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CABCE1">
            <w:pPr>
              <w:widowControl/>
              <w:jc w:val="left"/>
              <w:rPr>
                <w:rFonts w:hint="eastAsia" w:ascii="仿宋" w:hAnsi="仿宋" w:eastAsia="仿宋" w:cs="仿宋"/>
                <w:kern w:val="0"/>
                <w:sz w:val="24"/>
                <w:highlight w:val="none"/>
              </w:rPr>
            </w:pPr>
          </w:p>
        </w:tc>
        <w:tc>
          <w:tcPr>
            <w:tcW w:w="2836" w:type="dxa"/>
            <w:vMerge w:val="continue"/>
            <w:vAlign w:val="center"/>
          </w:tcPr>
          <w:p w14:paraId="31ED79E2">
            <w:pPr>
              <w:widowControl/>
              <w:jc w:val="left"/>
              <w:rPr>
                <w:rFonts w:hint="eastAsia" w:ascii="仿宋" w:hAnsi="仿宋" w:eastAsia="仿宋" w:cs="仿宋"/>
                <w:kern w:val="0"/>
                <w:sz w:val="24"/>
                <w:highlight w:val="none"/>
              </w:rPr>
            </w:pPr>
          </w:p>
        </w:tc>
        <w:tc>
          <w:tcPr>
            <w:tcW w:w="606" w:type="dxa"/>
            <w:vAlign w:val="center"/>
          </w:tcPr>
          <w:p w14:paraId="1E4EE4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8FDA2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2C7B7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2E9582">
            <w:pPr>
              <w:widowControl/>
              <w:jc w:val="left"/>
              <w:rPr>
                <w:rFonts w:hint="eastAsia" w:ascii="仿宋" w:hAnsi="仿宋" w:eastAsia="仿宋" w:cs="仿宋"/>
                <w:kern w:val="0"/>
                <w:sz w:val="24"/>
                <w:highlight w:val="none"/>
              </w:rPr>
            </w:pPr>
          </w:p>
        </w:tc>
        <w:tc>
          <w:tcPr>
            <w:tcW w:w="2836" w:type="dxa"/>
            <w:vMerge w:val="continue"/>
            <w:vAlign w:val="center"/>
          </w:tcPr>
          <w:p w14:paraId="6D9FA0D9">
            <w:pPr>
              <w:widowControl/>
              <w:jc w:val="left"/>
              <w:rPr>
                <w:rFonts w:hint="eastAsia" w:ascii="仿宋" w:hAnsi="仿宋" w:eastAsia="仿宋" w:cs="仿宋"/>
                <w:kern w:val="0"/>
                <w:sz w:val="24"/>
                <w:highlight w:val="none"/>
              </w:rPr>
            </w:pPr>
          </w:p>
        </w:tc>
        <w:tc>
          <w:tcPr>
            <w:tcW w:w="606" w:type="dxa"/>
            <w:vAlign w:val="center"/>
          </w:tcPr>
          <w:p w14:paraId="51ED18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344E1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71E8B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5DECA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1026CE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4F3F4F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53BDDE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67281D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18BFD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474E28">
            <w:pPr>
              <w:widowControl/>
              <w:jc w:val="left"/>
              <w:rPr>
                <w:rFonts w:hint="eastAsia" w:ascii="仿宋" w:hAnsi="仿宋" w:eastAsia="仿宋" w:cs="仿宋"/>
                <w:kern w:val="0"/>
                <w:sz w:val="24"/>
                <w:highlight w:val="none"/>
              </w:rPr>
            </w:pPr>
          </w:p>
        </w:tc>
        <w:tc>
          <w:tcPr>
            <w:tcW w:w="1025" w:type="dxa"/>
            <w:vMerge w:val="continue"/>
            <w:vAlign w:val="center"/>
          </w:tcPr>
          <w:p w14:paraId="0DFBA94D">
            <w:pPr>
              <w:widowControl/>
              <w:jc w:val="left"/>
              <w:rPr>
                <w:rFonts w:hint="eastAsia" w:ascii="仿宋" w:hAnsi="仿宋" w:eastAsia="仿宋" w:cs="仿宋"/>
                <w:kern w:val="0"/>
                <w:sz w:val="24"/>
                <w:highlight w:val="none"/>
              </w:rPr>
            </w:pPr>
          </w:p>
        </w:tc>
        <w:tc>
          <w:tcPr>
            <w:tcW w:w="2836" w:type="dxa"/>
            <w:vMerge w:val="continue"/>
            <w:vAlign w:val="center"/>
          </w:tcPr>
          <w:p w14:paraId="3AC577D3">
            <w:pPr>
              <w:widowControl/>
              <w:jc w:val="left"/>
              <w:rPr>
                <w:rFonts w:hint="eastAsia" w:ascii="仿宋" w:hAnsi="仿宋" w:eastAsia="仿宋" w:cs="仿宋"/>
                <w:kern w:val="0"/>
                <w:sz w:val="24"/>
                <w:highlight w:val="none"/>
              </w:rPr>
            </w:pPr>
          </w:p>
        </w:tc>
        <w:tc>
          <w:tcPr>
            <w:tcW w:w="606" w:type="dxa"/>
            <w:vAlign w:val="center"/>
          </w:tcPr>
          <w:p w14:paraId="44B74DD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E8C7FE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470C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3A35BF">
            <w:pPr>
              <w:widowControl/>
              <w:jc w:val="left"/>
              <w:rPr>
                <w:rFonts w:hint="eastAsia" w:ascii="仿宋" w:hAnsi="仿宋" w:eastAsia="仿宋" w:cs="仿宋"/>
                <w:kern w:val="0"/>
                <w:sz w:val="24"/>
                <w:highlight w:val="none"/>
              </w:rPr>
            </w:pPr>
          </w:p>
        </w:tc>
        <w:tc>
          <w:tcPr>
            <w:tcW w:w="1025" w:type="dxa"/>
            <w:vMerge w:val="continue"/>
            <w:vAlign w:val="center"/>
          </w:tcPr>
          <w:p w14:paraId="245807E4">
            <w:pPr>
              <w:widowControl/>
              <w:jc w:val="left"/>
              <w:rPr>
                <w:rFonts w:hint="eastAsia" w:ascii="仿宋" w:hAnsi="仿宋" w:eastAsia="仿宋" w:cs="仿宋"/>
                <w:kern w:val="0"/>
                <w:sz w:val="24"/>
                <w:highlight w:val="none"/>
              </w:rPr>
            </w:pPr>
          </w:p>
        </w:tc>
        <w:tc>
          <w:tcPr>
            <w:tcW w:w="2836" w:type="dxa"/>
            <w:vMerge w:val="continue"/>
            <w:vAlign w:val="center"/>
          </w:tcPr>
          <w:p w14:paraId="25D21DF2">
            <w:pPr>
              <w:widowControl/>
              <w:jc w:val="left"/>
              <w:rPr>
                <w:rFonts w:hint="eastAsia" w:ascii="仿宋" w:hAnsi="仿宋" w:eastAsia="仿宋" w:cs="仿宋"/>
                <w:kern w:val="0"/>
                <w:sz w:val="24"/>
                <w:highlight w:val="none"/>
              </w:rPr>
            </w:pPr>
          </w:p>
        </w:tc>
        <w:tc>
          <w:tcPr>
            <w:tcW w:w="606" w:type="dxa"/>
            <w:vAlign w:val="center"/>
          </w:tcPr>
          <w:p w14:paraId="05EB5B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ABEC4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1A11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34C5A1">
            <w:pPr>
              <w:widowControl/>
              <w:jc w:val="left"/>
              <w:rPr>
                <w:rFonts w:hint="eastAsia" w:ascii="仿宋" w:hAnsi="仿宋" w:eastAsia="仿宋" w:cs="仿宋"/>
                <w:kern w:val="0"/>
                <w:sz w:val="24"/>
                <w:highlight w:val="none"/>
              </w:rPr>
            </w:pPr>
          </w:p>
        </w:tc>
        <w:tc>
          <w:tcPr>
            <w:tcW w:w="1025" w:type="dxa"/>
            <w:vMerge w:val="restart"/>
            <w:vAlign w:val="center"/>
          </w:tcPr>
          <w:p w14:paraId="2F4CA4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57DC91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7F4E92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878D9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17C96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E8185B">
            <w:pPr>
              <w:widowControl/>
              <w:jc w:val="left"/>
              <w:rPr>
                <w:rFonts w:hint="eastAsia" w:ascii="仿宋" w:hAnsi="仿宋" w:eastAsia="仿宋" w:cs="仿宋"/>
                <w:kern w:val="0"/>
                <w:sz w:val="24"/>
                <w:highlight w:val="none"/>
              </w:rPr>
            </w:pPr>
          </w:p>
        </w:tc>
        <w:tc>
          <w:tcPr>
            <w:tcW w:w="1025" w:type="dxa"/>
            <w:vMerge w:val="continue"/>
            <w:vAlign w:val="center"/>
          </w:tcPr>
          <w:p w14:paraId="6CB735DA">
            <w:pPr>
              <w:widowControl/>
              <w:jc w:val="left"/>
              <w:rPr>
                <w:rFonts w:hint="eastAsia" w:ascii="仿宋" w:hAnsi="仿宋" w:eastAsia="仿宋" w:cs="仿宋"/>
                <w:kern w:val="0"/>
                <w:sz w:val="24"/>
                <w:highlight w:val="none"/>
              </w:rPr>
            </w:pPr>
          </w:p>
        </w:tc>
        <w:tc>
          <w:tcPr>
            <w:tcW w:w="2836" w:type="dxa"/>
            <w:vMerge w:val="continue"/>
            <w:vAlign w:val="center"/>
          </w:tcPr>
          <w:p w14:paraId="6B78BD07">
            <w:pPr>
              <w:widowControl/>
              <w:jc w:val="left"/>
              <w:rPr>
                <w:rFonts w:hint="eastAsia" w:ascii="仿宋" w:hAnsi="仿宋" w:eastAsia="仿宋" w:cs="仿宋"/>
                <w:kern w:val="0"/>
                <w:sz w:val="24"/>
                <w:highlight w:val="none"/>
              </w:rPr>
            </w:pPr>
          </w:p>
        </w:tc>
        <w:tc>
          <w:tcPr>
            <w:tcW w:w="606" w:type="dxa"/>
            <w:vAlign w:val="center"/>
          </w:tcPr>
          <w:p w14:paraId="697E9D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55E95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9D58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53C479">
            <w:pPr>
              <w:widowControl/>
              <w:jc w:val="left"/>
              <w:rPr>
                <w:rFonts w:hint="eastAsia" w:ascii="仿宋" w:hAnsi="仿宋" w:eastAsia="仿宋" w:cs="仿宋"/>
                <w:kern w:val="0"/>
                <w:sz w:val="24"/>
                <w:highlight w:val="none"/>
              </w:rPr>
            </w:pPr>
          </w:p>
        </w:tc>
        <w:tc>
          <w:tcPr>
            <w:tcW w:w="1025" w:type="dxa"/>
            <w:vMerge w:val="continue"/>
            <w:vAlign w:val="center"/>
          </w:tcPr>
          <w:p w14:paraId="1EE87237">
            <w:pPr>
              <w:widowControl/>
              <w:jc w:val="left"/>
              <w:rPr>
                <w:rFonts w:hint="eastAsia" w:ascii="仿宋" w:hAnsi="仿宋" w:eastAsia="仿宋" w:cs="仿宋"/>
                <w:kern w:val="0"/>
                <w:sz w:val="24"/>
                <w:highlight w:val="none"/>
              </w:rPr>
            </w:pPr>
          </w:p>
        </w:tc>
        <w:tc>
          <w:tcPr>
            <w:tcW w:w="2836" w:type="dxa"/>
            <w:vMerge w:val="continue"/>
            <w:vAlign w:val="center"/>
          </w:tcPr>
          <w:p w14:paraId="3AB93C5F">
            <w:pPr>
              <w:widowControl/>
              <w:jc w:val="left"/>
              <w:rPr>
                <w:rFonts w:hint="eastAsia" w:ascii="仿宋" w:hAnsi="仿宋" w:eastAsia="仿宋" w:cs="仿宋"/>
                <w:kern w:val="0"/>
                <w:sz w:val="24"/>
                <w:highlight w:val="none"/>
              </w:rPr>
            </w:pPr>
          </w:p>
        </w:tc>
        <w:tc>
          <w:tcPr>
            <w:tcW w:w="606" w:type="dxa"/>
            <w:vAlign w:val="center"/>
          </w:tcPr>
          <w:p w14:paraId="6111B8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525FB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3C20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99A2E1">
            <w:pPr>
              <w:widowControl/>
              <w:jc w:val="left"/>
              <w:rPr>
                <w:rFonts w:hint="eastAsia" w:ascii="仿宋" w:hAnsi="仿宋" w:eastAsia="仿宋" w:cs="仿宋"/>
                <w:kern w:val="0"/>
                <w:sz w:val="24"/>
                <w:highlight w:val="none"/>
              </w:rPr>
            </w:pPr>
          </w:p>
        </w:tc>
        <w:tc>
          <w:tcPr>
            <w:tcW w:w="1025" w:type="dxa"/>
            <w:vMerge w:val="restart"/>
            <w:vAlign w:val="center"/>
          </w:tcPr>
          <w:p w14:paraId="79600B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680957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634E84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09BBD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22235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D5A061">
            <w:pPr>
              <w:widowControl/>
              <w:jc w:val="left"/>
              <w:rPr>
                <w:rFonts w:hint="eastAsia" w:ascii="仿宋" w:hAnsi="仿宋" w:eastAsia="仿宋" w:cs="仿宋"/>
                <w:kern w:val="0"/>
                <w:sz w:val="24"/>
                <w:highlight w:val="none"/>
              </w:rPr>
            </w:pPr>
          </w:p>
        </w:tc>
        <w:tc>
          <w:tcPr>
            <w:tcW w:w="1025" w:type="dxa"/>
            <w:vMerge w:val="continue"/>
            <w:vAlign w:val="center"/>
          </w:tcPr>
          <w:p w14:paraId="45BA1157">
            <w:pPr>
              <w:widowControl/>
              <w:jc w:val="left"/>
              <w:rPr>
                <w:rFonts w:hint="eastAsia" w:ascii="仿宋" w:hAnsi="仿宋" w:eastAsia="仿宋" w:cs="仿宋"/>
                <w:kern w:val="0"/>
                <w:sz w:val="24"/>
                <w:highlight w:val="none"/>
              </w:rPr>
            </w:pPr>
          </w:p>
        </w:tc>
        <w:tc>
          <w:tcPr>
            <w:tcW w:w="2836" w:type="dxa"/>
            <w:vMerge w:val="continue"/>
            <w:vAlign w:val="center"/>
          </w:tcPr>
          <w:p w14:paraId="18D4ABAF">
            <w:pPr>
              <w:widowControl/>
              <w:jc w:val="left"/>
              <w:rPr>
                <w:rFonts w:hint="eastAsia" w:ascii="仿宋" w:hAnsi="仿宋" w:eastAsia="仿宋" w:cs="仿宋"/>
                <w:kern w:val="0"/>
                <w:sz w:val="24"/>
                <w:highlight w:val="none"/>
              </w:rPr>
            </w:pPr>
          </w:p>
        </w:tc>
        <w:tc>
          <w:tcPr>
            <w:tcW w:w="606" w:type="dxa"/>
            <w:vAlign w:val="center"/>
          </w:tcPr>
          <w:p w14:paraId="271B21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7255C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0064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7AE852">
            <w:pPr>
              <w:widowControl/>
              <w:jc w:val="left"/>
              <w:rPr>
                <w:rFonts w:hint="eastAsia" w:ascii="仿宋" w:hAnsi="仿宋" w:eastAsia="仿宋" w:cs="仿宋"/>
                <w:kern w:val="0"/>
                <w:sz w:val="24"/>
                <w:highlight w:val="none"/>
              </w:rPr>
            </w:pPr>
          </w:p>
        </w:tc>
        <w:tc>
          <w:tcPr>
            <w:tcW w:w="1025" w:type="dxa"/>
            <w:vMerge w:val="continue"/>
            <w:vAlign w:val="center"/>
          </w:tcPr>
          <w:p w14:paraId="47793D3B">
            <w:pPr>
              <w:widowControl/>
              <w:jc w:val="left"/>
              <w:rPr>
                <w:rFonts w:hint="eastAsia" w:ascii="仿宋" w:hAnsi="仿宋" w:eastAsia="仿宋" w:cs="仿宋"/>
                <w:kern w:val="0"/>
                <w:sz w:val="24"/>
                <w:highlight w:val="none"/>
              </w:rPr>
            </w:pPr>
          </w:p>
        </w:tc>
        <w:tc>
          <w:tcPr>
            <w:tcW w:w="2836" w:type="dxa"/>
            <w:vMerge w:val="continue"/>
            <w:vAlign w:val="center"/>
          </w:tcPr>
          <w:p w14:paraId="5BF752A9">
            <w:pPr>
              <w:widowControl/>
              <w:jc w:val="left"/>
              <w:rPr>
                <w:rFonts w:hint="eastAsia" w:ascii="仿宋" w:hAnsi="仿宋" w:eastAsia="仿宋" w:cs="仿宋"/>
                <w:kern w:val="0"/>
                <w:sz w:val="24"/>
                <w:highlight w:val="none"/>
              </w:rPr>
            </w:pPr>
          </w:p>
        </w:tc>
        <w:tc>
          <w:tcPr>
            <w:tcW w:w="606" w:type="dxa"/>
            <w:vAlign w:val="center"/>
          </w:tcPr>
          <w:p w14:paraId="6B2771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1696D7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73A30EAA">
      <w:pPr>
        <w:rPr>
          <w:rFonts w:hint="eastAsia" w:ascii="仿宋" w:hAnsi="仿宋" w:eastAsia="仿宋" w:cs="仿宋"/>
          <w:sz w:val="24"/>
          <w:highlight w:val="none"/>
        </w:rPr>
      </w:pPr>
    </w:p>
    <w:p w14:paraId="058C35B5">
      <w:pPr>
        <w:ind w:firstLine="420" w:firstLineChars="200"/>
        <w:rPr>
          <w:rFonts w:hint="eastAsia" w:ascii="仿宋" w:hAnsi="仿宋" w:eastAsia="仿宋" w:cs="仿宋"/>
          <w:highlight w:val="none"/>
        </w:rPr>
      </w:pPr>
    </w:p>
    <w:p w14:paraId="2FAFDFF1">
      <w:pPr>
        <w:spacing w:line="360" w:lineRule="auto"/>
        <w:ind w:right="420"/>
        <w:rPr>
          <w:rFonts w:hint="eastAsia" w:ascii="仿宋" w:hAnsi="仿宋" w:eastAsia="仿宋" w:cs="仿宋"/>
          <w:highlight w:val="none"/>
        </w:rPr>
      </w:pPr>
    </w:p>
    <w:p w14:paraId="3A00B099">
      <w:pPr>
        <w:spacing w:line="360" w:lineRule="auto"/>
        <w:rPr>
          <w:rFonts w:ascii="宋体" w:hAnsi="宋体" w:cs="宋体"/>
          <w:bCs/>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D5719">
    <w:pPr>
      <w:pStyle w:val="39"/>
      <w:framePr w:wrap="around" w:vAnchor="text" w:hAnchor="margin" w:xAlign="right" w:y="1"/>
      <w:rPr>
        <w:rStyle w:val="72"/>
      </w:rPr>
    </w:pPr>
    <w:r>
      <w:fldChar w:fldCharType="begin"/>
    </w:r>
    <w:r>
      <w:rPr>
        <w:rStyle w:val="72"/>
      </w:rPr>
      <w:instrText xml:space="preserve">PAGE  </w:instrText>
    </w:r>
    <w:r>
      <w:fldChar w:fldCharType="end"/>
    </w:r>
  </w:p>
  <w:p w14:paraId="0E4F7230">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2FCBE">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449A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7" w:name="_Toc36110187"/>
                          <w:bookmarkStart w:id="178" w:name="_Toc91899912"/>
                          <w:bookmarkStart w:id="179" w:name="_Toc131845147"/>
                          <w:bookmarkStart w:id="180" w:name="_Toc164085800"/>
                          <w:r>
                            <w:rPr>
                              <w:rFonts w:hint="eastAsia" w:ascii="仿宋_GB2312" w:eastAsia="仿宋_GB2312"/>
                              <w:kern w:val="0"/>
                              <w:szCs w:val="21"/>
                            </w:rPr>
                            <w:t xml:space="preserve"> 页</w:t>
                          </w:r>
                          <w:bookmarkEnd w:id="177"/>
                          <w:bookmarkEnd w:id="178"/>
                          <w:bookmarkEnd w:id="179"/>
                          <w:bookmarkEnd w:id="180"/>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B0449A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7" w:name="_Toc36110187"/>
                    <w:bookmarkStart w:id="178" w:name="_Toc91899912"/>
                    <w:bookmarkStart w:id="179" w:name="_Toc131845147"/>
                    <w:bookmarkStart w:id="180" w:name="_Toc164085800"/>
                    <w:r>
                      <w:rPr>
                        <w:rFonts w:hint="eastAsia" w:ascii="仿宋_GB2312" w:eastAsia="仿宋_GB2312"/>
                        <w:kern w:val="0"/>
                        <w:szCs w:val="21"/>
                      </w:rPr>
                      <w:t xml:space="preserve"> 页</w:t>
                    </w:r>
                    <w:bookmarkEnd w:id="177"/>
                    <w:bookmarkEnd w:id="178"/>
                    <w:bookmarkEnd w:id="179"/>
                    <w:bookmarkEnd w:id="18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A5323">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F2C25">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68D7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3D68D7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051D2">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8272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E48272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1F0ECC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4082D">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BC7C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73BC7C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15F911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79973">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8BC7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F8BC7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472BAB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4CD2">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27E5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CE27E5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2EDDAA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6E2A4">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7F48A">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0D7F48A">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72664">
    <w:pPr>
      <w:pStyle w:val="39"/>
      <w:framePr w:wrap="around" w:vAnchor="text" w:hAnchor="margin" w:xAlign="right" w:y="1"/>
      <w:rPr>
        <w:rStyle w:val="72"/>
      </w:rPr>
    </w:pPr>
    <w:r>
      <w:fldChar w:fldCharType="begin"/>
    </w:r>
    <w:r>
      <w:rPr>
        <w:rStyle w:val="72"/>
      </w:rPr>
      <w:instrText xml:space="preserve">PAGE  </w:instrText>
    </w:r>
    <w:r>
      <w:fldChar w:fldCharType="end"/>
    </w:r>
  </w:p>
  <w:p w14:paraId="0FBA368F">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B0A90">
    <w:pPr>
      <w:pStyle w:val="40"/>
      <w:jc w:val="left"/>
      <w:rPr>
        <w:lang w:val="en-US"/>
      </w:rPr>
    </w:pPr>
    <w:r>
      <w:t></w:t>
    </w:r>
    <w:r>
      <w:rPr>
        <w:rFonts w:hint="eastAsia" w:ascii="仿宋" w:hAnsi="仿宋" w:eastAsia="仿宋" w:cs="仿宋"/>
        <w:lang w:val="en-US" w:eastAsia="zh-CN"/>
      </w:rPr>
      <w:t xml:space="preserve">浙江越锋项目管理有限公司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临[2025]1970号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AF58C">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浙江越锋项目管理有限公司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临[2025]1970号</w:t>
    </w:r>
    <w:r>
      <w:rPr>
        <w:rFonts w:hint="eastAsia" w:ascii="仿宋" w:hAnsi="仿宋" w:eastAsia="仿宋" w:cs="仿宋"/>
        <w:lang w:val="en-US" w:eastAsia="zh-CN"/>
      </w:rPr>
      <w:t xml:space="preserve"> </w:t>
    </w:r>
  </w:p>
  <w:p w14:paraId="0B1490EF">
    <w:pPr>
      <w:pStyle w:val="40"/>
      <w:pBdr>
        <w:bottom w:val="none" w:color="auto" w:sz="0" w:space="0"/>
      </w:pBdr>
      <w:tabs>
        <w:tab w:val="clear" w:pos="4153"/>
        <w:tab w:val="clear" w:pos="8306"/>
      </w:tabs>
      <w:jc w:val="both"/>
    </w:pPr>
  </w:p>
  <w:p w14:paraId="61FA44F2">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3BE8C">
    <w:pPr>
      <w:pStyle w:val="40"/>
      <w:jc w:val="left"/>
      <w:rPr>
        <w:rFonts w:ascii="仿宋_GB2312" w:eastAsia="仿宋_GB2312"/>
        <w:b w:val="0"/>
        <w:i/>
        <w:sz w:val="18"/>
        <w:u w:val="single"/>
        <w:lang w:val="en-US"/>
      </w:rPr>
    </w:pPr>
    <w:r>
      <w:t></w:t>
    </w: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临[2025]1970号</w:t>
    </w:r>
  </w:p>
  <w:p w14:paraId="6A6EDFEE">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45ABA">
    <w:pPr>
      <w:pStyle w:val="40"/>
      <w:jc w:val="left"/>
      <w:rPr>
        <w:rFonts w:ascii="仿宋_GB2312" w:eastAsia="仿宋_GB2312"/>
        <w:b w:val="0"/>
        <w:i/>
        <w:sz w:val="18"/>
        <w:u w:val="single"/>
        <w:lang w:val="en-US"/>
      </w:rPr>
    </w:pPr>
    <w:r>
      <w:t></w:t>
    </w: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468EA98">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DD91B">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471595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D7F7A">
    <w:pPr>
      <w:pStyle w:val="40"/>
      <w:jc w:val="left"/>
      <w:rPr>
        <w:rFonts w:ascii="仿宋_GB2312" w:eastAsia="仿宋_GB2312"/>
        <w:b w:val="0"/>
        <w:i/>
        <w:sz w:val="18"/>
        <w:u w:val="single"/>
        <w:lang w:val="en-US"/>
      </w:rPr>
    </w:pP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临[2025]1970号</w:t>
    </w:r>
    <w:r>
      <w:rPr>
        <w:rFonts w:hint="eastAsia" w:ascii="仿宋" w:hAnsi="仿宋" w:eastAsia="仿宋" w:cs="仿宋"/>
        <w:lang w:val="en-US" w:eastAsia="zh-CN"/>
      </w:rPr>
      <w:t xml:space="preserve"> </w:t>
    </w:r>
  </w:p>
  <w:p w14:paraId="15BE3397">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8C60E">
    <w:pPr>
      <w:pStyle w:val="40"/>
      <w:jc w:val="left"/>
      <w:rPr>
        <w:rFonts w:ascii="仿宋_GB2312" w:eastAsia="仿宋_GB2312"/>
        <w:b w:val="0"/>
        <w:i/>
        <w:sz w:val="18"/>
        <w:u w:val="single"/>
        <w:lang w:val="en-US"/>
      </w:rPr>
    </w:pP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临[2025]1970号</w:t>
    </w:r>
    <w:r>
      <w:rPr>
        <w:rFonts w:hint="eastAsia" w:ascii="仿宋" w:hAnsi="仿宋" w:eastAsia="仿宋" w:cs="仿宋"/>
        <w:lang w:val="en-US" w:eastAsia="zh-CN"/>
      </w:rPr>
      <w:t xml:space="preserve"> </w:t>
    </w:r>
  </w:p>
  <w:p w14:paraId="39B077DB">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74EA8">
    <w:pPr>
      <w:pStyle w:val="40"/>
      <w:jc w:val="left"/>
      <w:rPr>
        <w:rFonts w:ascii="仿宋_GB2312" w:eastAsia="仿宋_GB2312"/>
        <w:b w:val="0"/>
        <w:i/>
        <w:sz w:val="18"/>
        <w:u w:val="single"/>
        <w:lang w:val="en-US"/>
      </w:rPr>
    </w:pP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临[2025]1970号</w:t>
    </w:r>
    <w:r>
      <w:rPr>
        <w:rFonts w:hint="eastAsia" w:ascii="仿宋" w:hAnsi="仿宋" w:eastAsia="仿宋" w:cs="仿宋"/>
        <w:lang w:val="en-US" w:eastAsia="zh-CN"/>
      </w:rPr>
      <w:t xml:space="preserve"> </w:t>
    </w:r>
  </w:p>
  <w:p w14:paraId="06A7AD86">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A7E6D2"/>
    <w:multiLevelType w:val="singleLevel"/>
    <w:tmpl w:val="B1A7E6D2"/>
    <w:lvl w:ilvl="0" w:tentative="0">
      <w:start w:val="1"/>
      <w:numFmt w:val="decimal"/>
      <w:suff w:val="nothing"/>
      <w:lvlText w:val="%1、"/>
      <w:lvlJc w:val="left"/>
    </w:lvl>
  </w:abstractNum>
  <w:abstractNum w:abstractNumId="1">
    <w:nsid w:val="FBCFA06E"/>
    <w:multiLevelType w:val="singleLevel"/>
    <w:tmpl w:val="FBCFA06E"/>
    <w:lvl w:ilvl="0" w:tentative="0">
      <w:start w:val="1"/>
      <w:numFmt w:val="decimal"/>
      <w:suff w:val="nothing"/>
      <w:lvlText w:val="（%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4C6B51"/>
    <w:rsid w:val="01DA3ADA"/>
    <w:rsid w:val="02CC64A2"/>
    <w:rsid w:val="035BEF8B"/>
    <w:rsid w:val="04992A3B"/>
    <w:rsid w:val="0B4F42A3"/>
    <w:rsid w:val="0C0E620C"/>
    <w:rsid w:val="0DE5073B"/>
    <w:rsid w:val="0F096B8F"/>
    <w:rsid w:val="0F63063F"/>
    <w:rsid w:val="126730ED"/>
    <w:rsid w:val="12A45A7B"/>
    <w:rsid w:val="18E60774"/>
    <w:rsid w:val="1A9B346F"/>
    <w:rsid w:val="1D2F1C3B"/>
    <w:rsid w:val="1FBFFEB0"/>
    <w:rsid w:val="275DFFED"/>
    <w:rsid w:val="28472E05"/>
    <w:rsid w:val="2A125FC8"/>
    <w:rsid w:val="2B262FD6"/>
    <w:rsid w:val="2D890F87"/>
    <w:rsid w:val="2E960149"/>
    <w:rsid w:val="2EFD0A84"/>
    <w:rsid w:val="2F0C0A43"/>
    <w:rsid w:val="2F162C57"/>
    <w:rsid w:val="30CD01D9"/>
    <w:rsid w:val="319E4DE3"/>
    <w:rsid w:val="326F4556"/>
    <w:rsid w:val="32751F8B"/>
    <w:rsid w:val="33E45422"/>
    <w:rsid w:val="36E4562F"/>
    <w:rsid w:val="3E6DF6DC"/>
    <w:rsid w:val="3F113540"/>
    <w:rsid w:val="3FCFDA4A"/>
    <w:rsid w:val="405272F9"/>
    <w:rsid w:val="40A67080"/>
    <w:rsid w:val="427E60E8"/>
    <w:rsid w:val="42866FEF"/>
    <w:rsid w:val="437F6B26"/>
    <w:rsid w:val="486929F8"/>
    <w:rsid w:val="4981092F"/>
    <w:rsid w:val="4BC259CE"/>
    <w:rsid w:val="4E530E23"/>
    <w:rsid w:val="4EE53D19"/>
    <w:rsid w:val="4F4B3D85"/>
    <w:rsid w:val="512B4FF5"/>
    <w:rsid w:val="52EE6616"/>
    <w:rsid w:val="568816E8"/>
    <w:rsid w:val="58C75575"/>
    <w:rsid w:val="5B73EE39"/>
    <w:rsid w:val="5CFAC9C4"/>
    <w:rsid w:val="5ECE40E1"/>
    <w:rsid w:val="5F561B6F"/>
    <w:rsid w:val="5F57E5CA"/>
    <w:rsid w:val="61A06A12"/>
    <w:rsid w:val="631D577C"/>
    <w:rsid w:val="6490097E"/>
    <w:rsid w:val="64AFCBD0"/>
    <w:rsid w:val="66453382"/>
    <w:rsid w:val="669C35D3"/>
    <w:rsid w:val="688467AF"/>
    <w:rsid w:val="6A837198"/>
    <w:rsid w:val="6AB0602D"/>
    <w:rsid w:val="6AFF2A6C"/>
    <w:rsid w:val="6B83076A"/>
    <w:rsid w:val="6CB8089F"/>
    <w:rsid w:val="6D495B7B"/>
    <w:rsid w:val="6EBAEEF7"/>
    <w:rsid w:val="6FC37AD4"/>
    <w:rsid w:val="714C64D8"/>
    <w:rsid w:val="778CFDC4"/>
    <w:rsid w:val="77EDE09C"/>
    <w:rsid w:val="78AD1F79"/>
    <w:rsid w:val="7ADD74CB"/>
    <w:rsid w:val="7B917199"/>
    <w:rsid w:val="7DC477E3"/>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Text"/>
    <w:basedOn w:val="1"/>
    <w:next w:val="965"/>
    <w:qFormat/>
    <w:uiPriority w:val="0"/>
    <w:pPr>
      <w:tabs>
        <w:tab w:val="left" w:pos="208"/>
      </w:tabs>
      <w:spacing w:line="432" w:lineRule="auto"/>
      <w:textAlignment w:val="baseline"/>
    </w:pPr>
    <w:rPr>
      <w:rFonts w:ascii="仿宋_GB2312" w:hAnsi="Times New Roman" w:eastAsia="仿宋_GB2312" w:cs="Times New Roman"/>
      <w:sz w:val="28"/>
    </w:rPr>
  </w:style>
  <w:style w:type="paragraph" w:customStyle="1" w:styleId="965">
    <w:name w:val="BodyText1I"/>
    <w:basedOn w:val="964"/>
    <w:qFormat/>
    <w:uiPriority w:val="0"/>
    <w:pPr>
      <w:spacing w:after="120"/>
      <w:ind w:firstLine="420" w:firstLineChars="1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26506</Words>
  <Characters>28372</Characters>
  <Paragraphs>1943</Paragraphs>
  <TotalTime>5</TotalTime>
  <ScaleCrop>false</ScaleCrop>
  <LinksUpToDate>false</LinksUpToDate>
  <CharactersWithSpaces>30333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马跃</cp:lastModifiedBy>
  <cp:lastPrinted>2021-12-31T19:06:00Z</cp:lastPrinted>
  <dcterms:modified xsi:type="dcterms:W3CDTF">2025-06-18T07:39:12Z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eyJoZGlkIjoiYThiNjI4MTc0NTdiOTE1MmU2N2Y3YzRmZGY2YTdlZTMiLCJ1c2VySWQiOiI2NjYwNzQ3NTMifQ==</vt:lpwstr>
  </property>
</Properties>
</file>