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9158D">
      <w:pPr>
        <w:adjustRightInd/>
        <w:spacing w:line="360" w:lineRule="auto"/>
        <w:jc w:val="both"/>
        <w:rPr>
          <w:rFonts w:ascii="宋体" w:hAnsi="宋体" w:cs="宋体"/>
          <w:b/>
          <w:color w:val="auto"/>
          <w:sz w:val="48"/>
          <w:szCs w:val="48"/>
          <w:highlight w:val="none"/>
        </w:rPr>
      </w:pPr>
    </w:p>
    <w:p w14:paraId="1467C24F">
      <w:pP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柯桥区公路运输视频监控点位运维项目</w:t>
      </w:r>
    </w:p>
    <w:p w14:paraId="4DB9FD0F">
      <w:pPr>
        <w:jc w:val="center"/>
        <w:outlineLvl w:val="0"/>
        <w:rPr>
          <w:rFonts w:hint="eastAsia" w:ascii="仿宋" w:hAnsi="仿宋" w:eastAsia="仿宋" w:cs="仿宋"/>
          <w:b/>
          <w:color w:val="auto"/>
          <w:sz w:val="72"/>
          <w:szCs w:val="72"/>
          <w:highlight w:val="none"/>
        </w:rPr>
      </w:pPr>
    </w:p>
    <w:p w14:paraId="1E8AB2A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5218E7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0E9784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58B9A0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665781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31C06EB">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2730508">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94F016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79449AD">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招标编号:[2025]2035号</w:t>
      </w:r>
    </w:p>
    <w:tbl>
      <w:tblPr>
        <w:tblStyle w:val="62"/>
        <w:tblW w:w="7801" w:type="dxa"/>
        <w:jc w:val="center"/>
        <w:tblLayout w:type="fixed"/>
        <w:tblCellMar>
          <w:top w:w="0" w:type="dxa"/>
          <w:left w:w="108" w:type="dxa"/>
          <w:bottom w:w="0" w:type="dxa"/>
          <w:right w:w="108" w:type="dxa"/>
        </w:tblCellMar>
      </w:tblPr>
      <w:tblGrid>
        <w:gridCol w:w="2356"/>
        <w:gridCol w:w="5445"/>
      </w:tblGrid>
      <w:tr w14:paraId="6517770E">
        <w:tblPrEx>
          <w:tblCellMar>
            <w:top w:w="0" w:type="dxa"/>
            <w:left w:w="108" w:type="dxa"/>
            <w:bottom w:w="0" w:type="dxa"/>
            <w:right w:w="108" w:type="dxa"/>
          </w:tblCellMar>
        </w:tblPrEx>
        <w:trPr>
          <w:trHeight w:val="443" w:hRule="atLeast"/>
          <w:jc w:val="center"/>
        </w:trPr>
        <w:tc>
          <w:tcPr>
            <w:tcW w:w="2356" w:type="dxa"/>
          </w:tcPr>
          <w:p w14:paraId="7AA0551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F2D140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绍兴市柯桥区综合交通信息指挥中心</w:t>
            </w:r>
          </w:p>
        </w:tc>
      </w:tr>
      <w:tr w14:paraId="08708CB9">
        <w:tblPrEx>
          <w:tblCellMar>
            <w:top w:w="0" w:type="dxa"/>
            <w:left w:w="108" w:type="dxa"/>
            <w:bottom w:w="0" w:type="dxa"/>
            <w:right w:w="108" w:type="dxa"/>
          </w:tblCellMar>
        </w:tblPrEx>
        <w:trPr>
          <w:trHeight w:val="494" w:hRule="atLeast"/>
          <w:jc w:val="center"/>
        </w:trPr>
        <w:tc>
          <w:tcPr>
            <w:tcW w:w="2356" w:type="dxa"/>
          </w:tcPr>
          <w:p w14:paraId="7CD2C6C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675228229"/>
              </w:rPr>
              <w:t>采购代理机构</w:t>
            </w:r>
            <w:r>
              <w:rPr>
                <w:rFonts w:hint="eastAsia" w:ascii="仿宋" w:hAnsi="仿宋" w:eastAsia="仿宋" w:cs="仿宋"/>
                <w:color w:val="auto"/>
                <w:sz w:val="28"/>
                <w:szCs w:val="28"/>
                <w:highlight w:val="none"/>
              </w:rPr>
              <w:t>：</w:t>
            </w:r>
          </w:p>
        </w:tc>
        <w:tc>
          <w:tcPr>
            <w:tcW w:w="5445" w:type="dxa"/>
          </w:tcPr>
          <w:p w14:paraId="243C078C">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浙江翔实建设项目管理有限公司</w:t>
            </w:r>
          </w:p>
        </w:tc>
      </w:tr>
      <w:tr w14:paraId="103CD893">
        <w:tblPrEx>
          <w:tblCellMar>
            <w:top w:w="0" w:type="dxa"/>
            <w:left w:w="108" w:type="dxa"/>
            <w:bottom w:w="0" w:type="dxa"/>
            <w:right w:w="108" w:type="dxa"/>
          </w:tblCellMar>
        </w:tblPrEx>
        <w:trPr>
          <w:trHeight w:val="427" w:hRule="atLeast"/>
          <w:jc w:val="center"/>
        </w:trPr>
        <w:tc>
          <w:tcPr>
            <w:tcW w:w="2356" w:type="dxa"/>
            <w:vAlign w:val="center"/>
          </w:tcPr>
          <w:p w14:paraId="1293470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826364686"/>
              </w:rPr>
              <w:t>监督单</w:t>
            </w:r>
            <w:r>
              <w:rPr>
                <w:rFonts w:hint="eastAsia" w:ascii="仿宋" w:hAnsi="仿宋" w:eastAsia="仿宋" w:cs="仿宋"/>
                <w:color w:val="auto"/>
                <w:spacing w:val="1"/>
                <w:kern w:val="0"/>
                <w:sz w:val="28"/>
                <w:szCs w:val="28"/>
                <w:highlight w:val="none"/>
                <w:fitText w:val="1680" w:id="1826364686"/>
              </w:rPr>
              <w:t>位</w:t>
            </w:r>
            <w:r>
              <w:rPr>
                <w:rFonts w:hint="eastAsia" w:ascii="仿宋" w:hAnsi="仿宋" w:eastAsia="仿宋" w:cs="仿宋"/>
                <w:color w:val="auto"/>
                <w:sz w:val="28"/>
                <w:szCs w:val="28"/>
                <w:highlight w:val="none"/>
              </w:rPr>
              <w:t>：</w:t>
            </w:r>
          </w:p>
        </w:tc>
        <w:tc>
          <w:tcPr>
            <w:tcW w:w="5445" w:type="dxa"/>
          </w:tcPr>
          <w:p w14:paraId="514A6F3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9A256F2">
        <w:tblPrEx>
          <w:tblCellMar>
            <w:top w:w="0" w:type="dxa"/>
            <w:left w:w="108" w:type="dxa"/>
            <w:bottom w:w="0" w:type="dxa"/>
            <w:right w:w="108" w:type="dxa"/>
          </w:tblCellMar>
        </w:tblPrEx>
        <w:trPr>
          <w:trHeight w:val="333" w:hRule="atLeast"/>
          <w:jc w:val="center"/>
        </w:trPr>
        <w:tc>
          <w:tcPr>
            <w:tcW w:w="7801" w:type="dxa"/>
            <w:gridSpan w:val="2"/>
          </w:tcPr>
          <w:p w14:paraId="799FF99E">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3B83DAF7">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508530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22FE4E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E9419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CDFA56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8B193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C5FAB8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C88CBC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CB183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AF1D95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4BE727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8EAFB63">
      <w:pPr>
        <w:spacing w:line="360" w:lineRule="auto"/>
        <w:ind w:firstLine="549" w:firstLineChars="229"/>
        <w:rPr>
          <w:rFonts w:hint="eastAsia" w:ascii="仿宋" w:hAnsi="仿宋" w:eastAsia="仿宋" w:cs="仿宋"/>
          <w:color w:val="auto"/>
          <w:sz w:val="24"/>
          <w:highlight w:val="none"/>
        </w:rPr>
      </w:pPr>
    </w:p>
    <w:p w14:paraId="216C22A1">
      <w:pPr>
        <w:spacing w:line="360" w:lineRule="auto"/>
        <w:ind w:firstLine="549" w:firstLineChars="229"/>
        <w:rPr>
          <w:rFonts w:hint="eastAsia" w:ascii="仿宋" w:hAnsi="仿宋" w:eastAsia="仿宋" w:cs="仿宋"/>
          <w:color w:val="auto"/>
          <w:sz w:val="24"/>
          <w:highlight w:val="none"/>
        </w:rPr>
      </w:pPr>
    </w:p>
    <w:p w14:paraId="71D18E5C">
      <w:pPr>
        <w:spacing w:line="360" w:lineRule="auto"/>
        <w:ind w:firstLine="549" w:firstLineChars="229"/>
        <w:rPr>
          <w:rFonts w:hint="eastAsia" w:ascii="仿宋" w:hAnsi="仿宋" w:eastAsia="仿宋" w:cs="仿宋"/>
          <w:color w:val="auto"/>
          <w:sz w:val="24"/>
          <w:highlight w:val="none"/>
        </w:rPr>
      </w:pPr>
    </w:p>
    <w:p w14:paraId="1A7CA903">
      <w:pPr>
        <w:spacing w:line="360" w:lineRule="auto"/>
        <w:ind w:firstLine="549" w:firstLineChars="229"/>
        <w:rPr>
          <w:rFonts w:hint="eastAsia" w:ascii="仿宋" w:hAnsi="仿宋" w:eastAsia="仿宋" w:cs="仿宋"/>
          <w:color w:val="auto"/>
          <w:sz w:val="24"/>
          <w:highlight w:val="none"/>
        </w:rPr>
      </w:pPr>
    </w:p>
    <w:p w14:paraId="28A233D1">
      <w:pPr>
        <w:spacing w:line="360" w:lineRule="auto"/>
        <w:ind w:firstLine="549" w:firstLineChars="229"/>
        <w:rPr>
          <w:rFonts w:hint="eastAsia" w:ascii="仿宋" w:hAnsi="仿宋" w:eastAsia="仿宋" w:cs="仿宋"/>
          <w:color w:val="auto"/>
          <w:sz w:val="24"/>
          <w:highlight w:val="none"/>
        </w:rPr>
      </w:pPr>
    </w:p>
    <w:p w14:paraId="78BC710C">
      <w:pPr>
        <w:spacing w:line="360" w:lineRule="auto"/>
        <w:ind w:firstLine="549" w:firstLineChars="229"/>
        <w:rPr>
          <w:rFonts w:hint="eastAsia" w:ascii="仿宋" w:hAnsi="仿宋" w:eastAsia="仿宋" w:cs="仿宋"/>
          <w:color w:val="auto"/>
          <w:sz w:val="24"/>
          <w:highlight w:val="none"/>
        </w:rPr>
      </w:pPr>
    </w:p>
    <w:p w14:paraId="55AB1777">
      <w:pPr>
        <w:spacing w:line="360" w:lineRule="auto"/>
        <w:ind w:firstLine="549" w:firstLineChars="229"/>
        <w:rPr>
          <w:rFonts w:hint="eastAsia" w:ascii="仿宋" w:hAnsi="仿宋" w:eastAsia="仿宋" w:cs="仿宋"/>
          <w:color w:val="auto"/>
          <w:sz w:val="24"/>
          <w:highlight w:val="none"/>
        </w:rPr>
      </w:pPr>
    </w:p>
    <w:p w14:paraId="08EA6521">
      <w:pPr>
        <w:spacing w:line="360" w:lineRule="auto"/>
        <w:ind w:firstLine="549" w:firstLineChars="229"/>
        <w:rPr>
          <w:rFonts w:hint="eastAsia" w:ascii="仿宋" w:hAnsi="仿宋" w:eastAsia="仿宋" w:cs="仿宋"/>
          <w:color w:val="auto"/>
          <w:sz w:val="24"/>
          <w:highlight w:val="none"/>
        </w:rPr>
      </w:pPr>
    </w:p>
    <w:p w14:paraId="5421A6F2">
      <w:pPr>
        <w:spacing w:line="360" w:lineRule="auto"/>
        <w:ind w:firstLine="549" w:firstLineChars="229"/>
        <w:rPr>
          <w:rFonts w:hint="eastAsia" w:ascii="仿宋" w:hAnsi="仿宋" w:eastAsia="仿宋" w:cs="仿宋"/>
          <w:color w:val="auto"/>
          <w:sz w:val="24"/>
          <w:highlight w:val="none"/>
        </w:rPr>
      </w:pPr>
    </w:p>
    <w:p w14:paraId="481E1C4B">
      <w:pPr>
        <w:spacing w:line="360" w:lineRule="auto"/>
        <w:ind w:firstLine="549" w:firstLineChars="229"/>
        <w:rPr>
          <w:rFonts w:hint="eastAsia" w:ascii="仿宋" w:hAnsi="仿宋" w:eastAsia="仿宋" w:cs="仿宋"/>
          <w:color w:val="auto"/>
          <w:sz w:val="24"/>
          <w:highlight w:val="none"/>
        </w:rPr>
      </w:pPr>
    </w:p>
    <w:p w14:paraId="31C99B83">
      <w:pPr>
        <w:spacing w:line="360" w:lineRule="auto"/>
        <w:ind w:firstLine="549" w:firstLineChars="229"/>
        <w:rPr>
          <w:rFonts w:hint="eastAsia" w:ascii="仿宋" w:hAnsi="仿宋" w:eastAsia="仿宋" w:cs="仿宋"/>
          <w:color w:val="auto"/>
          <w:sz w:val="24"/>
          <w:highlight w:val="none"/>
        </w:rPr>
      </w:pPr>
    </w:p>
    <w:p w14:paraId="6F427E10">
      <w:pPr>
        <w:spacing w:line="360" w:lineRule="auto"/>
        <w:rPr>
          <w:rFonts w:hint="eastAsia" w:ascii="仿宋" w:hAnsi="仿宋" w:eastAsia="仿宋" w:cs="仿宋"/>
          <w:color w:val="auto"/>
          <w:sz w:val="24"/>
          <w:highlight w:val="none"/>
        </w:rPr>
      </w:pPr>
    </w:p>
    <w:bookmarkEnd w:id="1"/>
    <w:p w14:paraId="775D73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DCFCE0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382864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3B90C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B73FF0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393491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柯桥区公路运输视频监控点位运维项目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5640F8B">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B9DE9BF">
      <w:pPr>
        <w:spacing w:line="360" w:lineRule="auto"/>
        <w:ind w:firstLine="482" w:firstLineChars="200"/>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[2025]2035号</w:t>
      </w:r>
    </w:p>
    <w:p w14:paraId="305A1DD1">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柯桥区公路运输视频监控点位运维项目</w:t>
      </w:r>
    </w:p>
    <w:p w14:paraId="0F55F56C">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120</w:t>
      </w:r>
      <w:r>
        <w:rPr>
          <w:rFonts w:hint="eastAsia" w:ascii="仿宋" w:hAnsi="仿宋" w:eastAsia="仿宋" w:cs="仿宋"/>
          <w:bCs/>
          <w:color w:val="auto"/>
          <w:sz w:val="24"/>
          <w:highlight w:val="none"/>
          <w:lang w:eastAsia="zh-CN"/>
        </w:rPr>
        <w:t>0000</w:t>
      </w:r>
    </w:p>
    <w:p w14:paraId="3220D21E">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val="en-US" w:eastAsia="zh-CN"/>
        </w:rPr>
        <w:t>120</w:t>
      </w:r>
      <w:r>
        <w:rPr>
          <w:rFonts w:hint="eastAsia" w:ascii="仿宋" w:hAnsi="仿宋" w:eastAsia="仿宋" w:cs="仿宋"/>
          <w:bCs/>
          <w:color w:val="auto"/>
          <w:sz w:val="24"/>
          <w:highlight w:val="none"/>
          <w:lang w:eastAsia="zh-CN"/>
        </w:rPr>
        <w:t>0000</w:t>
      </w:r>
    </w:p>
    <w:p w14:paraId="68F3F9E7">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798059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25B1584">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柯桥区公路运输视频监控点位运维项目</w:t>
      </w:r>
    </w:p>
    <w:p w14:paraId="1B8DC9F4">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数量：</w:t>
      </w:r>
      <w:r>
        <w:rPr>
          <w:rFonts w:hint="eastAsia" w:ascii="仿宋" w:hAnsi="仿宋" w:eastAsia="仿宋" w:cs="仿宋"/>
          <w:color w:val="auto"/>
          <w:sz w:val="24"/>
          <w:szCs w:val="28"/>
          <w:highlight w:val="none"/>
          <w:lang w:val="en-US" w:eastAsia="zh-CN"/>
        </w:rPr>
        <w:t>不限</w:t>
      </w:r>
    </w:p>
    <w:p w14:paraId="34F72C18">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12</w:t>
      </w:r>
      <w:r>
        <w:rPr>
          <w:rFonts w:hint="eastAsia" w:ascii="仿宋" w:hAnsi="仿宋" w:eastAsia="仿宋" w:cs="仿宋"/>
          <w:bCs/>
          <w:color w:val="auto"/>
          <w:sz w:val="24"/>
          <w:highlight w:val="none"/>
          <w:lang w:eastAsia="zh-CN"/>
        </w:rPr>
        <w:t>00000</w:t>
      </w:r>
    </w:p>
    <w:p w14:paraId="003E773E">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371ECF3C">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：具体详见采购文件。</w:t>
      </w:r>
    </w:p>
    <w:p w14:paraId="561FBD3B">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highlight w:val="none"/>
        </w:rPr>
        <w:sym w:font="Wingdings" w:char="00A8"/>
      </w:r>
      <w:r>
        <w:rPr>
          <w:rFonts w:hint="eastAsia" w:ascii="仿宋" w:hAnsi="仿宋" w:eastAsia="仿宋" w:cs="仿宋"/>
          <w:b/>
          <w:color w:val="auto"/>
          <w:sz w:val="24"/>
          <w:highlight w:val="none"/>
        </w:rPr>
        <w:t>否。</w:t>
      </w:r>
    </w:p>
    <w:p w14:paraId="0DDA6D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7B323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3A99B0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EE51F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9709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862E9B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CF82194">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1561E12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250CF25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ABDA0F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9112A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5AE59A4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BA951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C557A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7B82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23E78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D77F6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081397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0240D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年年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7A8213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966FD2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年年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4EE7C168">
      <w:pPr>
        <w:spacing w:line="360" w:lineRule="auto"/>
        <w:ind w:firstLine="480" w:firstLineChars="200"/>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highlight w:val="none"/>
        </w:rPr>
        <w:t>开标地点（网址）：</w:t>
      </w:r>
      <w:r>
        <w:rPr>
          <w:rFonts w:hint="eastAsia" w:ascii="仿宋" w:hAnsi="仿宋" w:eastAsia="仿宋" w:cs="仿宋"/>
          <w:color w:val="auto"/>
          <w:sz w:val="24"/>
          <w:szCs w:val="28"/>
          <w:highlight w:val="none"/>
        </w:rPr>
        <w:t>：</w:t>
      </w:r>
      <w:r>
        <w:rPr>
          <w:rFonts w:hint="eastAsia" w:ascii="仿宋" w:hAnsi="仿宋" w:eastAsia="仿宋"/>
          <w:color w:val="auto"/>
          <w:sz w:val="24"/>
          <w:szCs w:val="28"/>
          <w:highlight w:val="none"/>
        </w:rPr>
        <w:t>绍兴市柯桥区越州大道210号，</w:t>
      </w:r>
      <w:r>
        <w:rPr>
          <w:rFonts w:hint="eastAsia" w:ascii="仿宋" w:hAnsi="仿宋" w:eastAsia="仿宋"/>
          <w:color w:val="auto"/>
          <w:sz w:val="24"/>
          <w:szCs w:val="28"/>
          <w:highlight w:val="none"/>
          <w:lang w:eastAsia="zh-CN"/>
        </w:rPr>
        <w:t>绍兴市柯桥区综合交通信息指挥中心</w:t>
      </w:r>
      <w:r>
        <w:rPr>
          <w:rFonts w:hint="eastAsia" w:ascii="仿宋" w:hAnsi="仿宋" w:eastAsia="仿宋"/>
          <w:color w:val="auto"/>
          <w:sz w:val="24"/>
          <w:szCs w:val="28"/>
          <w:highlight w:val="none"/>
        </w:rPr>
        <w:t>401室通过政府采购云平台（https://www.zcygov.cn）在线开标</w:t>
      </w:r>
    </w:p>
    <w:p w14:paraId="5819556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582D8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AC6498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46A1E6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9A8CC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5D32B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DC42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889D8C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2A48CA8">
      <w:pPr>
        <w:widowControl/>
        <w:spacing w:line="360" w:lineRule="auto"/>
        <w:ind w:firstLine="480" w:firstLineChars="200"/>
        <w:jc w:val="left"/>
        <w:rPr>
          <w:rFonts w:ascii="仿宋" w:hAnsi="仿宋" w:eastAsia="仿宋" w:cs="宋体"/>
          <w:color w:val="auto"/>
          <w:sz w:val="24"/>
          <w:szCs w:val="28"/>
          <w:highlight w:val="none"/>
        </w:rPr>
      </w:pPr>
      <w:bookmarkStart w:id="5" w:name="_Toc35393808"/>
      <w:bookmarkStart w:id="6" w:name="_Toc35393639"/>
      <w:bookmarkStart w:id="7" w:name="_Toc28359021"/>
      <w:bookmarkStart w:id="8" w:name="_Toc28359098"/>
      <w:r>
        <w:rPr>
          <w:rFonts w:ascii="仿宋" w:hAnsi="仿宋" w:eastAsia="仿宋" w:cs="宋体"/>
          <w:color w:val="auto"/>
          <w:sz w:val="24"/>
          <w:szCs w:val="28"/>
          <w:highlight w:val="none"/>
        </w:rPr>
        <w:t>1.采购人信息</w:t>
      </w:r>
    </w:p>
    <w:p w14:paraId="12FF36C5">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名称：</w:t>
      </w:r>
      <w:r>
        <w:rPr>
          <w:rFonts w:hint="eastAsia" w:ascii="仿宋" w:hAnsi="仿宋" w:eastAsia="仿宋" w:cs="宋体"/>
          <w:snapToGrid w:val="0"/>
          <w:color w:val="auto"/>
          <w:kern w:val="28"/>
          <w:sz w:val="24"/>
          <w:szCs w:val="20"/>
          <w:highlight w:val="none"/>
          <w:lang w:eastAsia="zh-CN"/>
        </w:rPr>
        <w:t>绍兴市柯桥区综合交通信息指挥中心</w:t>
      </w:r>
    </w:p>
    <w:p w14:paraId="6D6C826E">
      <w:pPr>
        <w:widowControl/>
        <w:spacing w:line="360" w:lineRule="auto"/>
        <w:ind w:firstLine="480" w:firstLineChars="200"/>
        <w:jc w:val="left"/>
        <w:rPr>
          <w:rFonts w:hint="eastAsia" w:ascii="仿宋" w:hAnsi="仿宋" w:eastAsia="仿宋" w:cs="宋体"/>
          <w:snapToGrid w:val="0"/>
          <w:color w:val="auto"/>
          <w:kern w:val="28"/>
          <w:sz w:val="24"/>
          <w:szCs w:val="20"/>
          <w:highlight w:val="none"/>
          <w:lang w:eastAsia="zh-CN"/>
        </w:rPr>
      </w:pPr>
      <w:r>
        <w:rPr>
          <w:rFonts w:hint="eastAsia" w:ascii="仿宋" w:hAnsi="仿宋" w:eastAsia="仿宋" w:cs="宋体"/>
          <w:snapToGrid w:val="0"/>
          <w:color w:val="auto"/>
          <w:kern w:val="28"/>
          <w:sz w:val="24"/>
          <w:szCs w:val="20"/>
          <w:highlight w:val="none"/>
          <w:lang w:eastAsia="zh-CN"/>
        </w:rPr>
        <w:t>地址：绍兴市柯桥区越州大道与鉴湖路交叉口</w:t>
      </w:r>
    </w:p>
    <w:p w14:paraId="094A9239">
      <w:pPr>
        <w:widowControl/>
        <w:spacing w:line="360" w:lineRule="auto"/>
        <w:ind w:firstLine="480" w:firstLineChars="200"/>
        <w:jc w:val="left"/>
        <w:rPr>
          <w:rFonts w:hint="default" w:ascii="仿宋" w:hAnsi="仿宋" w:eastAsia="仿宋" w:cs="宋体"/>
          <w:snapToGrid w:val="0"/>
          <w:color w:val="auto"/>
          <w:kern w:val="28"/>
          <w:sz w:val="24"/>
          <w:szCs w:val="20"/>
          <w:highlight w:val="none"/>
          <w:lang w:val="en-US" w:eastAsia="zh-CN"/>
        </w:rPr>
      </w:pPr>
      <w:r>
        <w:rPr>
          <w:rFonts w:hint="eastAsia" w:ascii="仿宋" w:hAnsi="仿宋" w:eastAsia="仿宋" w:cs="宋体"/>
          <w:snapToGrid w:val="0"/>
          <w:color w:val="auto"/>
          <w:kern w:val="28"/>
          <w:sz w:val="24"/>
          <w:szCs w:val="20"/>
          <w:highlight w:val="none"/>
          <w:lang w:eastAsia="zh-CN"/>
        </w:rPr>
        <w:t>传真：</w:t>
      </w:r>
      <w:r>
        <w:rPr>
          <w:rFonts w:hint="eastAsia" w:ascii="仿宋" w:hAnsi="仿宋" w:eastAsia="仿宋" w:cs="宋体"/>
          <w:snapToGrid w:val="0"/>
          <w:color w:val="auto"/>
          <w:kern w:val="28"/>
          <w:sz w:val="24"/>
          <w:szCs w:val="20"/>
          <w:highlight w:val="none"/>
          <w:lang w:val="en-US" w:eastAsia="zh-CN"/>
        </w:rPr>
        <w:t>/</w:t>
      </w:r>
    </w:p>
    <w:p w14:paraId="0AE935A5">
      <w:pPr>
        <w:widowControl/>
        <w:spacing w:line="360" w:lineRule="auto"/>
        <w:ind w:firstLine="480" w:firstLineChars="200"/>
        <w:jc w:val="left"/>
        <w:rPr>
          <w:rFonts w:hint="eastAsia" w:ascii="仿宋" w:hAnsi="仿宋" w:eastAsia="仿宋" w:cs="宋体"/>
          <w:snapToGrid w:val="0"/>
          <w:color w:val="auto"/>
          <w:kern w:val="28"/>
          <w:sz w:val="24"/>
          <w:szCs w:val="20"/>
          <w:highlight w:val="none"/>
          <w:lang w:eastAsia="zh-CN"/>
        </w:rPr>
      </w:pPr>
      <w:r>
        <w:rPr>
          <w:rFonts w:hint="eastAsia" w:ascii="仿宋" w:hAnsi="仿宋" w:eastAsia="仿宋" w:cs="宋体"/>
          <w:snapToGrid w:val="0"/>
          <w:color w:val="auto"/>
          <w:kern w:val="28"/>
          <w:sz w:val="24"/>
          <w:szCs w:val="20"/>
          <w:highlight w:val="none"/>
          <w:lang w:eastAsia="zh-CN"/>
        </w:rPr>
        <w:t>项目联系人（询问）：吴伊炀</w:t>
      </w:r>
    </w:p>
    <w:p w14:paraId="106D47B8">
      <w:pPr>
        <w:widowControl/>
        <w:spacing w:line="360" w:lineRule="auto"/>
        <w:ind w:firstLine="480" w:firstLineChars="200"/>
        <w:jc w:val="left"/>
        <w:rPr>
          <w:rFonts w:hint="default" w:ascii="仿宋" w:hAnsi="仿宋" w:eastAsia="仿宋" w:cs="宋体"/>
          <w:snapToGrid w:val="0"/>
          <w:color w:val="auto"/>
          <w:kern w:val="28"/>
          <w:sz w:val="24"/>
          <w:szCs w:val="20"/>
          <w:highlight w:val="none"/>
          <w:lang w:val="en-US" w:eastAsia="zh-CN"/>
        </w:rPr>
      </w:pPr>
      <w:r>
        <w:rPr>
          <w:rFonts w:hint="eastAsia" w:ascii="仿宋" w:hAnsi="仿宋" w:eastAsia="仿宋" w:cs="宋体"/>
          <w:snapToGrid w:val="0"/>
          <w:color w:val="auto"/>
          <w:kern w:val="28"/>
          <w:sz w:val="24"/>
          <w:szCs w:val="20"/>
          <w:highlight w:val="none"/>
          <w:lang w:eastAsia="zh-CN"/>
        </w:rPr>
        <w:t>项目联系方式（询问）：0575-85673672</w:t>
      </w:r>
    </w:p>
    <w:p w14:paraId="612806B7">
      <w:pPr>
        <w:widowControl/>
        <w:spacing w:line="360" w:lineRule="auto"/>
        <w:ind w:firstLine="480" w:firstLineChars="200"/>
        <w:jc w:val="left"/>
        <w:rPr>
          <w:rFonts w:hint="eastAsia" w:ascii="仿宋" w:hAnsi="仿宋" w:eastAsia="仿宋" w:cs="宋体"/>
          <w:snapToGrid w:val="0"/>
          <w:color w:val="auto"/>
          <w:kern w:val="28"/>
          <w:sz w:val="24"/>
          <w:szCs w:val="20"/>
          <w:highlight w:val="none"/>
          <w:lang w:val="en-US" w:eastAsia="zh-CN"/>
        </w:rPr>
      </w:pPr>
      <w:r>
        <w:rPr>
          <w:rFonts w:hint="eastAsia" w:ascii="仿宋" w:hAnsi="仿宋" w:eastAsia="仿宋" w:cs="宋体"/>
          <w:snapToGrid w:val="0"/>
          <w:color w:val="auto"/>
          <w:kern w:val="28"/>
          <w:sz w:val="24"/>
          <w:szCs w:val="20"/>
          <w:highlight w:val="none"/>
          <w:lang w:eastAsia="zh-CN"/>
        </w:rPr>
        <w:t>质疑联系人：</w:t>
      </w:r>
      <w:r>
        <w:rPr>
          <w:rFonts w:hint="eastAsia" w:ascii="仿宋" w:hAnsi="仿宋" w:eastAsia="仿宋" w:cs="宋体"/>
          <w:snapToGrid w:val="0"/>
          <w:color w:val="auto"/>
          <w:kern w:val="28"/>
          <w:sz w:val="24"/>
          <w:szCs w:val="20"/>
          <w:highlight w:val="none"/>
          <w:lang w:val="en-US" w:eastAsia="zh-CN"/>
        </w:rPr>
        <w:t>沈阳</w:t>
      </w:r>
    </w:p>
    <w:p w14:paraId="162D35E4">
      <w:pPr>
        <w:widowControl/>
        <w:spacing w:line="360" w:lineRule="auto"/>
        <w:ind w:firstLine="480" w:firstLineChars="200"/>
        <w:jc w:val="left"/>
        <w:rPr>
          <w:rFonts w:hint="default" w:ascii="仿宋" w:hAnsi="仿宋" w:eastAsia="仿宋" w:cs="宋体"/>
          <w:snapToGrid w:val="0"/>
          <w:color w:val="auto"/>
          <w:kern w:val="28"/>
          <w:sz w:val="24"/>
          <w:szCs w:val="20"/>
          <w:highlight w:val="none"/>
          <w:lang w:val="en-US" w:eastAsia="zh-CN"/>
        </w:rPr>
      </w:pPr>
      <w:r>
        <w:rPr>
          <w:rFonts w:hint="eastAsia" w:ascii="仿宋" w:hAnsi="仿宋" w:eastAsia="仿宋" w:cs="宋体"/>
          <w:snapToGrid w:val="0"/>
          <w:color w:val="auto"/>
          <w:kern w:val="28"/>
          <w:sz w:val="24"/>
          <w:szCs w:val="20"/>
          <w:highlight w:val="none"/>
          <w:lang w:eastAsia="zh-CN"/>
        </w:rPr>
        <w:t>质疑联系方式：0575-81186792</w:t>
      </w:r>
      <w:bookmarkStart w:id="176" w:name="_GoBack"/>
      <w:bookmarkEnd w:id="176"/>
    </w:p>
    <w:p w14:paraId="31C31FBC">
      <w:pPr>
        <w:widowControl/>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s="仿宋"/>
          <w:color w:val="auto"/>
          <w:sz w:val="24"/>
          <w:szCs w:val="28"/>
          <w:highlight w:val="none"/>
        </w:rPr>
        <w:t>2.</w:t>
      </w:r>
      <w:r>
        <w:rPr>
          <w:rFonts w:ascii="仿宋" w:hAnsi="仿宋" w:eastAsia="仿宋"/>
          <w:color w:val="auto"/>
          <w:sz w:val="24"/>
          <w:szCs w:val="28"/>
          <w:highlight w:val="none"/>
        </w:rPr>
        <w:t>采购代理机构信息</w:t>
      </w:r>
    </w:p>
    <w:p w14:paraId="19593F6D">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名称：浙江翔实建设项目管理有限公司</w:t>
      </w:r>
    </w:p>
    <w:p w14:paraId="540ECA8D">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地址：绍兴市越城区阳明北路692号</w:t>
      </w:r>
    </w:p>
    <w:p w14:paraId="7CCA8DE8">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传真：/</w:t>
      </w:r>
    </w:p>
    <w:p w14:paraId="53459C46">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项目联系人（询问）：丁诗哲</w:t>
      </w:r>
    </w:p>
    <w:p w14:paraId="1454A249">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项目联系方式（询问）：0575-88682896/13857501150</w:t>
      </w:r>
    </w:p>
    <w:p w14:paraId="54F7EB81">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质疑联系人：孙莉</w:t>
      </w:r>
    </w:p>
    <w:p w14:paraId="633A9513">
      <w:pPr>
        <w:spacing w:line="360" w:lineRule="auto"/>
        <w:ind w:firstLine="480" w:firstLineChars="20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质疑联系方式：0575-88976639</w:t>
      </w:r>
    </w:p>
    <w:p w14:paraId="0BC35C84">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同级政府采购监督管理部门：</w:t>
      </w:r>
    </w:p>
    <w:bookmarkEnd w:id="5"/>
    <w:bookmarkEnd w:id="6"/>
    <w:bookmarkEnd w:id="7"/>
    <w:bookmarkEnd w:id="8"/>
    <w:p w14:paraId="4E00D5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名称：绍兴市柯桥区财政局</w:t>
      </w:r>
    </w:p>
    <w:p w14:paraId="145992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地址：绍兴市柯桥区育才路财税大楼</w:t>
      </w:r>
    </w:p>
    <w:p w14:paraId="2BA7CBA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2D9717D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联系人：王涛</w:t>
      </w:r>
    </w:p>
    <w:p w14:paraId="30F68A5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监督投诉电话：0575-85672135</w:t>
      </w:r>
    </w:p>
    <w:p w14:paraId="7AF2E4C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5CF5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4A51C7C">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525182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796C1A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A29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634E9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A2914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911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3548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BB016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79F8CBB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B5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DDA7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537FB63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56EC9A57">
            <w:pPr>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8"/>
                <w:highlight w:val="none"/>
              </w:rPr>
              <w:t>有关本项目开展所需的人员工资、福利、工具、设备、利润、税金、保险及不可预见费用等费用均计入报价。</w:t>
            </w:r>
            <w:bookmarkStart w:id="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1D69817E">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7266F344">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投标文</w:t>
            </w:r>
            <w:bookmarkStart w:id="10" w:name="OLE_LINK21"/>
            <w:r>
              <w:rPr>
                <w:rFonts w:hint="eastAsia" w:ascii="仿宋" w:hAnsi="仿宋" w:eastAsia="仿宋" w:cs="仿宋"/>
                <w:b/>
                <w:bCs/>
                <w:color w:val="auto"/>
                <w:sz w:val="24"/>
                <w:highlight w:val="none"/>
                <w:lang w:val="zh-CN"/>
              </w:rPr>
              <w:t>件出现不是唯一的</w:t>
            </w:r>
            <w:bookmarkEnd w:id="10"/>
            <w:r>
              <w:rPr>
                <w:rFonts w:hint="eastAsia" w:ascii="仿宋" w:hAnsi="仿宋" w:eastAsia="仿宋" w:cs="仿宋"/>
                <w:b/>
                <w:bCs/>
                <w:color w:val="auto"/>
                <w:sz w:val="24"/>
                <w:highlight w:val="none"/>
                <w:lang w:val="zh-CN"/>
              </w:rPr>
              <w:t>、有选择性投标报价的；</w:t>
            </w:r>
          </w:p>
          <w:p w14:paraId="35FBDDCB">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11" w:name="OLE_LINK1"/>
            <w:r>
              <w:rPr>
                <w:rFonts w:hint="eastAsia" w:ascii="仿宋" w:hAnsi="仿宋" w:eastAsia="仿宋" w:cs="仿宋"/>
                <w:b/>
                <w:bCs/>
                <w:color w:val="auto"/>
                <w:sz w:val="24"/>
                <w:highlight w:val="none"/>
                <w:lang w:val="zh-CN"/>
              </w:rPr>
              <w:t>规定的预算金额或最高限价</w:t>
            </w:r>
            <w:bookmarkEnd w:id="11"/>
            <w:r>
              <w:rPr>
                <w:rFonts w:hint="eastAsia" w:ascii="仿宋" w:hAnsi="仿宋" w:eastAsia="仿宋" w:cs="仿宋"/>
                <w:b/>
                <w:bCs/>
                <w:color w:val="auto"/>
                <w:sz w:val="24"/>
                <w:highlight w:val="none"/>
                <w:lang w:val="zh-CN"/>
              </w:rPr>
              <w:t>的;</w:t>
            </w:r>
          </w:p>
          <w:p w14:paraId="347A3B6B">
            <w:pPr>
              <w:spacing w:line="360" w:lineRule="auto"/>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12" w:name="OLE_LINK2"/>
            <w:r>
              <w:rPr>
                <w:rFonts w:hint="eastAsia" w:ascii="仿宋" w:hAnsi="仿宋" w:eastAsia="仿宋" w:cs="仿宋"/>
                <w:b/>
                <w:bCs/>
                <w:color w:val="auto"/>
                <w:sz w:val="24"/>
                <w:highlight w:val="none"/>
                <w:lang w:val="zh-CN"/>
              </w:rPr>
              <w:t>低于其他通过符合性审查投</w:t>
            </w:r>
            <w:bookmarkEnd w:id="1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13" w:name="OLE_LINK28"/>
            <w:r>
              <w:rPr>
                <w:rFonts w:hint="eastAsia" w:ascii="仿宋" w:hAnsi="仿宋" w:eastAsia="仿宋" w:cs="仿宋"/>
                <w:b/>
                <w:bCs/>
                <w:color w:val="auto"/>
                <w:sz w:val="24"/>
                <w:highlight w:val="none"/>
                <w:lang w:val="zh-CN"/>
              </w:rPr>
              <w:t>能证明其报价合理性的</w:t>
            </w:r>
            <w:bookmarkEnd w:id="13"/>
            <w:r>
              <w:rPr>
                <w:rFonts w:hint="eastAsia" w:ascii="仿宋" w:hAnsi="仿宋" w:eastAsia="仿宋" w:cs="仿宋"/>
                <w:b/>
                <w:bCs/>
                <w:color w:val="auto"/>
                <w:sz w:val="24"/>
                <w:highlight w:val="none"/>
                <w:lang w:val="zh-CN"/>
              </w:rPr>
              <w:t>;</w:t>
            </w:r>
          </w:p>
          <w:p w14:paraId="53245592">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1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14"/>
          <w:p w14:paraId="6450349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15" w:name="OLE_LINK29"/>
            <w:r>
              <w:rPr>
                <w:rFonts w:hint="eastAsia" w:ascii="仿宋" w:hAnsi="仿宋" w:eastAsia="仿宋" w:cs="仿宋"/>
                <w:b/>
                <w:bCs/>
                <w:color w:val="auto"/>
                <w:sz w:val="24"/>
                <w:highlight w:val="none"/>
              </w:rPr>
              <w:t>重大偏差</w:t>
            </w:r>
            <w:bookmarkEnd w:id="15"/>
            <w:r>
              <w:rPr>
                <w:rFonts w:hint="eastAsia" w:ascii="仿宋" w:hAnsi="仿宋" w:eastAsia="仿宋" w:cs="仿宋"/>
                <w:b/>
                <w:bCs/>
                <w:color w:val="auto"/>
                <w:sz w:val="24"/>
                <w:highlight w:val="none"/>
              </w:rPr>
              <w:t>的；</w:t>
            </w:r>
          </w:p>
          <w:p w14:paraId="7684C027">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投标人对根据修正原则修</w:t>
            </w:r>
            <w:bookmarkStart w:id="16" w:name="OLE_LINK30"/>
            <w:r>
              <w:rPr>
                <w:rFonts w:hint="eastAsia" w:ascii="仿宋" w:hAnsi="仿宋" w:eastAsia="仿宋" w:cs="仿宋"/>
                <w:b/>
                <w:bCs/>
                <w:color w:val="auto"/>
                <w:sz w:val="24"/>
                <w:highlight w:val="none"/>
              </w:rPr>
              <w:t>正后的报价不</w:t>
            </w:r>
            <w:bookmarkEnd w:id="16"/>
            <w:r>
              <w:rPr>
                <w:rFonts w:hint="eastAsia" w:ascii="仿宋" w:hAnsi="仿宋" w:eastAsia="仿宋" w:cs="仿宋"/>
                <w:b/>
                <w:bCs/>
                <w:color w:val="auto"/>
                <w:sz w:val="24"/>
                <w:highlight w:val="none"/>
              </w:rPr>
              <w:t>确认的。</w:t>
            </w:r>
          </w:p>
        </w:tc>
      </w:tr>
      <w:tr w14:paraId="1908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F43CF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421F8A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6E2AD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15529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FDC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56AE4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6B6CB01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66E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4B76A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7D82F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E4E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D8CE4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3F0C2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7E7B86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755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1D272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1E4922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451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1E79A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74CF47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3A92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632134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BAB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08D0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E83CD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4629F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5714DD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CC878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45DF2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B321F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E1A0E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5633C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DF54F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4A1911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B180C9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0C2A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9E2EE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6B1B6DBC">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79BA776">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3F00E4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4F1F9E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41ED0B4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41C48C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D35668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B18E2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FD8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BFCD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3B3524F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029A4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7FF671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DD8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4A0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1DB08DC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E11822E">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B7DC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C64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283C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2875B23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17" w:name="OLE_LINK7"/>
            <w:r>
              <w:rPr>
                <w:rFonts w:hint="eastAsia" w:ascii="仿宋" w:hAnsi="仿宋" w:eastAsia="仿宋" w:cs="仿宋"/>
                <w:b/>
                <w:color w:val="auto"/>
                <w:spacing w:val="-20"/>
                <w:sz w:val="24"/>
                <w:highlight w:val="none"/>
              </w:rPr>
              <w:t>采购标的对应的中小企业划分标准所属行业</w:t>
            </w:r>
            <w:bookmarkEnd w:id="17"/>
          </w:p>
        </w:tc>
        <w:tc>
          <w:tcPr>
            <w:tcW w:w="7515" w:type="dxa"/>
            <w:vAlign w:val="center"/>
          </w:tcPr>
          <w:p w14:paraId="574265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szCs w:val="28"/>
                <w:highlight w:val="none"/>
                <w:lang w:eastAsia="zh-CN"/>
              </w:rPr>
              <w:t>柯桥区公路运输视频监控点位运维项目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w:t>
            </w:r>
          </w:p>
        </w:tc>
      </w:tr>
      <w:tr w14:paraId="45D6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8902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462D3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4D5E8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5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276D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4DFA0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D2D78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D5B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8C3A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D88EE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CF61D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19361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EE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C65AA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C95C3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29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0296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341562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AE2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3E8AB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2D54A05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B0112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83CC5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B1FE9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AB191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F2C9F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4A4A29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3ACF7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E4A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F4379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63F1F8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6D9AC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476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DB35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AA0F0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10D3AE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7F7A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884D26F">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7C4D7408">
            <w:pPr>
              <w:spacing w:line="336"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履约保证金金额</w:t>
            </w:r>
            <w:r>
              <w:rPr>
                <w:rFonts w:hint="eastAsia" w:ascii="仿宋" w:hAnsi="仿宋" w:eastAsia="仿宋" w:cs="仿宋"/>
                <w:b/>
                <w:color w:val="auto"/>
                <w:sz w:val="24"/>
                <w:highlight w:val="none"/>
                <w:lang w:eastAsia="zh-CN"/>
              </w:rPr>
              <w:t>：</w:t>
            </w:r>
            <w:r>
              <w:rPr>
                <w:rFonts w:hint="eastAsia" w:ascii="仿宋" w:hAnsi="仿宋" w:eastAsia="仿宋" w:cs="仿宋"/>
                <w:color w:val="auto"/>
                <w:kern w:val="0"/>
                <w:sz w:val="24"/>
                <w:highlight w:val="none"/>
                <w:lang w:val="en-US" w:eastAsia="zh-CN"/>
              </w:rPr>
              <w:t>不收取。</w:t>
            </w:r>
          </w:p>
        </w:tc>
      </w:tr>
      <w:tr w14:paraId="3584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24BED6C">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1690CA8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snapToGrid w:val="0"/>
                <w:color w:val="auto"/>
                <w:kern w:val="28"/>
                <w:sz w:val="24"/>
                <w:highlight w:val="none"/>
              </w:rPr>
              <w:t>费用由采购人支付，具体以双方签订的合同为准</w:t>
            </w:r>
            <w:r>
              <w:rPr>
                <w:rFonts w:hint="eastAsia" w:ascii="仿宋" w:hAnsi="仿宋" w:eastAsia="仿宋" w:cs="仿宋"/>
                <w:snapToGrid w:val="0"/>
                <w:color w:val="auto"/>
                <w:kern w:val="28"/>
                <w:sz w:val="24"/>
                <w:highlight w:val="none"/>
                <w:lang w:eastAsia="zh-CN"/>
              </w:rPr>
              <w:t>。</w:t>
            </w:r>
          </w:p>
        </w:tc>
      </w:tr>
      <w:tr w14:paraId="24BE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A261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DCD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83361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9F6D2C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8" w:name="第三部分"/>
      <w:bookmarkStart w:id="19" w:name="_Toc164416483"/>
    </w:p>
    <w:p w14:paraId="626A3C80">
      <w:pPr>
        <w:pStyle w:val="5"/>
        <w:rPr>
          <w:rFonts w:hint="eastAsia" w:ascii="仿宋" w:hAnsi="仿宋" w:eastAsia="仿宋" w:cs="仿宋"/>
          <w:b/>
          <w:color w:val="auto"/>
          <w:sz w:val="32"/>
          <w:szCs w:val="32"/>
          <w:highlight w:val="none"/>
        </w:rPr>
      </w:pPr>
    </w:p>
    <w:p w14:paraId="41E23A91">
      <w:pPr>
        <w:rPr>
          <w:rFonts w:hint="eastAsia" w:ascii="仿宋" w:hAnsi="仿宋" w:eastAsia="仿宋" w:cs="仿宋"/>
          <w:b/>
          <w:color w:val="auto"/>
          <w:sz w:val="32"/>
          <w:szCs w:val="32"/>
          <w:highlight w:val="none"/>
        </w:rPr>
      </w:pPr>
    </w:p>
    <w:p w14:paraId="0E600AFF">
      <w:pPr>
        <w:pStyle w:val="5"/>
        <w:rPr>
          <w:rFonts w:hint="eastAsia" w:ascii="仿宋" w:hAnsi="仿宋" w:eastAsia="仿宋" w:cs="仿宋"/>
          <w:b/>
          <w:color w:val="auto"/>
          <w:sz w:val="32"/>
          <w:szCs w:val="32"/>
          <w:highlight w:val="none"/>
        </w:rPr>
      </w:pPr>
    </w:p>
    <w:p w14:paraId="377A92C5">
      <w:pPr>
        <w:rPr>
          <w:rFonts w:hint="eastAsia" w:ascii="仿宋" w:hAnsi="仿宋" w:eastAsia="仿宋" w:cs="仿宋"/>
          <w:b/>
          <w:color w:val="auto"/>
          <w:sz w:val="32"/>
          <w:szCs w:val="32"/>
          <w:highlight w:val="none"/>
        </w:rPr>
      </w:pPr>
    </w:p>
    <w:p w14:paraId="3591AB28">
      <w:pPr>
        <w:pStyle w:val="5"/>
        <w:rPr>
          <w:rFonts w:hint="eastAsia" w:ascii="仿宋" w:hAnsi="仿宋" w:eastAsia="仿宋" w:cs="仿宋"/>
          <w:b/>
          <w:color w:val="auto"/>
          <w:sz w:val="32"/>
          <w:szCs w:val="32"/>
          <w:highlight w:val="none"/>
        </w:rPr>
      </w:pPr>
    </w:p>
    <w:p w14:paraId="03223846">
      <w:pPr>
        <w:rPr>
          <w:rFonts w:hint="eastAsia" w:ascii="仿宋" w:hAnsi="仿宋" w:eastAsia="仿宋" w:cs="仿宋"/>
          <w:b/>
          <w:color w:val="auto"/>
          <w:sz w:val="32"/>
          <w:szCs w:val="32"/>
          <w:highlight w:val="none"/>
        </w:rPr>
      </w:pPr>
    </w:p>
    <w:p w14:paraId="5FDA8A49">
      <w:pPr>
        <w:pStyle w:val="5"/>
        <w:rPr>
          <w:rFonts w:hint="eastAsia"/>
          <w:color w:val="auto"/>
          <w:highlight w:val="none"/>
        </w:rPr>
      </w:pPr>
    </w:p>
    <w:p w14:paraId="7D2405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55F8167">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1A5F3B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4A4EB7F">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8E9B6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71D27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99313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85B6C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6D1E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8D7EE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0F50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DF212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7ADE06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633EA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614FD5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29CFF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DB8A2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87A257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56CFB8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4A59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90565A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0B6BBCB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E48C2E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26AAA0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E1312E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610E9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8BEEF8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0E031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8A6614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以联合体形式参加政府采购活动，联合体各方均为中小企业的，联合体视同中小企业。其中，联合体各方均为小微企业的，联合体视同小微企业。</w:t>
      </w:r>
    </w:p>
    <w:p w14:paraId="01E716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C9348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ED305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33027D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6E203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A8970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9CBD8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A490E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A93AD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C6A657A">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DF8BE5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C5ED65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89F65F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1C7F4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43DB1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49FE0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C4A6E4D">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64A73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90EE55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D40CA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7996A3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34EA8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1598B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28C214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ACD5A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2D018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1B180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60597B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6965B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7850707">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5CA43E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0344FF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E152E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E890D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C3F86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67E60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96994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19B68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EFDD7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3BD503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AA7898F">
      <w:pPr>
        <w:pStyle w:val="35"/>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8B6FE2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530BE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890DBF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DAC99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14A3FE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36B63B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FC8EDD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4F11F4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69D4B78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BAFF4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B060A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2CD1906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790EF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148708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B04F11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5CC77D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582BEE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0" w:name="OLE_LINK4"/>
      <w:r>
        <w:rPr>
          <w:rFonts w:hint="eastAsia" w:ascii="仿宋" w:hAnsi="仿宋" w:eastAsia="仿宋" w:cs="仿宋"/>
          <w:color w:val="auto"/>
          <w:sz w:val="24"/>
          <w:highlight w:val="none"/>
          <w:lang w:val="en-US" w:eastAsia="zh-CN"/>
        </w:rPr>
        <w:t>解决方案</w:t>
      </w:r>
      <w:bookmarkEnd w:id="20"/>
      <w:r>
        <w:rPr>
          <w:rFonts w:hint="eastAsia" w:ascii="仿宋" w:hAnsi="仿宋" w:eastAsia="仿宋" w:cs="仿宋"/>
          <w:color w:val="auto"/>
          <w:sz w:val="24"/>
          <w:highlight w:val="none"/>
          <w:lang w:val="en-US" w:eastAsia="zh-CN"/>
        </w:rPr>
        <w:t>：</w:t>
      </w:r>
    </w:p>
    <w:p w14:paraId="48AA12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1" w:name="OLE_LINK3"/>
      <w:r>
        <w:rPr>
          <w:rFonts w:hint="eastAsia" w:ascii="仿宋" w:hAnsi="仿宋" w:eastAsia="仿宋" w:cs="仿宋"/>
          <w:color w:val="auto"/>
          <w:sz w:val="24"/>
          <w:highlight w:val="none"/>
          <w:lang w:val="en-US" w:eastAsia="zh-CN"/>
        </w:rPr>
        <w:t>技术解决方案</w:t>
      </w:r>
      <w:bookmarkEnd w:id="21"/>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7629747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2" w:name="OLE_LINK5"/>
      <w:r>
        <w:rPr>
          <w:rFonts w:hint="eastAsia" w:ascii="仿宋" w:hAnsi="仿宋" w:eastAsia="仿宋" w:cs="仿宋"/>
          <w:color w:val="auto"/>
          <w:sz w:val="24"/>
          <w:highlight w:val="none"/>
          <w:lang w:val="en-US" w:eastAsia="zh-CN"/>
        </w:rPr>
        <w:t>硬件设备采购</w:t>
      </w:r>
      <w:bookmarkEnd w:id="22"/>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551F53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B16268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43EF9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703CBA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055962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591A0D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2C7835C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3E9B55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598D94C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642D45C">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C05C06A">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86EDB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0FF8E5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F4306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39F90C4E">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2.3.3残疾人福利性单位声明函（如有）。</w:t>
      </w:r>
    </w:p>
    <w:p w14:paraId="0B9F43B1">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A15A6A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189051FF">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val="en-US"/>
        </w:rPr>
      </w:pPr>
      <w:r>
        <w:rPr>
          <w:rFonts w:hint="default" w:ascii="仿宋" w:hAnsi="仿宋" w:eastAsia="仿宋" w:cs="仿宋"/>
          <w:color w:val="auto"/>
          <w:sz w:val="24"/>
          <w:highlight w:val="none"/>
          <w:lang w:val="en-US" w:eastAsia="zh-CN"/>
        </w:rPr>
        <w:t>3.2报价为采购人可以合格使用产品的价格，</w:t>
      </w:r>
      <w:r>
        <w:rPr>
          <w:rFonts w:hint="eastAsia" w:ascii="仿宋" w:hAnsi="仿宋" w:eastAsia="仿宋" w:cs="仿宋"/>
          <w:color w:val="auto"/>
          <w:highlight w:val="none"/>
          <w:lang w:val="en-US"/>
        </w:rPr>
        <w:t>包括人员工资、福利、工具、设备、利润、税金、保险及不可预见费用等一切费用。</w:t>
      </w:r>
    </w:p>
    <w:p w14:paraId="7BA68838">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F07C071">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E4A688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1A4CF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3512D5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34D837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9C3748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B84053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2E661F3">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AECB3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60CA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A1E4A9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C2DCB20">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87B5058">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369E39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60C8F3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DECD05F">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575516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3" w:name="_Toc91899903"/>
      <w:r>
        <w:rPr>
          <w:rFonts w:hint="eastAsia" w:ascii="仿宋" w:hAnsi="仿宋" w:eastAsia="仿宋" w:cs="仿宋"/>
          <w:b/>
          <w:color w:val="auto"/>
          <w:sz w:val="32"/>
          <w:szCs w:val="32"/>
          <w:highlight w:val="none"/>
        </w:rPr>
        <w:t>四、开标和评标</w:t>
      </w:r>
    </w:p>
    <w:p w14:paraId="42A51FE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C6FFF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E1114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74E8A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18634A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43F62E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555B7A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190DB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1FA3D1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3BDC4B1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81C1C4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895E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5D904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CBA82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8C047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B1F7C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6875B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0D084F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CB8E6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ECB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ADA8B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6426F0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4CC34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41089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0BDC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46DDF4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09C2E3E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A632F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5D204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3CC94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44AE7B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E488F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0AC37A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FA73D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54307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6B44D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3D8346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89761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F852B60">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A4879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2F33A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BB525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9305F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E67B3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FFF94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3B10F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4D896F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4" w:name="OLE_LINK27"/>
      <w:r>
        <w:rPr>
          <w:rFonts w:hint="eastAsia" w:ascii="仿宋" w:hAnsi="仿宋" w:eastAsia="仿宋" w:cs="仿宋"/>
          <w:color w:val="auto"/>
          <w:sz w:val="24"/>
          <w:highlight w:val="none"/>
          <w:lang w:val="en-US" w:eastAsia="zh-CN"/>
        </w:rPr>
        <w:t>低于其他通过符合性审</w:t>
      </w:r>
      <w:bookmarkEnd w:id="24"/>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0D387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4C006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21C9D1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DC6EEB6">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AF91DA3">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D352AE4">
      <w:pPr>
        <w:pStyle w:val="35"/>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AEDD8D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9C893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BABD4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4DDC6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3FA74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78D8B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C4E3E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972A8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DB985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A9968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B0454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7581D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7EC7C2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72578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3DE4018">
      <w:pPr>
        <w:pStyle w:val="13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31FE58AF">
      <w:pPr>
        <w:pStyle w:val="13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46447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52086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9A0E2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6233A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BEC99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792D6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762A6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77905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A5B46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3F669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5061C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B1EEA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72D6B8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7026E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2E5C8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82569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2CD40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B27AE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2D117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72F34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07A01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30E81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21A1A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7732F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869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F521E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512E4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EED0C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275A8E2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6CF68E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3577AA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506FD8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08A059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07E16A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47645BF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18C51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EC8E6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FF0329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3"/>
    <w:p w14:paraId="2EDD9E4B">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5" w:name="_Hlt74714665"/>
      <w:bookmarkEnd w:id="25"/>
      <w:bookmarkStart w:id="26" w:name="_Hlt74729768"/>
      <w:bookmarkEnd w:id="26"/>
      <w:bookmarkStart w:id="27" w:name="_Hlt74730295"/>
      <w:bookmarkEnd w:id="27"/>
      <w:bookmarkStart w:id="28" w:name="_Hlt74707468"/>
      <w:bookmarkEnd w:id="28"/>
      <w:bookmarkStart w:id="29" w:name="_Hlt68072998"/>
      <w:bookmarkEnd w:id="29"/>
      <w:bookmarkStart w:id="30" w:name="_Hlt75236011"/>
      <w:bookmarkEnd w:id="30"/>
      <w:bookmarkStart w:id="31" w:name="_Hlt68057669"/>
      <w:bookmarkEnd w:id="31"/>
      <w:bookmarkStart w:id="32" w:name="_Hlt68403820"/>
      <w:bookmarkEnd w:id="32"/>
      <w:bookmarkStart w:id="33" w:name="_Hlt75236290"/>
      <w:bookmarkEnd w:id="33"/>
      <w:bookmarkStart w:id="34" w:name="_Hlt68073093"/>
      <w:bookmarkEnd w:id="34"/>
      <w:bookmarkStart w:id="35" w:name="_Hlt68072990"/>
      <w:bookmarkEnd w:id="35"/>
      <w:bookmarkStart w:id="36" w:name="_Hlt75236101"/>
      <w:bookmarkEnd w:id="36"/>
      <w:bookmarkStart w:id="37" w:name="OLE_LINK8"/>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bookmarkEnd w:id="37"/>
    </w:p>
    <w:bookmarkEnd w:id="38"/>
    <w:bookmarkEnd w:id="39"/>
    <w:bookmarkEnd w:id="40"/>
    <w:p w14:paraId="32C28BA3">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F7688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0E43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D4381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32FF24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CACD9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0CFF98A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80003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8AED5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192EB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28E4B8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AC107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B8449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B416C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267FC6E">
      <w:pPr>
        <w:pStyle w:val="3"/>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12ED5554">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28A2213">
      <w:pPr>
        <w:pStyle w:val="5"/>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C60BAD3">
      <w:pPr>
        <w:pStyle w:val="3"/>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Times New Roman"/>
          <w:color w:val="auto"/>
          <w:kern w:val="2"/>
          <w:sz w:val="24"/>
          <w:szCs w:val="24"/>
          <w:highlight w:val="none"/>
          <w:lang w:val="zh-CN" w:eastAsia="zh-CN" w:bidi="ar-SA"/>
        </w:rPr>
      </w:pPr>
      <w:r>
        <w:rPr>
          <w:rFonts w:hint="eastAsia" w:ascii="仿宋" w:hAnsi="仿宋" w:eastAsia="仿宋" w:cs="Times New Roman"/>
          <w:color w:val="auto"/>
          <w:kern w:val="2"/>
          <w:sz w:val="24"/>
          <w:szCs w:val="24"/>
          <w:highlight w:val="none"/>
          <w:lang w:val="en-US" w:eastAsia="zh-CN" w:bidi="ar-SA"/>
        </w:rPr>
        <w:t xml:space="preserve"> 5.</w:t>
      </w:r>
      <w:r>
        <w:rPr>
          <w:rFonts w:hint="eastAsia" w:ascii="仿宋" w:hAnsi="仿宋" w:eastAsia="仿宋" w:cs="Times New Roman"/>
          <w:color w:val="auto"/>
          <w:kern w:val="2"/>
          <w:sz w:val="24"/>
          <w:szCs w:val="24"/>
          <w:highlight w:val="none"/>
          <w:lang w:val="zh-CN" w:eastAsia="zh-CN" w:bidi="ar-SA"/>
        </w:rPr>
        <w:t>预付款</w:t>
      </w:r>
    </w:p>
    <w:p w14:paraId="0D151F7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Times New Roman"/>
          <w:color w:val="auto"/>
          <w:kern w:val="2"/>
          <w:sz w:val="24"/>
          <w:szCs w:val="24"/>
          <w:highlight w:val="none"/>
          <w:lang w:val="zh-CN" w:eastAsia="zh-CN" w:bidi="ar-SA"/>
        </w:rPr>
      </w:pPr>
      <w:r>
        <w:rPr>
          <w:rFonts w:hint="eastAsia" w:ascii="仿宋" w:hAnsi="仿宋" w:eastAsia="仿宋" w:cs="Times New Roman"/>
          <w:color w:val="auto"/>
          <w:kern w:val="2"/>
          <w:sz w:val="24"/>
          <w:szCs w:val="24"/>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Times New Roman"/>
          <w:color w:val="auto"/>
          <w:kern w:val="2"/>
          <w:sz w:val="24"/>
          <w:szCs w:val="24"/>
          <w:highlight w:val="none"/>
          <w:lang w:val="en-US" w:eastAsia="zh-CN" w:bidi="ar-SA"/>
        </w:rPr>
        <w:t>7</w:t>
      </w:r>
      <w:r>
        <w:rPr>
          <w:rFonts w:hint="eastAsia" w:ascii="仿宋" w:hAnsi="仿宋" w:eastAsia="仿宋" w:cs="Times New Roman"/>
          <w:color w:val="auto"/>
          <w:kern w:val="2"/>
          <w:sz w:val="24"/>
          <w:szCs w:val="24"/>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2D08E7D">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7E9B3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2A3D9A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42DDE50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E8F0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50E95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DD845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24CC891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C5D38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4197D7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70165BD">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5AF125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163BAF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0692DA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ADFE274">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7AA7CB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1AC45F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B653E4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8D5519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DCF1B4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E13BB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374725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1E7FE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768402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81EBEA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D5C89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E5828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169B8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D4D14F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57AA5D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CF526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4D3881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33715F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F96BFF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F47006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98D186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94D7D4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37551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43C06E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0B8BD69">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8"/>
    <w:bookmarkEnd w:id="19"/>
    <w:p w14:paraId="0807D9C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四部分"/>
      <w:r>
        <w:rPr>
          <w:rFonts w:hint="eastAsia" w:ascii="仿宋" w:hAnsi="仿宋" w:eastAsia="仿宋" w:cs="仿宋"/>
          <w:b/>
          <w:color w:val="auto"/>
          <w:sz w:val="36"/>
          <w:szCs w:val="36"/>
          <w:highlight w:val="none"/>
        </w:rPr>
        <w:t>第三部分   招标项目范围及要求</w:t>
      </w:r>
    </w:p>
    <w:bookmarkEnd w:id="41"/>
    <w:p w14:paraId="08727174">
      <w:pPr>
        <w:snapToGrid w:val="0"/>
        <w:spacing w:line="360" w:lineRule="auto"/>
        <w:ind w:firstLine="643"/>
        <w:jc w:val="center"/>
        <w:rPr>
          <w:rFonts w:ascii="仿宋" w:hAnsi="仿宋" w:eastAsia="仿宋" w:cs="仿宋_GB2312"/>
          <w:b/>
          <w:color w:val="auto"/>
          <w:sz w:val="32"/>
          <w:highlight w:val="none"/>
        </w:rPr>
      </w:pPr>
      <w:bookmarkStart w:id="42" w:name="第五部分"/>
      <w:bookmarkStart w:id="43" w:name="_Toc86217003"/>
      <w:r>
        <w:rPr>
          <w:rFonts w:hint="eastAsia" w:ascii="仿宋" w:hAnsi="仿宋" w:eastAsia="仿宋" w:cs="仿宋_GB2312"/>
          <w:b/>
          <w:color w:val="auto"/>
          <w:sz w:val="32"/>
          <w:highlight w:val="none"/>
        </w:rPr>
        <w:t>一、服务清单及要求</w:t>
      </w:r>
    </w:p>
    <w:p w14:paraId="7D1B0E83">
      <w:pPr>
        <w:pStyle w:val="3"/>
        <w:spacing w:line="440" w:lineRule="exact"/>
        <w:ind w:firstLine="482"/>
        <w:jc w:val="left"/>
        <w:rPr>
          <w:rFonts w:ascii="仿宋" w:hAnsi="仿宋" w:eastAsia="仿宋" w:cs="仿宋"/>
          <w:b/>
          <w:bCs/>
          <w:color w:val="auto"/>
          <w:highlight w:val="none"/>
        </w:rPr>
      </w:pPr>
      <w:r>
        <w:rPr>
          <w:rFonts w:hint="eastAsia" w:ascii="仿宋" w:hAnsi="仿宋" w:eastAsia="仿宋" w:cs="仿宋"/>
          <w:b/>
          <w:bCs/>
          <w:color w:val="auto"/>
          <w:highlight w:val="none"/>
        </w:rPr>
        <w:t>1.项目概况</w:t>
      </w:r>
    </w:p>
    <w:p w14:paraId="67F38AFA">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本次采购</w:t>
      </w:r>
      <w:r>
        <w:rPr>
          <w:rFonts w:hint="eastAsia" w:ascii="仿宋" w:hAnsi="仿宋" w:eastAsia="仿宋" w:cs="仿宋"/>
          <w:color w:val="auto"/>
          <w:sz w:val="24"/>
          <w:highlight w:val="none"/>
          <w:lang w:val="en-US" w:eastAsia="zh-CN"/>
        </w:rPr>
        <w:t>项目为现有柯桥区公路运输视频监控点位运维服务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主要服务</w:t>
      </w:r>
      <w:r>
        <w:rPr>
          <w:rFonts w:hint="eastAsia" w:ascii="仿宋" w:hAnsi="仿宋" w:eastAsia="仿宋" w:cs="仿宋"/>
          <w:color w:val="auto"/>
          <w:sz w:val="24"/>
          <w:highlight w:val="none"/>
        </w:rPr>
        <w:t>包括前端网络摄像机</w:t>
      </w:r>
      <w:r>
        <w:rPr>
          <w:rFonts w:hint="eastAsia" w:ascii="仿宋" w:hAnsi="仿宋" w:eastAsia="仿宋" w:cs="仿宋"/>
          <w:color w:val="auto"/>
          <w:sz w:val="24"/>
          <w:highlight w:val="none"/>
          <w:lang w:val="en-US" w:eastAsia="zh-CN"/>
        </w:rPr>
        <w:t>维护</w:t>
      </w:r>
      <w:r>
        <w:rPr>
          <w:rFonts w:hint="eastAsia" w:ascii="仿宋" w:hAnsi="仿宋" w:eastAsia="仿宋" w:cs="仿宋"/>
          <w:color w:val="auto"/>
          <w:sz w:val="24"/>
          <w:highlight w:val="none"/>
        </w:rPr>
        <w:t>、相关配件设备</w:t>
      </w:r>
      <w:r>
        <w:rPr>
          <w:rFonts w:hint="eastAsia" w:ascii="仿宋" w:hAnsi="仿宋" w:eastAsia="仿宋" w:cs="仿宋"/>
          <w:color w:val="auto"/>
          <w:sz w:val="24"/>
          <w:highlight w:val="none"/>
          <w:lang w:val="en-US" w:eastAsia="zh-CN"/>
        </w:rPr>
        <w:t>维护、数据</w:t>
      </w:r>
      <w:r>
        <w:rPr>
          <w:rFonts w:hint="eastAsia" w:ascii="仿宋" w:hAnsi="仿宋" w:eastAsia="仿宋" w:cs="仿宋"/>
          <w:color w:val="auto"/>
          <w:sz w:val="24"/>
          <w:highlight w:val="none"/>
        </w:rPr>
        <w:t>传输线路</w:t>
      </w:r>
      <w:r>
        <w:rPr>
          <w:rFonts w:hint="eastAsia" w:ascii="仿宋" w:hAnsi="仿宋" w:eastAsia="仿宋" w:cs="仿宋"/>
          <w:color w:val="auto"/>
          <w:sz w:val="24"/>
          <w:highlight w:val="none"/>
          <w:lang w:val="en-US" w:eastAsia="zh-CN"/>
        </w:rPr>
        <w:t>租赁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老旧故障设备更换（更换新设备由中标方提供）等。通过</w:t>
      </w:r>
      <w:r>
        <w:rPr>
          <w:rFonts w:hint="eastAsia" w:ascii="仿宋" w:hAnsi="仿宋" w:eastAsia="仿宋" w:cs="仿宋"/>
          <w:color w:val="auto"/>
          <w:sz w:val="24"/>
          <w:highlight w:val="none"/>
          <w:lang w:val="en-US" w:eastAsia="zh-CN"/>
        </w:rPr>
        <w:t>视频点位维护</w:t>
      </w:r>
      <w:r>
        <w:rPr>
          <w:rFonts w:hint="eastAsia" w:ascii="仿宋" w:hAnsi="仿宋" w:eastAsia="仿宋" w:cs="仿宋"/>
          <w:color w:val="auto"/>
          <w:sz w:val="24"/>
          <w:highlight w:val="none"/>
        </w:rPr>
        <w:t>，提高</w:t>
      </w:r>
      <w:r>
        <w:rPr>
          <w:rFonts w:hint="eastAsia" w:ascii="仿宋" w:hAnsi="仿宋" w:eastAsia="仿宋" w:cs="仿宋"/>
          <w:color w:val="auto"/>
          <w:sz w:val="24"/>
          <w:highlight w:val="none"/>
          <w:lang w:val="en-US" w:eastAsia="zh-CN"/>
        </w:rPr>
        <w:t>柯桥区公路交通运输视频监控稳定性和在线率</w:t>
      </w:r>
      <w:r>
        <w:rPr>
          <w:rFonts w:hint="eastAsia" w:ascii="仿宋" w:hAnsi="仿宋" w:eastAsia="仿宋" w:cs="仿宋"/>
          <w:color w:val="auto"/>
          <w:sz w:val="24"/>
          <w:highlight w:val="none"/>
        </w:rPr>
        <w:t>，提高决策和指挥的工作效率，有效地应对</w:t>
      </w:r>
      <w:r>
        <w:rPr>
          <w:rFonts w:hint="eastAsia" w:ascii="仿宋" w:hAnsi="仿宋" w:eastAsia="仿宋" w:cs="仿宋"/>
          <w:color w:val="auto"/>
          <w:sz w:val="24"/>
          <w:highlight w:val="none"/>
          <w:lang w:val="en-US" w:eastAsia="zh-CN"/>
        </w:rPr>
        <w:t>公路</w:t>
      </w:r>
      <w:r>
        <w:rPr>
          <w:rFonts w:hint="eastAsia" w:ascii="仿宋" w:hAnsi="仿宋" w:eastAsia="仿宋" w:cs="仿宋"/>
          <w:color w:val="auto"/>
          <w:sz w:val="24"/>
          <w:highlight w:val="none"/>
        </w:rPr>
        <w:t>各类突发事件。</w:t>
      </w:r>
    </w:p>
    <w:p w14:paraId="7C44666A">
      <w:pPr>
        <w:pStyle w:val="2"/>
        <w:keepNext w:val="0"/>
        <w:keepLines w:val="0"/>
        <w:pageBreakBefore w:val="0"/>
        <w:widowControl w:val="0"/>
        <w:kinsoku/>
        <w:wordWrap/>
        <w:overflowPunct/>
        <w:topLinePunct w:val="0"/>
        <w:autoSpaceDE/>
        <w:autoSpaceDN/>
        <w:bidi w:val="0"/>
        <w:snapToGrid/>
        <w:spacing w:line="440" w:lineRule="exact"/>
        <w:ind w:left="0"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本次运维视频监控点位共计</w:t>
      </w:r>
      <w:r>
        <w:rPr>
          <w:rFonts w:hint="eastAsia" w:ascii="仿宋" w:hAnsi="仿宋" w:eastAsia="仿宋" w:cs="仿宋"/>
          <w:b/>
          <w:bCs/>
          <w:color w:val="auto"/>
          <w:kern w:val="2"/>
          <w:sz w:val="24"/>
          <w:szCs w:val="24"/>
          <w:highlight w:val="none"/>
          <w:lang w:val="en-US" w:eastAsia="zh-CN" w:bidi="ar-SA"/>
        </w:rPr>
        <w:t>209个</w:t>
      </w:r>
      <w:r>
        <w:rPr>
          <w:rFonts w:hint="eastAsia" w:ascii="仿宋" w:hAnsi="仿宋" w:eastAsia="仿宋" w:cs="仿宋"/>
          <w:color w:val="auto"/>
          <w:kern w:val="2"/>
          <w:sz w:val="24"/>
          <w:szCs w:val="24"/>
          <w:highlight w:val="none"/>
          <w:lang w:val="en-US" w:eastAsia="zh-CN" w:bidi="ar-SA"/>
        </w:rPr>
        <w:t>，包含：</w:t>
      </w:r>
    </w:p>
    <w:p w14:paraId="586976AB">
      <w:pPr>
        <w:pStyle w:val="2"/>
        <w:keepNext w:val="0"/>
        <w:keepLines w:val="0"/>
        <w:pageBreakBefore w:val="0"/>
        <w:widowControl w:val="0"/>
        <w:numPr>
          <w:ilvl w:val="0"/>
          <w:numId w:val="1"/>
        </w:numPr>
        <w:kinsoku/>
        <w:wordWrap/>
        <w:overflowPunct/>
        <w:topLinePunct w:val="0"/>
        <w:autoSpaceDE/>
        <w:autoSpaceDN/>
        <w:bidi w:val="0"/>
        <w:snapToGrid/>
        <w:spacing w:line="440" w:lineRule="exact"/>
        <w:ind w:left="0" w:leftChars="0" w:firstLine="480" w:firstLineChars="20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原柯桥区公路管理处建设的视频点位</w:t>
      </w:r>
      <w:r>
        <w:rPr>
          <w:rFonts w:hint="eastAsia" w:ascii="仿宋" w:hAnsi="仿宋" w:eastAsia="仿宋" w:cs="仿宋"/>
          <w:b/>
          <w:bCs/>
          <w:color w:val="auto"/>
          <w:kern w:val="2"/>
          <w:sz w:val="24"/>
          <w:szCs w:val="24"/>
          <w:highlight w:val="none"/>
          <w:lang w:val="en-US" w:eastAsia="zh-CN" w:bidi="ar-SA"/>
        </w:rPr>
        <w:t>173个</w:t>
      </w:r>
      <w:r>
        <w:rPr>
          <w:rFonts w:hint="eastAsia" w:ascii="仿宋" w:hAnsi="仿宋" w:eastAsia="仿宋" w:cs="仿宋"/>
          <w:color w:val="auto"/>
          <w:kern w:val="2"/>
          <w:sz w:val="24"/>
          <w:szCs w:val="24"/>
          <w:highlight w:val="none"/>
          <w:lang w:val="en-US" w:eastAsia="zh-CN" w:bidi="ar-SA"/>
        </w:rPr>
        <w:t>。具体包括绍甘线横滨岭至王坛集镇段改造工程及南部山区美丽乡村公路改造工程中所含视频点位31个、柯桥区公路治超非现场执法系统工程中所含视频点位86个、柯桥区“路长制”智能化管理系统（监控）采购项目所含视频点位39个、柯海线提升改造工程高位监控采购项目所含视频点位8个、其他视频点位9个。</w:t>
      </w:r>
    </w:p>
    <w:p w14:paraId="429CE837">
      <w:pPr>
        <w:pStyle w:val="2"/>
        <w:keepNext w:val="0"/>
        <w:keepLines w:val="0"/>
        <w:pageBreakBefore w:val="0"/>
        <w:widowControl w:val="0"/>
        <w:numPr>
          <w:ilvl w:val="0"/>
          <w:numId w:val="1"/>
        </w:numPr>
        <w:kinsoku/>
        <w:wordWrap/>
        <w:overflowPunct/>
        <w:topLinePunct w:val="0"/>
        <w:autoSpaceDE/>
        <w:autoSpaceDN/>
        <w:bidi w:val="0"/>
        <w:snapToGrid/>
        <w:spacing w:line="440" w:lineRule="exact"/>
        <w:ind w:left="0" w:leftChars="0" w:firstLine="480" w:firstLineChars="20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柯桥区综合交通信息指挥中心建设的视频点位</w:t>
      </w:r>
      <w:r>
        <w:rPr>
          <w:rFonts w:hint="eastAsia" w:ascii="仿宋" w:hAnsi="仿宋" w:eastAsia="仿宋" w:cs="仿宋"/>
          <w:b/>
          <w:bCs/>
          <w:color w:val="auto"/>
          <w:kern w:val="2"/>
          <w:sz w:val="24"/>
          <w:szCs w:val="24"/>
          <w:highlight w:val="none"/>
          <w:lang w:val="en-US" w:eastAsia="zh-CN" w:bidi="ar-SA"/>
        </w:rPr>
        <w:t>36个</w:t>
      </w:r>
      <w:r>
        <w:rPr>
          <w:rFonts w:hint="eastAsia" w:ascii="仿宋" w:hAnsi="仿宋" w:eastAsia="仿宋" w:cs="仿宋"/>
          <w:color w:val="auto"/>
          <w:kern w:val="2"/>
          <w:sz w:val="24"/>
          <w:szCs w:val="24"/>
          <w:highlight w:val="none"/>
          <w:lang w:val="en-US" w:eastAsia="zh-CN" w:bidi="ar-SA"/>
        </w:rPr>
        <w:t>。具体包括柯桥交通智慧天网视频监控一期16个，柯桥智慧交通天网监控二期20个。</w:t>
      </w:r>
    </w:p>
    <w:p w14:paraId="012AE013">
      <w:pPr>
        <w:pStyle w:val="3"/>
        <w:numPr>
          <w:ilvl w:val="0"/>
          <w:numId w:val="2"/>
        </w:numPr>
        <w:spacing w:line="440" w:lineRule="exact"/>
        <w:ind w:firstLine="482"/>
        <w:jc w:val="left"/>
        <w:rPr>
          <w:rFonts w:hint="eastAsia" w:ascii="仿宋" w:hAnsi="仿宋" w:eastAsia="仿宋" w:cs="仿宋"/>
          <w:b/>
          <w:bCs/>
          <w:color w:val="auto"/>
          <w:highlight w:val="none"/>
          <w:lang w:val="en-US" w:eastAsia="zh-CN"/>
        </w:rPr>
      </w:pPr>
      <w:bookmarkStart w:id="44" w:name="_Toc39177193"/>
      <w:r>
        <w:rPr>
          <w:rFonts w:hint="eastAsia" w:ascii="仿宋" w:hAnsi="仿宋" w:eastAsia="仿宋" w:cs="仿宋"/>
          <w:b/>
          <w:bCs/>
          <w:color w:val="auto"/>
          <w:highlight w:val="none"/>
        </w:rPr>
        <w:t>点位</w:t>
      </w:r>
      <w:bookmarkEnd w:id="44"/>
      <w:r>
        <w:rPr>
          <w:rFonts w:hint="eastAsia" w:ascii="仿宋" w:hAnsi="仿宋" w:eastAsia="仿宋" w:cs="仿宋"/>
          <w:b/>
          <w:bCs/>
          <w:color w:val="auto"/>
          <w:highlight w:val="none"/>
          <w:lang w:val="en-US" w:eastAsia="zh-CN"/>
        </w:rPr>
        <w:t>需求清单及在用设备参数</w:t>
      </w:r>
    </w:p>
    <w:p w14:paraId="79A9AD3E">
      <w:pPr>
        <w:pStyle w:val="3"/>
        <w:numPr>
          <w:ilvl w:val="0"/>
          <w:numId w:val="0"/>
        </w:numPr>
        <w:spacing w:line="440" w:lineRule="exact"/>
        <w:ind w:firstLine="482" w:firstLineChars="200"/>
        <w:jc w:val="left"/>
        <w:rPr>
          <w:rFonts w:hint="default"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2.1点位清单</w:t>
      </w:r>
    </w:p>
    <w:tbl>
      <w:tblPr>
        <w:tblStyle w:val="62"/>
        <w:tblW w:w="51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3"/>
        <w:gridCol w:w="2394"/>
        <w:gridCol w:w="1679"/>
        <w:gridCol w:w="1403"/>
        <w:gridCol w:w="1369"/>
        <w:gridCol w:w="1221"/>
      </w:tblGrid>
      <w:tr w14:paraId="2A29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vAlign w:val="center"/>
          </w:tcPr>
          <w:p w14:paraId="75C6AF9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374" w:type="pct"/>
            <w:shd w:val="clear" w:color="auto" w:fill="FFFFFF"/>
            <w:noWrap/>
            <w:vAlign w:val="center"/>
          </w:tcPr>
          <w:p w14:paraId="05679E9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点位名称</w:t>
            </w:r>
          </w:p>
        </w:tc>
        <w:tc>
          <w:tcPr>
            <w:tcW w:w="963" w:type="pct"/>
            <w:shd w:val="clear" w:color="auto" w:fill="auto"/>
            <w:vAlign w:val="center"/>
          </w:tcPr>
          <w:p w14:paraId="6CCD349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设备类型</w:t>
            </w:r>
          </w:p>
        </w:tc>
        <w:tc>
          <w:tcPr>
            <w:tcW w:w="805" w:type="pct"/>
            <w:shd w:val="clear" w:color="auto" w:fill="auto"/>
            <w:noWrap/>
            <w:vAlign w:val="center"/>
          </w:tcPr>
          <w:p w14:paraId="6F4363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经度</w:t>
            </w:r>
          </w:p>
        </w:tc>
        <w:tc>
          <w:tcPr>
            <w:tcW w:w="785" w:type="pct"/>
            <w:shd w:val="clear" w:color="auto" w:fill="auto"/>
            <w:noWrap/>
            <w:vAlign w:val="center"/>
          </w:tcPr>
          <w:p w14:paraId="79DF8DB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纬度</w:t>
            </w:r>
          </w:p>
        </w:tc>
        <w:tc>
          <w:tcPr>
            <w:tcW w:w="701" w:type="pct"/>
            <w:shd w:val="clear" w:color="auto" w:fill="auto"/>
            <w:noWrap/>
            <w:vAlign w:val="center"/>
          </w:tcPr>
          <w:p w14:paraId="49730E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原项目</w:t>
            </w:r>
          </w:p>
        </w:tc>
      </w:tr>
      <w:tr w14:paraId="3DAB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9" w:type="pct"/>
            <w:shd w:val="clear" w:color="auto" w:fill="auto"/>
            <w:noWrap/>
            <w:vAlign w:val="center"/>
          </w:tcPr>
          <w:p w14:paraId="697DD38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374" w:type="pct"/>
            <w:shd w:val="clear" w:color="auto" w:fill="FFFFFF"/>
            <w:noWrap/>
            <w:vAlign w:val="center"/>
          </w:tcPr>
          <w:p w14:paraId="0EBDD02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KQGL0001 绍甘线唐家岙路口（绍甘线横浜岭）</w:t>
            </w:r>
          </w:p>
        </w:tc>
        <w:tc>
          <w:tcPr>
            <w:tcW w:w="963" w:type="pct"/>
            <w:shd w:val="clear" w:color="auto" w:fill="FFFFFF"/>
            <w:noWrap/>
            <w:vAlign w:val="center"/>
          </w:tcPr>
          <w:p w14:paraId="21BC25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395643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120.624256</w:t>
            </w:r>
          </w:p>
        </w:tc>
        <w:tc>
          <w:tcPr>
            <w:tcW w:w="785" w:type="pct"/>
            <w:shd w:val="clear" w:color="auto" w:fill="auto"/>
            <w:noWrap/>
            <w:vAlign w:val="center"/>
          </w:tcPr>
          <w:p w14:paraId="40D9EA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29.915827</w:t>
            </w:r>
          </w:p>
        </w:tc>
        <w:tc>
          <w:tcPr>
            <w:tcW w:w="701" w:type="pct"/>
            <w:vMerge w:val="restart"/>
            <w:shd w:val="clear" w:color="auto" w:fill="auto"/>
            <w:noWrap/>
            <w:vAlign w:val="center"/>
          </w:tcPr>
          <w:p w14:paraId="216E61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kern w:val="2"/>
                <w:sz w:val="21"/>
                <w:szCs w:val="21"/>
                <w:highlight w:val="none"/>
                <w:lang w:val="en-US" w:eastAsia="zh-CN" w:bidi="ar-SA"/>
              </w:rPr>
              <w:t>绍甘线横滨岭至王坛集镇段改造工程及南部山区美丽乡村公路改造工程</w:t>
            </w:r>
          </w:p>
        </w:tc>
      </w:tr>
      <w:tr w14:paraId="5124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56DBCA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374" w:type="pct"/>
            <w:shd w:val="clear" w:color="auto" w:fill="FFFFFF"/>
            <w:noWrap/>
            <w:vAlign w:val="center"/>
          </w:tcPr>
          <w:p w14:paraId="3532FBD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KQGL0002 绍甘线西湖桥路口</w:t>
            </w:r>
          </w:p>
        </w:tc>
        <w:tc>
          <w:tcPr>
            <w:tcW w:w="963" w:type="pct"/>
            <w:shd w:val="clear" w:color="auto" w:fill="FFFFFF"/>
            <w:noWrap/>
            <w:vAlign w:val="center"/>
          </w:tcPr>
          <w:p w14:paraId="60BA987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1DAAE4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120.624454</w:t>
            </w:r>
          </w:p>
        </w:tc>
        <w:tc>
          <w:tcPr>
            <w:tcW w:w="785" w:type="pct"/>
            <w:shd w:val="clear" w:color="auto" w:fill="auto"/>
            <w:noWrap/>
            <w:vAlign w:val="center"/>
          </w:tcPr>
          <w:p w14:paraId="2B2330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29.916601</w:t>
            </w:r>
          </w:p>
        </w:tc>
        <w:tc>
          <w:tcPr>
            <w:tcW w:w="701" w:type="pct"/>
            <w:vMerge w:val="continue"/>
            <w:shd w:val="clear" w:color="auto" w:fill="auto"/>
            <w:noWrap/>
            <w:vAlign w:val="center"/>
          </w:tcPr>
          <w:p w14:paraId="7B785DB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443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AA5C4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374" w:type="pct"/>
            <w:shd w:val="clear" w:color="auto" w:fill="FFFFFF"/>
            <w:noWrap/>
            <w:vAlign w:val="center"/>
          </w:tcPr>
          <w:p w14:paraId="2111AD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KQGL0003 绍甘线平水大道路口</w:t>
            </w:r>
          </w:p>
        </w:tc>
        <w:tc>
          <w:tcPr>
            <w:tcW w:w="963" w:type="pct"/>
            <w:shd w:val="clear" w:color="auto" w:fill="FFFFFF"/>
            <w:noWrap/>
            <w:vAlign w:val="center"/>
          </w:tcPr>
          <w:p w14:paraId="11A7DF4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1BBCBA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120.625077</w:t>
            </w:r>
          </w:p>
        </w:tc>
        <w:tc>
          <w:tcPr>
            <w:tcW w:w="785" w:type="pct"/>
            <w:shd w:val="clear" w:color="auto" w:fill="auto"/>
            <w:noWrap/>
            <w:vAlign w:val="center"/>
          </w:tcPr>
          <w:p w14:paraId="2876690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29.882896</w:t>
            </w:r>
          </w:p>
        </w:tc>
        <w:tc>
          <w:tcPr>
            <w:tcW w:w="701" w:type="pct"/>
            <w:vMerge w:val="continue"/>
            <w:shd w:val="clear" w:color="auto" w:fill="auto"/>
            <w:noWrap/>
            <w:vAlign w:val="center"/>
          </w:tcPr>
          <w:p w14:paraId="46C2F2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704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5844E5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374" w:type="pct"/>
            <w:shd w:val="clear" w:color="auto" w:fill="FFFFFF"/>
            <w:noWrap/>
            <w:vAlign w:val="center"/>
          </w:tcPr>
          <w:p w14:paraId="0D7A63F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KQGL0004 船同线红墙下岔口</w:t>
            </w:r>
          </w:p>
        </w:tc>
        <w:tc>
          <w:tcPr>
            <w:tcW w:w="963" w:type="pct"/>
            <w:shd w:val="clear" w:color="auto" w:fill="FFFFFF"/>
            <w:noWrap/>
            <w:vAlign w:val="center"/>
          </w:tcPr>
          <w:p w14:paraId="40A6DD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7A5A12F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120.578935</w:t>
            </w:r>
          </w:p>
        </w:tc>
        <w:tc>
          <w:tcPr>
            <w:tcW w:w="785" w:type="pct"/>
            <w:shd w:val="clear" w:color="auto" w:fill="auto"/>
            <w:noWrap/>
            <w:vAlign w:val="center"/>
          </w:tcPr>
          <w:p w14:paraId="71DDF74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29.851187</w:t>
            </w:r>
          </w:p>
        </w:tc>
        <w:tc>
          <w:tcPr>
            <w:tcW w:w="701" w:type="pct"/>
            <w:vMerge w:val="continue"/>
            <w:shd w:val="clear" w:color="auto" w:fill="auto"/>
            <w:noWrap/>
            <w:vAlign w:val="center"/>
          </w:tcPr>
          <w:p w14:paraId="485ACE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72E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3BC176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374" w:type="pct"/>
            <w:shd w:val="clear" w:color="auto" w:fill="FFFFFF"/>
            <w:noWrap/>
            <w:vAlign w:val="center"/>
          </w:tcPr>
          <w:p w14:paraId="0850BD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KQGL0005 平王线锁四桥</w:t>
            </w:r>
          </w:p>
        </w:tc>
        <w:tc>
          <w:tcPr>
            <w:tcW w:w="963" w:type="pct"/>
            <w:shd w:val="clear" w:color="auto" w:fill="FFFFFF"/>
            <w:noWrap/>
            <w:vAlign w:val="center"/>
          </w:tcPr>
          <w:p w14:paraId="7BDB60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610C807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120.657397</w:t>
            </w:r>
          </w:p>
        </w:tc>
        <w:tc>
          <w:tcPr>
            <w:tcW w:w="785" w:type="pct"/>
            <w:shd w:val="clear" w:color="auto" w:fill="auto"/>
            <w:noWrap/>
            <w:vAlign w:val="center"/>
          </w:tcPr>
          <w:p w14:paraId="31154F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29.905722</w:t>
            </w:r>
          </w:p>
        </w:tc>
        <w:tc>
          <w:tcPr>
            <w:tcW w:w="701" w:type="pct"/>
            <w:vMerge w:val="continue"/>
            <w:shd w:val="clear" w:color="auto" w:fill="auto"/>
            <w:noWrap/>
            <w:vAlign w:val="center"/>
          </w:tcPr>
          <w:p w14:paraId="3275D33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A46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450D4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374" w:type="pct"/>
            <w:shd w:val="clear" w:color="auto" w:fill="FFFFFF"/>
            <w:noWrap/>
            <w:vAlign w:val="center"/>
          </w:tcPr>
          <w:p w14:paraId="2105E4B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KQGL0006 日铸岭隧道</w:t>
            </w:r>
          </w:p>
        </w:tc>
        <w:tc>
          <w:tcPr>
            <w:tcW w:w="963" w:type="pct"/>
            <w:shd w:val="clear" w:color="auto" w:fill="FFFFFF"/>
            <w:noWrap/>
            <w:vAlign w:val="center"/>
          </w:tcPr>
          <w:p w14:paraId="69CDD28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1102E0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120.680523</w:t>
            </w:r>
          </w:p>
        </w:tc>
        <w:tc>
          <w:tcPr>
            <w:tcW w:w="785" w:type="pct"/>
            <w:shd w:val="clear" w:color="auto" w:fill="auto"/>
            <w:noWrap/>
            <w:vAlign w:val="center"/>
          </w:tcPr>
          <w:p w14:paraId="66C00B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29.885857</w:t>
            </w:r>
          </w:p>
        </w:tc>
        <w:tc>
          <w:tcPr>
            <w:tcW w:w="701" w:type="pct"/>
            <w:vMerge w:val="continue"/>
            <w:shd w:val="clear" w:color="auto" w:fill="auto"/>
            <w:noWrap/>
            <w:vAlign w:val="center"/>
          </w:tcPr>
          <w:p w14:paraId="67F15BD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D0F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AD7FC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374" w:type="pct"/>
            <w:shd w:val="clear" w:color="auto" w:fill="FFFFFF"/>
            <w:noWrap/>
            <w:vAlign w:val="center"/>
          </w:tcPr>
          <w:p w14:paraId="7BC6FCF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KQGL0007 宋家店村委旁</w:t>
            </w:r>
          </w:p>
        </w:tc>
        <w:tc>
          <w:tcPr>
            <w:tcW w:w="963" w:type="pct"/>
            <w:shd w:val="clear" w:color="auto" w:fill="FFFFFF"/>
            <w:noWrap/>
            <w:vAlign w:val="center"/>
          </w:tcPr>
          <w:p w14:paraId="135BD91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6CFE56D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120.701521</w:t>
            </w:r>
          </w:p>
        </w:tc>
        <w:tc>
          <w:tcPr>
            <w:tcW w:w="785" w:type="pct"/>
            <w:shd w:val="clear" w:color="auto" w:fill="auto"/>
            <w:noWrap/>
            <w:vAlign w:val="center"/>
          </w:tcPr>
          <w:p w14:paraId="3F42176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29.865746</w:t>
            </w:r>
          </w:p>
        </w:tc>
        <w:tc>
          <w:tcPr>
            <w:tcW w:w="701" w:type="pct"/>
            <w:vMerge w:val="continue"/>
            <w:shd w:val="clear" w:color="auto" w:fill="auto"/>
            <w:noWrap/>
            <w:vAlign w:val="center"/>
          </w:tcPr>
          <w:p w14:paraId="37C106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DCF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A17A6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374" w:type="pct"/>
            <w:shd w:val="clear" w:color="auto" w:fill="FFFFFF"/>
            <w:noWrap/>
            <w:vAlign w:val="center"/>
          </w:tcPr>
          <w:p w14:paraId="09FC6E7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KQGL0008 王化村步行街交叉口</w:t>
            </w:r>
          </w:p>
        </w:tc>
        <w:tc>
          <w:tcPr>
            <w:tcW w:w="963" w:type="pct"/>
            <w:shd w:val="clear" w:color="auto" w:fill="FFFFFF"/>
            <w:noWrap/>
            <w:vAlign w:val="center"/>
          </w:tcPr>
          <w:p w14:paraId="0049F9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6C5334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120.715923</w:t>
            </w:r>
          </w:p>
        </w:tc>
        <w:tc>
          <w:tcPr>
            <w:tcW w:w="785" w:type="pct"/>
            <w:shd w:val="clear" w:color="auto" w:fill="auto"/>
            <w:noWrap/>
            <w:vAlign w:val="center"/>
          </w:tcPr>
          <w:p w14:paraId="4D5BDE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29.853661</w:t>
            </w:r>
          </w:p>
        </w:tc>
        <w:tc>
          <w:tcPr>
            <w:tcW w:w="701" w:type="pct"/>
            <w:vMerge w:val="continue"/>
            <w:shd w:val="clear" w:color="auto" w:fill="auto"/>
            <w:noWrap/>
            <w:vAlign w:val="center"/>
          </w:tcPr>
          <w:p w14:paraId="56413A8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AD8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B09738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374" w:type="pct"/>
            <w:shd w:val="clear" w:color="auto" w:fill="FFFFFF"/>
            <w:noWrap/>
            <w:vAlign w:val="center"/>
          </w:tcPr>
          <w:p w14:paraId="7A8502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KQGL0009 王汤线交叉路口</w:t>
            </w:r>
          </w:p>
        </w:tc>
        <w:tc>
          <w:tcPr>
            <w:tcW w:w="963" w:type="pct"/>
            <w:shd w:val="clear" w:color="auto" w:fill="FFFFFF"/>
            <w:noWrap/>
            <w:vAlign w:val="center"/>
          </w:tcPr>
          <w:p w14:paraId="0F775CA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095440A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120.723063</w:t>
            </w:r>
          </w:p>
        </w:tc>
        <w:tc>
          <w:tcPr>
            <w:tcW w:w="785" w:type="pct"/>
            <w:shd w:val="clear" w:color="auto" w:fill="auto"/>
            <w:noWrap/>
            <w:vAlign w:val="center"/>
          </w:tcPr>
          <w:p w14:paraId="388E473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29.844964</w:t>
            </w:r>
          </w:p>
        </w:tc>
        <w:tc>
          <w:tcPr>
            <w:tcW w:w="701" w:type="pct"/>
            <w:vMerge w:val="continue"/>
            <w:shd w:val="clear" w:color="auto" w:fill="auto"/>
            <w:noWrap/>
            <w:vAlign w:val="center"/>
          </w:tcPr>
          <w:p w14:paraId="5524B31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2BB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258DEA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374" w:type="pct"/>
            <w:shd w:val="clear" w:color="auto" w:fill="FFFFFF"/>
            <w:noWrap/>
            <w:vAlign w:val="center"/>
          </w:tcPr>
          <w:p w14:paraId="75144E8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KQGL0010 西岙口岔口</w:t>
            </w:r>
          </w:p>
        </w:tc>
        <w:tc>
          <w:tcPr>
            <w:tcW w:w="963" w:type="pct"/>
            <w:shd w:val="clear" w:color="auto" w:fill="FFFFFF"/>
            <w:noWrap/>
            <w:vAlign w:val="center"/>
          </w:tcPr>
          <w:p w14:paraId="43BCB25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2F84F8E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120.722871</w:t>
            </w:r>
          </w:p>
        </w:tc>
        <w:tc>
          <w:tcPr>
            <w:tcW w:w="785" w:type="pct"/>
            <w:shd w:val="clear" w:color="auto" w:fill="auto"/>
            <w:noWrap/>
            <w:vAlign w:val="center"/>
          </w:tcPr>
          <w:p w14:paraId="5EF39E2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29.835158</w:t>
            </w:r>
          </w:p>
        </w:tc>
        <w:tc>
          <w:tcPr>
            <w:tcW w:w="701" w:type="pct"/>
            <w:vMerge w:val="continue"/>
            <w:shd w:val="clear" w:color="auto" w:fill="auto"/>
            <w:noWrap/>
            <w:vAlign w:val="center"/>
          </w:tcPr>
          <w:p w14:paraId="1E9B40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5B5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A1822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374" w:type="pct"/>
            <w:shd w:val="clear" w:color="auto" w:fill="FFFFFF"/>
            <w:noWrap/>
            <w:vAlign w:val="center"/>
          </w:tcPr>
          <w:p w14:paraId="4B337A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KQGL0011 绍甘线与工商路口</w:t>
            </w:r>
          </w:p>
        </w:tc>
        <w:tc>
          <w:tcPr>
            <w:tcW w:w="963" w:type="pct"/>
            <w:shd w:val="clear" w:color="auto" w:fill="FFFFFF"/>
            <w:noWrap/>
            <w:vAlign w:val="center"/>
          </w:tcPr>
          <w:p w14:paraId="4331A0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60B1D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120.626997</w:t>
            </w:r>
          </w:p>
        </w:tc>
        <w:tc>
          <w:tcPr>
            <w:tcW w:w="785" w:type="pct"/>
            <w:shd w:val="clear" w:color="auto" w:fill="auto"/>
            <w:noWrap/>
            <w:vAlign w:val="center"/>
          </w:tcPr>
          <w:p w14:paraId="6CBBC0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29.901956</w:t>
            </w:r>
          </w:p>
        </w:tc>
        <w:tc>
          <w:tcPr>
            <w:tcW w:w="701" w:type="pct"/>
            <w:vMerge w:val="continue"/>
            <w:shd w:val="clear" w:color="auto" w:fill="auto"/>
            <w:noWrap/>
            <w:vAlign w:val="center"/>
          </w:tcPr>
          <w:p w14:paraId="30176A5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0BD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108FE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374" w:type="pct"/>
            <w:shd w:val="clear" w:color="auto" w:fill="FFFFFF"/>
            <w:noWrap/>
            <w:vAlign w:val="center"/>
          </w:tcPr>
          <w:p w14:paraId="024269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KQGL0012 K13﹢030通往平岭登防线</w:t>
            </w:r>
          </w:p>
        </w:tc>
        <w:tc>
          <w:tcPr>
            <w:tcW w:w="963" w:type="pct"/>
            <w:shd w:val="clear" w:color="auto" w:fill="FFFFFF"/>
            <w:noWrap/>
            <w:vAlign w:val="center"/>
          </w:tcPr>
          <w:p w14:paraId="4582D0E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6CE8A74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120.740363</w:t>
            </w:r>
          </w:p>
        </w:tc>
        <w:tc>
          <w:tcPr>
            <w:tcW w:w="785" w:type="pct"/>
            <w:shd w:val="clear" w:color="auto" w:fill="auto"/>
            <w:noWrap/>
            <w:vAlign w:val="center"/>
          </w:tcPr>
          <w:p w14:paraId="4BD85E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29.772921</w:t>
            </w:r>
          </w:p>
        </w:tc>
        <w:tc>
          <w:tcPr>
            <w:tcW w:w="701" w:type="pct"/>
            <w:vMerge w:val="continue"/>
            <w:shd w:val="clear" w:color="auto" w:fill="auto"/>
            <w:noWrap/>
            <w:vAlign w:val="center"/>
          </w:tcPr>
          <w:p w14:paraId="258C1E5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A67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5FA4E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374" w:type="pct"/>
            <w:shd w:val="clear" w:color="auto" w:fill="FFFFFF"/>
            <w:noWrap/>
            <w:vAlign w:val="center"/>
          </w:tcPr>
          <w:p w14:paraId="1EC222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KQGL0013 K13﹢630舒村张蒋村岔口</w:t>
            </w:r>
          </w:p>
        </w:tc>
        <w:tc>
          <w:tcPr>
            <w:tcW w:w="963" w:type="pct"/>
            <w:shd w:val="clear" w:color="auto" w:fill="FFFFFF"/>
            <w:noWrap/>
            <w:vAlign w:val="center"/>
          </w:tcPr>
          <w:p w14:paraId="045BB8A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59D08C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120.735551</w:t>
            </w:r>
          </w:p>
        </w:tc>
        <w:tc>
          <w:tcPr>
            <w:tcW w:w="785" w:type="pct"/>
            <w:shd w:val="clear" w:color="auto" w:fill="auto"/>
            <w:noWrap/>
            <w:vAlign w:val="center"/>
          </w:tcPr>
          <w:p w14:paraId="426A22D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29.777169</w:t>
            </w:r>
          </w:p>
        </w:tc>
        <w:tc>
          <w:tcPr>
            <w:tcW w:w="701" w:type="pct"/>
            <w:vMerge w:val="continue"/>
            <w:shd w:val="clear" w:color="auto" w:fill="auto"/>
            <w:noWrap/>
            <w:vAlign w:val="center"/>
          </w:tcPr>
          <w:p w14:paraId="73D0FC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DFF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DEA301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374" w:type="pct"/>
            <w:shd w:val="clear" w:color="auto" w:fill="FFFFFF"/>
            <w:noWrap/>
            <w:vAlign w:val="center"/>
          </w:tcPr>
          <w:p w14:paraId="3F21E37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KQGL0014 K18﹢010长岭村岔口</w:t>
            </w:r>
          </w:p>
        </w:tc>
        <w:tc>
          <w:tcPr>
            <w:tcW w:w="963" w:type="pct"/>
            <w:shd w:val="clear" w:color="auto" w:fill="FFFFFF"/>
            <w:noWrap/>
            <w:vAlign w:val="center"/>
          </w:tcPr>
          <w:p w14:paraId="1061501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8C203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120.711739</w:t>
            </w:r>
          </w:p>
        </w:tc>
        <w:tc>
          <w:tcPr>
            <w:tcW w:w="785" w:type="pct"/>
            <w:shd w:val="clear" w:color="auto" w:fill="auto"/>
            <w:noWrap/>
            <w:vAlign w:val="center"/>
          </w:tcPr>
          <w:p w14:paraId="496F4F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29.783188</w:t>
            </w:r>
          </w:p>
        </w:tc>
        <w:tc>
          <w:tcPr>
            <w:tcW w:w="701" w:type="pct"/>
            <w:vMerge w:val="continue"/>
            <w:shd w:val="clear" w:color="auto" w:fill="auto"/>
            <w:noWrap/>
            <w:vAlign w:val="center"/>
          </w:tcPr>
          <w:p w14:paraId="5528E7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87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F7B9A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374" w:type="pct"/>
            <w:shd w:val="clear" w:color="auto" w:fill="FFFFFF"/>
            <w:noWrap/>
            <w:vAlign w:val="center"/>
          </w:tcPr>
          <w:p w14:paraId="3FEB2F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KQGL0015 K17﹢560万桥村岔口</w:t>
            </w:r>
          </w:p>
        </w:tc>
        <w:tc>
          <w:tcPr>
            <w:tcW w:w="963" w:type="pct"/>
            <w:shd w:val="clear" w:color="auto" w:fill="FFFFFF"/>
            <w:noWrap/>
            <w:vAlign w:val="center"/>
          </w:tcPr>
          <w:p w14:paraId="2519B11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23FCDCA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120.708971</w:t>
            </w:r>
          </w:p>
        </w:tc>
        <w:tc>
          <w:tcPr>
            <w:tcW w:w="785" w:type="pct"/>
            <w:shd w:val="clear" w:color="auto" w:fill="auto"/>
            <w:noWrap/>
            <w:vAlign w:val="center"/>
          </w:tcPr>
          <w:p w14:paraId="580625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29.784454</w:t>
            </w:r>
          </w:p>
        </w:tc>
        <w:tc>
          <w:tcPr>
            <w:tcW w:w="701" w:type="pct"/>
            <w:vMerge w:val="continue"/>
            <w:shd w:val="clear" w:color="auto" w:fill="auto"/>
            <w:noWrap/>
            <w:vAlign w:val="center"/>
          </w:tcPr>
          <w:p w14:paraId="7A5DA0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BD7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73B887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374" w:type="pct"/>
            <w:shd w:val="clear" w:color="auto" w:fill="FFFFFF"/>
            <w:noWrap/>
            <w:vAlign w:val="center"/>
          </w:tcPr>
          <w:p w14:paraId="6639D78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KQGL0016 K19﹢260与王崇线岔口</w:t>
            </w:r>
          </w:p>
        </w:tc>
        <w:tc>
          <w:tcPr>
            <w:tcW w:w="963" w:type="pct"/>
            <w:shd w:val="clear" w:color="auto" w:fill="FFFFFF"/>
            <w:noWrap/>
            <w:vAlign w:val="center"/>
          </w:tcPr>
          <w:p w14:paraId="1A892AC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02CB9F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120.698843</w:t>
            </w:r>
          </w:p>
        </w:tc>
        <w:tc>
          <w:tcPr>
            <w:tcW w:w="785" w:type="pct"/>
            <w:shd w:val="clear" w:color="auto" w:fill="auto"/>
            <w:noWrap/>
            <w:vAlign w:val="center"/>
          </w:tcPr>
          <w:p w14:paraId="6833C3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29.787201</w:t>
            </w:r>
          </w:p>
        </w:tc>
        <w:tc>
          <w:tcPr>
            <w:tcW w:w="701" w:type="pct"/>
            <w:vMerge w:val="continue"/>
            <w:shd w:val="clear" w:color="auto" w:fill="auto"/>
            <w:noWrap/>
            <w:vAlign w:val="center"/>
          </w:tcPr>
          <w:p w14:paraId="113184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F59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644BE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374" w:type="pct"/>
            <w:shd w:val="clear" w:color="auto" w:fill="FFFFFF"/>
            <w:noWrap/>
            <w:vAlign w:val="center"/>
          </w:tcPr>
          <w:p w14:paraId="3A208F7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KQGL0017 K20﹢060下双线岔口</w:t>
            </w:r>
          </w:p>
        </w:tc>
        <w:tc>
          <w:tcPr>
            <w:tcW w:w="963" w:type="pct"/>
            <w:shd w:val="clear" w:color="auto" w:fill="FFFFFF"/>
            <w:noWrap/>
            <w:vAlign w:val="center"/>
          </w:tcPr>
          <w:p w14:paraId="1B380A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E62DC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120.695613</w:t>
            </w:r>
          </w:p>
        </w:tc>
        <w:tc>
          <w:tcPr>
            <w:tcW w:w="785" w:type="pct"/>
            <w:shd w:val="clear" w:color="auto" w:fill="auto"/>
            <w:noWrap/>
            <w:vAlign w:val="center"/>
          </w:tcPr>
          <w:p w14:paraId="42E1AF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29.791545</w:t>
            </w:r>
          </w:p>
        </w:tc>
        <w:tc>
          <w:tcPr>
            <w:tcW w:w="701" w:type="pct"/>
            <w:vMerge w:val="continue"/>
            <w:shd w:val="clear" w:color="auto" w:fill="auto"/>
            <w:noWrap/>
            <w:vAlign w:val="center"/>
          </w:tcPr>
          <w:p w14:paraId="062366B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B1D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F0C47A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374" w:type="pct"/>
            <w:shd w:val="clear" w:color="auto" w:fill="FFFFFF"/>
            <w:noWrap/>
            <w:vAlign w:val="center"/>
          </w:tcPr>
          <w:p w14:paraId="55E556F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KQGL0018 K21﹢120肇湖村出口</w:t>
            </w:r>
          </w:p>
        </w:tc>
        <w:tc>
          <w:tcPr>
            <w:tcW w:w="963" w:type="pct"/>
            <w:shd w:val="clear" w:color="auto" w:fill="FFFFFF"/>
            <w:noWrap/>
            <w:vAlign w:val="center"/>
          </w:tcPr>
          <w:p w14:paraId="18623B0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239E5C4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120.684852</w:t>
            </w:r>
          </w:p>
        </w:tc>
        <w:tc>
          <w:tcPr>
            <w:tcW w:w="785" w:type="pct"/>
            <w:shd w:val="clear" w:color="auto" w:fill="auto"/>
            <w:noWrap/>
            <w:vAlign w:val="center"/>
          </w:tcPr>
          <w:p w14:paraId="0A00FF4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29.792286</w:t>
            </w:r>
          </w:p>
        </w:tc>
        <w:tc>
          <w:tcPr>
            <w:tcW w:w="701" w:type="pct"/>
            <w:vMerge w:val="continue"/>
            <w:shd w:val="clear" w:color="auto" w:fill="auto"/>
            <w:noWrap/>
            <w:vAlign w:val="center"/>
          </w:tcPr>
          <w:p w14:paraId="3B56D79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597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79836E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374" w:type="pct"/>
            <w:shd w:val="clear" w:color="auto" w:fill="FFFFFF"/>
            <w:noWrap/>
            <w:vAlign w:val="center"/>
          </w:tcPr>
          <w:p w14:paraId="67F63E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KQGL0019 K21﹢760王坛三桥</w:t>
            </w:r>
          </w:p>
        </w:tc>
        <w:tc>
          <w:tcPr>
            <w:tcW w:w="963" w:type="pct"/>
            <w:shd w:val="clear" w:color="auto" w:fill="FFFFFF"/>
            <w:noWrap/>
            <w:vAlign w:val="center"/>
          </w:tcPr>
          <w:p w14:paraId="5E8A834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518395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120.678876</w:t>
            </w:r>
          </w:p>
        </w:tc>
        <w:tc>
          <w:tcPr>
            <w:tcW w:w="785" w:type="pct"/>
            <w:shd w:val="clear" w:color="auto" w:fill="auto"/>
            <w:noWrap/>
            <w:vAlign w:val="center"/>
          </w:tcPr>
          <w:p w14:paraId="3E5D04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29.792768</w:t>
            </w:r>
          </w:p>
        </w:tc>
        <w:tc>
          <w:tcPr>
            <w:tcW w:w="701" w:type="pct"/>
            <w:vMerge w:val="continue"/>
            <w:shd w:val="clear" w:color="auto" w:fill="auto"/>
            <w:noWrap/>
            <w:vAlign w:val="center"/>
          </w:tcPr>
          <w:p w14:paraId="23F43AC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23F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3AE44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374" w:type="pct"/>
            <w:shd w:val="clear" w:color="auto" w:fill="FFFFFF"/>
            <w:noWrap/>
            <w:vAlign w:val="center"/>
          </w:tcPr>
          <w:p w14:paraId="11D4ED5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KQGL0020 K7﹢660绍甘线岔口</w:t>
            </w:r>
          </w:p>
        </w:tc>
        <w:tc>
          <w:tcPr>
            <w:tcW w:w="963" w:type="pct"/>
            <w:shd w:val="clear" w:color="auto" w:fill="FFFFFF"/>
            <w:noWrap/>
            <w:vAlign w:val="center"/>
          </w:tcPr>
          <w:p w14:paraId="087479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67ADBEF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120.663716</w:t>
            </w:r>
          </w:p>
        </w:tc>
        <w:tc>
          <w:tcPr>
            <w:tcW w:w="785" w:type="pct"/>
            <w:shd w:val="clear" w:color="auto" w:fill="auto"/>
            <w:noWrap/>
            <w:vAlign w:val="center"/>
          </w:tcPr>
          <w:p w14:paraId="39B76C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29.768731</w:t>
            </w:r>
          </w:p>
        </w:tc>
        <w:tc>
          <w:tcPr>
            <w:tcW w:w="701" w:type="pct"/>
            <w:vMerge w:val="continue"/>
            <w:shd w:val="clear" w:color="auto" w:fill="auto"/>
            <w:noWrap/>
            <w:vAlign w:val="center"/>
          </w:tcPr>
          <w:p w14:paraId="2381669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29F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jc w:val="center"/>
        </w:trPr>
        <w:tc>
          <w:tcPr>
            <w:tcW w:w="369" w:type="pct"/>
            <w:shd w:val="clear" w:color="auto" w:fill="auto"/>
            <w:noWrap/>
            <w:vAlign w:val="center"/>
          </w:tcPr>
          <w:p w14:paraId="2FD3FB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374" w:type="pct"/>
            <w:shd w:val="clear" w:color="auto" w:fill="FFFFFF"/>
            <w:noWrap/>
            <w:vAlign w:val="center"/>
          </w:tcPr>
          <w:p w14:paraId="7FF40F6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KQGL0021 K34﹢640绍甘线改造终点</w:t>
            </w:r>
          </w:p>
        </w:tc>
        <w:tc>
          <w:tcPr>
            <w:tcW w:w="963" w:type="pct"/>
            <w:shd w:val="clear" w:color="auto" w:fill="FFFFFF"/>
            <w:noWrap/>
            <w:vAlign w:val="center"/>
          </w:tcPr>
          <w:p w14:paraId="2BD5AC0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2E110A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120.670841</w:t>
            </w:r>
          </w:p>
        </w:tc>
        <w:tc>
          <w:tcPr>
            <w:tcW w:w="785" w:type="pct"/>
            <w:shd w:val="clear" w:color="auto" w:fill="auto"/>
            <w:noWrap/>
            <w:vAlign w:val="center"/>
          </w:tcPr>
          <w:p w14:paraId="5A55B15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29.785602</w:t>
            </w:r>
          </w:p>
        </w:tc>
        <w:tc>
          <w:tcPr>
            <w:tcW w:w="701" w:type="pct"/>
            <w:vMerge w:val="continue"/>
            <w:shd w:val="clear" w:color="auto" w:fill="auto"/>
            <w:noWrap/>
            <w:vAlign w:val="center"/>
          </w:tcPr>
          <w:p w14:paraId="54D0E4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394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15368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374" w:type="pct"/>
            <w:shd w:val="clear" w:color="auto" w:fill="FFFFFF"/>
            <w:noWrap/>
            <w:vAlign w:val="center"/>
          </w:tcPr>
          <w:p w14:paraId="398DD1B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KQGL0022 绍甘线与平王线交叉口</w:t>
            </w:r>
          </w:p>
        </w:tc>
        <w:tc>
          <w:tcPr>
            <w:tcW w:w="963" w:type="pct"/>
            <w:shd w:val="clear" w:color="auto" w:fill="FFFFFF"/>
            <w:noWrap/>
            <w:vAlign w:val="center"/>
          </w:tcPr>
          <w:p w14:paraId="170AECF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FD3BEE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120.665304</w:t>
            </w:r>
          </w:p>
        </w:tc>
        <w:tc>
          <w:tcPr>
            <w:tcW w:w="785" w:type="pct"/>
            <w:shd w:val="clear" w:color="auto" w:fill="auto"/>
            <w:noWrap/>
            <w:vAlign w:val="center"/>
          </w:tcPr>
          <w:p w14:paraId="4EDA9F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29.789394</w:t>
            </w:r>
          </w:p>
        </w:tc>
        <w:tc>
          <w:tcPr>
            <w:tcW w:w="701" w:type="pct"/>
            <w:vMerge w:val="continue"/>
            <w:shd w:val="clear" w:color="auto" w:fill="auto"/>
            <w:noWrap/>
            <w:vAlign w:val="center"/>
          </w:tcPr>
          <w:p w14:paraId="01F67D2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1FC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8F2B81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1374" w:type="pct"/>
            <w:shd w:val="clear" w:color="auto" w:fill="FFFFFF"/>
            <w:noWrap/>
            <w:vAlign w:val="center"/>
          </w:tcPr>
          <w:p w14:paraId="4B46B5A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KQGL0023 青坛隧道与老绍甘线交叉口</w:t>
            </w:r>
          </w:p>
        </w:tc>
        <w:tc>
          <w:tcPr>
            <w:tcW w:w="963" w:type="pct"/>
            <w:shd w:val="clear" w:color="auto" w:fill="FFFFFF"/>
            <w:noWrap/>
            <w:vAlign w:val="center"/>
          </w:tcPr>
          <w:p w14:paraId="665D67B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0B328F6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120.641427</w:t>
            </w:r>
          </w:p>
        </w:tc>
        <w:tc>
          <w:tcPr>
            <w:tcW w:w="785" w:type="pct"/>
            <w:shd w:val="clear" w:color="auto" w:fill="auto"/>
            <w:noWrap/>
            <w:vAlign w:val="center"/>
          </w:tcPr>
          <w:p w14:paraId="7497FF5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29.802301</w:t>
            </w:r>
          </w:p>
        </w:tc>
        <w:tc>
          <w:tcPr>
            <w:tcW w:w="701" w:type="pct"/>
            <w:vMerge w:val="continue"/>
            <w:shd w:val="clear" w:color="auto" w:fill="auto"/>
            <w:noWrap/>
            <w:vAlign w:val="center"/>
          </w:tcPr>
          <w:p w14:paraId="16AD13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609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13538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374" w:type="pct"/>
            <w:shd w:val="clear" w:color="auto" w:fill="FFFFFF"/>
            <w:noWrap/>
            <w:vAlign w:val="center"/>
          </w:tcPr>
          <w:p w14:paraId="064029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KQGL0024 绍甘线与车竹线交叉口</w:t>
            </w:r>
          </w:p>
        </w:tc>
        <w:tc>
          <w:tcPr>
            <w:tcW w:w="963" w:type="pct"/>
            <w:shd w:val="clear" w:color="auto" w:fill="FFFFFF"/>
            <w:noWrap/>
            <w:vAlign w:val="center"/>
          </w:tcPr>
          <w:p w14:paraId="5E956FA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30CE005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120.606194</w:t>
            </w:r>
          </w:p>
        </w:tc>
        <w:tc>
          <w:tcPr>
            <w:tcW w:w="785" w:type="pct"/>
            <w:shd w:val="clear" w:color="auto" w:fill="auto"/>
            <w:noWrap/>
            <w:vAlign w:val="center"/>
          </w:tcPr>
          <w:p w14:paraId="26E6F15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29.798879</w:t>
            </w:r>
          </w:p>
        </w:tc>
        <w:tc>
          <w:tcPr>
            <w:tcW w:w="701" w:type="pct"/>
            <w:vMerge w:val="continue"/>
            <w:shd w:val="clear" w:color="auto" w:fill="auto"/>
            <w:noWrap/>
            <w:vAlign w:val="center"/>
          </w:tcPr>
          <w:p w14:paraId="688FD37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585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9630AC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374" w:type="pct"/>
            <w:shd w:val="clear" w:color="auto" w:fill="FFFFFF"/>
            <w:noWrap/>
            <w:vAlign w:val="center"/>
          </w:tcPr>
          <w:p w14:paraId="5B767C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KQGL0025 稽东老站转盘</w:t>
            </w:r>
          </w:p>
        </w:tc>
        <w:tc>
          <w:tcPr>
            <w:tcW w:w="963" w:type="pct"/>
            <w:shd w:val="clear" w:color="auto" w:fill="FFFFFF"/>
            <w:noWrap/>
            <w:vAlign w:val="center"/>
          </w:tcPr>
          <w:p w14:paraId="61F8201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2E84D97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120.579602</w:t>
            </w:r>
          </w:p>
        </w:tc>
        <w:tc>
          <w:tcPr>
            <w:tcW w:w="785" w:type="pct"/>
            <w:shd w:val="clear" w:color="auto" w:fill="auto"/>
            <w:noWrap/>
            <w:vAlign w:val="center"/>
          </w:tcPr>
          <w:p w14:paraId="169EF5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29.775087</w:t>
            </w:r>
          </w:p>
        </w:tc>
        <w:tc>
          <w:tcPr>
            <w:tcW w:w="701" w:type="pct"/>
            <w:vMerge w:val="continue"/>
            <w:shd w:val="clear" w:color="auto" w:fill="auto"/>
            <w:noWrap/>
            <w:vAlign w:val="center"/>
          </w:tcPr>
          <w:p w14:paraId="53FF761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3A4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94986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374" w:type="pct"/>
            <w:shd w:val="clear" w:color="auto" w:fill="FFFFFF"/>
            <w:noWrap/>
            <w:vAlign w:val="center"/>
          </w:tcPr>
          <w:p w14:paraId="36E4009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KQGL0026 稽东镇营口村</w:t>
            </w:r>
          </w:p>
        </w:tc>
        <w:tc>
          <w:tcPr>
            <w:tcW w:w="963" w:type="pct"/>
            <w:shd w:val="clear" w:color="auto" w:fill="FFFFFF"/>
            <w:noWrap/>
            <w:vAlign w:val="center"/>
          </w:tcPr>
          <w:p w14:paraId="57F2291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35E9DE6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120.608404</w:t>
            </w:r>
          </w:p>
        </w:tc>
        <w:tc>
          <w:tcPr>
            <w:tcW w:w="785" w:type="pct"/>
            <w:shd w:val="clear" w:color="auto" w:fill="auto"/>
            <w:noWrap/>
            <w:vAlign w:val="center"/>
          </w:tcPr>
          <w:p w14:paraId="167A589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29.769245</w:t>
            </w:r>
          </w:p>
        </w:tc>
        <w:tc>
          <w:tcPr>
            <w:tcW w:w="701" w:type="pct"/>
            <w:vMerge w:val="continue"/>
            <w:shd w:val="clear" w:color="auto" w:fill="auto"/>
            <w:noWrap/>
            <w:vAlign w:val="center"/>
          </w:tcPr>
          <w:p w14:paraId="10D4A1E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70D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419767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374" w:type="pct"/>
            <w:shd w:val="clear" w:color="auto" w:fill="FFFFFF"/>
            <w:noWrap/>
            <w:vAlign w:val="center"/>
          </w:tcPr>
          <w:p w14:paraId="3E4EED6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KQGL0027 稽东镇营口村新桥头</w:t>
            </w:r>
          </w:p>
        </w:tc>
        <w:tc>
          <w:tcPr>
            <w:tcW w:w="963" w:type="pct"/>
            <w:shd w:val="clear" w:color="auto" w:fill="FFFFFF"/>
            <w:noWrap/>
            <w:vAlign w:val="center"/>
          </w:tcPr>
          <w:p w14:paraId="3ADD9D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066BE3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120.611639</w:t>
            </w:r>
          </w:p>
        </w:tc>
        <w:tc>
          <w:tcPr>
            <w:tcW w:w="785" w:type="pct"/>
            <w:shd w:val="clear" w:color="auto" w:fill="auto"/>
            <w:noWrap/>
            <w:vAlign w:val="center"/>
          </w:tcPr>
          <w:p w14:paraId="7B54599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29.764798</w:t>
            </w:r>
          </w:p>
        </w:tc>
        <w:tc>
          <w:tcPr>
            <w:tcW w:w="701" w:type="pct"/>
            <w:vMerge w:val="continue"/>
            <w:shd w:val="clear" w:color="auto" w:fill="auto"/>
            <w:noWrap/>
            <w:vAlign w:val="center"/>
          </w:tcPr>
          <w:p w14:paraId="399BEF7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361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DBC433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374" w:type="pct"/>
            <w:shd w:val="clear" w:color="auto" w:fill="FFFFFF"/>
            <w:noWrap/>
            <w:vAlign w:val="center"/>
          </w:tcPr>
          <w:p w14:paraId="213A197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KQGL0028 稽东镇上骆家田村</w:t>
            </w:r>
          </w:p>
        </w:tc>
        <w:tc>
          <w:tcPr>
            <w:tcW w:w="963" w:type="pct"/>
            <w:shd w:val="clear" w:color="auto" w:fill="FFFFFF"/>
            <w:noWrap/>
            <w:vAlign w:val="center"/>
          </w:tcPr>
          <w:p w14:paraId="44C430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1CA82B3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120.602589</w:t>
            </w:r>
          </w:p>
        </w:tc>
        <w:tc>
          <w:tcPr>
            <w:tcW w:w="785" w:type="pct"/>
            <w:shd w:val="clear" w:color="auto" w:fill="auto"/>
            <w:noWrap/>
            <w:vAlign w:val="center"/>
          </w:tcPr>
          <w:p w14:paraId="088E4FD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29.767132</w:t>
            </w:r>
          </w:p>
        </w:tc>
        <w:tc>
          <w:tcPr>
            <w:tcW w:w="701" w:type="pct"/>
            <w:vMerge w:val="continue"/>
            <w:shd w:val="clear" w:color="auto" w:fill="auto"/>
            <w:noWrap/>
            <w:vAlign w:val="center"/>
          </w:tcPr>
          <w:p w14:paraId="4FDB242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EF0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B9FE5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374" w:type="pct"/>
            <w:shd w:val="clear" w:color="auto" w:fill="FFFFFF"/>
            <w:noWrap/>
            <w:vAlign w:val="center"/>
          </w:tcPr>
          <w:p w14:paraId="1772EBA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KQGL0029 稽东镇大坑村</w:t>
            </w:r>
          </w:p>
        </w:tc>
        <w:tc>
          <w:tcPr>
            <w:tcW w:w="963" w:type="pct"/>
            <w:shd w:val="clear" w:color="auto" w:fill="FFFFFF"/>
            <w:noWrap/>
            <w:vAlign w:val="center"/>
          </w:tcPr>
          <w:p w14:paraId="0602045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3CD3B8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120.588502</w:t>
            </w:r>
          </w:p>
        </w:tc>
        <w:tc>
          <w:tcPr>
            <w:tcW w:w="785" w:type="pct"/>
            <w:shd w:val="clear" w:color="auto" w:fill="auto"/>
            <w:noWrap/>
            <w:vAlign w:val="center"/>
          </w:tcPr>
          <w:p w14:paraId="1967A63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29.751468</w:t>
            </w:r>
          </w:p>
        </w:tc>
        <w:tc>
          <w:tcPr>
            <w:tcW w:w="701" w:type="pct"/>
            <w:vMerge w:val="continue"/>
            <w:shd w:val="clear" w:color="auto" w:fill="auto"/>
            <w:noWrap/>
            <w:vAlign w:val="center"/>
          </w:tcPr>
          <w:p w14:paraId="45AAC1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2EC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4031C7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374" w:type="pct"/>
            <w:shd w:val="clear" w:color="auto" w:fill="FFFFFF"/>
            <w:noWrap/>
            <w:vAlign w:val="center"/>
          </w:tcPr>
          <w:p w14:paraId="52A67F3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KQGL0030 稽东镇穿山岙岔口</w:t>
            </w:r>
          </w:p>
        </w:tc>
        <w:tc>
          <w:tcPr>
            <w:tcW w:w="963" w:type="pct"/>
            <w:shd w:val="clear" w:color="auto" w:fill="FFFFFF"/>
            <w:noWrap/>
            <w:vAlign w:val="center"/>
          </w:tcPr>
          <w:p w14:paraId="76BB81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4F27E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120.586662</w:t>
            </w:r>
          </w:p>
        </w:tc>
        <w:tc>
          <w:tcPr>
            <w:tcW w:w="785" w:type="pct"/>
            <w:shd w:val="clear" w:color="auto" w:fill="auto"/>
            <w:noWrap/>
            <w:vAlign w:val="center"/>
          </w:tcPr>
          <w:p w14:paraId="237A3C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29.750373</w:t>
            </w:r>
          </w:p>
        </w:tc>
        <w:tc>
          <w:tcPr>
            <w:tcW w:w="701" w:type="pct"/>
            <w:vMerge w:val="continue"/>
            <w:shd w:val="clear" w:color="auto" w:fill="auto"/>
            <w:noWrap/>
            <w:vAlign w:val="center"/>
          </w:tcPr>
          <w:p w14:paraId="239F53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52B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794AC7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1374" w:type="pct"/>
            <w:shd w:val="clear" w:color="auto" w:fill="FFFFFF"/>
            <w:noWrap/>
            <w:vAlign w:val="center"/>
          </w:tcPr>
          <w:p w14:paraId="76CD088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KQGL0031 绍大线谢庆公路监控</w:t>
            </w:r>
          </w:p>
        </w:tc>
        <w:tc>
          <w:tcPr>
            <w:tcW w:w="963" w:type="pct"/>
            <w:shd w:val="clear" w:color="auto" w:fill="FFFFFF"/>
            <w:noWrap/>
            <w:vAlign w:val="center"/>
          </w:tcPr>
          <w:p w14:paraId="026B20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17943E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120.498712</w:t>
            </w:r>
          </w:p>
        </w:tc>
        <w:tc>
          <w:tcPr>
            <w:tcW w:w="785" w:type="pct"/>
            <w:shd w:val="clear" w:color="auto" w:fill="auto"/>
            <w:noWrap/>
            <w:vAlign w:val="center"/>
          </w:tcPr>
          <w:p w14:paraId="52429F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29.888979</w:t>
            </w:r>
          </w:p>
        </w:tc>
        <w:tc>
          <w:tcPr>
            <w:tcW w:w="701" w:type="pct"/>
            <w:vMerge w:val="continue"/>
            <w:shd w:val="clear" w:color="auto" w:fill="auto"/>
            <w:noWrap/>
            <w:vAlign w:val="center"/>
          </w:tcPr>
          <w:p w14:paraId="4A7E90B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700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E7098E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374" w:type="pct"/>
            <w:shd w:val="clear" w:color="auto" w:fill="FFFFFF"/>
            <w:noWrap/>
            <w:vAlign w:val="center"/>
          </w:tcPr>
          <w:p w14:paraId="20002AC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KQGL0033 王崇线-民兴路口北进口道</w:t>
            </w:r>
          </w:p>
        </w:tc>
        <w:tc>
          <w:tcPr>
            <w:tcW w:w="963" w:type="pct"/>
            <w:shd w:val="clear" w:color="auto" w:fill="FFFFFF"/>
            <w:noWrap/>
            <w:vAlign w:val="center"/>
          </w:tcPr>
          <w:p w14:paraId="2904FE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0B0513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120.680303</w:t>
            </w:r>
          </w:p>
        </w:tc>
        <w:tc>
          <w:tcPr>
            <w:tcW w:w="785" w:type="pct"/>
            <w:shd w:val="clear" w:color="auto" w:fill="auto"/>
            <w:noWrap/>
            <w:vAlign w:val="center"/>
          </w:tcPr>
          <w:p w14:paraId="634E04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29.773827</w:t>
            </w:r>
          </w:p>
        </w:tc>
        <w:tc>
          <w:tcPr>
            <w:tcW w:w="701" w:type="pct"/>
            <w:vMerge w:val="restart"/>
            <w:shd w:val="clear" w:color="auto" w:fill="auto"/>
            <w:noWrap/>
            <w:vAlign w:val="center"/>
          </w:tcPr>
          <w:p w14:paraId="74759C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kern w:val="2"/>
                <w:sz w:val="21"/>
                <w:szCs w:val="21"/>
                <w:highlight w:val="none"/>
                <w:lang w:val="en-US" w:eastAsia="zh-CN" w:bidi="ar-SA"/>
              </w:rPr>
              <w:t>柯桥区公路治超非现场执法系统工程</w:t>
            </w:r>
          </w:p>
        </w:tc>
      </w:tr>
      <w:tr w14:paraId="3F78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555DE8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1374" w:type="pct"/>
            <w:shd w:val="clear" w:color="auto" w:fill="FFFFFF"/>
            <w:noWrap/>
            <w:vAlign w:val="center"/>
          </w:tcPr>
          <w:p w14:paraId="7F4206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KQGL0034 王崇线-嵊州交界</w:t>
            </w:r>
          </w:p>
        </w:tc>
        <w:tc>
          <w:tcPr>
            <w:tcW w:w="963" w:type="pct"/>
            <w:shd w:val="clear" w:color="auto" w:fill="FFFFFF"/>
            <w:noWrap/>
            <w:vAlign w:val="center"/>
          </w:tcPr>
          <w:p w14:paraId="1F179EE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8C0E45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120.712554</w:t>
            </w:r>
          </w:p>
        </w:tc>
        <w:tc>
          <w:tcPr>
            <w:tcW w:w="785" w:type="pct"/>
            <w:shd w:val="clear" w:color="auto" w:fill="auto"/>
            <w:noWrap/>
            <w:vAlign w:val="center"/>
          </w:tcPr>
          <w:p w14:paraId="7569CA5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29.716513</w:t>
            </w:r>
          </w:p>
        </w:tc>
        <w:tc>
          <w:tcPr>
            <w:tcW w:w="701" w:type="pct"/>
            <w:vMerge w:val="continue"/>
            <w:shd w:val="clear" w:color="auto" w:fill="auto"/>
            <w:noWrap/>
            <w:vAlign w:val="center"/>
          </w:tcPr>
          <w:p w14:paraId="1BB0406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454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3265E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1374" w:type="pct"/>
            <w:shd w:val="clear" w:color="auto" w:fill="FFFFFF"/>
            <w:noWrap/>
            <w:vAlign w:val="center"/>
          </w:tcPr>
          <w:p w14:paraId="145D5E9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KQGL0035 绍甘线青坛隧道东</w:t>
            </w:r>
          </w:p>
        </w:tc>
        <w:tc>
          <w:tcPr>
            <w:tcW w:w="963" w:type="pct"/>
            <w:shd w:val="clear" w:color="auto" w:fill="FFFFFF"/>
            <w:noWrap/>
            <w:vAlign w:val="center"/>
          </w:tcPr>
          <w:p w14:paraId="5AF1C9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D7032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120.643269</w:t>
            </w:r>
          </w:p>
        </w:tc>
        <w:tc>
          <w:tcPr>
            <w:tcW w:w="785" w:type="pct"/>
            <w:shd w:val="clear" w:color="auto" w:fill="auto"/>
            <w:noWrap/>
            <w:vAlign w:val="center"/>
          </w:tcPr>
          <w:p w14:paraId="38A4910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29.801264</w:t>
            </w:r>
          </w:p>
        </w:tc>
        <w:tc>
          <w:tcPr>
            <w:tcW w:w="701" w:type="pct"/>
            <w:vMerge w:val="continue"/>
            <w:shd w:val="clear" w:color="auto" w:fill="auto"/>
            <w:noWrap/>
            <w:vAlign w:val="center"/>
          </w:tcPr>
          <w:p w14:paraId="3B9238B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A4E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50DA39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1374" w:type="pct"/>
            <w:shd w:val="clear" w:color="auto" w:fill="FFFFFF"/>
            <w:noWrap/>
            <w:vAlign w:val="center"/>
          </w:tcPr>
          <w:p w14:paraId="481FE2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KQGL0036 下双线双江溪大桥（舜王庙前）</w:t>
            </w:r>
          </w:p>
        </w:tc>
        <w:tc>
          <w:tcPr>
            <w:tcW w:w="963" w:type="pct"/>
            <w:shd w:val="clear" w:color="auto" w:fill="FFFFFF"/>
            <w:noWrap/>
            <w:vAlign w:val="center"/>
          </w:tcPr>
          <w:p w14:paraId="3E64B32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0CE93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120.697706</w:t>
            </w:r>
          </w:p>
        </w:tc>
        <w:tc>
          <w:tcPr>
            <w:tcW w:w="785" w:type="pct"/>
            <w:shd w:val="clear" w:color="auto" w:fill="auto"/>
            <w:noWrap/>
            <w:vAlign w:val="center"/>
          </w:tcPr>
          <w:p w14:paraId="22DE81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29.789425</w:t>
            </w:r>
          </w:p>
        </w:tc>
        <w:tc>
          <w:tcPr>
            <w:tcW w:w="701" w:type="pct"/>
            <w:vMerge w:val="continue"/>
            <w:shd w:val="clear" w:color="auto" w:fill="auto"/>
            <w:noWrap/>
            <w:vAlign w:val="center"/>
          </w:tcPr>
          <w:p w14:paraId="6C1173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665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1EE29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1374" w:type="pct"/>
            <w:shd w:val="clear" w:color="auto" w:fill="FFFFFF"/>
            <w:noWrap/>
            <w:vAlign w:val="center"/>
          </w:tcPr>
          <w:p w14:paraId="236C7C6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KQGL0037 车谷线与嵊州交界（西侧）</w:t>
            </w:r>
          </w:p>
        </w:tc>
        <w:tc>
          <w:tcPr>
            <w:tcW w:w="963" w:type="pct"/>
            <w:shd w:val="clear" w:color="auto" w:fill="FFFFFF"/>
            <w:noWrap/>
            <w:vAlign w:val="center"/>
          </w:tcPr>
          <w:p w14:paraId="01775E5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2011D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120.568847</w:t>
            </w:r>
          </w:p>
        </w:tc>
        <w:tc>
          <w:tcPr>
            <w:tcW w:w="785" w:type="pct"/>
            <w:shd w:val="clear" w:color="auto" w:fill="auto"/>
            <w:noWrap/>
            <w:vAlign w:val="center"/>
          </w:tcPr>
          <w:p w14:paraId="567563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29.705956</w:t>
            </w:r>
          </w:p>
        </w:tc>
        <w:tc>
          <w:tcPr>
            <w:tcW w:w="701" w:type="pct"/>
            <w:vMerge w:val="continue"/>
            <w:shd w:val="clear" w:color="auto" w:fill="auto"/>
            <w:noWrap/>
            <w:vAlign w:val="center"/>
          </w:tcPr>
          <w:p w14:paraId="1DE2748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E9F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0F2EB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1374" w:type="pct"/>
            <w:shd w:val="clear" w:color="auto" w:fill="FFFFFF"/>
            <w:noWrap/>
            <w:vAlign w:val="center"/>
          </w:tcPr>
          <w:p w14:paraId="7FC25C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KQGL0038 车竹线稽江大桥</w:t>
            </w:r>
          </w:p>
        </w:tc>
        <w:tc>
          <w:tcPr>
            <w:tcW w:w="963" w:type="pct"/>
            <w:shd w:val="clear" w:color="auto" w:fill="FFFFFF"/>
            <w:noWrap/>
            <w:vAlign w:val="center"/>
          </w:tcPr>
          <w:p w14:paraId="1644628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783839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120.587869</w:t>
            </w:r>
          </w:p>
        </w:tc>
        <w:tc>
          <w:tcPr>
            <w:tcW w:w="785" w:type="pct"/>
            <w:shd w:val="clear" w:color="auto" w:fill="auto"/>
            <w:noWrap/>
            <w:vAlign w:val="center"/>
          </w:tcPr>
          <w:p w14:paraId="2D2FB4E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29.792801</w:t>
            </w:r>
          </w:p>
        </w:tc>
        <w:tc>
          <w:tcPr>
            <w:tcW w:w="701" w:type="pct"/>
            <w:vMerge w:val="continue"/>
            <w:shd w:val="clear" w:color="auto" w:fill="auto"/>
            <w:noWrap/>
            <w:vAlign w:val="center"/>
          </w:tcPr>
          <w:p w14:paraId="206C249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D80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344B22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374" w:type="pct"/>
            <w:shd w:val="clear" w:color="auto" w:fill="FFFFFF"/>
            <w:noWrap/>
            <w:vAlign w:val="center"/>
          </w:tcPr>
          <w:p w14:paraId="21BEEE8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KQGL0039 车竹线车竹大桥</w:t>
            </w:r>
          </w:p>
        </w:tc>
        <w:tc>
          <w:tcPr>
            <w:tcW w:w="963" w:type="pct"/>
            <w:shd w:val="clear" w:color="auto" w:fill="FFFFFF"/>
            <w:noWrap/>
            <w:vAlign w:val="center"/>
          </w:tcPr>
          <w:p w14:paraId="3AFE081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B74F0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120.581196</w:t>
            </w:r>
          </w:p>
        </w:tc>
        <w:tc>
          <w:tcPr>
            <w:tcW w:w="785" w:type="pct"/>
            <w:shd w:val="clear" w:color="auto" w:fill="auto"/>
            <w:noWrap/>
            <w:vAlign w:val="center"/>
          </w:tcPr>
          <w:p w14:paraId="452AC29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29.791878</w:t>
            </w:r>
          </w:p>
        </w:tc>
        <w:tc>
          <w:tcPr>
            <w:tcW w:w="701" w:type="pct"/>
            <w:vMerge w:val="continue"/>
            <w:shd w:val="clear" w:color="auto" w:fill="auto"/>
            <w:noWrap/>
            <w:vAlign w:val="center"/>
          </w:tcPr>
          <w:p w14:paraId="2A1031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9EB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2A2225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1374" w:type="pct"/>
            <w:shd w:val="clear" w:color="auto" w:fill="FFFFFF"/>
            <w:noWrap/>
            <w:vAlign w:val="center"/>
          </w:tcPr>
          <w:p w14:paraId="0B66A83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KQGL0040 车谷线金山服务站（原G329国道柯袍线）</w:t>
            </w:r>
          </w:p>
        </w:tc>
        <w:tc>
          <w:tcPr>
            <w:tcW w:w="963" w:type="pct"/>
            <w:shd w:val="clear" w:color="auto" w:fill="FFFFFF"/>
            <w:noWrap/>
            <w:vAlign w:val="center"/>
          </w:tcPr>
          <w:p w14:paraId="14B597E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FC83CA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120.592606</w:t>
            </w:r>
          </w:p>
        </w:tc>
        <w:tc>
          <w:tcPr>
            <w:tcW w:w="785" w:type="pct"/>
            <w:shd w:val="clear" w:color="auto" w:fill="auto"/>
            <w:noWrap/>
            <w:vAlign w:val="center"/>
          </w:tcPr>
          <w:p w14:paraId="399BDA7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29.756918</w:t>
            </w:r>
          </w:p>
        </w:tc>
        <w:tc>
          <w:tcPr>
            <w:tcW w:w="701" w:type="pct"/>
            <w:vMerge w:val="continue"/>
            <w:shd w:val="clear" w:color="auto" w:fill="auto"/>
            <w:noWrap/>
            <w:vAlign w:val="center"/>
          </w:tcPr>
          <w:p w14:paraId="0050D4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B13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85013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374" w:type="pct"/>
            <w:shd w:val="clear" w:color="auto" w:fill="FFFFFF"/>
            <w:noWrap/>
            <w:vAlign w:val="center"/>
          </w:tcPr>
          <w:p w14:paraId="23FF78E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KQGL0041 十赵线-梗黄线交叉口东北</w:t>
            </w:r>
          </w:p>
        </w:tc>
        <w:tc>
          <w:tcPr>
            <w:tcW w:w="963" w:type="pct"/>
            <w:shd w:val="clear" w:color="auto" w:fill="FFFFFF"/>
            <w:noWrap/>
            <w:vAlign w:val="center"/>
          </w:tcPr>
          <w:p w14:paraId="064B8C4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FB6F8E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120.545533</w:t>
            </w:r>
          </w:p>
        </w:tc>
        <w:tc>
          <w:tcPr>
            <w:tcW w:w="785" w:type="pct"/>
            <w:shd w:val="clear" w:color="auto" w:fill="auto"/>
            <w:noWrap/>
            <w:vAlign w:val="center"/>
          </w:tcPr>
          <w:p w14:paraId="269D130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29.812719</w:t>
            </w:r>
          </w:p>
        </w:tc>
        <w:tc>
          <w:tcPr>
            <w:tcW w:w="701" w:type="pct"/>
            <w:vMerge w:val="continue"/>
            <w:shd w:val="clear" w:color="auto" w:fill="auto"/>
            <w:noWrap/>
            <w:vAlign w:val="center"/>
          </w:tcPr>
          <w:p w14:paraId="5130523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0A2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AC385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1374" w:type="pct"/>
            <w:shd w:val="clear" w:color="auto" w:fill="FFFFFF"/>
            <w:noWrap/>
            <w:vAlign w:val="center"/>
          </w:tcPr>
          <w:p w14:paraId="2D2D72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KQGL0042 十赵线-诸暨交界处</w:t>
            </w:r>
          </w:p>
        </w:tc>
        <w:tc>
          <w:tcPr>
            <w:tcW w:w="963" w:type="pct"/>
            <w:shd w:val="clear" w:color="auto" w:fill="FFFFFF"/>
            <w:noWrap/>
            <w:vAlign w:val="center"/>
          </w:tcPr>
          <w:p w14:paraId="6AC7DFA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4C5D66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120.505799</w:t>
            </w:r>
          </w:p>
        </w:tc>
        <w:tc>
          <w:tcPr>
            <w:tcW w:w="785" w:type="pct"/>
            <w:shd w:val="clear" w:color="auto" w:fill="auto"/>
            <w:noWrap/>
            <w:vAlign w:val="center"/>
          </w:tcPr>
          <w:p w14:paraId="47E9F3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29.795531</w:t>
            </w:r>
          </w:p>
        </w:tc>
        <w:tc>
          <w:tcPr>
            <w:tcW w:w="701" w:type="pct"/>
            <w:vMerge w:val="continue"/>
            <w:shd w:val="clear" w:color="auto" w:fill="auto"/>
            <w:noWrap/>
            <w:vAlign w:val="center"/>
          </w:tcPr>
          <w:p w14:paraId="0CD56A1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612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D33935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1374" w:type="pct"/>
            <w:shd w:val="clear" w:color="auto" w:fill="FFFFFF"/>
            <w:noWrap/>
            <w:vAlign w:val="center"/>
          </w:tcPr>
          <w:p w14:paraId="33A409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KQGL0043 王汤线与上虞交界（北侧）</w:t>
            </w:r>
          </w:p>
        </w:tc>
        <w:tc>
          <w:tcPr>
            <w:tcW w:w="963" w:type="pct"/>
            <w:shd w:val="clear" w:color="auto" w:fill="FFFFFF"/>
            <w:noWrap/>
            <w:vAlign w:val="center"/>
          </w:tcPr>
          <w:p w14:paraId="2016816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6E61A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120.742423</w:t>
            </w:r>
          </w:p>
        </w:tc>
        <w:tc>
          <w:tcPr>
            <w:tcW w:w="785" w:type="pct"/>
            <w:shd w:val="clear" w:color="auto" w:fill="auto"/>
            <w:noWrap/>
            <w:vAlign w:val="center"/>
          </w:tcPr>
          <w:p w14:paraId="00650B7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29.854588</w:t>
            </w:r>
          </w:p>
        </w:tc>
        <w:tc>
          <w:tcPr>
            <w:tcW w:w="701" w:type="pct"/>
            <w:vMerge w:val="continue"/>
            <w:shd w:val="clear" w:color="auto" w:fill="auto"/>
            <w:noWrap/>
            <w:vAlign w:val="center"/>
          </w:tcPr>
          <w:p w14:paraId="741DD37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F00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D70C66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1374" w:type="pct"/>
            <w:shd w:val="clear" w:color="auto" w:fill="FFFFFF"/>
            <w:noWrap/>
            <w:vAlign w:val="center"/>
          </w:tcPr>
          <w:p w14:paraId="1BF71D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KQGL0044 阳何线与越城交界（北侧）</w:t>
            </w:r>
          </w:p>
        </w:tc>
        <w:tc>
          <w:tcPr>
            <w:tcW w:w="963" w:type="pct"/>
            <w:shd w:val="clear" w:color="auto" w:fill="FFFFFF"/>
            <w:noWrap/>
            <w:vAlign w:val="center"/>
          </w:tcPr>
          <w:p w14:paraId="7A4BDD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6E7034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120.626938</w:t>
            </w:r>
          </w:p>
        </w:tc>
        <w:tc>
          <w:tcPr>
            <w:tcW w:w="785" w:type="pct"/>
            <w:shd w:val="clear" w:color="auto" w:fill="auto"/>
            <w:noWrap/>
            <w:vAlign w:val="center"/>
          </w:tcPr>
          <w:p w14:paraId="7313B7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29.951153</w:t>
            </w:r>
          </w:p>
        </w:tc>
        <w:tc>
          <w:tcPr>
            <w:tcW w:w="701" w:type="pct"/>
            <w:vMerge w:val="continue"/>
            <w:shd w:val="clear" w:color="auto" w:fill="auto"/>
            <w:noWrap/>
            <w:vAlign w:val="center"/>
          </w:tcPr>
          <w:p w14:paraId="4B13EF5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BDA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29566F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374" w:type="pct"/>
            <w:shd w:val="clear" w:color="auto" w:fill="FFFFFF"/>
            <w:noWrap/>
            <w:vAlign w:val="center"/>
          </w:tcPr>
          <w:p w14:paraId="462C6F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KQGL0045 平王线日铸岭隧道</w:t>
            </w:r>
          </w:p>
        </w:tc>
        <w:tc>
          <w:tcPr>
            <w:tcW w:w="963" w:type="pct"/>
            <w:shd w:val="clear" w:color="auto" w:fill="FFFFFF"/>
            <w:noWrap/>
            <w:vAlign w:val="center"/>
          </w:tcPr>
          <w:p w14:paraId="29EE8CB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220AED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120.680362</w:t>
            </w:r>
          </w:p>
        </w:tc>
        <w:tc>
          <w:tcPr>
            <w:tcW w:w="785" w:type="pct"/>
            <w:shd w:val="clear" w:color="auto" w:fill="auto"/>
            <w:noWrap/>
            <w:vAlign w:val="center"/>
          </w:tcPr>
          <w:p w14:paraId="6460F6C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29.886195</w:t>
            </w:r>
          </w:p>
        </w:tc>
        <w:tc>
          <w:tcPr>
            <w:tcW w:w="701" w:type="pct"/>
            <w:vMerge w:val="continue"/>
            <w:shd w:val="clear" w:color="auto" w:fill="auto"/>
            <w:noWrap/>
            <w:vAlign w:val="center"/>
          </w:tcPr>
          <w:p w14:paraId="55F6786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C91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56633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1374" w:type="pct"/>
            <w:shd w:val="clear" w:color="auto" w:fill="FFFFFF"/>
            <w:noWrap/>
            <w:vAlign w:val="center"/>
          </w:tcPr>
          <w:p w14:paraId="0B67F4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KQGL0046 平王线日铸岭隧道</w:t>
            </w:r>
          </w:p>
        </w:tc>
        <w:tc>
          <w:tcPr>
            <w:tcW w:w="963" w:type="pct"/>
            <w:shd w:val="clear" w:color="auto" w:fill="FFFFFF"/>
            <w:noWrap/>
            <w:vAlign w:val="center"/>
          </w:tcPr>
          <w:p w14:paraId="57407C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0CAAD8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120.679729</w:t>
            </w:r>
          </w:p>
        </w:tc>
        <w:tc>
          <w:tcPr>
            <w:tcW w:w="785" w:type="pct"/>
            <w:shd w:val="clear" w:color="auto" w:fill="auto"/>
            <w:noWrap/>
            <w:vAlign w:val="center"/>
          </w:tcPr>
          <w:p w14:paraId="22213DD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29.886876</w:t>
            </w:r>
          </w:p>
        </w:tc>
        <w:tc>
          <w:tcPr>
            <w:tcW w:w="701" w:type="pct"/>
            <w:vMerge w:val="continue"/>
            <w:shd w:val="clear" w:color="auto" w:fill="auto"/>
            <w:noWrap/>
            <w:vAlign w:val="center"/>
          </w:tcPr>
          <w:p w14:paraId="2D2BED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CE1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0CC3A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1374" w:type="pct"/>
            <w:shd w:val="clear" w:color="auto" w:fill="FFFFFF"/>
            <w:noWrap/>
            <w:vAlign w:val="center"/>
          </w:tcPr>
          <w:p w14:paraId="7FB8C05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KQGL0047 S212省道绍甘线左侧通道内</w:t>
            </w:r>
          </w:p>
        </w:tc>
        <w:tc>
          <w:tcPr>
            <w:tcW w:w="963" w:type="pct"/>
            <w:shd w:val="clear" w:color="auto" w:fill="FFFFFF"/>
            <w:noWrap/>
            <w:vAlign w:val="center"/>
          </w:tcPr>
          <w:p w14:paraId="20769F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730B65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120.612712</w:t>
            </w:r>
          </w:p>
        </w:tc>
        <w:tc>
          <w:tcPr>
            <w:tcW w:w="785" w:type="pct"/>
            <w:shd w:val="clear" w:color="auto" w:fill="auto"/>
            <w:noWrap/>
            <w:vAlign w:val="center"/>
          </w:tcPr>
          <w:p w14:paraId="51137E8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29.929599</w:t>
            </w:r>
          </w:p>
        </w:tc>
        <w:tc>
          <w:tcPr>
            <w:tcW w:w="701" w:type="pct"/>
            <w:vMerge w:val="continue"/>
            <w:shd w:val="clear" w:color="auto" w:fill="auto"/>
            <w:noWrap/>
            <w:vAlign w:val="center"/>
          </w:tcPr>
          <w:p w14:paraId="2FC5C2A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DC9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B0689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1374" w:type="pct"/>
            <w:shd w:val="clear" w:color="auto" w:fill="FFFFFF"/>
            <w:noWrap/>
            <w:vAlign w:val="center"/>
          </w:tcPr>
          <w:p w14:paraId="73A4BFB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KQGL0048 平王线祝家服务站（原柯袍线-金柯桥A、F匝道立交）</w:t>
            </w:r>
          </w:p>
        </w:tc>
        <w:tc>
          <w:tcPr>
            <w:tcW w:w="963" w:type="pct"/>
            <w:shd w:val="clear" w:color="auto" w:fill="FFFFFF"/>
            <w:noWrap/>
            <w:vAlign w:val="center"/>
          </w:tcPr>
          <w:p w14:paraId="7B209A2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15E45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120.679729</w:t>
            </w:r>
          </w:p>
        </w:tc>
        <w:tc>
          <w:tcPr>
            <w:tcW w:w="785" w:type="pct"/>
            <w:shd w:val="clear" w:color="auto" w:fill="auto"/>
            <w:noWrap/>
            <w:vAlign w:val="center"/>
          </w:tcPr>
          <w:p w14:paraId="3939F87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29.886329</w:t>
            </w:r>
          </w:p>
        </w:tc>
        <w:tc>
          <w:tcPr>
            <w:tcW w:w="701" w:type="pct"/>
            <w:vMerge w:val="continue"/>
            <w:shd w:val="clear" w:color="auto" w:fill="auto"/>
            <w:noWrap/>
            <w:vAlign w:val="center"/>
          </w:tcPr>
          <w:p w14:paraId="3F85D20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3CE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66A06B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374" w:type="pct"/>
            <w:shd w:val="clear" w:color="auto" w:fill="FFFFFF"/>
            <w:noWrap/>
            <w:vAlign w:val="center"/>
          </w:tcPr>
          <w:p w14:paraId="53B040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KQGL0049 福漓线上娄大桥</w:t>
            </w:r>
          </w:p>
        </w:tc>
        <w:tc>
          <w:tcPr>
            <w:tcW w:w="963" w:type="pct"/>
            <w:shd w:val="clear" w:color="auto" w:fill="FFFFFF"/>
            <w:noWrap/>
            <w:vAlign w:val="center"/>
          </w:tcPr>
          <w:p w14:paraId="068124E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48C1D3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120.508835</w:t>
            </w:r>
          </w:p>
        </w:tc>
        <w:tc>
          <w:tcPr>
            <w:tcW w:w="785" w:type="pct"/>
            <w:shd w:val="clear" w:color="auto" w:fill="auto"/>
            <w:noWrap/>
            <w:vAlign w:val="center"/>
          </w:tcPr>
          <w:p w14:paraId="3E2BEC4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29.989611</w:t>
            </w:r>
          </w:p>
        </w:tc>
        <w:tc>
          <w:tcPr>
            <w:tcW w:w="701" w:type="pct"/>
            <w:vMerge w:val="continue"/>
            <w:shd w:val="clear" w:color="auto" w:fill="auto"/>
            <w:noWrap/>
            <w:vAlign w:val="center"/>
          </w:tcPr>
          <w:p w14:paraId="65E797D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3FA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21594A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1374" w:type="pct"/>
            <w:shd w:val="clear" w:color="auto" w:fill="FFFFFF"/>
            <w:noWrap/>
            <w:vAlign w:val="center"/>
          </w:tcPr>
          <w:p w14:paraId="3562FA0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KQGL0050 福全转盘右侧</w:t>
            </w:r>
          </w:p>
        </w:tc>
        <w:tc>
          <w:tcPr>
            <w:tcW w:w="963" w:type="pct"/>
            <w:shd w:val="clear" w:color="auto" w:fill="FFFFFF"/>
            <w:noWrap/>
            <w:vAlign w:val="center"/>
          </w:tcPr>
          <w:p w14:paraId="5A88F95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9FD413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120.512585</w:t>
            </w:r>
          </w:p>
        </w:tc>
        <w:tc>
          <w:tcPr>
            <w:tcW w:w="785" w:type="pct"/>
            <w:shd w:val="clear" w:color="auto" w:fill="auto"/>
            <w:noWrap/>
            <w:vAlign w:val="center"/>
          </w:tcPr>
          <w:p w14:paraId="6F0CC22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29.994025</w:t>
            </w:r>
          </w:p>
        </w:tc>
        <w:tc>
          <w:tcPr>
            <w:tcW w:w="701" w:type="pct"/>
            <w:vMerge w:val="continue"/>
            <w:shd w:val="clear" w:color="auto" w:fill="auto"/>
            <w:noWrap/>
            <w:vAlign w:val="center"/>
          </w:tcPr>
          <w:p w14:paraId="1D74F11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D70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FCF1FC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374" w:type="pct"/>
            <w:shd w:val="clear" w:color="auto" w:fill="FFFFFF"/>
            <w:noWrap/>
            <w:vAlign w:val="center"/>
          </w:tcPr>
          <w:p w14:paraId="31F0548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KQGL0051 钱茅线-朱弦线路口</w:t>
            </w:r>
          </w:p>
        </w:tc>
        <w:tc>
          <w:tcPr>
            <w:tcW w:w="963" w:type="pct"/>
            <w:shd w:val="clear" w:color="auto" w:fill="FFFFFF"/>
            <w:noWrap/>
            <w:vAlign w:val="center"/>
          </w:tcPr>
          <w:p w14:paraId="081A9AA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4458D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120.405398</w:t>
            </w:r>
          </w:p>
        </w:tc>
        <w:tc>
          <w:tcPr>
            <w:tcW w:w="785" w:type="pct"/>
            <w:shd w:val="clear" w:color="auto" w:fill="auto"/>
            <w:noWrap/>
            <w:vAlign w:val="center"/>
          </w:tcPr>
          <w:p w14:paraId="35B5583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29.951421</w:t>
            </w:r>
          </w:p>
        </w:tc>
        <w:tc>
          <w:tcPr>
            <w:tcW w:w="701" w:type="pct"/>
            <w:vMerge w:val="continue"/>
            <w:shd w:val="clear" w:color="auto" w:fill="auto"/>
            <w:noWrap/>
            <w:vAlign w:val="center"/>
          </w:tcPr>
          <w:p w14:paraId="34E8193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1E1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604B03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1374" w:type="pct"/>
            <w:shd w:val="clear" w:color="auto" w:fill="FFFFFF"/>
            <w:noWrap/>
            <w:vAlign w:val="center"/>
          </w:tcPr>
          <w:p w14:paraId="20BB25C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KQGL0052 分后线与枫店线岔口北50m</w:t>
            </w:r>
          </w:p>
        </w:tc>
        <w:tc>
          <w:tcPr>
            <w:tcW w:w="963" w:type="pct"/>
            <w:shd w:val="clear" w:color="auto" w:fill="FFFFFF"/>
            <w:noWrap/>
            <w:vAlign w:val="center"/>
          </w:tcPr>
          <w:p w14:paraId="30C7124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933A2F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120.429399</w:t>
            </w:r>
          </w:p>
        </w:tc>
        <w:tc>
          <w:tcPr>
            <w:tcW w:w="785" w:type="pct"/>
            <w:shd w:val="clear" w:color="auto" w:fill="auto"/>
            <w:noWrap/>
            <w:vAlign w:val="center"/>
          </w:tcPr>
          <w:p w14:paraId="5C338E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29.923494</w:t>
            </w:r>
          </w:p>
        </w:tc>
        <w:tc>
          <w:tcPr>
            <w:tcW w:w="701" w:type="pct"/>
            <w:vMerge w:val="continue"/>
            <w:shd w:val="clear" w:color="auto" w:fill="auto"/>
            <w:noWrap/>
            <w:vAlign w:val="center"/>
          </w:tcPr>
          <w:p w14:paraId="38DA33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840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441A2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1374" w:type="pct"/>
            <w:shd w:val="clear" w:color="auto" w:fill="FFFFFF"/>
            <w:noWrap/>
            <w:vAlign w:val="center"/>
          </w:tcPr>
          <w:p w14:paraId="39C8291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KQGL0053 绍大线K19+100左侧</w:t>
            </w:r>
          </w:p>
        </w:tc>
        <w:tc>
          <w:tcPr>
            <w:tcW w:w="963" w:type="pct"/>
            <w:shd w:val="clear" w:color="auto" w:fill="FFFFFF"/>
            <w:noWrap/>
            <w:vAlign w:val="center"/>
          </w:tcPr>
          <w:p w14:paraId="01FC24B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C2C503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120.491127</w:t>
            </w:r>
          </w:p>
        </w:tc>
        <w:tc>
          <w:tcPr>
            <w:tcW w:w="785" w:type="pct"/>
            <w:shd w:val="clear" w:color="auto" w:fill="auto"/>
            <w:noWrap/>
            <w:vAlign w:val="center"/>
          </w:tcPr>
          <w:p w14:paraId="7757D9C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29.875906</w:t>
            </w:r>
          </w:p>
        </w:tc>
        <w:tc>
          <w:tcPr>
            <w:tcW w:w="701" w:type="pct"/>
            <w:vMerge w:val="continue"/>
            <w:shd w:val="clear" w:color="auto" w:fill="auto"/>
            <w:noWrap/>
            <w:vAlign w:val="center"/>
          </w:tcPr>
          <w:p w14:paraId="70FE2F9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395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509B4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1374" w:type="pct"/>
            <w:shd w:val="clear" w:color="auto" w:fill="FFFFFF"/>
            <w:noWrap/>
            <w:vAlign w:val="center"/>
          </w:tcPr>
          <w:p w14:paraId="041334B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KQGL0054 绍大线K20+300左侧</w:t>
            </w:r>
          </w:p>
        </w:tc>
        <w:tc>
          <w:tcPr>
            <w:tcW w:w="963" w:type="pct"/>
            <w:shd w:val="clear" w:color="auto" w:fill="FFFFFF"/>
            <w:noWrap/>
            <w:vAlign w:val="center"/>
          </w:tcPr>
          <w:p w14:paraId="24D523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5715C3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120.481085</w:t>
            </w:r>
          </w:p>
        </w:tc>
        <w:tc>
          <w:tcPr>
            <w:tcW w:w="785" w:type="pct"/>
            <w:shd w:val="clear" w:color="auto" w:fill="auto"/>
            <w:noWrap/>
            <w:vAlign w:val="center"/>
          </w:tcPr>
          <w:p w14:paraId="1CB7BE4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29.864598</w:t>
            </w:r>
          </w:p>
        </w:tc>
        <w:tc>
          <w:tcPr>
            <w:tcW w:w="701" w:type="pct"/>
            <w:vMerge w:val="continue"/>
            <w:shd w:val="clear" w:color="auto" w:fill="auto"/>
            <w:noWrap/>
            <w:vAlign w:val="center"/>
          </w:tcPr>
          <w:p w14:paraId="1CE837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7BD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12CA3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374" w:type="pct"/>
            <w:shd w:val="clear" w:color="auto" w:fill="FFFFFF"/>
            <w:noWrap/>
            <w:vAlign w:val="center"/>
          </w:tcPr>
          <w:p w14:paraId="4ACFD9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KQGL0055 绍大线K20+780</w:t>
            </w:r>
          </w:p>
        </w:tc>
        <w:tc>
          <w:tcPr>
            <w:tcW w:w="963" w:type="pct"/>
            <w:shd w:val="clear" w:color="auto" w:fill="FFFFFF"/>
            <w:noWrap/>
            <w:vAlign w:val="center"/>
          </w:tcPr>
          <w:p w14:paraId="2FF355B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BC5635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120.477631</w:t>
            </w:r>
          </w:p>
        </w:tc>
        <w:tc>
          <w:tcPr>
            <w:tcW w:w="785" w:type="pct"/>
            <w:shd w:val="clear" w:color="auto" w:fill="auto"/>
            <w:noWrap/>
            <w:vAlign w:val="center"/>
          </w:tcPr>
          <w:p w14:paraId="0A62025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29.861315</w:t>
            </w:r>
          </w:p>
        </w:tc>
        <w:tc>
          <w:tcPr>
            <w:tcW w:w="701" w:type="pct"/>
            <w:vMerge w:val="continue"/>
            <w:shd w:val="clear" w:color="auto" w:fill="auto"/>
            <w:noWrap/>
            <w:vAlign w:val="center"/>
          </w:tcPr>
          <w:p w14:paraId="3593977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D32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DA2B88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374" w:type="pct"/>
            <w:shd w:val="clear" w:color="auto" w:fill="FFFFFF"/>
            <w:noWrap/>
            <w:vAlign w:val="center"/>
          </w:tcPr>
          <w:p w14:paraId="27B7D0F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KQGL0056 S308省道绍大线娄宫集市</w:t>
            </w:r>
          </w:p>
        </w:tc>
        <w:tc>
          <w:tcPr>
            <w:tcW w:w="963" w:type="pct"/>
            <w:shd w:val="clear" w:color="auto" w:fill="FFFFFF"/>
            <w:noWrap/>
            <w:vAlign w:val="center"/>
          </w:tcPr>
          <w:p w14:paraId="74CDB4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2FBAA1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120.519511</w:t>
            </w:r>
          </w:p>
        </w:tc>
        <w:tc>
          <w:tcPr>
            <w:tcW w:w="785" w:type="pct"/>
            <w:shd w:val="clear" w:color="auto" w:fill="auto"/>
            <w:noWrap/>
            <w:vAlign w:val="center"/>
          </w:tcPr>
          <w:p w14:paraId="49EA4A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29.953808</w:t>
            </w:r>
          </w:p>
        </w:tc>
        <w:tc>
          <w:tcPr>
            <w:tcW w:w="701" w:type="pct"/>
            <w:vMerge w:val="continue"/>
            <w:shd w:val="clear" w:color="auto" w:fill="auto"/>
            <w:noWrap/>
            <w:vAlign w:val="center"/>
          </w:tcPr>
          <w:p w14:paraId="039D7A9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284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FEA9A8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1374" w:type="pct"/>
            <w:shd w:val="clear" w:color="auto" w:fill="FFFFFF"/>
            <w:noWrap/>
            <w:vAlign w:val="center"/>
          </w:tcPr>
          <w:p w14:paraId="405A49C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KQGL0057 绍大线绍诸高速出口</w:t>
            </w:r>
          </w:p>
        </w:tc>
        <w:tc>
          <w:tcPr>
            <w:tcW w:w="963" w:type="pct"/>
            <w:shd w:val="clear" w:color="auto" w:fill="FFFFFF"/>
            <w:noWrap/>
            <w:vAlign w:val="center"/>
          </w:tcPr>
          <w:p w14:paraId="416ECB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1AAAE6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120.499732</w:t>
            </w:r>
          </w:p>
        </w:tc>
        <w:tc>
          <w:tcPr>
            <w:tcW w:w="785" w:type="pct"/>
            <w:shd w:val="clear" w:color="auto" w:fill="auto"/>
            <w:noWrap/>
            <w:vAlign w:val="center"/>
          </w:tcPr>
          <w:p w14:paraId="2FA3750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29.915372</w:t>
            </w:r>
          </w:p>
        </w:tc>
        <w:tc>
          <w:tcPr>
            <w:tcW w:w="701" w:type="pct"/>
            <w:vMerge w:val="continue"/>
            <w:shd w:val="clear" w:color="auto" w:fill="auto"/>
            <w:noWrap/>
            <w:vAlign w:val="center"/>
          </w:tcPr>
          <w:p w14:paraId="6D64E4D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439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555EDA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1374" w:type="pct"/>
            <w:shd w:val="clear" w:color="auto" w:fill="FFFFFF"/>
            <w:noWrap/>
            <w:vAlign w:val="center"/>
          </w:tcPr>
          <w:p w14:paraId="29E6B6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KQGL0058 柯海线姚家埠路口</w:t>
            </w:r>
          </w:p>
        </w:tc>
        <w:tc>
          <w:tcPr>
            <w:tcW w:w="963" w:type="pct"/>
            <w:shd w:val="clear" w:color="auto" w:fill="FFFFFF"/>
            <w:noWrap/>
            <w:vAlign w:val="center"/>
          </w:tcPr>
          <w:p w14:paraId="1B91BE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979C2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120.609724</w:t>
            </w:r>
          </w:p>
        </w:tc>
        <w:tc>
          <w:tcPr>
            <w:tcW w:w="785" w:type="pct"/>
            <w:shd w:val="clear" w:color="auto" w:fill="auto"/>
            <w:noWrap/>
            <w:vAlign w:val="center"/>
          </w:tcPr>
          <w:p w14:paraId="18A011E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30.144685</w:t>
            </w:r>
          </w:p>
        </w:tc>
        <w:tc>
          <w:tcPr>
            <w:tcW w:w="701" w:type="pct"/>
            <w:vMerge w:val="continue"/>
            <w:shd w:val="clear" w:color="auto" w:fill="auto"/>
            <w:noWrap/>
            <w:vAlign w:val="center"/>
          </w:tcPr>
          <w:p w14:paraId="2633842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37D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EEA98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1374" w:type="pct"/>
            <w:shd w:val="clear" w:color="auto" w:fill="FFFFFF"/>
            <w:noWrap/>
            <w:vAlign w:val="center"/>
          </w:tcPr>
          <w:p w14:paraId="6F5949A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KQGL0059 柯海线-跨线桥东侧接坡</w:t>
            </w:r>
          </w:p>
        </w:tc>
        <w:tc>
          <w:tcPr>
            <w:tcW w:w="963" w:type="pct"/>
            <w:shd w:val="clear" w:color="auto" w:fill="FFFFFF"/>
            <w:noWrap/>
            <w:vAlign w:val="center"/>
          </w:tcPr>
          <w:p w14:paraId="7AE0820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B3BED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120.560339</w:t>
            </w:r>
          </w:p>
        </w:tc>
        <w:tc>
          <w:tcPr>
            <w:tcW w:w="785" w:type="pct"/>
            <w:shd w:val="clear" w:color="auto" w:fill="auto"/>
            <w:noWrap/>
            <w:vAlign w:val="center"/>
          </w:tcPr>
          <w:p w14:paraId="484F22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30.132143</w:t>
            </w:r>
          </w:p>
        </w:tc>
        <w:tc>
          <w:tcPr>
            <w:tcW w:w="701" w:type="pct"/>
            <w:vMerge w:val="continue"/>
            <w:shd w:val="clear" w:color="auto" w:fill="auto"/>
            <w:noWrap/>
            <w:vAlign w:val="center"/>
          </w:tcPr>
          <w:p w14:paraId="518608A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3F9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1D41F8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1374" w:type="pct"/>
            <w:shd w:val="clear" w:color="auto" w:fill="FFFFFF"/>
            <w:noWrap/>
            <w:vAlign w:val="center"/>
          </w:tcPr>
          <w:p w14:paraId="6420CB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KQGL0060 尹大线-党老线交叉口</w:t>
            </w:r>
          </w:p>
        </w:tc>
        <w:tc>
          <w:tcPr>
            <w:tcW w:w="963" w:type="pct"/>
            <w:shd w:val="clear" w:color="auto" w:fill="FFFFFF"/>
            <w:noWrap/>
            <w:vAlign w:val="center"/>
          </w:tcPr>
          <w:p w14:paraId="46CECF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26E145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120.546579</w:t>
            </w:r>
          </w:p>
        </w:tc>
        <w:tc>
          <w:tcPr>
            <w:tcW w:w="785" w:type="pct"/>
            <w:shd w:val="clear" w:color="auto" w:fill="auto"/>
            <w:noWrap/>
            <w:vAlign w:val="center"/>
          </w:tcPr>
          <w:p w14:paraId="7DDA5AE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30.160054</w:t>
            </w:r>
          </w:p>
        </w:tc>
        <w:tc>
          <w:tcPr>
            <w:tcW w:w="701" w:type="pct"/>
            <w:vMerge w:val="continue"/>
            <w:shd w:val="clear" w:color="auto" w:fill="auto"/>
            <w:noWrap/>
            <w:vAlign w:val="center"/>
          </w:tcPr>
          <w:p w14:paraId="607EFD3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458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95409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374" w:type="pct"/>
            <w:shd w:val="clear" w:color="auto" w:fill="FFFFFF"/>
            <w:noWrap/>
            <w:vAlign w:val="center"/>
          </w:tcPr>
          <w:p w14:paraId="142EF9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KQGL0061 柯海线-金柯桥大道交叉口南侧</w:t>
            </w:r>
          </w:p>
        </w:tc>
        <w:tc>
          <w:tcPr>
            <w:tcW w:w="963" w:type="pct"/>
            <w:shd w:val="clear" w:color="auto" w:fill="FFFFFF"/>
            <w:noWrap/>
            <w:vAlign w:val="center"/>
          </w:tcPr>
          <w:p w14:paraId="4355D7A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DCBEAB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120.517381</w:t>
            </w:r>
          </w:p>
        </w:tc>
        <w:tc>
          <w:tcPr>
            <w:tcW w:w="785" w:type="pct"/>
            <w:shd w:val="clear" w:color="auto" w:fill="auto"/>
            <w:noWrap/>
            <w:vAlign w:val="center"/>
          </w:tcPr>
          <w:p w14:paraId="5DE783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30.127471</w:t>
            </w:r>
          </w:p>
        </w:tc>
        <w:tc>
          <w:tcPr>
            <w:tcW w:w="701" w:type="pct"/>
            <w:vMerge w:val="continue"/>
            <w:shd w:val="clear" w:color="auto" w:fill="auto"/>
            <w:noWrap/>
            <w:vAlign w:val="center"/>
          </w:tcPr>
          <w:p w14:paraId="61305A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89F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ACD1A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1374" w:type="pct"/>
            <w:shd w:val="clear" w:color="auto" w:fill="FFFFFF"/>
            <w:noWrap/>
            <w:vAlign w:val="center"/>
          </w:tcPr>
          <w:p w14:paraId="6ECB76A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KQGL0062 柯海线-环镇东路交叉口</w:t>
            </w:r>
          </w:p>
        </w:tc>
        <w:tc>
          <w:tcPr>
            <w:tcW w:w="963" w:type="pct"/>
            <w:shd w:val="clear" w:color="auto" w:fill="FFFFFF"/>
            <w:noWrap/>
            <w:vAlign w:val="center"/>
          </w:tcPr>
          <w:p w14:paraId="0EAA19E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4BB52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120.549572</w:t>
            </w:r>
          </w:p>
        </w:tc>
        <w:tc>
          <w:tcPr>
            <w:tcW w:w="785" w:type="pct"/>
            <w:shd w:val="clear" w:color="auto" w:fill="auto"/>
            <w:noWrap/>
            <w:vAlign w:val="center"/>
          </w:tcPr>
          <w:p w14:paraId="6D9AAC6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30.129751</w:t>
            </w:r>
          </w:p>
        </w:tc>
        <w:tc>
          <w:tcPr>
            <w:tcW w:w="701" w:type="pct"/>
            <w:vMerge w:val="continue"/>
            <w:shd w:val="clear" w:color="auto" w:fill="auto"/>
            <w:noWrap/>
            <w:vAlign w:val="center"/>
          </w:tcPr>
          <w:p w14:paraId="0B2FC0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5A2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468076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1374" w:type="pct"/>
            <w:shd w:val="clear" w:color="auto" w:fill="FFFFFF"/>
            <w:noWrap/>
            <w:vAlign w:val="center"/>
          </w:tcPr>
          <w:p w14:paraId="0E995D9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KQGL0063 柯海线-跨线桥西侧接坡</w:t>
            </w:r>
          </w:p>
        </w:tc>
        <w:tc>
          <w:tcPr>
            <w:tcW w:w="963" w:type="pct"/>
            <w:shd w:val="clear" w:color="auto" w:fill="FFFFFF"/>
            <w:noWrap/>
            <w:vAlign w:val="center"/>
          </w:tcPr>
          <w:p w14:paraId="69A5E1B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DAD925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120.557276</w:t>
            </w:r>
          </w:p>
        </w:tc>
        <w:tc>
          <w:tcPr>
            <w:tcW w:w="785" w:type="pct"/>
            <w:shd w:val="clear" w:color="auto" w:fill="auto"/>
            <w:noWrap/>
            <w:vAlign w:val="center"/>
          </w:tcPr>
          <w:p w14:paraId="1A7BF1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30.129783</w:t>
            </w:r>
          </w:p>
        </w:tc>
        <w:tc>
          <w:tcPr>
            <w:tcW w:w="701" w:type="pct"/>
            <w:vMerge w:val="continue"/>
            <w:shd w:val="clear" w:color="auto" w:fill="auto"/>
            <w:noWrap/>
            <w:vAlign w:val="center"/>
          </w:tcPr>
          <w:p w14:paraId="2BABCA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9DC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BFD1B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1374" w:type="pct"/>
            <w:shd w:val="clear" w:color="auto" w:fill="FFFFFF"/>
            <w:noWrap/>
            <w:vAlign w:val="center"/>
          </w:tcPr>
          <w:p w14:paraId="076A740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KQGL0064 柯海线-跨线桥北侧桥下</w:t>
            </w:r>
          </w:p>
        </w:tc>
        <w:tc>
          <w:tcPr>
            <w:tcW w:w="963" w:type="pct"/>
            <w:shd w:val="clear" w:color="auto" w:fill="FFFFFF"/>
            <w:noWrap/>
            <w:vAlign w:val="center"/>
          </w:tcPr>
          <w:p w14:paraId="1C774AF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C39933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120.560194</w:t>
            </w:r>
          </w:p>
        </w:tc>
        <w:tc>
          <w:tcPr>
            <w:tcW w:w="785" w:type="pct"/>
            <w:shd w:val="clear" w:color="auto" w:fill="auto"/>
            <w:noWrap/>
            <w:vAlign w:val="center"/>
          </w:tcPr>
          <w:p w14:paraId="3F78F28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30.131392</w:t>
            </w:r>
          </w:p>
        </w:tc>
        <w:tc>
          <w:tcPr>
            <w:tcW w:w="701" w:type="pct"/>
            <w:vMerge w:val="continue"/>
            <w:shd w:val="clear" w:color="auto" w:fill="auto"/>
            <w:noWrap/>
            <w:vAlign w:val="center"/>
          </w:tcPr>
          <w:p w14:paraId="298964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9E2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440773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1374" w:type="pct"/>
            <w:shd w:val="clear" w:color="auto" w:fill="FFFFFF"/>
            <w:noWrap/>
            <w:vAlign w:val="center"/>
          </w:tcPr>
          <w:p w14:paraId="3436B89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KQGL0065 柯海线-跨线桥南侧桥下</w:t>
            </w:r>
          </w:p>
        </w:tc>
        <w:tc>
          <w:tcPr>
            <w:tcW w:w="963" w:type="pct"/>
            <w:shd w:val="clear" w:color="auto" w:fill="FFFFFF"/>
            <w:noWrap/>
            <w:vAlign w:val="center"/>
          </w:tcPr>
          <w:p w14:paraId="6EA6EA3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6E0D8E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120.559894</w:t>
            </w:r>
          </w:p>
        </w:tc>
        <w:tc>
          <w:tcPr>
            <w:tcW w:w="785" w:type="pct"/>
            <w:shd w:val="clear" w:color="auto" w:fill="auto"/>
            <w:noWrap/>
            <w:vAlign w:val="center"/>
          </w:tcPr>
          <w:p w14:paraId="6D2DFB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30.130851</w:t>
            </w:r>
          </w:p>
        </w:tc>
        <w:tc>
          <w:tcPr>
            <w:tcW w:w="701" w:type="pct"/>
            <w:vMerge w:val="continue"/>
            <w:shd w:val="clear" w:color="auto" w:fill="auto"/>
            <w:noWrap/>
            <w:vAlign w:val="center"/>
          </w:tcPr>
          <w:p w14:paraId="7ED1BD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8F1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266A5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1374" w:type="pct"/>
            <w:shd w:val="clear" w:color="auto" w:fill="FFFFFF"/>
            <w:noWrap/>
            <w:vAlign w:val="center"/>
          </w:tcPr>
          <w:p w14:paraId="081BA3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KQGL0066 柯袍线镜水路桥下</w:t>
            </w:r>
          </w:p>
        </w:tc>
        <w:tc>
          <w:tcPr>
            <w:tcW w:w="963" w:type="pct"/>
            <w:shd w:val="clear" w:color="auto" w:fill="FFFFFF"/>
            <w:noWrap/>
            <w:vAlign w:val="center"/>
          </w:tcPr>
          <w:p w14:paraId="70EB0E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C4A4C5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120.520267</w:t>
            </w:r>
          </w:p>
        </w:tc>
        <w:tc>
          <w:tcPr>
            <w:tcW w:w="785" w:type="pct"/>
            <w:shd w:val="clear" w:color="auto" w:fill="auto"/>
            <w:noWrap/>
            <w:vAlign w:val="center"/>
          </w:tcPr>
          <w:p w14:paraId="7DADBD4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30.105965</w:t>
            </w:r>
          </w:p>
        </w:tc>
        <w:tc>
          <w:tcPr>
            <w:tcW w:w="701" w:type="pct"/>
            <w:vMerge w:val="continue"/>
            <w:shd w:val="clear" w:color="auto" w:fill="auto"/>
            <w:noWrap/>
            <w:vAlign w:val="center"/>
          </w:tcPr>
          <w:p w14:paraId="5156CA9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FF0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E3554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1374" w:type="pct"/>
            <w:shd w:val="clear" w:color="auto" w:fill="FFFFFF"/>
            <w:noWrap/>
            <w:vAlign w:val="center"/>
          </w:tcPr>
          <w:p w14:paraId="3BB8CE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KQGL0067 柯袍线与越城区交界（中间）</w:t>
            </w:r>
          </w:p>
        </w:tc>
        <w:tc>
          <w:tcPr>
            <w:tcW w:w="963" w:type="pct"/>
            <w:shd w:val="clear" w:color="auto" w:fill="FFFFFF"/>
            <w:noWrap/>
            <w:vAlign w:val="center"/>
          </w:tcPr>
          <w:p w14:paraId="3C08BA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14FF5F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120.523378</w:t>
            </w:r>
          </w:p>
        </w:tc>
        <w:tc>
          <w:tcPr>
            <w:tcW w:w="785" w:type="pct"/>
            <w:shd w:val="clear" w:color="auto" w:fill="auto"/>
            <w:noWrap/>
            <w:vAlign w:val="center"/>
          </w:tcPr>
          <w:p w14:paraId="5290DBC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30.105503</w:t>
            </w:r>
          </w:p>
        </w:tc>
        <w:tc>
          <w:tcPr>
            <w:tcW w:w="701" w:type="pct"/>
            <w:vMerge w:val="continue"/>
            <w:shd w:val="clear" w:color="auto" w:fill="auto"/>
            <w:noWrap/>
            <w:vAlign w:val="center"/>
          </w:tcPr>
          <w:p w14:paraId="22ECD27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A1D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7F1AF8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1374" w:type="pct"/>
            <w:shd w:val="clear" w:color="auto" w:fill="FFFFFF"/>
            <w:noWrap/>
            <w:vAlign w:val="center"/>
          </w:tcPr>
          <w:p w14:paraId="152BA9F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KQGL0068 柯海线-齐贤村道路口</w:t>
            </w:r>
          </w:p>
        </w:tc>
        <w:tc>
          <w:tcPr>
            <w:tcW w:w="963" w:type="pct"/>
            <w:shd w:val="clear" w:color="auto" w:fill="FFFFFF"/>
            <w:noWrap/>
            <w:vAlign w:val="center"/>
          </w:tcPr>
          <w:p w14:paraId="557B9A0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ED012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120.538001</w:t>
            </w:r>
          </w:p>
        </w:tc>
        <w:tc>
          <w:tcPr>
            <w:tcW w:w="785" w:type="pct"/>
            <w:shd w:val="clear" w:color="auto" w:fill="auto"/>
            <w:noWrap/>
            <w:vAlign w:val="center"/>
          </w:tcPr>
          <w:p w14:paraId="46CB41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30.128554</w:t>
            </w:r>
          </w:p>
        </w:tc>
        <w:tc>
          <w:tcPr>
            <w:tcW w:w="701" w:type="pct"/>
            <w:vMerge w:val="continue"/>
            <w:shd w:val="clear" w:color="auto" w:fill="auto"/>
            <w:noWrap/>
            <w:vAlign w:val="center"/>
          </w:tcPr>
          <w:p w14:paraId="274143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AFC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E1CD0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374" w:type="pct"/>
            <w:shd w:val="clear" w:color="auto" w:fill="FFFFFF"/>
            <w:noWrap/>
            <w:vAlign w:val="center"/>
          </w:tcPr>
          <w:p w14:paraId="763A271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KQGL0069 柯海线十字路口</w:t>
            </w:r>
          </w:p>
        </w:tc>
        <w:tc>
          <w:tcPr>
            <w:tcW w:w="963" w:type="pct"/>
            <w:shd w:val="clear" w:color="auto" w:fill="FFFFFF"/>
            <w:noWrap/>
            <w:vAlign w:val="center"/>
          </w:tcPr>
          <w:p w14:paraId="69CDC73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D54841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120.521887</w:t>
            </w:r>
          </w:p>
        </w:tc>
        <w:tc>
          <w:tcPr>
            <w:tcW w:w="785" w:type="pct"/>
            <w:shd w:val="clear" w:color="auto" w:fill="auto"/>
            <w:noWrap/>
            <w:vAlign w:val="center"/>
          </w:tcPr>
          <w:p w14:paraId="54B57E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30.127669</w:t>
            </w:r>
          </w:p>
        </w:tc>
        <w:tc>
          <w:tcPr>
            <w:tcW w:w="701" w:type="pct"/>
            <w:vMerge w:val="continue"/>
            <w:shd w:val="clear" w:color="auto" w:fill="auto"/>
            <w:noWrap/>
            <w:vAlign w:val="center"/>
          </w:tcPr>
          <w:p w14:paraId="37FE25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674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6018D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1374" w:type="pct"/>
            <w:shd w:val="clear" w:color="auto" w:fill="FFFFFF"/>
            <w:noWrap/>
            <w:vAlign w:val="center"/>
          </w:tcPr>
          <w:p w14:paraId="0BB04F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KQGL0070 马鞍执法三队</w:t>
            </w:r>
          </w:p>
        </w:tc>
        <w:tc>
          <w:tcPr>
            <w:tcW w:w="963" w:type="pct"/>
            <w:shd w:val="clear" w:color="auto" w:fill="FFFFFF"/>
            <w:noWrap/>
            <w:vAlign w:val="center"/>
          </w:tcPr>
          <w:p w14:paraId="2AB423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E2647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120.584269</w:t>
            </w:r>
          </w:p>
        </w:tc>
        <w:tc>
          <w:tcPr>
            <w:tcW w:w="785" w:type="pct"/>
            <w:shd w:val="clear" w:color="auto" w:fill="auto"/>
            <w:noWrap/>
            <w:vAlign w:val="center"/>
          </w:tcPr>
          <w:p w14:paraId="1B04FF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30.137867</w:t>
            </w:r>
          </w:p>
        </w:tc>
        <w:tc>
          <w:tcPr>
            <w:tcW w:w="701" w:type="pct"/>
            <w:vMerge w:val="continue"/>
            <w:shd w:val="clear" w:color="auto" w:fill="auto"/>
            <w:noWrap/>
            <w:vAlign w:val="center"/>
          </w:tcPr>
          <w:p w14:paraId="493F1B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83B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84103B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1374" w:type="pct"/>
            <w:shd w:val="clear" w:color="auto" w:fill="FFFFFF"/>
            <w:noWrap/>
            <w:vAlign w:val="center"/>
          </w:tcPr>
          <w:p w14:paraId="13C4412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KQGL0071 柯官线-运河大桥北侧</w:t>
            </w:r>
          </w:p>
        </w:tc>
        <w:tc>
          <w:tcPr>
            <w:tcW w:w="963" w:type="pct"/>
            <w:shd w:val="clear" w:color="auto" w:fill="FFFFFF"/>
            <w:noWrap/>
            <w:vAlign w:val="center"/>
          </w:tcPr>
          <w:p w14:paraId="4DAD38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16516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120.508122</w:t>
            </w:r>
          </w:p>
        </w:tc>
        <w:tc>
          <w:tcPr>
            <w:tcW w:w="785" w:type="pct"/>
            <w:shd w:val="clear" w:color="auto" w:fill="auto"/>
            <w:noWrap/>
            <w:vAlign w:val="center"/>
          </w:tcPr>
          <w:p w14:paraId="1609E4D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30.117423</w:t>
            </w:r>
          </w:p>
        </w:tc>
        <w:tc>
          <w:tcPr>
            <w:tcW w:w="701" w:type="pct"/>
            <w:vMerge w:val="continue"/>
            <w:shd w:val="clear" w:color="auto" w:fill="auto"/>
            <w:noWrap/>
            <w:vAlign w:val="center"/>
          </w:tcPr>
          <w:p w14:paraId="5DD3A02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CDE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14A14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1374" w:type="pct"/>
            <w:shd w:val="clear" w:color="auto" w:fill="FFFFFF"/>
            <w:noWrap/>
            <w:vAlign w:val="center"/>
          </w:tcPr>
          <w:p w14:paraId="2ECAAFE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KQGL0072 柯官线-运河大桥下北侧</w:t>
            </w:r>
          </w:p>
        </w:tc>
        <w:tc>
          <w:tcPr>
            <w:tcW w:w="963" w:type="pct"/>
            <w:shd w:val="clear" w:color="auto" w:fill="FFFFFF"/>
            <w:noWrap/>
            <w:vAlign w:val="center"/>
          </w:tcPr>
          <w:p w14:paraId="6A05D84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F1528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120.507811</w:t>
            </w:r>
          </w:p>
        </w:tc>
        <w:tc>
          <w:tcPr>
            <w:tcW w:w="785" w:type="pct"/>
            <w:shd w:val="clear" w:color="auto" w:fill="auto"/>
            <w:noWrap/>
            <w:vAlign w:val="center"/>
          </w:tcPr>
          <w:p w14:paraId="423697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30.116511</w:t>
            </w:r>
          </w:p>
        </w:tc>
        <w:tc>
          <w:tcPr>
            <w:tcW w:w="701" w:type="pct"/>
            <w:vMerge w:val="continue"/>
            <w:shd w:val="clear" w:color="auto" w:fill="auto"/>
            <w:noWrap/>
            <w:vAlign w:val="center"/>
          </w:tcPr>
          <w:p w14:paraId="540769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111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8E524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1374" w:type="pct"/>
            <w:shd w:val="clear" w:color="auto" w:fill="FFFFFF"/>
            <w:noWrap/>
            <w:vAlign w:val="center"/>
          </w:tcPr>
          <w:p w14:paraId="7DF34D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KQGL0073 柯官线-运河大桥下南侧</w:t>
            </w:r>
          </w:p>
        </w:tc>
        <w:tc>
          <w:tcPr>
            <w:tcW w:w="963" w:type="pct"/>
            <w:shd w:val="clear" w:color="auto" w:fill="FFFFFF"/>
            <w:noWrap/>
            <w:vAlign w:val="center"/>
          </w:tcPr>
          <w:p w14:paraId="1DAFD84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D4238A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120.507478</w:t>
            </w:r>
          </w:p>
        </w:tc>
        <w:tc>
          <w:tcPr>
            <w:tcW w:w="785" w:type="pct"/>
            <w:shd w:val="clear" w:color="auto" w:fill="auto"/>
            <w:noWrap/>
            <w:vAlign w:val="center"/>
          </w:tcPr>
          <w:p w14:paraId="58B6BC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30.116791</w:t>
            </w:r>
          </w:p>
        </w:tc>
        <w:tc>
          <w:tcPr>
            <w:tcW w:w="701" w:type="pct"/>
            <w:vMerge w:val="continue"/>
            <w:shd w:val="clear" w:color="auto" w:fill="auto"/>
            <w:noWrap/>
            <w:vAlign w:val="center"/>
          </w:tcPr>
          <w:p w14:paraId="2D78506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B1F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3E40A5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1374" w:type="pct"/>
            <w:shd w:val="clear" w:color="auto" w:fill="FFFFFF"/>
            <w:noWrap/>
            <w:vAlign w:val="center"/>
          </w:tcPr>
          <w:p w14:paraId="202F1C5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KQGL0074 杭金衢连接线二十二号桥西侧</w:t>
            </w:r>
          </w:p>
        </w:tc>
        <w:tc>
          <w:tcPr>
            <w:tcW w:w="963" w:type="pct"/>
            <w:shd w:val="clear" w:color="auto" w:fill="FFFFFF"/>
            <w:noWrap/>
            <w:vAlign w:val="center"/>
          </w:tcPr>
          <w:p w14:paraId="6E297E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4BA41C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120.444188</w:t>
            </w:r>
          </w:p>
        </w:tc>
        <w:tc>
          <w:tcPr>
            <w:tcW w:w="785" w:type="pct"/>
            <w:shd w:val="clear" w:color="auto" w:fill="auto"/>
            <w:noWrap/>
            <w:vAlign w:val="center"/>
          </w:tcPr>
          <w:p w14:paraId="76C1E77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30.112831</w:t>
            </w:r>
          </w:p>
        </w:tc>
        <w:tc>
          <w:tcPr>
            <w:tcW w:w="701" w:type="pct"/>
            <w:vMerge w:val="continue"/>
            <w:shd w:val="clear" w:color="auto" w:fill="auto"/>
            <w:noWrap/>
            <w:vAlign w:val="center"/>
          </w:tcPr>
          <w:p w14:paraId="0BF4F87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746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5E9C1B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1374" w:type="pct"/>
            <w:shd w:val="clear" w:color="auto" w:fill="FFFFFF"/>
            <w:noWrap/>
            <w:vAlign w:val="center"/>
          </w:tcPr>
          <w:p w14:paraId="6B6C8FA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KQGL0075 杭金衢连接线二十三号桥西侧</w:t>
            </w:r>
          </w:p>
        </w:tc>
        <w:tc>
          <w:tcPr>
            <w:tcW w:w="963" w:type="pct"/>
            <w:shd w:val="clear" w:color="auto" w:fill="FFFFFF"/>
            <w:noWrap/>
            <w:vAlign w:val="center"/>
          </w:tcPr>
          <w:p w14:paraId="14FB791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3F5D7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120.450164</w:t>
            </w:r>
          </w:p>
        </w:tc>
        <w:tc>
          <w:tcPr>
            <w:tcW w:w="785" w:type="pct"/>
            <w:shd w:val="clear" w:color="auto" w:fill="auto"/>
            <w:noWrap/>
            <w:vAlign w:val="center"/>
          </w:tcPr>
          <w:p w14:paraId="07BE95B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30.117225</w:t>
            </w:r>
          </w:p>
        </w:tc>
        <w:tc>
          <w:tcPr>
            <w:tcW w:w="701" w:type="pct"/>
            <w:vMerge w:val="continue"/>
            <w:shd w:val="clear" w:color="auto" w:fill="auto"/>
            <w:noWrap/>
            <w:vAlign w:val="center"/>
          </w:tcPr>
          <w:p w14:paraId="123706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A25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E12D82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374" w:type="pct"/>
            <w:shd w:val="clear" w:color="auto" w:fill="FFFFFF"/>
            <w:noWrap/>
            <w:vAlign w:val="center"/>
          </w:tcPr>
          <w:p w14:paraId="50EF54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KQGL0076 柯袍线-金柯桥立交桥顶</w:t>
            </w:r>
          </w:p>
        </w:tc>
        <w:tc>
          <w:tcPr>
            <w:tcW w:w="963" w:type="pct"/>
            <w:shd w:val="clear" w:color="auto" w:fill="FFFFFF"/>
            <w:noWrap/>
            <w:vAlign w:val="center"/>
          </w:tcPr>
          <w:p w14:paraId="06B77FC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C65C1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120.504871</w:t>
            </w:r>
          </w:p>
        </w:tc>
        <w:tc>
          <w:tcPr>
            <w:tcW w:w="785" w:type="pct"/>
            <w:shd w:val="clear" w:color="auto" w:fill="auto"/>
            <w:noWrap/>
            <w:vAlign w:val="center"/>
          </w:tcPr>
          <w:p w14:paraId="4E24A9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30.112671</w:t>
            </w:r>
          </w:p>
        </w:tc>
        <w:tc>
          <w:tcPr>
            <w:tcW w:w="701" w:type="pct"/>
            <w:vMerge w:val="continue"/>
            <w:shd w:val="clear" w:color="auto" w:fill="auto"/>
            <w:noWrap/>
            <w:vAlign w:val="center"/>
          </w:tcPr>
          <w:p w14:paraId="38277CB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4C0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95EA01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374" w:type="pct"/>
            <w:shd w:val="clear" w:color="auto" w:fill="FFFFFF"/>
            <w:noWrap/>
            <w:vAlign w:val="center"/>
          </w:tcPr>
          <w:p w14:paraId="1B05D39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KQGL0077 柯袍线-金柯桥D、E匝道立交</w:t>
            </w:r>
          </w:p>
        </w:tc>
        <w:tc>
          <w:tcPr>
            <w:tcW w:w="963" w:type="pct"/>
            <w:shd w:val="clear" w:color="auto" w:fill="FFFFFF"/>
            <w:noWrap/>
            <w:vAlign w:val="center"/>
          </w:tcPr>
          <w:p w14:paraId="70DCAA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3EA8B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120.507027</w:t>
            </w:r>
          </w:p>
        </w:tc>
        <w:tc>
          <w:tcPr>
            <w:tcW w:w="785" w:type="pct"/>
            <w:shd w:val="clear" w:color="auto" w:fill="auto"/>
            <w:noWrap/>
            <w:vAlign w:val="center"/>
          </w:tcPr>
          <w:p w14:paraId="36B6E40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30.113132</w:t>
            </w:r>
          </w:p>
        </w:tc>
        <w:tc>
          <w:tcPr>
            <w:tcW w:w="701" w:type="pct"/>
            <w:vMerge w:val="continue"/>
            <w:shd w:val="clear" w:color="auto" w:fill="auto"/>
            <w:noWrap/>
            <w:vAlign w:val="center"/>
          </w:tcPr>
          <w:p w14:paraId="06F3E6A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BB3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078F22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1374" w:type="pct"/>
            <w:shd w:val="clear" w:color="auto" w:fill="FFFFFF"/>
            <w:noWrap/>
            <w:vAlign w:val="center"/>
          </w:tcPr>
          <w:p w14:paraId="35DE8DC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KQGL0078 柯袍线-金柯桥D、B匝道立交</w:t>
            </w:r>
          </w:p>
        </w:tc>
        <w:tc>
          <w:tcPr>
            <w:tcW w:w="963" w:type="pct"/>
            <w:shd w:val="clear" w:color="auto" w:fill="FFFFFF"/>
            <w:noWrap/>
            <w:vAlign w:val="center"/>
          </w:tcPr>
          <w:p w14:paraId="40BC288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84170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120.506341</w:t>
            </w:r>
          </w:p>
        </w:tc>
        <w:tc>
          <w:tcPr>
            <w:tcW w:w="785" w:type="pct"/>
            <w:shd w:val="clear" w:color="auto" w:fill="auto"/>
            <w:noWrap/>
            <w:vAlign w:val="center"/>
          </w:tcPr>
          <w:p w14:paraId="12420B8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30.111597</w:t>
            </w:r>
          </w:p>
        </w:tc>
        <w:tc>
          <w:tcPr>
            <w:tcW w:w="701" w:type="pct"/>
            <w:vMerge w:val="continue"/>
            <w:shd w:val="clear" w:color="auto" w:fill="auto"/>
            <w:noWrap/>
            <w:vAlign w:val="center"/>
          </w:tcPr>
          <w:p w14:paraId="3FE7B9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1B2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21980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1374" w:type="pct"/>
            <w:shd w:val="clear" w:color="auto" w:fill="FFFFFF"/>
            <w:noWrap/>
            <w:vAlign w:val="center"/>
          </w:tcPr>
          <w:p w14:paraId="39DFB1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KQGL0079 柯袍线-金柯桥D、F匝道立交</w:t>
            </w:r>
          </w:p>
        </w:tc>
        <w:tc>
          <w:tcPr>
            <w:tcW w:w="963" w:type="pct"/>
            <w:shd w:val="clear" w:color="auto" w:fill="FFFFFF"/>
            <w:noWrap/>
            <w:vAlign w:val="center"/>
          </w:tcPr>
          <w:p w14:paraId="5E1E40F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69A427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120.504699</w:t>
            </w:r>
          </w:p>
        </w:tc>
        <w:tc>
          <w:tcPr>
            <w:tcW w:w="785" w:type="pct"/>
            <w:shd w:val="clear" w:color="auto" w:fill="auto"/>
            <w:noWrap/>
            <w:vAlign w:val="center"/>
          </w:tcPr>
          <w:p w14:paraId="3F0AD6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30.114655</w:t>
            </w:r>
          </w:p>
        </w:tc>
        <w:tc>
          <w:tcPr>
            <w:tcW w:w="701" w:type="pct"/>
            <w:vMerge w:val="continue"/>
            <w:shd w:val="clear" w:color="auto" w:fill="auto"/>
            <w:noWrap/>
            <w:vAlign w:val="center"/>
          </w:tcPr>
          <w:p w14:paraId="7B5F71B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3DF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06101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1374" w:type="pct"/>
            <w:shd w:val="clear" w:color="auto" w:fill="FFFFFF"/>
            <w:noWrap/>
            <w:vAlign w:val="center"/>
          </w:tcPr>
          <w:p w14:paraId="79498F4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KQGL0080 柯袍线-金柯桥H、G匝道立交</w:t>
            </w:r>
          </w:p>
        </w:tc>
        <w:tc>
          <w:tcPr>
            <w:tcW w:w="963" w:type="pct"/>
            <w:shd w:val="clear" w:color="auto" w:fill="FFFFFF"/>
            <w:noWrap/>
            <w:vAlign w:val="center"/>
          </w:tcPr>
          <w:p w14:paraId="2245F62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0C626B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120.503862</w:t>
            </w:r>
          </w:p>
        </w:tc>
        <w:tc>
          <w:tcPr>
            <w:tcW w:w="785" w:type="pct"/>
            <w:shd w:val="clear" w:color="auto" w:fill="auto"/>
            <w:noWrap/>
            <w:vAlign w:val="center"/>
          </w:tcPr>
          <w:p w14:paraId="256BE17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30.110127</w:t>
            </w:r>
          </w:p>
        </w:tc>
        <w:tc>
          <w:tcPr>
            <w:tcW w:w="701" w:type="pct"/>
            <w:vMerge w:val="continue"/>
            <w:shd w:val="clear" w:color="auto" w:fill="auto"/>
            <w:noWrap/>
            <w:vAlign w:val="center"/>
          </w:tcPr>
          <w:p w14:paraId="61590DC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5F3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C6BD1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1374" w:type="pct"/>
            <w:shd w:val="clear" w:color="auto" w:fill="FFFFFF"/>
            <w:noWrap/>
            <w:vAlign w:val="center"/>
          </w:tcPr>
          <w:p w14:paraId="57642DC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KQGL0081 柯袍线-金柯桥立交桥下空间</w:t>
            </w:r>
          </w:p>
        </w:tc>
        <w:tc>
          <w:tcPr>
            <w:tcW w:w="963" w:type="pct"/>
            <w:shd w:val="clear" w:color="auto" w:fill="FFFFFF"/>
            <w:noWrap/>
            <w:vAlign w:val="center"/>
          </w:tcPr>
          <w:p w14:paraId="533BED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966FB1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120.504957</w:t>
            </w:r>
          </w:p>
        </w:tc>
        <w:tc>
          <w:tcPr>
            <w:tcW w:w="785" w:type="pct"/>
            <w:shd w:val="clear" w:color="auto" w:fill="auto"/>
            <w:noWrap/>
            <w:vAlign w:val="center"/>
          </w:tcPr>
          <w:p w14:paraId="3297DA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30.113089</w:t>
            </w:r>
          </w:p>
        </w:tc>
        <w:tc>
          <w:tcPr>
            <w:tcW w:w="701" w:type="pct"/>
            <w:vMerge w:val="continue"/>
            <w:shd w:val="clear" w:color="auto" w:fill="auto"/>
            <w:noWrap/>
            <w:vAlign w:val="center"/>
          </w:tcPr>
          <w:p w14:paraId="5883F3F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AA2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113DF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1374" w:type="pct"/>
            <w:shd w:val="clear" w:color="auto" w:fill="FFFFFF"/>
            <w:noWrap/>
            <w:vAlign w:val="center"/>
          </w:tcPr>
          <w:p w14:paraId="7971B50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KQGL0082 柯袍线二号桥西侧接坡</w:t>
            </w:r>
          </w:p>
        </w:tc>
        <w:tc>
          <w:tcPr>
            <w:tcW w:w="963" w:type="pct"/>
            <w:shd w:val="clear" w:color="auto" w:fill="FFFFFF"/>
            <w:noWrap/>
            <w:vAlign w:val="center"/>
          </w:tcPr>
          <w:p w14:paraId="7B2DA5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E2C44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120.510696</w:t>
            </w:r>
          </w:p>
        </w:tc>
        <w:tc>
          <w:tcPr>
            <w:tcW w:w="785" w:type="pct"/>
            <w:shd w:val="clear" w:color="auto" w:fill="auto"/>
            <w:noWrap/>
            <w:vAlign w:val="center"/>
          </w:tcPr>
          <w:p w14:paraId="6BCFD3C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30.110085</w:t>
            </w:r>
          </w:p>
        </w:tc>
        <w:tc>
          <w:tcPr>
            <w:tcW w:w="701" w:type="pct"/>
            <w:vMerge w:val="continue"/>
            <w:shd w:val="clear" w:color="auto" w:fill="auto"/>
            <w:noWrap/>
            <w:vAlign w:val="center"/>
          </w:tcPr>
          <w:p w14:paraId="4A41049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E9C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7809A4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374" w:type="pct"/>
            <w:shd w:val="clear" w:color="auto" w:fill="FFFFFF"/>
            <w:noWrap/>
            <w:vAlign w:val="center"/>
          </w:tcPr>
          <w:p w14:paraId="210AE8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KQGL0083 柯安线华舍大桥</w:t>
            </w:r>
          </w:p>
        </w:tc>
        <w:tc>
          <w:tcPr>
            <w:tcW w:w="963" w:type="pct"/>
            <w:shd w:val="clear" w:color="auto" w:fill="FFFFFF"/>
            <w:noWrap/>
            <w:vAlign w:val="center"/>
          </w:tcPr>
          <w:p w14:paraId="0A7F46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F51487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120.487184</w:t>
            </w:r>
          </w:p>
        </w:tc>
        <w:tc>
          <w:tcPr>
            <w:tcW w:w="785" w:type="pct"/>
            <w:shd w:val="clear" w:color="auto" w:fill="auto"/>
            <w:noWrap/>
            <w:vAlign w:val="center"/>
          </w:tcPr>
          <w:p w14:paraId="1D0E38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30.114585</w:t>
            </w:r>
          </w:p>
        </w:tc>
        <w:tc>
          <w:tcPr>
            <w:tcW w:w="701" w:type="pct"/>
            <w:vMerge w:val="continue"/>
            <w:shd w:val="clear" w:color="auto" w:fill="auto"/>
            <w:noWrap/>
            <w:vAlign w:val="center"/>
          </w:tcPr>
          <w:p w14:paraId="0192538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C0C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18C02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1374" w:type="pct"/>
            <w:shd w:val="clear" w:color="auto" w:fill="FFFFFF"/>
            <w:noWrap/>
            <w:vAlign w:val="center"/>
          </w:tcPr>
          <w:p w14:paraId="3B68CF7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KQGL0084 G329国道柯袍线</w:t>
            </w:r>
          </w:p>
        </w:tc>
        <w:tc>
          <w:tcPr>
            <w:tcW w:w="963" w:type="pct"/>
            <w:shd w:val="clear" w:color="auto" w:fill="FFFFFF"/>
            <w:noWrap/>
            <w:vAlign w:val="center"/>
          </w:tcPr>
          <w:p w14:paraId="313E00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079B1C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120.501459</w:t>
            </w:r>
          </w:p>
        </w:tc>
        <w:tc>
          <w:tcPr>
            <w:tcW w:w="785" w:type="pct"/>
            <w:shd w:val="clear" w:color="auto" w:fill="auto"/>
            <w:noWrap/>
            <w:vAlign w:val="center"/>
          </w:tcPr>
          <w:p w14:paraId="4725B8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30.113872</w:t>
            </w:r>
          </w:p>
        </w:tc>
        <w:tc>
          <w:tcPr>
            <w:tcW w:w="701" w:type="pct"/>
            <w:vMerge w:val="continue"/>
            <w:shd w:val="clear" w:color="auto" w:fill="auto"/>
            <w:noWrap/>
            <w:vAlign w:val="center"/>
          </w:tcPr>
          <w:p w14:paraId="1DF2D6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A93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A261E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1374" w:type="pct"/>
            <w:shd w:val="clear" w:color="auto" w:fill="FFFFFF"/>
            <w:noWrap/>
            <w:vAlign w:val="center"/>
          </w:tcPr>
          <w:p w14:paraId="68316C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KQGL0085 杨绍线-紫薇路口</w:t>
            </w:r>
          </w:p>
        </w:tc>
        <w:tc>
          <w:tcPr>
            <w:tcW w:w="963" w:type="pct"/>
            <w:shd w:val="clear" w:color="auto" w:fill="FFFFFF"/>
            <w:noWrap/>
            <w:vAlign w:val="center"/>
          </w:tcPr>
          <w:p w14:paraId="05A4D3B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DFD74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120.384826</w:t>
            </w:r>
          </w:p>
        </w:tc>
        <w:tc>
          <w:tcPr>
            <w:tcW w:w="785" w:type="pct"/>
            <w:shd w:val="clear" w:color="auto" w:fill="auto"/>
            <w:noWrap/>
            <w:vAlign w:val="center"/>
          </w:tcPr>
          <w:p w14:paraId="422FBD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30.148859</w:t>
            </w:r>
          </w:p>
        </w:tc>
        <w:tc>
          <w:tcPr>
            <w:tcW w:w="701" w:type="pct"/>
            <w:vMerge w:val="continue"/>
            <w:shd w:val="clear" w:color="auto" w:fill="auto"/>
            <w:noWrap/>
            <w:vAlign w:val="center"/>
          </w:tcPr>
          <w:p w14:paraId="73671B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445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662548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374" w:type="pct"/>
            <w:shd w:val="clear" w:color="auto" w:fill="FFFFFF"/>
            <w:noWrap/>
            <w:vAlign w:val="center"/>
          </w:tcPr>
          <w:p w14:paraId="0E596AB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KQGL0086 杭金衢连接线调山路口西北口</w:t>
            </w:r>
          </w:p>
        </w:tc>
        <w:tc>
          <w:tcPr>
            <w:tcW w:w="963" w:type="pct"/>
            <w:shd w:val="clear" w:color="auto" w:fill="FFFFFF"/>
            <w:noWrap/>
            <w:vAlign w:val="center"/>
          </w:tcPr>
          <w:p w14:paraId="41BD567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7CEC8D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120.326166</w:t>
            </w:r>
          </w:p>
        </w:tc>
        <w:tc>
          <w:tcPr>
            <w:tcW w:w="785" w:type="pct"/>
            <w:shd w:val="clear" w:color="auto" w:fill="auto"/>
            <w:noWrap/>
            <w:vAlign w:val="center"/>
          </w:tcPr>
          <w:p w14:paraId="3748BA7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30.119403</w:t>
            </w:r>
          </w:p>
        </w:tc>
        <w:tc>
          <w:tcPr>
            <w:tcW w:w="701" w:type="pct"/>
            <w:vMerge w:val="continue"/>
            <w:shd w:val="clear" w:color="auto" w:fill="auto"/>
            <w:noWrap/>
            <w:vAlign w:val="center"/>
          </w:tcPr>
          <w:p w14:paraId="1431985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9A1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8BB9C8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1374" w:type="pct"/>
            <w:shd w:val="clear" w:color="auto" w:fill="FFFFFF"/>
            <w:noWrap/>
            <w:vAlign w:val="center"/>
          </w:tcPr>
          <w:p w14:paraId="42929EE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KQGL0087 杭金衢连接线江桃路口西北口</w:t>
            </w:r>
          </w:p>
        </w:tc>
        <w:tc>
          <w:tcPr>
            <w:tcW w:w="963" w:type="pct"/>
            <w:shd w:val="clear" w:color="auto" w:fill="FFFFFF"/>
            <w:noWrap/>
            <w:vAlign w:val="center"/>
          </w:tcPr>
          <w:p w14:paraId="6BD15E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EC2B8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120.341894</w:t>
            </w:r>
          </w:p>
        </w:tc>
        <w:tc>
          <w:tcPr>
            <w:tcW w:w="785" w:type="pct"/>
            <w:shd w:val="clear" w:color="auto" w:fill="auto"/>
            <w:noWrap/>
            <w:vAlign w:val="center"/>
          </w:tcPr>
          <w:p w14:paraId="322D34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30.113432</w:t>
            </w:r>
          </w:p>
        </w:tc>
        <w:tc>
          <w:tcPr>
            <w:tcW w:w="701" w:type="pct"/>
            <w:vMerge w:val="continue"/>
            <w:shd w:val="clear" w:color="auto" w:fill="auto"/>
            <w:noWrap/>
            <w:vAlign w:val="center"/>
          </w:tcPr>
          <w:p w14:paraId="098E99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508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D52BF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1374" w:type="pct"/>
            <w:shd w:val="clear" w:color="auto" w:fill="FFFFFF"/>
            <w:noWrap/>
            <w:vAlign w:val="center"/>
          </w:tcPr>
          <w:p w14:paraId="031C6BD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KQGL0088 杭金衢连接线西隧道口左侧</w:t>
            </w:r>
          </w:p>
        </w:tc>
        <w:tc>
          <w:tcPr>
            <w:tcW w:w="963" w:type="pct"/>
            <w:shd w:val="clear" w:color="auto" w:fill="FFFFFF"/>
            <w:noWrap/>
            <w:vAlign w:val="center"/>
          </w:tcPr>
          <w:p w14:paraId="707989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F50193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120.361619</w:t>
            </w:r>
          </w:p>
        </w:tc>
        <w:tc>
          <w:tcPr>
            <w:tcW w:w="785" w:type="pct"/>
            <w:shd w:val="clear" w:color="auto" w:fill="auto"/>
            <w:noWrap/>
            <w:vAlign w:val="center"/>
          </w:tcPr>
          <w:p w14:paraId="50C9AE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30.102397</w:t>
            </w:r>
          </w:p>
        </w:tc>
        <w:tc>
          <w:tcPr>
            <w:tcW w:w="701" w:type="pct"/>
            <w:vMerge w:val="continue"/>
            <w:shd w:val="clear" w:color="auto" w:fill="auto"/>
            <w:noWrap/>
            <w:vAlign w:val="center"/>
          </w:tcPr>
          <w:p w14:paraId="27F79EE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5A4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C6E98B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374" w:type="pct"/>
            <w:shd w:val="clear" w:color="auto" w:fill="FFFFFF"/>
            <w:noWrap/>
            <w:vAlign w:val="center"/>
          </w:tcPr>
          <w:p w14:paraId="69727CC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KQGL0089 杭金衢连接线一号桥西侧</w:t>
            </w:r>
          </w:p>
        </w:tc>
        <w:tc>
          <w:tcPr>
            <w:tcW w:w="963" w:type="pct"/>
            <w:shd w:val="clear" w:color="auto" w:fill="FFFFFF"/>
            <w:noWrap/>
            <w:vAlign w:val="center"/>
          </w:tcPr>
          <w:p w14:paraId="66E5CE3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9296EA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120.312546</w:t>
            </w:r>
          </w:p>
        </w:tc>
        <w:tc>
          <w:tcPr>
            <w:tcW w:w="785" w:type="pct"/>
            <w:shd w:val="clear" w:color="auto" w:fill="auto"/>
            <w:noWrap/>
            <w:vAlign w:val="center"/>
          </w:tcPr>
          <w:p w14:paraId="156A65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30.127626</w:t>
            </w:r>
          </w:p>
        </w:tc>
        <w:tc>
          <w:tcPr>
            <w:tcW w:w="701" w:type="pct"/>
            <w:vMerge w:val="continue"/>
            <w:shd w:val="clear" w:color="auto" w:fill="auto"/>
            <w:noWrap/>
            <w:vAlign w:val="center"/>
          </w:tcPr>
          <w:p w14:paraId="3AD632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CB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F79646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1374" w:type="pct"/>
            <w:shd w:val="clear" w:color="auto" w:fill="FFFFFF"/>
            <w:noWrap/>
            <w:vAlign w:val="center"/>
          </w:tcPr>
          <w:p w14:paraId="5D8B47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KQGL0090 杭金衢连接线西隧道口右侧</w:t>
            </w:r>
          </w:p>
        </w:tc>
        <w:tc>
          <w:tcPr>
            <w:tcW w:w="963" w:type="pct"/>
            <w:shd w:val="clear" w:color="auto" w:fill="FFFFFF"/>
            <w:noWrap/>
            <w:vAlign w:val="center"/>
          </w:tcPr>
          <w:p w14:paraId="6EC2EAD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919467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120.361399</w:t>
            </w:r>
          </w:p>
        </w:tc>
        <w:tc>
          <w:tcPr>
            <w:tcW w:w="785" w:type="pct"/>
            <w:shd w:val="clear" w:color="auto" w:fill="auto"/>
            <w:noWrap/>
            <w:vAlign w:val="center"/>
          </w:tcPr>
          <w:p w14:paraId="005CE45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30.102134</w:t>
            </w:r>
          </w:p>
        </w:tc>
        <w:tc>
          <w:tcPr>
            <w:tcW w:w="701" w:type="pct"/>
            <w:vMerge w:val="continue"/>
            <w:shd w:val="clear" w:color="auto" w:fill="auto"/>
            <w:noWrap/>
            <w:vAlign w:val="center"/>
          </w:tcPr>
          <w:p w14:paraId="68077C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DC8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C9C157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1374" w:type="pct"/>
            <w:shd w:val="clear" w:color="auto" w:fill="FFFFFF"/>
            <w:noWrap/>
            <w:vAlign w:val="center"/>
          </w:tcPr>
          <w:p w14:paraId="0B5DBD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KQGL0091 夏进线与西侧隧道洞口（北侧）</w:t>
            </w:r>
          </w:p>
        </w:tc>
        <w:tc>
          <w:tcPr>
            <w:tcW w:w="963" w:type="pct"/>
            <w:shd w:val="clear" w:color="auto" w:fill="FFFFFF"/>
            <w:noWrap/>
            <w:vAlign w:val="center"/>
          </w:tcPr>
          <w:p w14:paraId="476D8C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454D32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120.325887</w:t>
            </w:r>
          </w:p>
        </w:tc>
        <w:tc>
          <w:tcPr>
            <w:tcW w:w="785" w:type="pct"/>
            <w:shd w:val="clear" w:color="auto" w:fill="auto"/>
            <w:noWrap/>
            <w:vAlign w:val="center"/>
          </w:tcPr>
          <w:p w14:paraId="648B9F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30.042557</w:t>
            </w:r>
          </w:p>
        </w:tc>
        <w:tc>
          <w:tcPr>
            <w:tcW w:w="701" w:type="pct"/>
            <w:vMerge w:val="continue"/>
            <w:shd w:val="clear" w:color="auto" w:fill="auto"/>
            <w:noWrap/>
            <w:vAlign w:val="center"/>
          </w:tcPr>
          <w:p w14:paraId="57FC984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5A9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CCDFCF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91</w:t>
            </w:r>
          </w:p>
        </w:tc>
        <w:tc>
          <w:tcPr>
            <w:tcW w:w="1374" w:type="pct"/>
            <w:shd w:val="clear" w:color="auto" w:fill="FFFFFF"/>
            <w:noWrap/>
            <w:vAlign w:val="center"/>
          </w:tcPr>
          <w:p w14:paraId="6866E7F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KQGL0092 岭江服务站（原王汤线）</w:t>
            </w:r>
          </w:p>
        </w:tc>
        <w:tc>
          <w:tcPr>
            <w:tcW w:w="963" w:type="pct"/>
            <w:shd w:val="clear" w:color="auto" w:fill="FFFFFF"/>
            <w:noWrap/>
            <w:vAlign w:val="center"/>
          </w:tcPr>
          <w:p w14:paraId="2E184C1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2514B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120.381044</w:t>
            </w:r>
          </w:p>
        </w:tc>
        <w:tc>
          <w:tcPr>
            <w:tcW w:w="785" w:type="pct"/>
            <w:shd w:val="clear" w:color="auto" w:fill="auto"/>
            <w:noWrap/>
            <w:vAlign w:val="center"/>
          </w:tcPr>
          <w:p w14:paraId="1BA730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30.134498</w:t>
            </w:r>
          </w:p>
        </w:tc>
        <w:tc>
          <w:tcPr>
            <w:tcW w:w="701" w:type="pct"/>
            <w:vMerge w:val="continue"/>
            <w:shd w:val="clear" w:color="auto" w:fill="auto"/>
            <w:noWrap/>
            <w:vAlign w:val="center"/>
          </w:tcPr>
          <w:p w14:paraId="590BA96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19E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64F32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w:t>
            </w:r>
          </w:p>
        </w:tc>
        <w:tc>
          <w:tcPr>
            <w:tcW w:w="1374" w:type="pct"/>
            <w:shd w:val="clear" w:color="auto" w:fill="FFFFFF"/>
            <w:noWrap/>
            <w:vAlign w:val="center"/>
          </w:tcPr>
          <w:p w14:paraId="137EAA6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KQGL0093 江墅服务站（原平王线日铸岭隧道）</w:t>
            </w:r>
          </w:p>
        </w:tc>
        <w:tc>
          <w:tcPr>
            <w:tcW w:w="963" w:type="pct"/>
            <w:shd w:val="clear" w:color="auto" w:fill="FFFFFF"/>
            <w:noWrap/>
            <w:vAlign w:val="center"/>
          </w:tcPr>
          <w:p w14:paraId="055E19E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EEC05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120.431008</w:t>
            </w:r>
          </w:p>
        </w:tc>
        <w:tc>
          <w:tcPr>
            <w:tcW w:w="785" w:type="pct"/>
            <w:shd w:val="clear" w:color="auto" w:fill="auto"/>
            <w:noWrap/>
            <w:vAlign w:val="center"/>
          </w:tcPr>
          <w:p w14:paraId="2CC482E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30.093718</w:t>
            </w:r>
          </w:p>
        </w:tc>
        <w:tc>
          <w:tcPr>
            <w:tcW w:w="701" w:type="pct"/>
            <w:vMerge w:val="continue"/>
            <w:shd w:val="clear" w:color="auto" w:fill="auto"/>
            <w:noWrap/>
            <w:vAlign w:val="center"/>
          </w:tcPr>
          <w:p w14:paraId="1C3D52E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3A8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89140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1374" w:type="pct"/>
            <w:shd w:val="clear" w:color="auto" w:fill="FFFFFF"/>
            <w:noWrap/>
            <w:vAlign w:val="center"/>
          </w:tcPr>
          <w:p w14:paraId="5FDEE7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KQGL0094 钱陶公路-柯袍线交叉口</w:t>
            </w:r>
          </w:p>
        </w:tc>
        <w:tc>
          <w:tcPr>
            <w:tcW w:w="963" w:type="pct"/>
            <w:shd w:val="clear" w:color="auto" w:fill="FFFFFF"/>
            <w:noWrap/>
            <w:vAlign w:val="center"/>
          </w:tcPr>
          <w:p w14:paraId="2BFD02B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9C6274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120.437209</w:t>
            </w:r>
          </w:p>
        </w:tc>
        <w:tc>
          <w:tcPr>
            <w:tcW w:w="785" w:type="pct"/>
            <w:shd w:val="clear" w:color="auto" w:fill="auto"/>
            <w:noWrap/>
            <w:vAlign w:val="center"/>
          </w:tcPr>
          <w:p w14:paraId="4061111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30.125545</w:t>
            </w:r>
          </w:p>
        </w:tc>
        <w:tc>
          <w:tcPr>
            <w:tcW w:w="701" w:type="pct"/>
            <w:vMerge w:val="continue"/>
            <w:shd w:val="clear" w:color="auto" w:fill="auto"/>
            <w:noWrap/>
            <w:vAlign w:val="center"/>
          </w:tcPr>
          <w:p w14:paraId="37D8716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EBD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713825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94</w:t>
            </w:r>
          </w:p>
        </w:tc>
        <w:tc>
          <w:tcPr>
            <w:tcW w:w="1374" w:type="pct"/>
            <w:shd w:val="clear" w:color="auto" w:fill="FFFFFF"/>
            <w:noWrap/>
            <w:vAlign w:val="center"/>
          </w:tcPr>
          <w:p w14:paraId="67A3CF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KQGL0095 杭金衢连接线东隧道口左侧</w:t>
            </w:r>
          </w:p>
        </w:tc>
        <w:tc>
          <w:tcPr>
            <w:tcW w:w="963" w:type="pct"/>
            <w:shd w:val="clear" w:color="auto" w:fill="FFFFFF"/>
            <w:noWrap/>
            <w:vAlign w:val="center"/>
          </w:tcPr>
          <w:p w14:paraId="68D0160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057E0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120.364693</w:t>
            </w:r>
          </w:p>
        </w:tc>
        <w:tc>
          <w:tcPr>
            <w:tcW w:w="785" w:type="pct"/>
            <w:shd w:val="clear" w:color="auto" w:fill="auto"/>
            <w:noWrap/>
            <w:vAlign w:val="center"/>
          </w:tcPr>
          <w:p w14:paraId="3B9B66D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30.100144</w:t>
            </w:r>
          </w:p>
        </w:tc>
        <w:tc>
          <w:tcPr>
            <w:tcW w:w="701" w:type="pct"/>
            <w:vMerge w:val="continue"/>
            <w:shd w:val="clear" w:color="auto" w:fill="auto"/>
            <w:noWrap/>
            <w:vAlign w:val="center"/>
          </w:tcPr>
          <w:p w14:paraId="39439B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3EF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DE7BB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w:t>
            </w:r>
          </w:p>
        </w:tc>
        <w:tc>
          <w:tcPr>
            <w:tcW w:w="1374" w:type="pct"/>
            <w:shd w:val="clear" w:color="auto" w:fill="FFFFFF"/>
            <w:noWrap/>
            <w:vAlign w:val="center"/>
          </w:tcPr>
          <w:p w14:paraId="28CA50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KQGL0096 杭金衢连接线秦望立交北坡</w:t>
            </w:r>
          </w:p>
        </w:tc>
        <w:tc>
          <w:tcPr>
            <w:tcW w:w="963" w:type="pct"/>
            <w:shd w:val="clear" w:color="auto" w:fill="FFFFFF"/>
            <w:noWrap/>
            <w:vAlign w:val="center"/>
          </w:tcPr>
          <w:p w14:paraId="04EA4B7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AAFF63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120.429308</w:t>
            </w:r>
          </w:p>
        </w:tc>
        <w:tc>
          <w:tcPr>
            <w:tcW w:w="785" w:type="pct"/>
            <w:shd w:val="clear" w:color="auto" w:fill="auto"/>
            <w:noWrap/>
            <w:vAlign w:val="center"/>
          </w:tcPr>
          <w:p w14:paraId="40E0B4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30.099334</w:t>
            </w:r>
          </w:p>
        </w:tc>
        <w:tc>
          <w:tcPr>
            <w:tcW w:w="701" w:type="pct"/>
            <w:vMerge w:val="continue"/>
            <w:shd w:val="clear" w:color="auto" w:fill="auto"/>
            <w:noWrap/>
            <w:vAlign w:val="center"/>
          </w:tcPr>
          <w:p w14:paraId="7759036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30A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B2F52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1374" w:type="pct"/>
            <w:shd w:val="clear" w:color="auto" w:fill="FFFFFF"/>
            <w:noWrap/>
            <w:vAlign w:val="center"/>
          </w:tcPr>
          <w:p w14:paraId="5F32C9C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KQGL0097 杭金衢连接线秦望立交B匝道</w:t>
            </w:r>
          </w:p>
        </w:tc>
        <w:tc>
          <w:tcPr>
            <w:tcW w:w="963" w:type="pct"/>
            <w:shd w:val="clear" w:color="auto" w:fill="FFFFFF"/>
            <w:noWrap/>
            <w:vAlign w:val="center"/>
          </w:tcPr>
          <w:p w14:paraId="3C2DDD0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32C810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120.488404</w:t>
            </w:r>
          </w:p>
        </w:tc>
        <w:tc>
          <w:tcPr>
            <w:tcW w:w="785" w:type="pct"/>
            <w:shd w:val="clear" w:color="auto" w:fill="auto"/>
            <w:noWrap/>
            <w:vAlign w:val="center"/>
          </w:tcPr>
          <w:p w14:paraId="2E6E40A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30.118506</w:t>
            </w:r>
          </w:p>
        </w:tc>
        <w:tc>
          <w:tcPr>
            <w:tcW w:w="701" w:type="pct"/>
            <w:vMerge w:val="continue"/>
            <w:shd w:val="clear" w:color="auto" w:fill="auto"/>
            <w:noWrap/>
            <w:vAlign w:val="center"/>
          </w:tcPr>
          <w:p w14:paraId="3772EDB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7BA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5EB0E7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97</w:t>
            </w:r>
          </w:p>
        </w:tc>
        <w:tc>
          <w:tcPr>
            <w:tcW w:w="1374" w:type="pct"/>
            <w:shd w:val="clear" w:color="auto" w:fill="FFFFFF"/>
            <w:noWrap/>
            <w:vAlign w:val="center"/>
          </w:tcPr>
          <w:p w14:paraId="352AF21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KQGL0098 杭金衢连接线秦望立交桥下</w:t>
            </w:r>
          </w:p>
        </w:tc>
        <w:tc>
          <w:tcPr>
            <w:tcW w:w="963" w:type="pct"/>
            <w:shd w:val="clear" w:color="auto" w:fill="FFFFFF"/>
            <w:noWrap/>
            <w:vAlign w:val="center"/>
          </w:tcPr>
          <w:p w14:paraId="1F97DFF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112339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120.427237</w:t>
            </w:r>
          </w:p>
        </w:tc>
        <w:tc>
          <w:tcPr>
            <w:tcW w:w="785" w:type="pct"/>
            <w:shd w:val="clear" w:color="auto" w:fill="auto"/>
            <w:noWrap/>
            <w:vAlign w:val="center"/>
          </w:tcPr>
          <w:p w14:paraId="0374BAA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30.096706</w:t>
            </w:r>
          </w:p>
        </w:tc>
        <w:tc>
          <w:tcPr>
            <w:tcW w:w="701" w:type="pct"/>
            <w:vMerge w:val="continue"/>
            <w:shd w:val="clear" w:color="auto" w:fill="auto"/>
            <w:noWrap/>
            <w:vAlign w:val="center"/>
          </w:tcPr>
          <w:p w14:paraId="715AAA6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3A0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F64E39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1374" w:type="pct"/>
            <w:shd w:val="clear" w:color="auto" w:fill="FFFFFF"/>
            <w:noWrap/>
            <w:vAlign w:val="center"/>
          </w:tcPr>
          <w:p w14:paraId="6333946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KQGL0099 杭金衢连接线钱滨线岔口西南</w:t>
            </w:r>
          </w:p>
        </w:tc>
        <w:tc>
          <w:tcPr>
            <w:tcW w:w="963" w:type="pct"/>
            <w:shd w:val="clear" w:color="auto" w:fill="FFFFFF"/>
            <w:noWrap/>
            <w:vAlign w:val="center"/>
          </w:tcPr>
          <w:p w14:paraId="721207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A11C43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120.454204</w:t>
            </w:r>
          </w:p>
        </w:tc>
        <w:tc>
          <w:tcPr>
            <w:tcW w:w="785" w:type="pct"/>
            <w:shd w:val="clear" w:color="auto" w:fill="auto"/>
            <w:noWrap/>
            <w:vAlign w:val="center"/>
          </w:tcPr>
          <w:p w14:paraId="4456D2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30.124874</w:t>
            </w:r>
          </w:p>
        </w:tc>
        <w:tc>
          <w:tcPr>
            <w:tcW w:w="701" w:type="pct"/>
            <w:vMerge w:val="continue"/>
            <w:shd w:val="clear" w:color="auto" w:fill="auto"/>
            <w:noWrap/>
            <w:vAlign w:val="center"/>
          </w:tcPr>
          <w:p w14:paraId="792A49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0C1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65AB78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1374" w:type="pct"/>
            <w:shd w:val="clear" w:color="auto" w:fill="FFFFFF"/>
            <w:noWrap/>
            <w:vAlign w:val="center"/>
          </w:tcPr>
          <w:p w14:paraId="5B40B4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KQGL0100 柯袍线沙田大桥西侧桥坡</w:t>
            </w:r>
          </w:p>
        </w:tc>
        <w:tc>
          <w:tcPr>
            <w:tcW w:w="963" w:type="pct"/>
            <w:shd w:val="clear" w:color="auto" w:fill="FFFFFF"/>
            <w:noWrap/>
            <w:vAlign w:val="center"/>
          </w:tcPr>
          <w:p w14:paraId="002C3B5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31A6D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120.444323</w:t>
            </w:r>
          </w:p>
        </w:tc>
        <w:tc>
          <w:tcPr>
            <w:tcW w:w="785" w:type="pct"/>
            <w:shd w:val="clear" w:color="auto" w:fill="auto"/>
            <w:noWrap/>
            <w:vAlign w:val="center"/>
          </w:tcPr>
          <w:p w14:paraId="4E8CA4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30.125142</w:t>
            </w:r>
          </w:p>
        </w:tc>
        <w:tc>
          <w:tcPr>
            <w:tcW w:w="701" w:type="pct"/>
            <w:vMerge w:val="continue"/>
            <w:shd w:val="clear" w:color="auto" w:fill="auto"/>
            <w:noWrap/>
            <w:vAlign w:val="center"/>
          </w:tcPr>
          <w:p w14:paraId="4F6CEC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FCE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22BD60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1374" w:type="pct"/>
            <w:shd w:val="clear" w:color="auto" w:fill="FFFFFF"/>
            <w:noWrap/>
            <w:vAlign w:val="center"/>
          </w:tcPr>
          <w:p w14:paraId="7D2E0D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KQGL0101 柯袍线大江里大桥西侧桥坡</w:t>
            </w:r>
          </w:p>
        </w:tc>
        <w:tc>
          <w:tcPr>
            <w:tcW w:w="963" w:type="pct"/>
            <w:shd w:val="clear" w:color="auto" w:fill="FFFFFF"/>
            <w:noWrap/>
            <w:vAlign w:val="center"/>
          </w:tcPr>
          <w:p w14:paraId="55089C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F6F43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120.461231</w:t>
            </w:r>
          </w:p>
        </w:tc>
        <w:tc>
          <w:tcPr>
            <w:tcW w:w="785" w:type="pct"/>
            <w:shd w:val="clear" w:color="auto" w:fill="auto"/>
            <w:noWrap/>
            <w:vAlign w:val="center"/>
          </w:tcPr>
          <w:p w14:paraId="68A0682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30.124005</w:t>
            </w:r>
          </w:p>
        </w:tc>
        <w:tc>
          <w:tcPr>
            <w:tcW w:w="701" w:type="pct"/>
            <w:vMerge w:val="continue"/>
            <w:shd w:val="clear" w:color="auto" w:fill="auto"/>
            <w:noWrap/>
            <w:vAlign w:val="center"/>
          </w:tcPr>
          <w:p w14:paraId="4959483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22D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FA2A6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101</w:t>
            </w:r>
          </w:p>
        </w:tc>
        <w:tc>
          <w:tcPr>
            <w:tcW w:w="1374" w:type="pct"/>
            <w:shd w:val="clear" w:color="auto" w:fill="FFFFFF"/>
            <w:noWrap/>
            <w:vAlign w:val="center"/>
          </w:tcPr>
          <w:p w14:paraId="0C6E2FA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KQGL0102 柯袍线白马湖大桥西侧桥坡</w:t>
            </w:r>
          </w:p>
        </w:tc>
        <w:tc>
          <w:tcPr>
            <w:tcW w:w="963" w:type="pct"/>
            <w:shd w:val="clear" w:color="auto" w:fill="FFFFFF"/>
            <w:noWrap/>
            <w:vAlign w:val="center"/>
          </w:tcPr>
          <w:p w14:paraId="13F3CA5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5D05EC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120.473054</w:t>
            </w:r>
          </w:p>
        </w:tc>
        <w:tc>
          <w:tcPr>
            <w:tcW w:w="785" w:type="pct"/>
            <w:shd w:val="clear" w:color="auto" w:fill="auto"/>
            <w:noWrap/>
            <w:vAlign w:val="center"/>
          </w:tcPr>
          <w:p w14:paraId="184D80B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30.121184</w:t>
            </w:r>
          </w:p>
        </w:tc>
        <w:tc>
          <w:tcPr>
            <w:tcW w:w="701" w:type="pct"/>
            <w:vMerge w:val="continue"/>
            <w:shd w:val="clear" w:color="auto" w:fill="auto"/>
            <w:noWrap/>
            <w:vAlign w:val="center"/>
          </w:tcPr>
          <w:p w14:paraId="384778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423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859E2E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102</w:t>
            </w:r>
          </w:p>
        </w:tc>
        <w:tc>
          <w:tcPr>
            <w:tcW w:w="1374" w:type="pct"/>
            <w:shd w:val="clear" w:color="auto" w:fill="FFFFFF"/>
            <w:noWrap/>
            <w:vAlign w:val="center"/>
          </w:tcPr>
          <w:p w14:paraId="414980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KQGL0103 钱安线新甸公路桥</w:t>
            </w:r>
          </w:p>
        </w:tc>
        <w:tc>
          <w:tcPr>
            <w:tcW w:w="963" w:type="pct"/>
            <w:shd w:val="clear" w:color="auto" w:fill="FFFFFF"/>
            <w:noWrap/>
            <w:vAlign w:val="center"/>
          </w:tcPr>
          <w:p w14:paraId="554DDC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95E55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120.445358</w:t>
            </w:r>
          </w:p>
        </w:tc>
        <w:tc>
          <w:tcPr>
            <w:tcW w:w="785" w:type="pct"/>
            <w:shd w:val="clear" w:color="auto" w:fill="auto"/>
            <w:noWrap/>
            <w:vAlign w:val="center"/>
          </w:tcPr>
          <w:p w14:paraId="6A6D57A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30.133817</w:t>
            </w:r>
          </w:p>
        </w:tc>
        <w:tc>
          <w:tcPr>
            <w:tcW w:w="701" w:type="pct"/>
            <w:vMerge w:val="continue"/>
            <w:shd w:val="clear" w:color="auto" w:fill="auto"/>
            <w:noWrap/>
            <w:vAlign w:val="center"/>
          </w:tcPr>
          <w:p w14:paraId="5478714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324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1EC15A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103</w:t>
            </w:r>
          </w:p>
        </w:tc>
        <w:tc>
          <w:tcPr>
            <w:tcW w:w="1374" w:type="pct"/>
            <w:shd w:val="clear" w:color="auto" w:fill="FFFFFF"/>
            <w:noWrap/>
            <w:vAlign w:val="center"/>
          </w:tcPr>
          <w:p w14:paraId="2E9264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KQGL0104 杭金衢连接线东隧道口右侧</w:t>
            </w:r>
          </w:p>
        </w:tc>
        <w:tc>
          <w:tcPr>
            <w:tcW w:w="963" w:type="pct"/>
            <w:shd w:val="clear" w:color="auto" w:fill="FFFFFF"/>
            <w:noWrap/>
            <w:vAlign w:val="center"/>
          </w:tcPr>
          <w:p w14:paraId="068A77C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410CE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120.364854</w:t>
            </w:r>
          </w:p>
        </w:tc>
        <w:tc>
          <w:tcPr>
            <w:tcW w:w="785" w:type="pct"/>
            <w:shd w:val="clear" w:color="auto" w:fill="auto"/>
            <w:noWrap/>
            <w:vAlign w:val="center"/>
          </w:tcPr>
          <w:p w14:paraId="7C88A3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30.100391</w:t>
            </w:r>
          </w:p>
        </w:tc>
        <w:tc>
          <w:tcPr>
            <w:tcW w:w="701" w:type="pct"/>
            <w:vMerge w:val="continue"/>
            <w:shd w:val="clear" w:color="auto" w:fill="auto"/>
            <w:noWrap/>
            <w:vAlign w:val="center"/>
          </w:tcPr>
          <w:p w14:paraId="4D3106B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DB8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36E8D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1374" w:type="pct"/>
            <w:shd w:val="clear" w:color="auto" w:fill="FFFFFF"/>
            <w:noWrap/>
            <w:vAlign w:val="center"/>
          </w:tcPr>
          <w:p w14:paraId="69080FE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KQGL0105 G104国道杭金衢交叉口</w:t>
            </w:r>
          </w:p>
        </w:tc>
        <w:tc>
          <w:tcPr>
            <w:tcW w:w="963" w:type="pct"/>
            <w:shd w:val="clear" w:color="auto" w:fill="FFFFFF"/>
            <w:noWrap/>
            <w:vAlign w:val="center"/>
          </w:tcPr>
          <w:p w14:paraId="54E439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CDDBF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120.428535</w:t>
            </w:r>
          </w:p>
        </w:tc>
        <w:tc>
          <w:tcPr>
            <w:tcW w:w="785" w:type="pct"/>
            <w:shd w:val="clear" w:color="auto" w:fill="auto"/>
            <w:noWrap/>
            <w:vAlign w:val="center"/>
          </w:tcPr>
          <w:p w14:paraId="6139C8B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30.095767</w:t>
            </w:r>
          </w:p>
        </w:tc>
        <w:tc>
          <w:tcPr>
            <w:tcW w:w="701" w:type="pct"/>
            <w:vMerge w:val="continue"/>
            <w:shd w:val="clear" w:color="auto" w:fill="auto"/>
            <w:noWrap/>
            <w:vAlign w:val="center"/>
          </w:tcPr>
          <w:p w14:paraId="4A001BB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9E4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5B35EA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1374" w:type="pct"/>
            <w:shd w:val="clear" w:color="auto" w:fill="FFFFFF"/>
            <w:noWrap/>
            <w:vAlign w:val="center"/>
          </w:tcPr>
          <w:p w14:paraId="4770E9D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KQGL0106 G104国道万秀路路口</w:t>
            </w:r>
          </w:p>
        </w:tc>
        <w:tc>
          <w:tcPr>
            <w:tcW w:w="963" w:type="pct"/>
            <w:shd w:val="clear" w:color="auto" w:fill="FFFFFF"/>
            <w:noWrap/>
            <w:vAlign w:val="center"/>
          </w:tcPr>
          <w:p w14:paraId="55D807A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1BA3EC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120.418465</w:t>
            </w:r>
          </w:p>
        </w:tc>
        <w:tc>
          <w:tcPr>
            <w:tcW w:w="785" w:type="pct"/>
            <w:shd w:val="clear" w:color="auto" w:fill="auto"/>
            <w:noWrap/>
            <w:vAlign w:val="center"/>
          </w:tcPr>
          <w:p w14:paraId="39C8F5C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30.101512</w:t>
            </w:r>
          </w:p>
        </w:tc>
        <w:tc>
          <w:tcPr>
            <w:tcW w:w="701" w:type="pct"/>
            <w:vMerge w:val="continue"/>
            <w:shd w:val="clear" w:color="auto" w:fill="auto"/>
            <w:noWrap/>
            <w:vAlign w:val="center"/>
          </w:tcPr>
          <w:p w14:paraId="1C0137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874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F9E976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106</w:t>
            </w:r>
          </w:p>
        </w:tc>
        <w:tc>
          <w:tcPr>
            <w:tcW w:w="1374" w:type="pct"/>
            <w:shd w:val="clear" w:color="auto" w:fill="FFFFFF"/>
            <w:noWrap/>
            <w:vAlign w:val="center"/>
          </w:tcPr>
          <w:p w14:paraId="474F3BD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KQGL0107 G104国道-钱清清兰公寓</w:t>
            </w:r>
          </w:p>
        </w:tc>
        <w:tc>
          <w:tcPr>
            <w:tcW w:w="963" w:type="pct"/>
            <w:shd w:val="clear" w:color="auto" w:fill="FFFFFF"/>
            <w:noWrap/>
            <w:vAlign w:val="center"/>
          </w:tcPr>
          <w:p w14:paraId="751EF6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533829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120.401654</w:t>
            </w:r>
          </w:p>
        </w:tc>
        <w:tc>
          <w:tcPr>
            <w:tcW w:w="785" w:type="pct"/>
            <w:shd w:val="clear" w:color="auto" w:fill="auto"/>
            <w:noWrap/>
            <w:vAlign w:val="center"/>
          </w:tcPr>
          <w:p w14:paraId="7F842C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30.123851</w:t>
            </w:r>
          </w:p>
        </w:tc>
        <w:tc>
          <w:tcPr>
            <w:tcW w:w="701" w:type="pct"/>
            <w:vMerge w:val="continue"/>
            <w:shd w:val="clear" w:color="auto" w:fill="auto"/>
            <w:noWrap/>
            <w:vAlign w:val="center"/>
          </w:tcPr>
          <w:p w14:paraId="54AAF6D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401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CA03E2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107</w:t>
            </w:r>
          </w:p>
        </w:tc>
        <w:tc>
          <w:tcPr>
            <w:tcW w:w="1374" w:type="pct"/>
            <w:shd w:val="clear" w:color="auto" w:fill="FFFFFF"/>
            <w:noWrap/>
            <w:vAlign w:val="center"/>
          </w:tcPr>
          <w:p w14:paraId="4DF114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KQGL0108 G329柯袍线钱清劳动路口</w:t>
            </w:r>
          </w:p>
        </w:tc>
        <w:tc>
          <w:tcPr>
            <w:tcW w:w="963" w:type="pct"/>
            <w:shd w:val="clear" w:color="auto" w:fill="FFFFFF"/>
            <w:noWrap/>
            <w:vAlign w:val="center"/>
          </w:tcPr>
          <w:p w14:paraId="6C0D41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9DC6C2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120.431083</w:t>
            </w:r>
          </w:p>
        </w:tc>
        <w:tc>
          <w:tcPr>
            <w:tcW w:w="785" w:type="pct"/>
            <w:shd w:val="clear" w:color="auto" w:fill="auto"/>
            <w:noWrap/>
            <w:vAlign w:val="center"/>
          </w:tcPr>
          <w:p w14:paraId="220631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30.126907</w:t>
            </w:r>
          </w:p>
        </w:tc>
        <w:tc>
          <w:tcPr>
            <w:tcW w:w="701" w:type="pct"/>
            <w:vMerge w:val="continue"/>
            <w:shd w:val="clear" w:color="auto" w:fill="auto"/>
            <w:noWrap/>
            <w:vAlign w:val="center"/>
          </w:tcPr>
          <w:p w14:paraId="62C6E61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F99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B585F1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1374" w:type="pct"/>
            <w:shd w:val="clear" w:color="auto" w:fill="FFFFFF"/>
            <w:noWrap/>
            <w:vAlign w:val="center"/>
          </w:tcPr>
          <w:p w14:paraId="06603D7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KQGL0109 钱陶公路-西小江大桥桥下空间</w:t>
            </w:r>
          </w:p>
        </w:tc>
        <w:tc>
          <w:tcPr>
            <w:tcW w:w="963" w:type="pct"/>
            <w:shd w:val="clear" w:color="auto" w:fill="FFFFFF"/>
            <w:noWrap/>
            <w:vAlign w:val="center"/>
          </w:tcPr>
          <w:p w14:paraId="1C15336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5FB68B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120.401541</w:t>
            </w:r>
          </w:p>
        </w:tc>
        <w:tc>
          <w:tcPr>
            <w:tcW w:w="785" w:type="pct"/>
            <w:shd w:val="clear" w:color="auto" w:fill="auto"/>
            <w:noWrap/>
            <w:vAlign w:val="center"/>
          </w:tcPr>
          <w:p w14:paraId="6DEE935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30.131661</w:t>
            </w:r>
          </w:p>
        </w:tc>
        <w:tc>
          <w:tcPr>
            <w:tcW w:w="701" w:type="pct"/>
            <w:vMerge w:val="continue"/>
            <w:shd w:val="clear" w:color="auto" w:fill="auto"/>
            <w:noWrap/>
            <w:vAlign w:val="center"/>
          </w:tcPr>
          <w:p w14:paraId="054CD9F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44B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31094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1374" w:type="pct"/>
            <w:shd w:val="clear" w:color="auto" w:fill="FFFFFF"/>
            <w:noWrap/>
            <w:vAlign w:val="center"/>
          </w:tcPr>
          <w:p w14:paraId="257086D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KQGL0110 钱陶公路-西小江大桥东侧</w:t>
            </w:r>
          </w:p>
        </w:tc>
        <w:tc>
          <w:tcPr>
            <w:tcW w:w="963" w:type="pct"/>
            <w:shd w:val="clear" w:color="auto" w:fill="FFFFFF"/>
            <w:noWrap/>
            <w:vAlign w:val="center"/>
          </w:tcPr>
          <w:p w14:paraId="40C847B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3AB3BE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120.401069</w:t>
            </w:r>
          </w:p>
        </w:tc>
        <w:tc>
          <w:tcPr>
            <w:tcW w:w="785" w:type="pct"/>
            <w:shd w:val="clear" w:color="auto" w:fill="auto"/>
            <w:noWrap/>
            <w:vAlign w:val="center"/>
          </w:tcPr>
          <w:p w14:paraId="01D1451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30.131385</w:t>
            </w:r>
          </w:p>
        </w:tc>
        <w:tc>
          <w:tcPr>
            <w:tcW w:w="701" w:type="pct"/>
            <w:vMerge w:val="continue"/>
            <w:shd w:val="clear" w:color="auto" w:fill="auto"/>
            <w:noWrap/>
            <w:vAlign w:val="center"/>
          </w:tcPr>
          <w:p w14:paraId="72A3BB8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291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D51021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1374" w:type="pct"/>
            <w:shd w:val="clear" w:color="auto" w:fill="FFFFFF"/>
            <w:noWrap/>
            <w:vAlign w:val="center"/>
          </w:tcPr>
          <w:p w14:paraId="32DD8C1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KQGL0111 钱陶公路-西小江大桥西侧</w:t>
            </w:r>
          </w:p>
        </w:tc>
        <w:tc>
          <w:tcPr>
            <w:tcW w:w="963" w:type="pct"/>
            <w:shd w:val="clear" w:color="auto" w:fill="FFFFFF"/>
            <w:noWrap/>
            <w:vAlign w:val="center"/>
          </w:tcPr>
          <w:p w14:paraId="259894D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B6EB68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120.396172</w:t>
            </w:r>
          </w:p>
        </w:tc>
        <w:tc>
          <w:tcPr>
            <w:tcW w:w="785" w:type="pct"/>
            <w:shd w:val="clear" w:color="auto" w:fill="auto"/>
            <w:noWrap/>
            <w:vAlign w:val="center"/>
          </w:tcPr>
          <w:p w14:paraId="00441A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30.131381</w:t>
            </w:r>
          </w:p>
        </w:tc>
        <w:tc>
          <w:tcPr>
            <w:tcW w:w="701" w:type="pct"/>
            <w:vMerge w:val="continue"/>
            <w:shd w:val="clear" w:color="auto" w:fill="auto"/>
            <w:noWrap/>
            <w:vAlign w:val="center"/>
          </w:tcPr>
          <w:p w14:paraId="1806CD2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4DA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5B4F09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111</w:t>
            </w:r>
          </w:p>
        </w:tc>
        <w:tc>
          <w:tcPr>
            <w:tcW w:w="1374" w:type="pct"/>
            <w:shd w:val="clear" w:color="auto" w:fill="FFFFFF"/>
            <w:noWrap/>
            <w:vAlign w:val="center"/>
          </w:tcPr>
          <w:p w14:paraId="4AA10A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KQGL0112 杭金衢连接线秦望立交南坡</w:t>
            </w:r>
          </w:p>
        </w:tc>
        <w:tc>
          <w:tcPr>
            <w:tcW w:w="963" w:type="pct"/>
            <w:shd w:val="clear" w:color="auto" w:fill="FFFFFF"/>
            <w:noWrap/>
            <w:vAlign w:val="center"/>
          </w:tcPr>
          <w:p w14:paraId="3D63172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F45023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120.424694</w:t>
            </w:r>
          </w:p>
        </w:tc>
        <w:tc>
          <w:tcPr>
            <w:tcW w:w="785" w:type="pct"/>
            <w:shd w:val="clear" w:color="auto" w:fill="auto"/>
            <w:noWrap/>
            <w:vAlign w:val="center"/>
          </w:tcPr>
          <w:p w14:paraId="69F8C3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30.093358</w:t>
            </w:r>
          </w:p>
        </w:tc>
        <w:tc>
          <w:tcPr>
            <w:tcW w:w="701" w:type="pct"/>
            <w:vMerge w:val="continue"/>
            <w:shd w:val="clear" w:color="auto" w:fill="auto"/>
            <w:noWrap/>
            <w:vAlign w:val="center"/>
          </w:tcPr>
          <w:p w14:paraId="70A8311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3B0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C2F3D4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1374" w:type="pct"/>
            <w:shd w:val="clear" w:color="auto" w:fill="FFFFFF"/>
            <w:noWrap/>
            <w:vAlign w:val="center"/>
          </w:tcPr>
          <w:p w14:paraId="22DBD5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KQGL0113 杭金衢连接线十二号桥西侧</w:t>
            </w:r>
          </w:p>
        </w:tc>
        <w:tc>
          <w:tcPr>
            <w:tcW w:w="963" w:type="pct"/>
            <w:shd w:val="clear" w:color="auto" w:fill="FFFFFF"/>
            <w:noWrap/>
            <w:vAlign w:val="center"/>
          </w:tcPr>
          <w:p w14:paraId="23B9FA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778E21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120.404561</w:t>
            </w:r>
          </w:p>
        </w:tc>
        <w:tc>
          <w:tcPr>
            <w:tcW w:w="785" w:type="pct"/>
            <w:shd w:val="clear" w:color="auto" w:fill="auto"/>
            <w:noWrap/>
            <w:vAlign w:val="center"/>
          </w:tcPr>
          <w:p w14:paraId="294D1E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30.086556</w:t>
            </w:r>
          </w:p>
        </w:tc>
        <w:tc>
          <w:tcPr>
            <w:tcW w:w="701" w:type="pct"/>
            <w:vMerge w:val="continue"/>
            <w:shd w:val="clear" w:color="auto" w:fill="auto"/>
            <w:noWrap/>
            <w:vAlign w:val="center"/>
          </w:tcPr>
          <w:p w14:paraId="5F386CA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108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F1194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113</w:t>
            </w:r>
          </w:p>
        </w:tc>
        <w:tc>
          <w:tcPr>
            <w:tcW w:w="1374" w:type="pct"/>
            <w:shd w:val="clear" w:color="auto" w:fill="FFFFFF"/>
            <w:noWrap/>
            <w:vAlign w:val="center"/>
          </w:tcPr>
          <w:p w14:paraId="5471F0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KQGL0114 杭金衢连接线十五号桥西侧</w:t>
            </w:r>
          </w:p>
        </w:tc>
        <w:tc>
          <w:tcPr>
            <w:tcW w:w="963" w:type="pct"/>
            <w:shd w:val="clear" w:color="auto" w:fill="FFFFFF"/>
            <w:noWrap/>
            <w:vAlign w:val="center"/>
          </w:tcPr>
          <w:p w14:paraId="342AD1A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21B3E2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120.411777</w:t>
            </w:r>
          </w:p>
        </w:tc>
        <w:tc>
          <w:tcPr>
            <w:tcW w:w="785" w:type="pct"/>
            <w:shd w:val="clear" w:color="auto" w:fill="auto"/>
            <w:noWrap/>
            <w:vAlign w:val="center"/>
          </w:tcPr>
          <w:p w14:paraId="281A69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30.085204</w:t>
            </w:r>
          </w:p>
        </w:tc>
        <w:tc>
          <w:tcPr>
            <w:tcW w:w="701" w:type="pct"/>
            <w:vMerge w:val="continue"/>
            <w:shd w:val="clear" w:color="auto" w:fill="auto"/>
            <w:noWrap/>
            <w:vAlign w:val="center"/>
          </w:tcPr>
          <w:p w14:paraId="50605FF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A57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8312A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114</w:t>
            </w:r>
          </w:p>
        </w:tc>
        <w:tc>
          <w:tcPr>
            <w:tcW w:w="1374" w:type="pct"/>
            <w:shd w:val="clear" w:color="auto" w:fill="FFFFFF"/>
            <w:noWrap/>
            <w:vAlign w:val="center"/>
          </w:tcPr>
          <w:p w14:paraId="30B3724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KQGL0115 杭金衢连接线十八号桥西侧</w:t>
            </w:r>
          </w:p>
        </w:tc>
        <w:tc>
          <w:tcPr>
            <w:tcW w:w="963" w:type="pct"/>
            <w:shd w:val="clear" w:color="auto" w:fill="FFFFFF"/>
            <w:noWrap/>
            <w:vAlign w:val="center"/>
          </w:tcPr>
          <w:p w14:paraId="713045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C2CC6D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120.423063</w:t>
            </w:r>
          </w:p>
        </w:tc>
        <w:tc>
          <w:tcPr>
            <w:tcW w:w="785" w:type="pct"/>
            <w:shd w:val="clear" w:color="auto" w:fill="auto"/>
            <w:noWrap/>
            <w:vAlign w:val="center"/>
          </w:tcPr>
          <w:p w14:paraId="2725F39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30.091567</w:t>
            </w:r>
          </w:p>
        </w:tc>
        <w:tc>
          <w:tcPr>
            <w:tcW w:w="701" w:type="pct"/>
            <w:vMerge w:val="continue"/>
            <w:shd w:val="clear" w:color="auto" w:fill="auto"/>
            <w:noWrap/>
            <w:vAlign w:val="center"/>
          </w:tcPr>
          <w:p w14:paraId="15A6908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DB8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FACACB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1374" w:type="pct"/>
            <w:shd w:val="clear" w:color="auto" w:fill="FFFFFF"/>
            <w:noWrap/>
            <w:vAlign w:val="center"/>
          </w:tcPr>
          <w:p w14:paraId="2DEFDFF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KQGL0116 柯夏线与北侧隧道洞口（西侧）</w:t>
            </w:r>
          </w:p>
        </w:tc>
        <w:tc>
          <w:tcPr>
            <w:tcW w:w="963" w:type="pct"/>
            <w:shd w:val="clear" w:color="auto" w:fill="FFFFFF"/>
            <w:noWrap/>
            <w:vAlign w:val="center"/>
          </w:tcPr>
          <w:p w14:paraId="18F875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19BD4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120.402443</w:t>
            </w:r>
          </w:p>
        </w:tc>
        <w:tc>
          <w:tcPr>
            <w:tcW w:w="785" w:type="pct"/>
            <w:shd w:val="clear" w:color="auto" w:fill="auto"/>
            <w:noWrap/>
            <w:vAlign w:val="center"/>
          </w:tcPr>
          <w:p w14:paraId="33E119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30.014314</w:t>
            </w:r>
          </w:p>
        </w:tc>
        <w:tc>
          <w:tcPr>
            <w:tcW w:w="701" w:type="pct"/>
            <w:vMerge w:val="continue"/>
            <w:shd w:val="clear" w:color="auto" w:fill="auto"/>
            <w:noWrap/>
            <w:vAlign w:val="center"/>
          </w:tcPr>
          <w:p w14:paraId="46A0FA5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4E8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251113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1374" w:type="pct"/>
            <w:shd w:val="clear" w:color="auto" w:fill="FFFFFF"/>
            <w:noWrap/>
            <w:vAlign w:val="center"/>
          </w:tcPr>
          <w:p w14:paraId="7812424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KQGL0117 杨绍线-丰项路口</w:t>
            </w:r>
          </w:p>
        </w:tc>
        <w:tc>
          <w:tcPr>
            <w:tcW w:w="963" w:type="pct"/>
            <w:shd w:val="clear" w:color="auto" w:fill="FFFFFF"/>
            <w:noWrap/>
            <w:vAlign w:val="center"/>
          </w:tcPr>
          <w:p w14:paraId="62E038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FEC204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120.473789</w:t>
            </w:r>
          </w:p>
        </w:tc>
        <w:tc>
          <w:tcPr>
            <w:tcW w:w="785" w:type="pct"/>
            <w:shd w:val="clear" w:color="auto" w:fill="auto"/>
            <w:noWrap/>
            <w:vAlign w:val="center"/>
          </w:tcPr>
          <w:p w14:paraId="55E561D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30.028089</w:t>
            </w:r>
          </w:p>
        </w:tc>
        <w:tc>
          <w:tcPr>
            <w:tcW w:w="701" w:type="pct"/>
            <w:vMerge w:val="continue"/>
            <w:shd w:val="clear" w:color="auto" w:fill="auto"/>
            <w:noWrap/>
            <w:vAlign w:val="center"/>
          </w:tcPr>
          <w:p w14:paraId="3F582D7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05A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94D2E4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117</w:t>
            </w:r>
          </w:p>
        </w:tc>
        <w:tc>
          <w:tcPr>
            <w:tcW w:w="1374" w:type="pct"/>
            <w:shd w:val="clear" w:color="auto" w:fill="FFFFFF"/>
            <w:noWrap/>
            <w:vAlign w:val="center"/>
          </w:tcPr>
          <w:p w14:paraId="5FA634E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KQGL0118 下大线-萧山交界处</w:t>
            </w:r>
          </w:p>
        </w:tc>
        <w:tc>
          <w:tcPr>
            <w:tcW w:w="963" w:type="pct"/>
            <w:shd w:val="clear" w:color="auto" w:fill="FFFFFF"/>
            <w:noWrap/>
            <w:vAlign w:val="center"/>
          </w:tcPr>
          <w:p w14:paraId="163874B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7F6F25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120.487275</w:t>
            </w:r>
          </w:p>
        </w:tc>
        <w:tc>
          <w:tcPr>
            <w:tcW w:w="785" w:type="pct"/>
            <w:shd w:val="clear" w:color="auto" w:fill="auto"/>
            <w:noWrap/>
            <w:vAlign w:val="center"/>
          </w:tcPr>
          <w:p w14:paraId="3B72B2B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30.169227</w:t>
            </w:r>
          </w:p>
        </w:tc>
        <w:tc>
          <w:tcPr>
            <w:tcW w:w="701" w:type="pct"/>
            <w:vMerge w:val="continue"/>
            <w:shd w:val="clear" w:color="auto" w:fill="auto"/>
            <w:noWrap/>
            <w:vAlign w:val="center"/>
          </w:tcPr>
          <w:p w14:paraId="0E01BD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2DA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FF5E7A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w:t>
            </w:r>
          </w:p>
        </w:tc>
        <w:tc>
          <w:tcPr>
            <w:tcW w:w="1374" w:type="pct"/>
            <w:shd w:val="clear" w:color="auto" w:fill="FFFFFF"/>
            <w:noWrap/>
            <w:vAlign w:val="center"/>
          </w:tcPr>
          <w:p w14:paraId="6FCE055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KQGL0127  104国道冠城国际屋顶西侧</w:t>
            </w:r>
          </w:p>
        </w:tc>
        <w:tc>
          <w:tcPr>
            <w:tcW w:w="963" w:type="pct"/>
            <w:shd w:val="clear" w:color="auto" w:fill="FFFFFF"/>
            <w:noWrap/>
            <w:vAlign w:val="center"/>
          </w:tcPr>
          <w:p w14:paraId="7D62E19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321F472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120.485567</w:t>
            </w:r>
          </w:p>
        </w:tc>
        <w:tc>
          <w:tcPr>
            <w:tcW w:w="785" w:type="pct"/>
            <w:shd w:val="clear" w:color="auto" w:fill="auto"/>
            <w:noWrap/>
            <w:vAlign w:val="center"/>
          </w:tcPr>
          <w:p w14:paraId="7DC5F6C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30.059497</w:t>
            </w:r>
          </w:p>
        </w:tc>
        <w:tc>
          <w:tcPr>
            <w:tcW w:w="701" w:type="pct"/>
            <w:vMerge w:val="restart"/>
            <w:shd w:val="clear" w:color="auto" w:fill="auto"/>
            <w:noWrap/>
            <w:vAlign w:val="center"/>
          </w:tcPr>
          <w:p w14:paraId="3BE59F4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kern w:val="2"/>
                <w:sz w:val="21"/>
                <w:szCs w:val="21"/>
                <w:highlight w:val="none"/>
                <w:lang w:val="en-US" w:eastAsia="zh-CN" w:bidi="ar-SA"/>
              </w:rPr>
              <w:t>柯桥区“路长制”智能化管理系统（监控）采购项目</w:t>
            </w:r>
          </w:p>
        </w:tc>
      </w:tr>
      <w:tr w14:paraId="546D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9FCA6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119</w:t>
            </w:r>
          </w:p>
        </w:tc>
        <w:tc>
          <w:tcPr>
            <w:tcW w:w="1374" w:type="pct"/>
            <w:shd w:val="clear" w:color="auto" w:fill="FFFFFF"/>
            <w:noWrap/>
            <w:vAlign w:val="center"/>
          </w:tcPr>
          <w:p w14:paraId="64D08A8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KQGL0128  104国道高架桥西</w:t>
            </w:r>
          </w:p>
        </w:tc>
        <w:tc>
          <w:tcPr>
            <w:tcW w:w="963" w:type="pct"/>
            <w:shd w:val="clear" w:color="auto" w:fill="FFFFFF"/>
            <w:noWrap/>
            <w:vAlign w:val="center"/>
          </w:tcPr>
          <w:p w14:paraId="76A0EC4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288F87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120.488324</w:t>
            </w:r>
          </w:p>
        </w:tc>
        <w:tc>
          <w:tcPr>
            <w:tcW w:w="785" w:type="pct"/>
            <w:shd w:val="clear" w:color="auto" w:fill="auto"/>
            <w:noWrap/>
            <w:vAlign w:val="center"/>
          </w:tcPr>
          <w:p w14:paraId="46BD741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30.118441</w:t>
            </w:r>
          </w:p>
        </w:tc>
        <w:tc>
          <w:tcPr>
            <w:tcW w:w="701" w:type="pct"/>
            <w:vMerge w:val="continue"/>
            <w:shd w:val="clear" w:color="auto" w:fill="auto"/>
            <w:noWrap/>
            <w:vAlign w:val="center"/>
          </w:tcPr>
          <w:p w14:paraId="59CF8A7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756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29A96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1374" w:type="pct"/>
            <w:shd w:val="clear" w:color="auto" w:fill="FFFFFF"/>
            <w:noWrap/>
            <w:vAlign w:val="center"/>
          </w:tcPr>
          <w:p w14:paraId="1EDA7F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KQGL0129  104国道高架桥东</w:t>
            </w:r>
          </w:p>
        </w:tc>
        <w:tc>
          <w:tcPr>
            <w:tcW w:w="963" w:type="pct"/>
            <w:shd w:val="clear" w:color="auto" w:fill="FFFFFF"/>
            <w:noWrap/>
            <w:vAlign w:val="center"/>
          </w:tcPr>
          <w:p w14:paraId="180DF73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EA9E0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120.472828</w:t>
            </w:r>
          </w:p>
        </w:tc>
        <w:tc>
          <w:tcPr>
            <w:tcW w:w="785" w:type="pct"/>
            <w:shd w:val="clear" w:color="auto" w:fill="auto"/>
            <w:noWrap/>
            <w:vAlign w:val="center"/>
          </w:tcPr>
          <w:p w14:paraId="55649A3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30.066991</w:t>
            </w:r>
          </w:p>
        </w:tc>
        <w:tc>
          <w:tcPr>
            <w:tcW w:w="701" w:type="pct"/>
            <w:vMerge w:val="continue"/>
            <w:shd w:val="clear" w:color="auto" w:fill="auto"/>
            <w:noWrap/>
            <w:vAlign w:val="center"/>
          </w:tcPr>
          <w:p w14:paraId="4B956F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187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3FCB5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121</w:t>
            </w:r>
          </w:p>
        </w:tc>
        <w:tc>
          <w:tcPr>
            <w:tcW w:w="1374" w:type="pct"/>
            <w:shd w:val="clear" w:color="auto" w:fill="FFFFFF"/>
            <w:noWrap/>
            <w:vAlign w:val="center"/>
          </w:tcPr>
          <w:p w14:paraId="24C8F30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KQGL0130  钱滨线东小江大桥</w:t>
            </w:r>
          </w:p>
        </w:tc>
        <w:tc>
          <w:tcPr>
            <w:tcW w:w="963" w:type="pct"/>
            <w:shd w:val="clear" w:color="auto" w:fill="FFFFFF"/>
            <w:noWrap/>
            <w:vAlign w:val="center"/>
          </w:tcPr>
          <w:p w14:paraId="2A2A64C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6ECAC3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120.462669</w:t>
            </w:r>
          </w:p>
        </w:tc>
        <w:tc>
          <w:tcPr>
            <w:tcW w:w="785" w:type="pct"/>
            <w:shd w:val="clear" w:color="auto" w:fill="auto"/>
            <w:noWrap/>
            <w:vAlign w:val="center"/>
          </w:tcPr>
          <w:p w14:paraId="03EB01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30.128072</w:t>
            </w:r>
          </w:p>
        </w:tc>
        <w:tc>
          <w:tcPr>
            <w:tcW w:w="701" w:type="pct"/>
            <w:vMerge w:val="continue"/>
            <w:shd w:val="clear" w:color="auto" w:fill="auto"/>
            <w:noWrap/>
            <w:vAlign w:val="center"/>
          </w:tcPr>
          <w:p w14:paraId="3EBDEC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D68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8F7CCD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122</w:t>
            </w:r>
          </w:p>
        </w:tc>
        <w:tc>
          <w:tcPr>
            <w:tcW w:w="1374" w:type="pct"/>
            <w:shd w:val="clear" w:color="auto" w:fill="FFFFFF"/>
            <w:noWrap/>
            <w:vAlign w:val="center"/>
          </w:tcPr>
          <w:p w14:paraId="0BDD767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KQGL0131  钱滨线盛陵江大桥（桥下空间）</w:t>
            </w:r>
          </w:p>
        </w:tc>
        <w:tc>
          <w:tcPr>
            <w:tcW w:w="963" w:type="pct"/>
            <w:shd w:val="clear" w:color="auto" w:fill="FFFFFF"/>
            <w:noWrap/>
            <w:vAlign w:val="center"/>
          </w:tcPr>
          <w:p w14:paraId="3B837B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8522A6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120.476531</w:t>
            </w:r>
          </w:p>
        </w:tc>
        <w:tc>
          <w:tcPr>
            <w:tcW w:w="785" w:type="pct"/>
            <w:shd w:val="clear" w:color="auto" w:fill="auto"/>
            <w:noWrap/>
            <w:vAlign w:val="center"/>
          </w:tcPr>
          <w:p w14:paraId="7BB2DAD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30.162184</w:t>
            </w:r>
          </w:p>
        </w:tc>
        <w:tc>
          <w:tcPr>
            <w:tcW w:w="701" w:type="pct"/>
            <w:vMerge w:val="continue"/>
            <w:shd w:val="clear" w:color="auto" w:fill="auto"/>
            <w:noWrap/>
            <w:vAlign w:val="center"/>
          </w:tcPr>
          <w:p w14:paraId="0D20A31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29A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DFD138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123</w:t>
            </w:r>
          </w:p>
        </w:tc>
        <w:tc>
          <w:tcPr>
            <w:tcW w:w="1374" w:type="pct"/>
            <w:shd w:val="clear" w:color="auto" w:fill="FFFFFF"/>
            <w:noWrap/>
            <w:vAlign w:val="center"/>
          </w:tcPr>
          <w:p w14:paraId="1B0434D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KQGL0132  钱滨线盛陵江大桥上</w:t>
            </w:r>
          </w:p>
        </w:tc>
        <w:tc>
          <w:tcPr>
            <w:tcW w:w="963" w:type="pct"/>
            <w:shd w:val="clear" w:color="auto" w:fill="FFFFFF"/>
            <w:noWrap/>
            <w:vAlign w:val="center"/>
          </w:tcPr>
          <w:p w14:paraId="19E27E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9F91D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120.476531</w:t>
            </w:r>
          </w:p>
        </w:tc>
        <w:tc>
          <w:tcPr>
            <w:tcW w:w="785" w:type="pct"/>
            <w:shd w:val="clear" w:color="auto" w:fill="auto"/>
            <w:noWrap/>
            <w:vAlign w:val="center"/>
          </w:tcPr>
          <w:p w14:paraId="55CC87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30.162184</w:t>
            </w:r>
          </w:p>
        </w:tc>
        <w:tc>
          <w:tcPr>
            <w:tcW w:w="701" w:type="pct"/>
            <w:vMerge w:val="continue"/>
            <w:shd w:val="clear" w:color="auto" w:fill="auto"/>
            <w:noWrap/>
            <w:vAlign w:val="center"/>
          </w:tcPr>
          <w:p w14:paraId="022AE48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9A8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636B6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124</w:t>
            </w:r>
          </w:p>
        </w:tc>
        <w:tc>
          <w:tcPr>
            <w:tcW w:w="1374" w:type="pct"/>
            <w:shd w:val="clear" w:color="auto" w:fill="FFFFFF"/>
            <w:noWrap/>
            <w:vAlign w:val="center"/>
          </w:tcPr>
          <w:p w14:paraId="28DD1CD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KQGL0133  钱滨线梅林分离立交桥</w:t>
            </w:r>
          </w:p>
        </w:tc>
        <w:tc>
          <w:tcPr>
            <w:tcW w:w="963" w:type="pct"/>
            <w:shd w:val="clear" w:color="auto" w:fill="FFFFFF"/>
            <w:noWrap/>
            <w:vAlign w:val="center"/>
          </w:tcPr>
          <w:p w14:paraId="0A08ECE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702274F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120.514951</w:t>
            </w:r>
          </w:p>
        </w:tc>
        <w:tc>
          <w:tcPr>
            <w:tcW w:w="785" w:type="pct"/>
            <w:shd w:val="clear" w:color="auto" w:fill="auto"/>
            <w:noWrap/>
            <w:vAlign w:val="center"/>
          </w:tcPr>
          <w:p w14:paraId="116DCA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30.157179</w:t>
            </w:r>
          </w:p>
        </w:tc>
        <w:tc>
          <w:tcPr>
            <w:tcW w:w="701" w:type="pct"/>
            <w:vMerge w:val="continue"/>
            <w:shd w:val="clear" w:color="auto" w:fill="auto"/>
            <w:noWrap/>
            <w:vAlign w:val="center"/>
          </w:tcPr>
          <w:p w14:paraId="44F334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D08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FD3CF4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w:t>
            </w:r>
          </w:p>
        </w:tc>
        <w:tc>
          <w:tcPr>
            <w:tcW w:w="1374" w:type="pct"/>
            <w:shd w:val="clear" w:color="auto" w:fill="FFFFFF"/>
            <w:noWrap/>
            <w:vAlign w:val="center"/>
          </w:tcPr>
          <w:p w14:paraId="04E818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KQGL0134  钱滨线丁港大桥（桥下空间）</w:t>
            </w:r>
          </w:p>
        </w:tc>
        <w:tc>
          <w:tcPr>
            <w:tcW w:w="963" w:type="pct"/>
            <w:shd w:val="clear" w:color="auto" w:fill="FFFFFF"/>
            <w:noWrap/>
            <w:vAlign w:val="center"/>
          </w:tcPr>
          <w:p w14:paraId="63BFF14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19D8B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120.563671</w:t>
            </w:r>
          </w:p>
        </w:tc>
        <w:tc>
          <w:tcPr>
            <w:tcW w:w="785" w:type="pct"/>
            <w:shd w:val="clear" w:color="auto" w:fill="auto"/>
            <w:noWrap/>
            <w:vAlign w:val="center"/>
          </w:tcPr>
          <w:p w14:paraId="6B0891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30.149486</w:t>
            </w:r>
          </w:p>
        </w:tc>
        <w:tc>
          <w:tcPr>
            <w:tcW w:w="701" w:type="pct"/>
            <w:vMerge w:val="continue"/>
            <w:shd w:val="clear" w:color="auto" w:fill="auto"/>
            <w:noWrap/>
            <w:vAlign w:val="center"/>
          </w:tcPr>
          <w:p w14:paraId="38994B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9A3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80392D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1374" w:type="pct"/>
            <w:shd w:val="clear" w:color="auto" w:fill="FFFFFF"/>
            <w:noWrap/>
            <w:vAlign w:val="center"/>
          </w:tcPr>
          <w:p w14:paraId="5A727F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KQGL0135  钱滨线丁港大桥上</w:t>
            </w:r>
          </w:p>
        </w:tc>
        <w:tc>
          <w:tcPr>
            <w:tcW w:w="963" w:type="pct"/>
            <w:shd w:val="clear" w:color="auto" w:fill="FFFFFF"/>
            <w:noWrap/>
            <w:vAlign w:val="center"/>
          </w:tcPr>
          <w:p w14:paraId="1450B4E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2D198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120.563962</w:t>
            </w:r>
          </w:p>
        </w:tc>
        <w:tc>
          <w:tcPr>
            <w:tcW w:w="785" w:type="pct"/>
            <w:shd w:val="clear" w:color="auto" w:fill="auto"/>
            <w:noWrap/>
            <w:vAlign w:val="center"/>
          </w:tcPr>
          <w:p w14:paraId="4E70C6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30.149529</w:t>
            </w:r>
          </w:p>
        </w:tc>
        <w:tc>
          <w:tcPr>
            <w:tcW w:w="701" w:type="pct"/>
            <w:vMerge w:val="continue"/>
            <w:shd w:val="clear" w:color="auto" w:fill="auto"/>
            <w:noWrap/>
            <w:vAlign w:val="center"/>
          </w:tcPr>
          <w:p w14:paraId="36A658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23A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25EF8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127</w:t>
            </w:r>
          </w:p>
        </w:tc>
        <w:tc>
          <w:tcPr>
            <w:tcW w:w="1374" w:type="pct"/>
            <w:shd w:val="clear" w:color="auto" w:fill="FFFFFF"/>
            <w:noWrap/>
            <w:vAlign w:val="center"/>
          </w:tcPr>
          <w:p w14:paraId="76A68B4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KQGL0136  钱滨线圆驾桥河大桥（桥下空间）</w:t>
            </w:r>
          </w:p>
        </w:tc>
        <w:tc>
          <w:tcPr>
            <w:tcW w:w="963" w:type="pct"/>
            <w:shd w:val="clear" w:color="auto" w:fill="FFFFFF"/>
            <w:noWrap/>
            <w:vAlign w:val="center"/>
          </w:tcPr>
          <w:p w14:paraId="7A532E0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E5B9DD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120.577038</w:t>
            </w:r>
          </w:p>
        </w:tc>
        <w:tc>
          <w:tcPr>
            <w:tcW w:w="785" w:type="pct"/>
            <w:shd w:val="clear" w:color="auto" w:fill="auto"/>
            <w:noWrap/>
            <w:vAlign w:val="center"/>
          </w:tcPr>
          <w:p w14:paraId="3F08AA9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30.155413</w:t>
            </w:r>
          </w:p>
        </w:tc>
        <w:tc>
          <w:tcPr>
            <w:tcW w:w="701" w:type="pct"/>
            <w:vMerge w:val="continue"/>
            <w:shd w:val="clear" w:color="auto" w:fill="auto"/>
            <w:noWrap/>
            <w:vAlign w:val="center"/>
          </w:tcPr>
          <w:p w14:paraId="64A9A9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EC1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45D88F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1374" w:type="pct"/>
            <w:shd w:val="clear" w:color="auto" w:fill="FFFFFF"/>
            <w:noWrap/>
            <w:vAlign w:val="center"/>
          </w:tcPr>
          <w:p w14:paraId="0689672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KQGL0137  钱滨线圆驾桥河大桥上</w:t>
            </w:r>
          </w:p>
        </w:tc>
        <w:tc>
          <w:tcPr>
            <w:tcW w:w="963" w:type="pct"/>
            <w:shd w:val="clear" w:color="auto" w:fill="FFFFFF"/>
            <w:noWrap/>
            <w:vAlign w:val="center"/>
          </w:tcPr>
          <w:p w14:paraId="3768064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FE1489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120.575879</w:t>
            </w:r>
          </w:p>
        </w:tc>
        <w:tc>
          <w:tcPr>
            <w:tcW w:w="785" w:type="pct"/>
            <w:shd w:val="clear" w:color="auto" w:fill="auto"/>
            <w:noWrap/>
            <w:vAlign w:val="center"/>
          </w:tcPr>
          <w:p w14:paraId="4A4BFF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30.155606</w:t>
            </w:r>
          </w:p>
        </w:tc>
        <w:tc>
          <w:tcPr>
            <w:tcW w:w="701" w:type="pct"/>
            <w:vMerge w:val="continue"/>
            <w:shd w:val="clear" w:color="auto" w:fill="auto"/>
            <w:noWrap/>
            <w:vAlign w:val="center"/>
          </w:tcPr>
          <w:p w14:paraId="3C6DBC0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299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687878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129</w:t>
            </w:r>
          </w:p>
        </w:tc>
        <w:tc>
          <w:tcPr>
            <w:tcW w:w="1374" w:type="pct"/>
            <w:shd w:val="clear" w:color="auto" w:fill="FFFFFF"/>
            <w:noWrap/>
            <w:vAlign w:val="center"/>
          </w:tcPr>
          <w:p w14:paraId="1FD743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KQGL0138  钱滨线大江东大桥</w:t>
            </w:r>
          </w:p>
        </w:tc>
        <w:tc>
          <w:tcPr>
            <w:tcW w:w="963" w:type="pct"/>
            <w:shd w:val="clear" w:color="auto" w:fill="FFFFFF"/>
            <w:noWrap/>
            <w:vAlign w:val="center"/>
          </w:tcPr>
          <w:p w14:paraId="6DD05C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09EF2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120.401922</w:t>
            </w:r>
          </w:p>
        </w:tc>
        <w:tc>
          <w:tcPr>
            <w:tcW w:w="785" w:type="pct"/>
            <w:shd w:val="clear" w:color="auto" w:fill="auto"/>
            <w:noWrap/>
            <w:vAlign w:val="center"/>
          </w:tcPr>
          <w:p w14:paraId="7FABECE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30.125159</w:t>
            </w:r>
          </w:p>
        </w:tc>
        <w:tc>
          <w:tcPr>
            <w:tcW w:w="701" w:type="pct"/>
            <w:vMerge w:val="continue"/>
            <w:shd w:val="clear" w:color="auto" w:fill="auto"/>
            <w:noWrap/>
            <w:vAlign w:val="center"/>
          </w:tcPr>
          <w:p w14:paraId="6C0B7FF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49B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C34E9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1374" w:type="pct"/>
            <w:shd w:val="clear" w:color="auto" w:fill="FFFFFF"/>
            <w:noWrap/>
            <w:vAlign w:val="center"/>
          </w:tcPr>
          <w:p w14:paraId="437EA3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KQGL0139  绍大线与下白线交叉口</w:t>
            </w:r>
          </w:p>
        </w:tc>
        <w:tc>
          <w:tcPr>
            <w:tcW w:w="963" w:type="pct"/>
            <w:shd w:val="clear" w:color="auto" w:fill="FFFFFF"/>
            <w:noWrap/>
            <w:vAlign w:val="center"/>
          </w:tcPr>
          <w:p w14:paraId="346C915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75F55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120.508878</w:t>
            </w:r>
          </w:p>
        </w:tc>
        <w:tc>
          <w:tcPr>
            <w:tcW w:w="785" w:type="pct"/>
            <w:shd w:val="clear" w:color="auto" w:fill="auto"/>
            <w:noWrap/>
            <w:vAlign w:val="center"/>
          </w:tcPr>
          <w:p w14:paraId="1F855B7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29.946251</w:t>
            </w:r>
          </w:p>
        </w:tc>
        <w:tc>
          <w:tcPr>
            <w:tcW w:w="701" w:type="pct"/>
            <w:vMerge w:val="continue"/>
            <w:shd w:val="clear" w:color="auto" w:fill="auto"/>
            <w:noWrap/>
            <w:vAlign w:val="center"/>
          </w:tcPr>
          <w:p w14:paraId="1C9B3C7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36B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A8EEF9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w:t>
            </w:r>
          </w:p>
        </w:tc>
        <w:tc>
          <w:tcPr>
            <w:tcW w:w="1374" w:type="pct"/>
            <w:shd w:val="clear" w:color="auto" w:fill="FFFFFF"/>
            <w:noWrap/>
            <w:vAlign w:val="center"/>
          </w:tcPr>
          <w:p w14:paraId="75A9007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KQGL0140  104国道与钱陶公路交叉口</w:t>
            </w:r>
          </w:p>
        </w:tc>
        <w:tc>
          <w:tcPr>
            <w:tcW w:w="963" w:type="pct"/>
            <w:shd w:val="clear" w:color="auto" w:fill="FFFFFF"/>
            <w:noWrap/>
            <w:vAlign w:val="center"/>
          </w:tcPr>
          <w:p w14:paraId="5F6177C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A77637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120.405849</w:t>
            </w:r>
          </w:p>
        </w:tc>
        <w:tc>
          <w:tcPr>
            <w:tcW w:w="785" w:type="pct"/>
            <w:shd w:val="clear" w:color="auto" w:fill="auto"/>
            <w:noWrap/>
            <w:vAlign w:val="center"/>
          </w:tcPr>
          <w:p w14:paraId="311FB8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30.131006</w:t>
            </w:r>
          </w:p>
        </w:tc>
        <w:tc>
          <w:tcPr>
            <w:tcW w:w="701" w:type="pct"/>
            <w:vMerge w:val="continue"/>
            <w:shd w:val="clear" w:color="auto" w:fill="auto"/>
            <w:noWrap/>
            <w:vAlign w:val="center"/>
          </w:tcPr>
          <w:p w14:paraId="5A59A50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227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A37F9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1374" w:type="pct"/>
            <w:shd w:val="clear" w:color="auto" w:fill="FFFFFF"/>
            <w:noWrap/>
            <w:vAlign w:val="center"/>
          </w:tcPr>
          <w:p w14:paraId="4A6F1E7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KQGL0141  柯夏线与钱茅线交叉口</w:t>
            </w:r>
          </w:p>
        </w:tc>
        <w:tc>
          <w:tcPr>
            <w:tcW w:w="963" w:type="pct"/>
            <w:shd w:val="clear" w:color="auto" w:fill="FFFFFF"/>
            <w:noWrap/>
            <w:vAlign w:val="center"/>
          </w:tcPr>
          <w:p w14:paraId="1F8164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9CB14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120.396519</w:t>
            </w:r>
          </w:p>
        </w:tc>
        <w:tc>
          <w:tcPr>
            <w:tcW w:w="785" w:type="pct"/>
            <w:shd w:val="clear" w:color="auto" w:fill="auto"/>
            <w:noWrap/>
            <w:vAlign w:val="center"/>
          </w:tcPr>
          <w:p w14:paraId="41D77D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30.003819</w:t>
            </w:r>
          </w:p>
        </w:tc>
        <w:tc>
          <w:tcPr>
            <w:tcW w:w="701" w:type="pct"/>
            <w:vMerge w:val="continue"/>
            <w:shd w:val="clear" w:color="auto" w:fill="auto"/>
            <w:noWrap/>
            <w:vAlign w:val="center"/>
          </w:tcPr>
          <w:p w14:paraId="25A979E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7F2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4709AA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w:t>
            </w:r>
          </w:p>
        </w:tc>
        <w:tc>
          <w:tcPr>
            <w:tcW w:w="1374" w:type="pct"/>
            <w:shd w:val="clear" w:color="auto" w:fill="FFFFFF"/>
            <w:noWrap/>
            <w:vAlign w:val="center"/>
          </w:tcPr>
          <w:p w14:paraId="4B3A135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KQGL0142  柯夏线型塘岭隧道南</w:t>
            </w:r>
          </w:p>
        </w:tc>
        <w:tc>
          <w:tcPr>
            <w:tcW w:w="963" w:type="pct"/>
            <w:shd w:val="clear" w:color="auto" w:fill="FFFFFF"/>
            <w:noWrap/>
            <w:vAlign w:val="center"/>
          </w:tcPr>
          <w:p w14:paraId="0B0349B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190622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120.400763</w:t>
            </w:r>
          </w:p>
        </w:tc>
        <w:tc>
          <w:tcPr>
            <w:tcW w:w="785" w:type="pct"/>
            <w:shd w:val="clear" w:color="auto" w:fill="auto"/>
            <w:noWrap/>
            <w:vAlign w:val="center"/>
          </w:tcPr>
          <w:p w14:paraId="637DC78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30.012941</w:t>
            </w:r>
          </w:p>
        </w:tc>
        <w:tc>
          <w:tcPr>
            <w:tcW w:w="701" w:type="pct"/>
            <w:vMerge w:val="continue"/>
            <w:shd w:val="clear" w:color="auto" w:fill="auto"/>
            <w:noWrap/>
            <w:vAlign w:val="center"/>
          </w:tcPr>
          <w:p w14:paraId="5BEB15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F89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A7D71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134</w:t>
            </w:r>
          </w:p>
        </w:tc>
        <w:tc>
          <w:tcPr>
            <w:tcW w:w="1374" w:type="pct"/>
            <w:shd w:val="clear" w:color="auto" w:fill="FFFFFF"/>
            <w:noWrap/>
            <w:vAlign w:val="center"/>
          </w:tcPr>
          <w:p w14:paraId="34FE129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KQGL0143  钱茅线横山岭顶</w:t>
            </w:r>
          </w:p>
        </w:tc>
        <w:tc>
          <w:tcPr>
            <w:tcW w:w="963" w:type="pct"/>
            <w:shd w:val="clear" w:color="auto" w:fill="FFFFFF"/>
            <w:noWrap/>
            <w:vAlign w:val="center"/>
          </w:tcPr>
          <w:p w14:paraId="5020852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E11D3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120.402485</w:t>
            </w:r>
          </w:p>
        </w:tc>
        <w:tc>
          <w:tcPr>
            <w:tcW w:w="785" w:type="pct"/>
            <w:shd w:val="clear" w:color="auto" w:fill="auto"/>
            <w:noWrap/>
            <w:vAlign w:val="center"/>
          </w:tcPr>
          <w:p w14:paraId="011159B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29.975497</w:t>
            </w:r>
          </w:p>
        </w:tc>
        <w:tc>
          <w:tcPr>
            <w:tcW w:w="701" w:type="pct"/>
            <w:vMerge w:val="continue"/>
            <w:shd w:val="clear" w:color="auto" w:fill="auto"/>
            <w:noWrap/>
            <w:vAlign w:val="center"/>
          </w:tcPr>
          <w:p w14:paraId="629F4DB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4EB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F3F9B5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w:t>
            </w:r>
          </w:p>
        </w:tc>
        <w:tc>
          <w:tcPr>
            <w:tcW w:w="1374" w:type="pct"/>
            <w:shd w:val="clear" w:color="auto" w:fill="FFFFFF"/>
            <w:noWrap/>
            <w:vAlign w:val="center"/>
          </w:tcPr>
          <w:p w14:paraId="1EB2B69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KQGL0144  夏进线龙门架旁</w:t>
            </w:r>
          </w:p>
        </w:tc>
        <w:tc>
          <w:tcPr>
            <w:tcW w:w="963" w:type="pct"/>
            <w:shd w:val="clear" w:color="auto" w:fill="FFFFFF"/>
            <w:noWrap/>
            <w:vAlign w:val="center"/>
          </w:tcPr>
          <w:p w14:paraId="73DFB6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E7DDE1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120.338001</w:t>
            </w:r>
          </w:p>
        </w:tc>
        <w:tc>
          <w:tcPr>
            <w:tcW w:w="785" w:type="pct"/>
            <w:shd w:val="clear" w:color="auto" w:fill="auto"/>
            <w:noWrap/>
            <w:vAlign w:val="center"/>
          </w:tcPr>
          <w:p w14:paraId="192727D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30.048491</w:t>
            </w:r>
          </w:p>
        </w:tc>
        <w:tc>
          <w:tcPr>
            <w:tcW w:w="701" w:type="pct"/>
            <w:vMerge w:val="continue"/>
            <w:shd w:val="clear" w:color="auto" w:fill="auto"/>
            <w:noWrap/>
            <w:vAlign w:val="center"/>
          </w:tcPr>
          <w:p w14:paraId="6D54A8C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729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BD5948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136</w:t>
            </w:r>
          </w:p>
        </w:tc>
        <w:tc>
          <w:tcPr>
            <w:tcW w:w="1374" w:type="pct"/>
            <w:shd w:val="clear" w:color="auto" w:fill="FFFFFF"/>
            <w:noWrap/>
            <w:vAlign w:val="center"/>
          </w:tcPr>
          <w:p w14:paraId="3B087B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KQGL0145  柯海线杭甬高速跨线桥</w:t>
            </w:r>
          </w:p>
        </w:tc>
        <w:tc>
          <w:tcPr>
            <w:tcW w:w="963" w:type="pct"/>
            <w:shd w:val="clear" w:color="auto" w:fill="FFFFFF"/>
            <w:noWrap/>
            <w:vAlign w:val="center"/>
          </w:tcPr>
          <w:p w14:paraId="1B1DF1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653C83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120.560065</w:t>
            </w:r>
          </w:p>
        </w:tc>
        <w:tc>
          <w:tcPr>
            <w:tcW w:w="785" w:type="pct"/>
            <w:shd w:val="clear" w:color="auto" w:fill="auto"/>
            <w:noWrap/>
            <w:vAlign w:val="center"/>
          </w:tcPr>
          <w:p w14:paraId="77DA18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30.131639</w:t>
            </w:r>
          </w:p>
        </w:tc>
        <w:tc>
          <w:tcPr>
            <w:tcW w:w="701" w:type="pct"/>
            <w:vMerge w:val="continue"/>
            <w:shd w:val="clear" w:color="auto" w:fill="auto"/>
            <w:noWrap/>
            <w:vAlign w:val="center"/>
          </w:tcPr>
          <w:p w14:paraId="0A73E1D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48F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E1A59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137</w:t>
            </w:r>
          </w:p>
        </w:tc>
        <w:tc>
          <w:tcPr>
            <w:tcW w:w="1374" w:type="pct"/>
            <w:shd w:val="clear" w:color="auto" w:fill="FFFFFF"/>
            <w:noWrap/>
            <w:vAlign w:val="center"/>
          </w:tcPr>
          <w:p w14:paraId="603B134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KQGL0146  尹大线福全日月集团广场东侧</w:t>
            </w:r>
          </w:p>
        </w:tc>
        <w:tc>
          <w:tcPr>
            <w:tcW w:w="963" w:type="pct"/>
            <w:shd w:val="clear" w:color="auto" w:fill="FFFFFF"/>
            <w:noWrap/>
            <w:vAlign w:val="center"/>
          </w:tcPr>
          <w:p w14:paraId="7EAFFCB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FCD8BC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120.510498</w:t>
            </w:r>
          </w:p>
        </w:tc>
        <w:tc>
          <w:tcPr>
            <w:tcW w:w="785" w:type="pct"/>
            <w:shd w:val="clear" w:color="auto" w:fill="auto"/>
            <w:noWrap/>
            <w:vAlign w:val="center"/>
          </w:tcPr>
          <w:p w14:paraId="724C14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30.004867</w:t>
            </w:r>
          </w:p>
        </w:tc>
        <w:tc>
          <w:tcPr>
            <w:tcW w:w="701" w:type="pct"/>
            <w:vMerge w:val="continue"/>
            <w:shd w:val="clear" w:color="auto" w:fill="auto"/>
            <w:noWrap/>
            <w:vAlign w:val="center"/>
          </w:tcPr>
          <w:p w14:paraId="77A7507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7BB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6F06BF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w:t>
            </w:r>
          </w:p>
        </w:tc>
        <w:tc>
          <w:tcPr>
            <w:tcW w:w="1374" w:type="pct"/>
            <w:shd w:val="clear" w:color="auto" w:fill="FFFFFF"/>
            <w:noWrap/>
            <w:vAlign w:val="center"/>
          </w:tcPr>
          <w:p w14:paraId="18C05C8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KQGL0147  福漓线与钱茅线交叉口</w:t>
            </w:r>
          </w:p>
        </w:tc>
        <w:tc>
          <w:tcPr>
            <w:tcW w:w="963" w:type="pct"/>
            <w:shd w:val="clear" w:color="auto" w:fill="FFFFFF"/>
            <w:noWrap/>
            <w:vAlign w:val="center"/>
          </w:tcPr>
          <w:p w14:paraId="06E758A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72B6B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120.439613</w:t>
            </w:r>
          </w:p>
        </w:tc>
        <w:tc>
          <w:tcPr>
            <w:tcW w:w="785" w:type="pct"/>
            <w:shd w:val="clear" w:color="auto" w:fill="auto"/>
            <w:noWrap/>
            <w:vAlign w:val="center"/>
          </w:tcPr>
          <w:p w14:paraId="0DF3A8A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29.935655</w:t>
            </w:r>
          </w:p>
        </w:tc>
        <w:tc>
          <w:tcPr>
            <w:tcW w:w="701" w:type="pct"/>
            <w:vMerge w:val="continue"/>
            <w:shd w:val="clear" w:color="auto" w:fill="auto"/>
            <w:noWrap/>
            <w:vAlign w:val="center"/>
          </w:tcPr>
          <w:p w14:paraId="38F190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C00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2D422A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w:t>
            </w:r>
          </w:p>
        </w:tc>
        <w:tc>
          <w:tcPr>
            <w:tcW w:w="1374" w:type="pct"/>
            <w:shd w:val="clear" w:color="auto" w:fill="FFFFFF"/>
            <w:noWrap/>
            <w:vAlign w:val="center"/>
          </w:tcPr>
          <w:p w14:paraId="475E5F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KQGL0148  杨绍线福全科盛建材园旁（桥头）</w:t>
            </w:r>
          </w:p>
        </w:tc>
        <w:tc>
          <w:tcPr>
            <w:tcW w:w="963" w:type="pct"/>
            <w:shd w:val="clear" w:color="auto" w:fill="FFFFFF"/>
            <w:noWrap/>
            <w:vAlign w:val="center"/>
          </w:tcPr>
          <w:p w14:paraId="19970B7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F328DD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120.531141</w:t>
            </w:r>
          </w:p>
        </w:tc>
        <w:tc>
          <w:tcPr>
            <w:tcW w:w="785" w:type="pct"/>
            <w:shd w:val="clear" w:color="auto" w:fill="auto"/>
            <w:noWrap/>
            <w:vAlign w:val="center"/>
          </w:tcPr>
          <w:p w14:paraId="7A4E28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29.991558</w:t>
            </w:r>
          </w:p>
        </w:tc>
        <w:tc>
          <w:tcPr>
            <w:tcW w:w="701" w:type="pct"/>
            <w:vMerge w:val="continue"/>
            <w:shd w:val="clear" w:color="auto" w:fill="auto"/>
            <w:noWrap/>
            <w:vAlign w:val="center"/>
          </w:tcPr>
          <w:p w14:paraId="561E893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047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2FA2BE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1374" w:type="pct"/>
            <w:shd w:val="clear" w:color="auto" w:fill="FFFFFF"/>
            <w:noWrap/>
            <w:vAlign w:val="center"/>
          </w:tcPr>
          <w:p w14:paraId="6EC6C7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KQGL0149  杨绍线与劳峡线交叉口</w:t>
            </w:r>
          </w:p>
        </w:tc>
        <w:tc>
          <w:tcPr>
            <w:tcW w:w="963" w:type="pct"/>
            <w:shd w:val="clear" w:color="auto" w:fill="FFFFFF"/>
            <w:noWrap/>
            <w:vAlign w:val="center"/>
          </w:tcPr>
          <w:p w14:paraId="79A9DB5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93642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120.502001</w:t>
            </w:r>
          </w:p>
        </w:tc>
        <w:tc>
          <w:tcPr>
            <w:tcW w:w="785" w:type="pct"/>
            <w:shd w:val="clear" w:color="auto" w:fill="auto"/>
            <w:noWrap/>
            <w:vAlign w:val="center"/>
          </w:tcPr>
          <w:p w14:paraId="5828E1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29.993923</w:t>
            </w:r>
          </w:p>
        </w:tc>
        <w:tc>
          <w:tcPr>
            <w:tcW w:w="701" w:type="pct"/>
            <w:vMerge w:val="continue"/>
            <w:shd w:val="clear" w:color="auto" w:fill="auto"/>
            <w:noWrap/>
            <w:vAlign w:val="center"/>
          </w:tcPr>
          <w:p w14:paraId="4F490A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8A6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58AA9B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141</w:t>
            </w:r>
          </w:p>
        </w:tc>
        <w:tc>
          <w:tcPr>
            <w:tcW w:w="1374" w:type="pct"/>
            <w:shd w:val="clear" w:color="auto" w:fill="FFFFFF"/>
            <w:noWrap/>
            <w:vAlign w:val="center"/>
          </w:tcPr>
          <w:p w14:paraId="119CBB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KQGL0150  杨绍线与钱陶公路交叉口</w:t>
            </w:r>
          </w:p>
        </w:tc>
        <w:tc>
          <w:tcPr>
            <w:tcW w:w="963" w:type="pct"/>
            <w:shd w:val="clear" w:color="auto" w:fill="FFFFFF"/>
            <w:noWrap/>
            <w:vAlign w:val="center"/>
          </w:tcPr>
          <w:p w14:paraId="06B366E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4F63D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120.382342</w:t>
            </w:r>
          </w:p>
        </w:tc>
        <w:tc>
          <w:tcPr>
            <w:tcW w:w="785" w:type="pct"/>
            <w:shd w:val="clear" w:color="auto" w:fill="auto"/>
            <w:noWrap/>
            <w:vAlign w:val="center"/>
          </w:tcPr>
          <w:p w14:paraId="6405AD4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30.129941</w:t>
            </w:r>
          </w:p>
        </w:tc>
        <w:tc>
          <w:tcPr>
            <w:tcW w:w="701" w:type="pct"/>
            <w:vMerge w:val="continue"/>
            <w:shd w:val="clear" w:color="auto" w:fill="auto"/>
            <w:noWrap/>
            <w:vAlign w:val="center"/>
          </w:tcPr>
          <w:p w14:paraId="5A939AF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361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6CD68F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1374" w:type="pct"/>
            <w:shd w:val="clear" w:color="auto" w:fill="FFFFFF"/>
            <w:noWrap/>
            <w:vAlign w:val="center"/>
          </w:tcPr>
          <w:p w14:paraId="31D5F2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KQGL0151  阳何线与西上线交叉口</w:t>
            </w:r>
          </w:p>
        </w:tc>
        <w:tc>
          <w:tcPr>
            <w:tcW w:w="963" w:type="pct"/>
            <w:shd w:val="clear" w:color="auto" w:fill="FFFFFF"/>
            <w:noWrap/>
            <w:vAlign w:val="center"/>
          </w:tcPr>
          <w:p w14:paraId="54A9BF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9427A3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120.631485</w:t>
            </w:r>
          </w:p>
        </w:tc>
        <w:tc>
          <w:tcPr>
            <w:tcW w:w="785" w:type="pct"/>
            <w:shd w:val="clear" w:color="auto" w:fill="auto"/>
            <w:noWrap/>
            <w:vAlign w:val="center"/>
          </w:tcPr>
          <w:p w14:paraId="474C3D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29.918079</w:t>
            </w:r>
          </w:p>
        </w:tc>
        <w:tc>
          <w:tcPr>
            <w:tcW w:w="701" w:type="pct"/>
            <w:vMerge w:val="continue"/>
            <w:shd w:val="clear" w:color="auto" w:fill="auto"/>
            <w:noWrap/>
            <w:vAlign w:val="center"/>
          </w:tcPr>
          <w:p w14:paraId="5C92066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A26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98974C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143</w:t>
            </w:r>
          </w:p>
        </w:tc>
        <w:tc>
          <w:tcPr>
            <w:tcW w:w="1374" w:type="pct"/>
            <w:shd w:val="clear" w:color="auto" w:fill="FFFFFF"/>
            <w:noWrap/>
            <w:vAlign w:val="center"/>
          </w:tcPr>
          <w:p w14:paraId="78F8534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KQGL0152  阳何线与十赵线交叉口</w:t>
            </w:r>
          </w:p>
        </w:tc>
        <w:tc>
          <w:tcPr>
            <w:tcW w:w="963" w:type="pct"/>
            <w:shd w:val="clear" w:color="auto" w:fill="FFFFFF"/>
            <w:noWrap/>
            <w:vAlign w:val="center"/>
          </w:tcPr>
          <w:p w14:paraId="365082A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3AEE8E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120.616756</w:t>
            </w:r>
          </w:p>
        </w:tc>
        <w:tc>
          <w:tcPr>
            <w:tcW w:w="785" w:type="pct"/>
            <w:shd w:val="clear" w:color="auto" w:fill="auto"/>
            <w:noWrap/>
            <w:vAlign w:val="center"/>
          </w:tcPr>
          <w:p w14:paraId="435F4AD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29.877666</w:t>
            </w:r>
          </w:p>
        </w:tc>
        <w:tc>
          <w:tcPr>
            <w:tcW w:w="701" w:type="pct"/>
            <w:vMerge w:val="continue"/>
            <w:shd w:val="clear" w:color="auto" w:fill="auto"/>
            <w:noWrap/>
            <w:vAlign w:val="center"/>
          </w:tcPr>
          <w:p w14:paraId="1489A6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A8F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D490D1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144</w:t>
            </w:r>
          </w:p>
        </w:tc>
        <w:tc>
          <w:tcPr>
            <w:tcW w:w="1374" w:type="pct"/>
            <w:shd w:val="clear" w:color="auto" w:fill="FFFFFF"/>
            <w:noWrap/>
            <w:vAlign w:val="center"/>
          </w:tcPr>
          <w:p w14:paraId="4688159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KQGL0153  绍甘线王坛东村路口</w:t>
            </w:r>
          </w:p>
        </w:tc>
        <w:tc>
          <w:tcPr>
            <w:tcW w:w="963" w:type="pct"/>
            <w:shd w:val="clear" w:color="auto" w:fill="FFFFFF"/>
            <w:noWrap/>
            <w:vAlign w:val="center"/>
          </w:tcPr>
          <w:p w14:paraId="1C66BDB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2F8C8F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120.663582</w:t>
            </w:r>
          </w:p>
        </w:tc>
        <w:tc>
          <w:tcPr>
            <w:tcW w:w="785" w:type="pct"/>
            <w:shd w:val="clear" w:color="auto" w:fill="auto"/>
            <w:noWrap/>
            <w:vAlign w:val="center"/>
          </w:tcPr>
          <w:p w14:paraId="593360B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29.749331</w:t>
            </w:r>
          </w:p>
        </w:tc>
        <w:tc>
          <w:tcPr>
            <w:tcW w:w="701" w:type="pct"/>
            <w:vMerge w:val="continue"/>
            <w:shd w:val="clear" w:color="auto" w:fill="auto"/>
            <w:noWrap/>
            <w:vAlign w:val="center"/>
          </w:tcPr>
          <w:p w14:paraId="2901126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FCC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0C0672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w:t>
            </w:r>
          </w:p>
        </w:tc>
        <w:tc>
          <w:tcPr>
            <w:tcW w:w="1374" w:type="pct"/>
            <w:shd w:val="clear" w:color="auto" w:fill="FFFFFF"/>
            <w:noWrap/>
            <w:vAlign w:val="center"/>
          </w:tcPr>
          <w:p w14:paraId="1892197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KQGL0154  绍甘线车头驿站外</w:t>
            </w:r>
          </w:p>
        </w:tc>
        <w:tc>
          <w:tcPr>
            <w:tcW w:w="963" w:type="pct"/>
            <w:shd w:val="clear" w:color="auto" w:fill="FFFFFF"/>
            <w:noWrap/>
            <w:vAlign w:val="center"/>
          </w:tcPr>
          <w:p w14:paraId="7DD65D2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EEACAD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120.604123</w:t>
            </w:r>
          </w:p>
        </w:tc>
        <w:tc>
          <w:tcPr>
            <w:tcW w:w="785" w:type="pct"/>
            <w:shd w:val="clear" w:color="auto" w:fill="auto"/>
            <w:noWrap/>
            <w:vAlign w:val="center"/>
          </w:tcPr>
          <w:p w14:paraId="1B5AC98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29.809484</w:t>
            </w:r>
          </w:p>
        </w:tc>
        <w:tc>
          <w:tcPr>
            <w:tcW w:w="701" w:type="pct"/>
            <w:vMerge w:val="continue"/>
            <w:shd w:val="clear" w:color="auto" w:fill="auto"/>
            <w:noWrap/>
            <w:vAlign w:val="center"/>
          </w:tcPr>
          <w:p w14:paraId="0D86DA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247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FFED4C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1374" w:type="pct"/>
            <w:shd w:val="clear" w:color="auto" w:fill="FFFFFF"/>
            <w:noWrap/>
            <w:vAlign w:val="center"/>
          </w:tcPr>
          <w:p w14:paraId="19B58A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KQGL0155  车谷线娄家坪</w:t>
            </w:r>
          </w:p>
        </w:tc>
        <w:tc>
          <w:tcPr>
            <w:tcW w:w="963" w:type="pct"/>
            <w:shd w:val="clear" w:color="auto" w:fill="FFFFFF"/>
            <w:noWrap/>
            <w:vAlign w:val="center"/>
          </w:tcPr>
          <w:p w14:paraId="1C23E0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528C8E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120.556611</w:t>
            </w:r>
          </w:p>
        </w:tc>
        <w:tc>
          <w:tcPr>
            <w:tcW w:w="785" w:type="pct"/>
            <w:shd w:val="clear" w:color="auto" w:fill="auto"/>
            <w:noWrap/>
            <w:vAlign w:val="center"/>
          </w:tcPr>
          <w:p w14:paraId="1235413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29.730273</w:t>
            </w:r>
          </w:p>
        </w:tc>
        <w:tc>
          <w:tcPr>
            <w:tcW w:w="701" w:type="pct"/>
            <w:vMerge w:val="continue"/>
            <w:shd w:val="clear" w:color="auto" w:fill="auto"/>
            <w:noWrap/>
            <w:vAlign w:val="center"/>
          </w:tcPr>
          <w:p w14:paraId="222943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27F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46A07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w:t>
            </w:r>
          </w:p>
        </w:tc>
        <w:tc>
          <w:tcPr>
            <w:tcW w:w="1374" w:type="pct"/>
            <w:shd w:val="clear" w:color="auto" w:fill="FFFFFF"/>
            <w:noWrap/>
            <w:vAlign w:val="center"/>
          </w:tcPr>
          <w:p w14:paraId="1328B8E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KQGL0156  绍大线与分后线交叉口</w:t>
            </w:r>
          </w:p>
        </w:tc>
        <w:tc>
          <w:tcPr>
            <w:tcW w:w="963" w:type="pct"/>
            <w:shd w:val="clear" w:color="auto" w:fill="FFFFFF"/>
            <w:noWrap/>
            <w:vAlign w:val="center"/>
          </w:tcPr>
          <w:p w14:paraId="1FB96F5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65E659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120.500402</w:t>
            </w:r>
          </w:p>
        </w:tc>
        <w:tc>
          <w:tcPr>
            <w:tcW w:w="785" w:type="pct"/>
            <w:shd w:val="clear" w:color="auto" w:fill="auto"/>
            <w:noWrap/>
            <w:vAlign w:val="center"/>
          </w:tcPr>
          <w:p w14:paraId="00EF70F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29.942827</w:t>
            </w:r>
          </w:p>
        </w:tc>
        <w:tc>
          <w:tcPr>
            <w:tcW w:w="701" w:type="pct"/>
            <w:vMerge w:val="continue"/>
            <w:shd w:val="clear" w:color="auto" w:fill="auto"/>
            <w:noWrap/>
            <w:vAlign w:val="center"/>
          </w:tcPr>
          <w:p w14:paraId="014B490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A26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B78A9B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w:t>
            </w:r>
          </w:p>
        </w:tc>
        <w:tc>
          <w:tcPr>
            <w:tcW w:w="1374" w:type="pct"/>
            <w:shd w:val="clear" w:color="auto" w:fill="FFFFFF"/>
            <w:noWrap/>
            <w:vAlign w:val="center"/>
          </w:tcPr>
          <w:p w14:paraId="74409BF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KQGL0157  绍大线兰亭站大门口</w:t>
            </w:r>
          </w:p>
        </w:tc>
        <w:tc>
          <w:tcPr>
            <w:tcW w:w="963" w:type="pct"/>
            <w:shd w:val="clear" w:color="auto" w:fill="FFFFFF"/>
            <w:noWrap/>
            <w:vAlign w:val="center"/>
          </w:tcPr>
          <w:p w14:paraId="358D30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DD029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120.498971</w:t>
            </w:r>
          </w:p>
        </w:tc>
        <w:tc>
          <w:tcPr>
            <w:tcW w:w="785" w:type="pct"/>
            <w:shd w:val="clear" w:color="auto" w:fill="auto"/>
            <w:noWrap/>
            <w:vAlign w:val="center"/>
          </w:tcPr>
          <w:p w14:paraId="16B4E7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29.933151</w:t>
            </w:r>
          </w:p>
        </w:tc>
        <w:tc>
          <w:tcPr>
            <w:tcW w:w="701" w:type="pct"/>
            <w:vMerge w:val="continue"/>
            <w:shd w:val="clear" w:color="auto" w:fill="auto"/>
            <w:noWrap/>
            <w:vAlign w:val="center"/>
          </w:tcPr>
          <w:p w14:paraId="4C2143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A9B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981363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149</w:t>
            </w:r>
          </w:p>
        </w:tc>
        <w:tc>
          <w:tcPr>
            <w:tcW w:w="1374" w:type="pct"/>
            <w:shd w:val="clear" w:color="auto" w:fill="FFFFFF"/>
            <w:noWrap/>
            <w:vAlign w:val="center"/>
          </w:tcPr>
          <w:p w14:paraId="436DE9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KQGL0158  应急抢修中心油料仓库</w:t>
            </w:r>
          </w:p>
        </w:tc>
        <w:tc>
          <w:tcPr>
            <w:tcW w:w="963" w:type="pct"/>
            <w:shd w:val="clear" w:color="auto" w:fill="FFFFFF"/>
            <w:noWrap/>
            <w:vAlign w:val="center"/>
          </w:tcPr>
          <w:p w14:paraId="2DBACC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400万监控枪机</w:t>
            </w:r>
          </w:p>
        </w:tc>
        <w:tc>
          <w:tcPr>
            <w:tcW w:w="805" w:type="pct"/>
            <w:shd w:val="clear" w:color="auto" w:fill="auto"/>
            <w:noWrap/>
            <w:vAlign w:val="center"/>
          </w:tcPr>
          <w:p w14:paraId="05F624A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120.612581</w:t>
            </w:r>
          </w:p>
        </w:tc>
        <w:tc>
          <w:tcPr>
            <w:tcW w:w="785" w:type="pct"/>
            <w:shd w:val="clear" w:color="auto" w:fill="auto"/>
            <w:noWrap/>
            <w:vAlign w:val="center"/>
          </w:tcPr>
          <w:p w14:paraId="3C6C03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29.929731</w:t>
            </w:r>
          </w:p>
        </w:tc>
        <w:tc>
          <w:tcPr>
            <w:tcW w:w="701" w:type="pct"/>
            <w:vMerge w:val="continue"/>
            <w:shd w:val="clear" w:color="auto" w:fill="auto"/>
            <w:noWrap/>
            <w:vAlign w:val="center"/>
          </w:tcPr>
          <w:p w14:paraId="5A7C08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EB7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DDA2F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w:t>
            </w:r>
          </w:p>
        </w:tc>
        <w:tc>
          <w:tcPr>
            <w:tcW w:w="1374" w:type="pct"/>
            <w:shd w:val="clear" w:color="auto" w:fill="FFFFFF"/>
            <w:noWrap/>
            <w:vAlign w:val="center"/>
          </w:tcPr>
          <w:p w14:paraId="078F30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KQGL0159  柯桥站应急抢险物资仓库</w:t>
            </w:r>
          </w:p>
        </w:tc>
        <w:tc>
          <w:tcPr>
            <w:tcW w:w="963" w:type="pct"/>
            <w:shd w:val="clear" w:color="auto" w:fill="FFFFFF"/>
            <w:noWrap/>
            <w:vAlign w:val="center"/>
          </w:tcPr>
          <w:p w14:paraId="487BC6F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400万监控枪机</w:t>
            </w:r>
          </w:p>
        </w:tc>
        <w:tc>
          <w:tcPr>
            <w:tcW w:w="805" w:type="pct"/>
            <w:shd w:val="clear" w:color="auto" w:fill="auto"/>
            <w:noWrap/>
            <w:vAlign w:val="center"/>
          </w:tcPr>
          <w:p w14:paraId="00ECA2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120.546234</w:t>
            </w:r>
          </w:p>
        </w:tc>
        <w:tc>
          <w:tcPr>
            <w:tcW w:w="785" w:type="pct"/>
            <w:shd w:val="clear" w:color="auto" w:fill="auto"/>
            <w:noWrap/>
            <w:vAlign w:val="center"/>
          </w:tcPr>
          <w:p w14:paraId="4CBDE6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30.154339</w:t>
            </w:r>
          </w:p>
        </w:tc>
        <w:tc>
          <w:tcPr>
            <w:tcW w:w="701" w:type="pct"/>
            <w:vMerge w:val="continue"/>
            <w:shd w:val="clear" w:color="auto" w:fill="auto"/>
            <w:noWrap/>
            <w:vAlign w:val="center"/>
          </w:tcPr>
          <w:p w14:paraId="14F35B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B9A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7FF25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151</w:t>
            </w:r>
          </w:p>
        </w:tc>
        <w:tc>
          <w:tcPr>
            <w:tcW w:w="1374" w:type="pct"/>
            <w:shd w:val="clear" w:color="auto" w:fill="FFFFFF"/>
            <w:noWrap/>
            <w:vAlign w:val="center"/>
          </w:tcPr>
          <w:p w14:paraId="55DAECF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KQGL0160  平水站应急抢险物资仓库</w:t>
            </w:r>
          </w:p>
        </w:tc>
        <w:tc>
          <w:tcPr>
            <w:tcW w:w="963" w:type="pct"/>
            <w:shd w:val="clear" w:color="auto" w:fill="FFFFFF"/>
            <w:noWrap/>
            <w:vAlign w:val="center"/>
          </w:tcPr>
          <w:p w14:paraId="405BD47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400万监控枪机</w:t>
            </w:r>
          </w:p>
        </w:tc>
        <w:tc>
          <w:tcPr>
            <w:tcW w:w="805" w:type="pct"/>
            <w:shd w:val="clear" w:color="auto" w:fill="auto"/>
            <w:noWrap/>
            <w:vAlign w:val="center"/>
          </w:tcPr>
          <w:p w14:paraId="4ECD122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120.626471</w:t>
            </w:r>
          </w:p>
        </w:tc>
        <w:tc>
          <w:tcPr>
            <w:tcW w:w="785" w:type="pct"/>
            <w:shd w:val="clear" w:color="auto" w:fill="auto"/>
            <w:noWrap/>
            <w:vAlign w:val="center"/>
          </w:tcPr>
          <w:p w14:paraId="4C5862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29.889731</w:t>
            </w:r>
          </w:p>
        </w:tc>
        <w:tc>
          <w:tcPr>
            <w:tcW w:w="701" w:type="pct"/>
            <w:vMerge w:val="continue"/>
            <w:shd w:val="clear" w:color="auto" w:fill="auto"/>
            <w:noWrap/>
            <w:vAlign w:val="center"/>
          </w:tcPr>
          <w:p w14:paraId="2FB73F7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772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427F7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w:t>
            </w:r>
          </w:p>
        </w:tc>
        <w:tc>
          <w:tcPr>
            <w:tcW w:w="1374" w:type="pct"/>
            <w:shd w:val="clear" w:color="auto" w:fill="FFFFFF"/>
            <w:noWrap/>
            <w:vAlign w:val="center"/>
          </w:tcPr>
          <w:p w14:paraId="6881429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KQGL0161  钱陶线顾家荡村口</w:t>
            </w:r>
          </w:p>
        </w:tc>
        <w:tc>
          <w:tcPr>
            <w:tcW w:w="963" w:type="pct"/>
            <w:shd w:val="clear" w:color="auto" w:fill="FFFFFF"/>
            <w:noWrap/>
            <w:vAlign w:val="center"/>
          </w:tcPr>
          <w:p w14:paraId="6BC8095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6AB7CC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120.412271</w:t>
            </w:r>
          </w:p>
        </w:tc>
        <w:tc>
          <w:tcPr>
            <w:tcW w:w="785" w:type="pct"/>
            <w:shd w:val="clear" w:color="auto" w:fill="auto"/>
            <w:noWrap/>
            <w:vAlign w:val="center"/>
          </w:tcPr>
          <w:p w14:paraId="2F34F56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30.131951</w:t>
            </w:r>
          </w:p>
        </w:tc>
        <w:tc>
          <w:tcPr>
            <w:tcW w:w="701" w:type="pct"/>
            <w:vMerge w:val="continue"/>
            <w:shd w:val="clear" w:color="auto" w:fill="auto"/>
            <w:noWrap/>
            <w:vAlign w:val="center"/>
          </w:tcPr>
          <w:p w14:paraId="285ED3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60E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AF806B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153</w:t>
            </w:r>
          </w:p>
        </w:tc>
        <w:tc>
          <w:tcPr>
            <w:tcW w:w="1374" w:type="pct"/>
            <w:shd w:val="clear" w:color="auto" w:fill="FFFFFF"/>
            <w:noWrap/>
            <w:vAlign w:val="center"/>
          </w:tcPr>
          <w:p w14:paraId="2C8E8A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KQGL0162  钱陶线与杭金衢连接线交叉口</w:t>
            </w:r>
          </w:p>
        </w:tc>
        <w:tc>
          <w:tcPr>
            <w:tcW w:w="963" w:type="pct"/>
            <w:shd w:val="clear" w:color="auto" w:fill="FFFFFF"/>
            <w:noWrap/>
            <w:vAlign w:val="center"/>
          </w:tcPr>
          <w:p w14:paraId="75323CF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67C1D1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120.451301</w:t>
            </w:r>
          </w:p>
        </w:tc>
        <w:tc>
          <w:tcPr>
            <w:tcW w:w="785" w:type="pct"/>
            <w:shd w:val="clear" w:color="auto" w:fill="auto"/>
            <w:noWrap/>
            <w:vAlign w:val="center"/>
          </w:tcPr>
          <w:p w14:paraId="75B9A84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30.112351</w:t>
            </w:r>
          </w:p>
        </w:tc>
        <w:tc>
          <w:tcPr>
            <w:tcW w:w="701" w:type="pct"/>
            <w:vMerge w:val="continue"/>
            <w:shd w:val="clear" w:color="auto" w:fill="auto"/>
            <w:noWrap/>
            <w:vAlign w:val="center"/>
          </w:tcPr>
          <w:p w14:paraId="325CF3E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821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AD7F9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154</w:t>
            </w:r>
          </w:p>
        </w:tc>
        <w:tc>
          <w:tcPr>
            <w:tcW w:w="1374" w:type="pct"/>
            <w:shd w:val="clear" w:color="auto" w:fill="FFFFFF"/>
            <w:noWrap/>
            <w:vAlign w:val="center"/>
          </w:tcPr>
          <w:p w14:paraId="0860F2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KQGL0163  杭金衢连接线与钱茅线交叉口往夏履左转</w:t>
            </w:r>
          </w:p>
        </w:tc>
        <w:tc>
          <w:tcPr>
            <w:tcW w:w="963" w:type="pct"/>
            <w:shd w:val="clear" w:color="auto" w:fill="FFFFFF"/>
            <w:noWrap/>
            <w:vAlign w:val="center"/>
          </w:tcPr>
          <w:p w14:paraId="564FE53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4E025C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120.375992</w:t>
            </w:r>
          </w:p>
        </w:tc>
        <w:tc>
          <w:tcPr>
            <w:tcW w:w="785" w:type="pct"/>
            <w:shd w:val="clear" w:color="auto" w:fill="auto"/>
            <w:noWrap/>
            <w:vAlign w:val="center"/>
          </w:tcPr>
          <w:p w14:paraId="270405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30.092578</w:t>
            </w:r>
          </w:p>
        </w:tc>
        <w:tc>
          <w:tcPr>
            <w:tcW w:w="701" w:type="pct"/>
            <w:vMerge w:val="continue"/>
            <w:shd w:val="clear" w:color="auto" w:fill="auto"/>
            <w:noWrap/>
            <w:vAlign w:val="center"/>
          </w:tcPr>
          <w:p w14:paraId="7AA148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A9C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1549C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1374" w:type="pct"/>
            <w:shd w:val="clear" w:color="auto" w:fill="FFFFFF"/>
            <w:noWrap/>
            <w:vAlign w:val="center"/>
          </w:tcPr>
          <w:p w14:paraId="3E4CC9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KQGL0164  杭金衢连接线秦望立交桥下南侧引桥下</w:t>
            </w:r>
          </w:p>
        </w:tc>
        <w:tc>
          <w:tcPr>
            <w:tcW w:w="963" w:type="pct"/>
            <w:shd w:val="clear" w:color="auto" w:fill="FFFFFF"/>
            <w:noWrap/>
            <w:vAlign w:val="center"/>
          </w:tcPr>
          <w:p w14:paraId="41C96D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AEA84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120.424901</w:t>
            </w:r>
          </w:p>
        </w:tc>
        <w:tc>
          <w:tcPr>
            <w:tcW w:w="785" w:type="pct"/>
            <w:shd w:val="clear" w:color="auto" w:fill="auto"/>
            <w:noWrap/>
            <w:vAlign w:val="center"/>
          </w:tcPr>
          <w:p w14:paraId="10875D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30.093761</w:t>
            </w:r>
          </w:p>
        </w:tc>
        <w:tc>
          <w:tcPr>
            <w:tcW w:w="701" w:type="pct"/>
            <w:vMerge w:val="continue"/>
            <w:shd w:val="clear" w:color="auto" w:fill="auto"/>
            <w:noWrap/>
            <w:vAlign w:val="center"/>
          </w:tcPr>
          <w:p w14:paraId="511282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7E7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2DA386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156</w:t>
            </w:r>
          </w:p>
        </w:tc>
        <w:tc>
          <w:tcPr>
            <w:tcW w:w="1374" w:type="pct"/>
            <w:shd w:val="clear" w:color="auto" w:fill="FFFFFF"/>
            <w:noWrap/>
            <w:vAlign w:val="center"/>
          </w:tcPr>
          <w:p w14:paraId="2975723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KQGL0165  西上线樵坞村三岔口</w:t>
            </w:r>
          </w:p>
        </w:tc>
        <w:tc>
          <w:tcPr>
            <w:tcW w:w="963" w:type="pct"/>
            <w:shd w:val="clear" w:color="auto" w:fill="FFFFFF"/>
            <w:noWrap/>
            <w:vAlign w:val="center"/>
          </w:tcPr>
          <w:p w14:paraId="27CC4CA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1AD51E1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120.664315</w:t>
            </w:r>
          </w:p>
        </w:tc>
        <w:tc>
          <w:tcPr>
            <w:tcW w:w="785" w:type="pct"/>
            <w:shd w:val="clear" w:color="auto" w:fill="auto"/>
            <w:noWrap/>
            <w:vAlign w:val="center"/>
          </w:tcPr>
          <w:p w14:paraId="57BAD8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29.913326</w:t>
            </w:r>
          </w:p>
        </w:tc>
        <w:tc>
          <w:tcPr>
            <w:tcW w:w="701" w:type="pct"/>
            <w:vMerge w:val="continue"/>
            <w:shd w:val="clear" w:color="auto" w:fill="auto"/>
            <w:noWrap/>
            <w:vAlign w:val="center"/>
          </w:tcPr>
          <w:p w14:paraId="351DE5C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E5C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E80D9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w:t>
            </w:r>
          </w:p>
        </w:tc>
        <w:tc>
          <w:tcPr>
            <w:tcW w:w="1374" w:type="pct"/>
            <w:shd w:val="clear" w:color="auto" w:fill="FFFFFF"/>
            <w:noWrap/>
            <w:vAlign w:val="center"/>
          </w:tcPr>
          <w:p w14:paraId="1CFF89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柯海线与金柯桥大道交叉口</w:t>
            </w:r>
          </w:p>
        </w:tc>
        <w:tc>
          <w:tcPr>
            <w:tcW w:w="963" w:type="pct"/>
            <w:shd w:val="clear" w:color="auto" w:fill="FFFFFF"/>
            <w:noWrap/>
            <w:vAlign w:val="center"/>
          </w:tcPr>
          <w:p w14:paraId="0F0CD6C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213CD36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120.515256</w:t>
            </w:r>
          </w:p>
        </w:tc>
        <w:tc>
          <w:tcPr>
            <w:tcW w:w="785" w:type="pct"/>
            <w:shd w:val="clear" w:color="auto" w:fill="auto"/>
            <w:noWrap/>
            <w:vAlign w:val="center"/>
          </w:tcPr>
          <w:p w14:paraId="759A74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30.127621</w:t>
            </w:r>
          </w:p>
        </w:tc>
        <w:tc>
          <w:tcPr>
            <w:tcW w:w="701" w:type="pct"/>
            <w:vMerge w:val="restart"/>
            <w:shd w:val="clear" w:color="auto" w:fill="auto"/>
            <w:noWrap/>
            <w:vAlign w:val="center"/>
          </w:tcPr>
          <w:p w14:paraId="015AD3A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kern w:val="2"/>
                <w:sz w:val="21"/>
                <w:szCs w:val="21"/>
                <w:highlight w:val="none"/>
                <w:lang w:val="en-US" w:eastAsia="zh-CN" w:bidi="ar-SA"/>
              </w:rPr>
              <w:t>柯海线提升改造工程高位监控采购项目</w:t>
            </w:r>
          </w:p>
        </w:tc>
      </w:tr>
      <w:tr w14:paraId="2E77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8D036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158</w:t>
            </w:r>
          </w:p>
        </w:tc>
        <w:tc>
          <w:tcPr>
            <w:tcW w:w="1374" w:type="pct"/>
            <w:shd w:val="clear" w:color="auto" w:fill="FFFFFF"/>
            <w:noWrap/>
            <w:vAlign w:val="center"/>
          </w:tcPr>
          <w:p w14:paraId="6AFD5E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柯海线与镜水路交叉口</w:t>
            </w:r>
          </w:p>
        </w:tc>
        <w:tc>
          <w:tcPr>
            <w:tcW w:w="963" w:type="pct"/>
            <w:shd w:val="clear" w:color="auto" w:fill="FFFFFF"/>
            <w:noWrap/>
            <w:vAlign w:val="center"/>
          </w:tcPr>
          <w:p w14:paraId="4C9B62A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6FAE06C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120.532708</w:t>
            </w:r>
          </w:p>
        </w:tc>
        <w:tc>
          <w:tcPr>
            <w:tcW w:w="785" w:type="pct"/>
            <w:shd w:val="clear" w:color="auto" w:fill="auto"/>
            <w:noWrap/>
            <w:vAlign w:val="center"/>
          </w:tcPr>
          <w:p w14:paraId="55EE39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30.128136</w:t>
            </w:r>
          </w:p>
        </w:tc>
        <w:tc>
          <w:tcPr>
            <w:tcW w:w="701" w:type="pct"/>
            <w:vMerge w:val="continue"/>
            <w:shd w:val="clear" w:color="auto" w:fill="auto"/>
            <w:noWrap/>
            <w:vAlign w:val="center"/>
          </w:tcPr>
          <w:p w14:paraId="5F25B1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E43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99353D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159</w:t>
            </w:r>
          </w:p>
        </w:tc>
        <w:tc>
          <w:tcPr>
            <w:tcW w:w="1374" w:type="pct"/>
            <w:shd w:val="clear" w:color="auto" w:fill="FFFFFF"/>
            <w:noWrap/>
            <w:vAlign w:val="center"/>
          </w:tcPr>
          <w:p w14:paraId="6B034FF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柯海线与尹大线交叉口</w:t>
            </w:r>
          </w:p>
        </w:tc>
        <w:tc>
          <w:tcPr>
            <w:tcW w:w="963" w:type="pct"/>
            <w:shd w:val="clear" w:color="auto" w:fill="FFFFFF"/>
            <w:noWrap/>
            <w:vAlign w:val="center"/>
          </w:tcPr>
          <w:p w14:paraId="261F205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00454E2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120.538017</w:t>
            </w:r>
          </w:p>
        </w:tc>
        <w:tc>
          <w:tcPr>
            <w:tcW w:w="785" w:type="pct"/>
            <w:shd w:val="clear" w:color="auto" w:fill="auto"/>
            <w:noWrap/>
            <w:vAlign w:val="center"/>
          </w:tcPr>
          <w:p w14:paraId="1CEED2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30.128543</w:t>
            </w:r>
          </w:p>
        </w:tc>
        <w:tc>
          <w:tcPr>
            <w:tcW w:w="701" w:type="pct"/>
            <w:vMerge w:val="continue"/>
            <w:shd w:val="clear" w:color="auto" w:fill="auto"/>
            <w:noWrap/>
            <w:vAlign w:val="center"/>
          </w:tcPr>
          <w:p w14:paraId="05E5472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B87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C4F079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1374" w:type="pct"/>
            <w:shd w:val="clear" w:color="auto" w:fill="FFFFFF"/>
            <w:noWrap/>
            <w:vAlign w:val="center"/>
          </w:tcPr>
          <w:p w14:paraId="4A55F58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柯海线与环镇东路旁</w:t>
            </w:r>
          </w:p>
        </w:tc>
        <w:tc>
          <w:tcPr>
            <w:tcW w:w="963" w:type="pct"/>
            <w:shd w:val="clear" w:color="auto" w:fill="FFFFFF"/>
            <w:noWrap/>
            <w:vAlign w:val="center"/>
          </w:tcPr>
          <w:p w14:paraId="716AFE5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5C5E35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120.545533</w:t>
            </w:r>
          </w:p>
        </w:tc>
        <w:tc>
          <w:tcPr>
            <w:tcW w:w="785" w:type="pct"/>
            <w:shd w:val="clear" w:color="auto" w:fill="auto"/>
            <w:noWrap/>
            <w:vAlign w:val="center"/>
          </w:tcPr>
          <w:p w14:paraId="1BCB9FB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30.129037</w:t>
            </w:r>
          </w:p>
        </w:tc>
        <w:tc>
          <w:tcPr>
            <w:tcW w:w="701" w:type="pct"/>
            <w:vMerge w:val="continue"/>
            <w:shd w:val="clear" w:color="auto" w:fill="auto"/>
            <w:noWrap/>
            <w:vAlign w:val="center"/>
          </w:tcPr>
          <w:p w14:paraId="3B6914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775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FFBE58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161</w:t>
            </w:r>
          </w:p>
        </w:tc>
        <w:tc>
          <w:tcPr>
            <w:tcW w:w="1374" w:type="pct"/>
            <w:shd w:val="clear" w:color="auto" w:fill="FFFFFF"/>
            <w:noWrap/>
            <w:vAlign w:val="center"/>
          </w:tcPr>
          <w:p w14:paraId="46F7D10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柯海线亭山桥候车亭旁</w:t>
            </w:r>
          </w:p>
        </w:tc>
        <w:tc>
          <w:tcPr>
            <w:tcW w:w="963" w:type="pct"/>
            <w:shd w:val="clear" w:color="auto" w:fill="FFFFFF"/>
            <w:noWrap/>
            <w:vAlign w:val="center"/>
          </w:tcPr>
          <w:p w14:paraId="6263C84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5ED9C1F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120.560403</w:t>
            </w:r>
          </w:p>
        </w:tc>
        <w:tc>
          <w:tcPr>
            <w:tcW w:w="785" w:type="pct"/>
            <w:shd w:val="clear" w:color="auto" w:fill="auto"/>
            <w:noWrap/>
            <w:vAlign w:val="center"/>
          </w:tcPr>
          <w:p w14:paraId="3EBA09C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30.132266</w:t>
            </w:r>
          </w:p>
        </w:tc>
        <w:tc>
          <w:tcPr>
            <w:tcW w:w="701" w:type="pct"/>
            <w:vMerge w:val="continue"/>
            <w:shd w:val="clear" w:color="auto" w:fill="auto"/>
            <w:noWrap/>
            <w:vAlign w:val="center"/>
          </w:tcPr>
          <w:p w14:paraId="669DA7B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FC3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7DC632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162</w:t>
            </w:r>
          </w:p>
        </w:tc>
        <w:tc>
          <w:tcPr>
            <w:tcW w:w="1374" w:type="pct"/>
            <w:shd w:val="clear" w:color="auto" w:fill="FFFFFF"/>
            <w:noWrap/>
            <w:vAlign w:val="center"/>
          </w:tcPr>
          <w:p w14:paraId="5219E3B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柯海线与齐马公路交叉口</w:t>
            </w:r>
          </w:p>
        </w:tc>
        <w:tc>
          <w:tcPr>
            <w:tcW w:w="963" w:type="pct"/>
            <w:shd w:val="clear" w:color="auto" w:fill="FFFFFF"/>
            <w:noWrap/>
            <w:vAlign w:val="center"/>
          </w:tcPr>
          <w:p w14:paraId="06D6580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200万星光网络球机</w:t>
            </w:r>
          </w:p>
        </w:tc>
        <w:tc>
          <w:tcPr>
            <w:tcW w:w="805" w:type="pct"/>
            <w:shd w:val="clear" w:color="auto" w:fill="auto"/>
            <w:noWrap/>
            <w:vAlign w:val="center"/>
          </w:tcPr>
          <w:p w14:paraId="481D6A3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120.572371</w:t>
            </w:r>
          </w:p>
        </w:tc>
        <w:tc>
          <w:tcPr>
            <w:tcW w:w="785" w:type="pct"/>
            <w:shd w:val="clear" w:color="auto" w:fill="auto"/>
            <w:noWrap/>
            <w:vAlign w:val="center"/>
          </w:tcPr>
          <w:p w14:paraId="1AA41E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30.135807</w:t>
            </w:r>
          </w:p>
        </w:tc>
        <w:tc>
          <w:tcPr>
            <w:tcW w:w="701" w:type="pct"/>
            <w:vMerge w:val="continue"/>
            <w:shd w:val="clear" w:color="auto" w:fill="auto"/>
            <w:noWrap/>
            <w:vAlign w:val="center"/>
          </w:tcPr>
          <w:p w14:paraId="2444FB1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EF8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05D4F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163</w:t>
            </w:r>
          </w:p>
        </w:tc>
        <w:tc>
          <w:tcPr>
            <w:tcW w:w="1374" w:type="pct"/>
            <w:shd w:val="clear" w:color="auto" w:fill="FFFFFF"/>
            <w:noWrap/>
            <w:vAlign w:val="center"/>
          </w:tcPr>
          <w:p w14:paraId="23D579C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柯海线马鞍中学旁</w:t>
            </w:r>
          </w:p>
        </w:tc>
        <w:tc>
          <w:tcPr>
            <w:tcW w:w="963" w:type="pct"/>
            <w:shd w:val="clear" w:color="auto" w:fill="FFFFFF"/>
            <w:noWrap/>
            <w:vAlign w:val="center"/>
          </w:tcPr>
          <w:p w14:paraId="4C9997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4D383B3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120.586013</w:t>
            </w:r>
          </w:p>
        </w:tc>
        <w:tc>
          <w:tcPr>
            <w:tcW w:w="785" w:type="pct"/>
            <w:shd w:val="clear" w:color="auto" w:fill="auto"/>
            <w:noWrap/>
            <w:vAlign w:val="center"/>
          </w:tcPr>
          <w:p w14:paraId="446B97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30.138194</w:t>
            </w:r>
          </w:p>
        </w:tc>
        <w:tc>
          <w:tcPr>
            <w:tcW w:w="701" w:type="pct"/>
            <w:vMerge w:val="continue"/>
            <w:shd w:val="clear" w:color="auto" w:fill="auto"/>
            <w:noWrap/>
            <w:vAlign w:val="center"/>
          </w:tcPr>
          <w:p w14:paraId="1964AA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6E0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50163F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164</w:t>
            </w:r>
          </w:p>
        </w:tc>
        <w:tc>
          <w:tcPr>
            <w:tcW w:w="1374" w:type="pct"/>
            <w:shd w:val="clear" w:color="auto" w:fill="FFFFFF"/>
            <w:noWrap/>
            <w:vAlign w:val="center"/>
          </w:tcPr>
          <w:p w14:paraId="3FBE9DF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柯海线大鱼山村口</w:t>
            </w:r>
          </w:p>
        </w:tc>
        <w:tc>
          <w:tcPr>
            <w:tcW w:w="963" w:type="pct"/>
            <w:shd w:val="clear" w:color="auto" w:fill="FFFFFF"/>
            <w:noWrap/>
            <w:vAlign w:val="center"/>
          </w:tcPr>
          <w:p w14:paraId="2F44C6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53倍云台摄像机</w:t>
            </w:r>
          </w:p>
        </w:tc>
        <w:tc>
          <w:tcPr>
            <w:tcW w:w="805" w:type="pct"/>
            <w:shd w:val="clear" w:color="auto" w:fill="auto"/>
            <w:noWrap/>
            <w:vAlign w:val="center"/>
          </w:tcPr>
          <w:p w14:paraId="06459F2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120.607809</w:t>
            </w:r>
          </w:p>
        </w:tc>
        <w:tc>
          <w:tcPr>
            <w:tcW w:w="785" w:type="pct"/>
            <w:shd w:val="clear" w:color="auto" w:fill="auto"/>
            <w:noWrap/>
            <w:vAlign w:val="center"/>
          </w:tcPr>
          <w:p w14:paraId="41BB10E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30.142443</w:t>
            </w:r>
          </w:p>
        </w:tc>
        <w:tc>
          <w:tcPr>
            <w:tcW w:w="701" w:type="pct"/>
            <w:vMerge w:val="continue"/>
            <w:shd w:val="clear" w:color="auto" w:fill="auto"/>
            <w:noWrap/>
            <w:vAlign w:val="center"/>
          </w:tcPr>
          <w:p w14:paraId="3118F9C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2DB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BBDBBD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1374" w:type="pct"/>
            <w:shd w:val="clear" w:color="auto" w:fill="FFFFFF"/>
            <w:noWrap/>
            <w:vAlign w:val="center"/>
          </w:tcPr>
          <w:p w14:paraId="744D5B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KQGL0120 104秦望立交桥东出口</w:t>
            </w:r>
          </w:p>
        </w:tc>
        <w:tc>
          <w:tcPr>
            <w:tcW w:w="963" w:type="pct"/>
            <w:shd w:val="clear" w:color="auto" w:fill="FFFFFF"/>
            <w:noWrap/>
            <w:vAlign w:val="center"/>
          </w:tcPr>
          <w:p w14:paraId="360C7D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7210E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120.431191</w:t>
            </w:r>
          </w:p>
        </w:tc>
        <w:tc>
          <w:tcPr>
            <w:tcW w:w="785" w:type="pct"/>
            <w:shd w:val="clear" w:color="auto" w:fill="auto"/>
            <w:noWrap/>
            <w:vAlign w:val="center"/>
          </w:tcPr>
          <w:p w14:paraId="3FD9CD8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kern w:val="0"/>
                <w:sz w:val="21"/>
                <w:szCs w:val="21"/>
                <w:highlight w:val="none"/>
                <w:u w:val="none"/>
                <w:lang w:val="en-US" w:eastAsia="zh-CN" w:bidi="ar"/>
              </w:rPr>
              <w:t>30.094072</w:t>
            </w:r>
          </w:p>
        </w:tc>
        <w:tc>
          <w:tcPr>
            <w:tcW w:w="701" w:type="pct"/>
            <w:vMerge w:val="restart"/>
            <w:shd w:val="clear" w:color="auto" w:fill="auto"/>
            <w:noWrap/>
            <w:vAlign w:val="center"/>
          </w:tcPr>
          <w:p w14:paraId="0B9C406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其他</w:t>
            </w:r>
          </w:p>
        </w:tc>
      </w:tr>
      <w:tr w14:paraId="49A1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DC912E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166</w:t>
            </w:r>
          </w:p>
        </w:tc>
        <w:tc>
          <w:tcPr>
            <w:tcW w:w="1374" w:type="pct"/>
            <w:shd w:val="clear" w:color="auto" w:fill="FFFFFF"/>
            <w:noWrap/>
            <w:vAlign w:val="center"/>
          </w:tcPr>
          <w:p w14:paraId="026C57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KQGL0121 秦望立交桥下</w:t>
            </w:r>
          </w:p>
        </w:tc>
        <w:tc>
          <w:tcPr>
            <w:tcW w:w="963" w:type="pct"/>
            <w:shd w:val="clear" w:color="auto" w:fill="FFFFFF"/>
            <w:noWrap/>
            <w:vAlign w:val="center"/>
          </w:tcPr>
          <w:p w14:paraId="111277B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2C974A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120.428106</w:t>
            </w:r>
          </w:p>
        </w:tc>
        <w:tc>
          <w:tcPr>
            <w:tcW w:w="785" w:type="pct"/>
            <w:shd w:val="clear" w:color="auto" w:fill="auto"/>
            <w:noWrap/>
            <w:vAlign w:val="center"/>
          </w:tcPr>
          <w:p w14:paraId="580145C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30.094807</w:t>
            </w:r>
          </w:p>
        </w:tc>
        <w:tc>
          <w:tcPr>
            <w:tcW w:w="701" w:type="pct"/>
            <w:vMerge w:val="continue"/>
            <w:shd w:val="clear" w:color="auto" w:fill="auto"/>
            <w:noWrap/>
            <w:vAlign w:val="center"/>
          </w:tcPr>
          <w:p w14:paraId="2306FF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737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CD00B4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1374" w:type="pct"/>
            <w:shd w:val="clear" w:color="auto" w:fill="FFFFFF"/>
            <w:noWrap/>
            <w:vAlign w:val="center"/>
          </w:tcPr>
          <w:p w14:paraId="113106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KQGL0122 王坛加油站旁</w:t>
            </w:r>
          </w:p>
        </w:tc>
        <w:tc>
          <w:tcPr>
            <w:tcW w:w="963" w:type="pct"/>
            <w:shd w:val="clear" w:color="auto" w:fill="FFFFFF"/>
            <w:noWrap/>
            <w:vAlign w:val="center"/>
          </w:tcPr>
          <w:p w14:paraId="306060A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457287B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120.667971</w:t>
            </w:r>
          </w:p>
        </w:tc>
        <w:tc>
          <w:tcPr>
            <w:tcW w:w="785" w:type="pct"/>
            <w:shd w:val="clear" w:color="auto" w:fill="auto"/>
            <w:noWrap/>
            <w:vAlign w:val="center"/>
          </w:tcPr>
          <w:p w14:paraId="6601155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29.789818</w:t>
            </w:r>
          </w:p>
        </w:tc>
        <w:tc>
          <w:tcPr>
            <w:tcW w:w="701" w:type="pct"/>
            <w:vMerge w:val="continue"/>
            <w:shd w:val="clear" w:color="auto" w:fill="auto"/>
            <w:noWrap/>
            <w:vAlign w:val="center"/>
          </w:tcPr>
          <w:p w14:paraId="1A0191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6FF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8A387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168</w:t>
            </w:r>
          </w:p>
        </w:tc>
        <w:tc>
          <w:tcPr>
            <w:tcW w:w="1374" w:type="pct"/>
            <w:shd w:val="clear" w:color="auto" w:fill="FFFFFF"/>
            <w:noWrap/>
            <w:vAlign w:val="center"/>
          </w:tcPr>
          <w:p w14:paraId="5F4E66E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KQGL0123沪杭甬高速出口</w:t>
            </w:r>
          </w:p>
        </w:tc>
        <w:tc>
          <w:tcPr>
            <w:tcW w:w="963" w:type="pct"/>
            <w:shd w:val="clear" w:color="auto" w:fill="FFFFFF"/>
            <w:noWrap/>
            <w:vAlign w:val="center"/>
          </w:tcPr>
          <w:p w14:paraId="4A606DF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BB0F19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120.521334</w:t>
            </w:r>
          </w:p>
        </w:tc>
        <w:tc>
          <w:tcPr>
            <w:tcW w:w="785" w:type="pct"/>
            <w:shd w:val="clear" w:color="auto" w:fill="auto"/>
            <w:noWrap/>
            <w:vAlign w:val="center"/>
          </w:tcPr>
          <w:p w14:paraId="033600A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30.150744</w:t>
            </w:r>
          </w:p>
        </w:tc>
        <w:tc>
          <w:tcPr>
            <w:tcW w:w="701" w:type="pct"/>
            <w:vMerge w:val="continue"/>
            <w:shd w:val="clear" w:color="auto" w:fill="auto"/>
            <w:noWrap/>
            <w:vAlign w:val="center"/>
          </w:tcPr>
          <w:p w14:paraId="0B7FA42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D9A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3F2F7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169</w:t>
            </w:r>
          </w:p>
        </w:tc>
        <w:tc>
          <w:tcPr>
            <w:tcW w:w="1374" w:type="pct"/>
            <w:shd w:val="clear" w:color="auto" w:fill="FFFFFF"/>
            <w:noWrap/>
            <w:vAlign w:val="center"/>
          </w:tcPr>
          <w:p w14:paraId="05A10A9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KQGL0124绍诸高速兰亭出口</w:t>
            </w:r>
          </w:p>
        </w:tc>
        <w:tc>
          <w:tcPr>
            <w:tcW w:w="963" w:type="pct"/>
            <w:shd w:val="clear" w:color="auto" w:fill="FFFFFF"/>
            <w:noWrap/>
            <w:vAlign w:val="center"/>
          </w:tcPr>
          <w:p w14:paraId="0FC9E6D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21F0E25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120.507338</w:t>
            </w:r>
          </w:p>
        </w:tc>
        <w:tc>
          <w:tcPr>
            <w:tcW w:w="785" w:type="pct"/>
            <w:shd w:val="clear" w:color="auto" w:fill="auto"/>
            <w:noWrap/>
            <w:vAlign w:val="center"/>
          </w:tcPr>
          <w:p w14:paraId="5138993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29.915231</w:t>
            </w:r>
          </w:p>
        </w:tc>
        <w:tc>
          <w:tcPr>
            <w:tcW w:w="701" w:type="pct"/>
            <w:vMerge w:val="continue"/>
            <w:shd w:val="clear" w:color="auto" w:fill="auto"/>
            <w:noWrap/>
            <w:vAlign w:val="center"/>
          </w:tcPr>
          <w:p w14:paraId="69DF20A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FD8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D6526E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170</w:t>
            </w:r>
          </w:p>
        </w:tc>
        <w:tc>
          <w:tcPr>
            <w:tcW w:w="1374" w:type="pct"/>
            <w:shd w:val="clear" w:color="auto" w:fill="FFFFFF"/>
            <w:noWrap/>
            <w:vAlign w:val="center"/>
          </w:tcPr>
          <w:p w14:paraId="14ABBF7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KQGL0125绍诸高速平水出口</w:t>
            </w:r>
          </w:p>
        </w:tc>
        <w:tc>
          <w:tcPr>
            <w:tcW w:w="963" w:type="pct"/>
            <w:shd w:val="clear" w:color="auto" w:fill="FFFFFF"/>
            <w:noWrap/>
            <w:vAlign w:val="center"/>
          </w:tcPr>
          <w:p w14:paraId="1E5A2A0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5F8DA03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120.637812</w:t>
            </w:r>
          </w:p>
        </w:tc>
        <w:tc>
          <w:tcPr>
            <w:tcW w:w="785" w:type="pct"/>
            <w:shd w:val="clear" w:color="auto" w:fill="auto"/>
            <w:noWrap/>
            <w:vAlign w:val="center"/>
          </w:tcPr>
          <w:p w14:paraId="15FD40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29.934934</w:t>
            </w:r>
          </w:p>
        </w:tc>
        <w:tc>
          <w:tcPr>
            <w:tcW w:w="701" w:type="pct"/>
            <w:vMerge w:val="continue"/>
            <w:shd w:val="clear" w:color="auto" w:fill="auto"/>
            <w:noWrap/>
            <w:vAlign w:val="center"/>
          </w:tcPr>
          <w:p w14:paraId="79EB914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08D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2A2463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171</w:t>
            </w:r>
          </w:p>
        </w:tc>
        <w:tc>
          <w:tcPr>
            <w:tcW w:w="1374" w:type="pct"/>
            <w:shd w:val="clear" w:color="auto" w:fill="FFFFFF"/>
            <w:noWrap/>
            <w:vAlign w:val="center"/>
          </w:tcPr>
          <w:p w14:paraId="6C930D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KQGL0126沪杭甬高速出口枪机</w:t>
            </w:r>
          </w:p>
        </w:tc>
        <w:tc>
          <w:tcPr>
            <w:tcW w:w="963" w:type="pct"/>
            <w:shd w:val="clear" w:color="auto" w:fill="FFFFFF"/>
            <w:noWrap/>
            <w:vAlign w:val="center"/>
          </w:tcPr>
          <w:p w14:paraId="02737F3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0829D3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120.521431</w:t>
            </w:r>
          </w:p>
        </w:tc>
        <w:tc>
          <w:tcPr>
            <w:tcW w:w="785" w:type="pct"/>
            <w:shd w:val="clear" w:color="auto" w:fill="auto"/>
            <w:noWrap/>
            <w:vAlign w:val="center"/>
          </w:tcPr>
          <w:p w14:paraId="5CB7C66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30.150717</w:t>
            </w:r>
          </w:p>
        </w:tc>
        <w:tc>
          <w:tcPr>
            <w:tcW w:w="701" w:type="pct"/>
            <w:vMerge w:val="continue"/>
            <w:shd w:val="clear" w:color="auto" w:fill="auto"/>
            <w:noWrap/>
            <w:vAlign w:val="center"/>
          </w:tcPr>
          <w:p w14:paraId="03C10D9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C8A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ECC11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172</w:t>
            </w:r>
          </w:p>
        </w:tc>
        <w:tc>
          <w:tcPr>
            <w:tcW w:w="1374" w:type="pct"/>
            <w:shd w:val="clear" w:color="auto" w:fill="FFFFFF"/>
            <w:noWrap/>
            <w:vAlign w:val="center"/>
          </w:tcPr>
          <w:p w14:paraId="5A3BE07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KQGL0119 104南复线板桥路口</w:t>
            </w:r>
          </w:p>
        </w:tc>
        <w:tc>
          <w:tcPr>
            <w:tcW w:w="963" w:type="pct"/>
            <w:shd w:val="clear" w:color="auto" w:fill="FFFFFF"/>
            <w:noWrap/>
            <w:vAlign w:val="center"/>
          </w:tcPr>
          <w:p w14:paraId="2AE49D3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7F30C6B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120.424045</w:t>
            </w:r>
          </w:p>
        </w:tc>
        <w:tc>
          <w:tcPr>
            <w:tcW w:w="785" w:type="pct"/>
            <w:shd w:val="clear" w:color="auto" w:fill="auto"/>
            <w:noWrap/>
            <w:vAlign w:val="center"/>
          </w:tcPr>
          <w:p w14:paraId="5CFBAC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30.098546</w:t>
            </w:r>
          </w:p>
        </w:tc>
        <w:tc>
          <w:tcPr>
            <w:tcW w:w="701" w:type="pct"/>
            <w:vMerge w:val="continue"/>
            <w:shd w:val="clear" w:color="auto" w:fill="auto"/>
            <w:noWrap/>
            <w:vAlign w:val="center"/>
          </w:tcPr>
          <w:p w14:paraId="61B53CB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1E2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DCBFA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173</w:t>
            </w:r>
          </w:p>
        </w:tc>
        <w:tc>
          <w:tcPr>
            <w:tcW w:w="1374" w:type="pct"/>
            <w:shd w:val="clear" w:color="auto" w:fill="FFFFFF"/>
            <w:noWrap/>
            <w:vAlign w:val="center"/>
          </w:tcPr>
          <w:p w14:paraId="4149F6C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柯桥公路站</w:t>
            </w:r>
          </w:p>
        </w:tc>
        <w:tc>
          <w:tcPr>
            <w:tcW w:w="963" w:type="pct"/>
            <w:shd w:val="clear" w:color="auto" w:fill="FFFFFF"/>
            <w:noWrap/>
            <w:vAlign w:val="center"/>
          </w:tcPr>
          <w:p w14:paraId="27725A0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800万监控球机</w:t>
            </w:r>
          </w:p>
        </w:tc>
        <w:tc>
          <w:tcPr>
            <w:tcW w:w="805" w:type="pct"/>
            <w:shd w:val="clear" w:color="auto" w:fill="auto"/>
            <w:noWrap/>
            <w:vAlign w:val="center"/>
          </w:tcPr>
          <w:p w14:paraId="30654D2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120.488324</w:t>
            </w:r>
          </w:p>
        </w:tc>
        <w:tc>
          <w:tcPr>
            <w:tcW w:w="785" w:type="pct"/>
            <w:shd w:val="clear" w:color="auto" w:fill="auto"/>
            <w:noWrap/>
            <w:vAlign w:val="center"/>
          </w:tcPr>
          <w:p w14:paraId="7198AA7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30.118441</w:t>
            </w:r>
          </w:p>
        </w:tc>
        <w:tc>
          <w:tcPr>
            <w:tcW w:w="701" w:type="pct"/>
            <w:vMerge w:val="continue"/>
            <w:shd w:val="clear" w:color="auto" w:fill="auto"/>
            <w:noWrap/>
            <w:vAlign w:val="center"/>
          </w:tcPr>
          <w:p w14:paraId="6172FD0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B96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C2134F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174</w:t>
            </w:r>
          </w:p>
        </w:tc>
        <w:tc>
          <w:tcPr>
            <w:tcW w:w="1374" w:type="pct"/>
            <w:shd w:val="clear" w:color="auto" w:fill="FFFFFF"/>
            <w:noWrap/>
            <w:vAlign w:val="center"/>
          </w:tcPr>
          <w:p w14:paraId="57A6AE1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104国道-越州大道交叉口-南侧</w:t>
            </w:r>
          </w:p>
        </w:tc>
        <w:tc>
          <w:tcPr>
            <w:tcW w:w="963" w:type="pct"/>
            <w:shd w:val="clear" w:color="auto" w:fill="FFFFFF"/>
            <w:noWrap/>
            <w:vAlign w:val="center"/>
          </w:tcPr>
          <w:p w14:paraId="56EDCE1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0AE4FFB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120.461504</w:t>
            </w:r>
          </w:p>
        </w:tc>
        <w:tc>
          <w:tcPr>
            <w:tcW w:w="785" w:type="pct"/>
            <w:shd w:val="clear" w:color="auto" w:fill="auto"/>
            <w:noWrap/>
            <w:vAlign w:val="center"/>
          </w:tcPr>
          <w:p w14:paraId="0FCB53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30.07509</w:t>
            </w:r>
          </w:p>
        </w:tc>
        <w:tc>
          <w:tcPr>
            <w:tcW w:w="701" w:type="pct"/>
            <w:vMerge w:val="restart"/>
            <w:shd w:val="clear" w:color="auto" w:fill="auto"/>
            <w:noWrap/>
            <w:vAlign w:val="center"/>
          </w:tcPr>
          <w:p w14:paraId="494DECF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kern w:val="2"/>
                <w:sz w:val="21"/>
                <w:szCs w:val="21"/>
                <w:highlight w:val="none"/>
                <w:lang w:val="en-US" w:eastAsia="zh-CN" w:bidi="ar-SA"/>
              </w:rPr>
              <w:t>桥桥交通智慧天网视频监控一期</w:t>
            </w:r>
          </w:p>
        </w:tc>
      </w:tr>
      <w:tr w14:paraId="533E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D60E0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175</w:t>
            </w:r>
          </w:p>
        </w:tc>
        <w:tc>
          <w:tcPr>
            <w:tcW w:w="1374" w:type="pct"/>
            <w:shd w:val="clear" w:color="auto" w:fill="FFFFFF"/>
            <w:noWrap/>
            <w:vAlign w:val="center"/>
          </w:tcPr>
          <w:p w14:paraId="150C661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104国道-越州大道交叉口-北侧</w:t>
            </w:r>
          </w:p>
        </w:tc>
        <w:tc>
          <w:tcPr>
            <w:tcW w:w="963" w:type="pct"/>
            <w:shd w:val="clear" w:color="auto" w:fill="FFFFFF"/>
            <w:noWrap/>
            <w:vAlign w:val="center"/>
          </w:tcPr>
          <w:p w14:paraId="6459E51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6577F68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120.461846</w:t>
            </w:r>
          </w:p>
        </w:tc>
        <w:tc>
          <w:tcPr>
            <w:tcW w:w="785" w:type="pct"/>
            <w:shd w:val="clear" w:color="auto" w:fill="auto"/>
            <w:noWrap/>
            <w:vAlign w:val="center"/>
          </w:tcPr>
          <w:p w14:paraId="617FA6D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30.075373</w:t>
            </w:r>
          </w:p>
        </w:tc>
        <w:tc>
          <w:tcPr>
            <w:tcW w:w="701" w:type="pct"/>
            <w:vMerge w:val="continue"/>
            <w:shd w:val="clear" w:color="auto" w:fill="auto"/>
            <w:noWrap/>
            <w:vAlign w:val="center"/>
          </w:tcPr>
          <w:p w14:paraId="1F32614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D35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5FDDF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176</w:t>
            </w:r>
          </w:p>
        </w:tc>
        <w:tc>
          <w:tcPr>
            <w:tcW w:w="1374" w:type="pct"/>
            <w:shd w:val="clear" w:color="auto" w:fill="FFFFFF"/>
            <w:noWrap/>
            <w:vAlign w:val="center"/>
          </w:tcPr>
          <w:p w14:paraId="01897A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越州大道-中石化加油站-门口</w:t>
            </w:r>
          </w:p>
        </w:tc>
        <w:tc>
          <w:tcPr>
            <w:tcW w:w="963" w:type="pct"/>
            <w:shd w:val="clear" w:color="auto" w:fill="FFFFFF"/>
            <w:noWrap/>
            <w:vAlign w:val="center"/>
          </w:tcPr>
          <w:p w14:paraId="7106166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25C375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120.462329</w:t>
            </w:r>
          </w:p>
        </w:tc>
        <w:tc>
          <w:tcPr>
            <w:tcW w:w="785" w:type="pct"/>
            <w:shd w:val="clear" w:color="auto" w:fill="auto"/>
            <w:noWrap/>
            <w:vAlign w:val="center"/>
          </w:tcPr>
          <w:p w14:paraId="2A30A09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30.075484</w:t>
            </w:r>
          </w:p>
        </w:tc>
        <w:tc>
          <w:tcPr>
            <w:tcW w:w="701" w:type="pct"/>
            <w:vMerge w:val="continue"/>
            <w:shd w:val="clear" w:color="auto" w:fill="auto"/>
            <w:noWrap/>
            <w:vAlign w:val="center"/>
          </w:tcPr>
          <w:p w14:paraId="08B894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F99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751D26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177</w:t>
            </w:r>
          </w:p>
        </w:tc>
        <w:tc>
          <w:tcPr>
            <w:tcW w:w="1374" w:type="pct"/>
            <w:shd w:val="clear" w:color="auto" w:fill="FFFFFF"/>
            <w:noWrap/>
            <w:vAlign w:val="center"/>
          </w:tcPr>
          <w:p w14:paraId="10C31D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104国道-笛扬路交叉口-东公交站</w:t>
            </w:r>
          </w:p>
        </w:tc>
        <w:tc>
          <w:tcPr>
            <w:tcW w:w="963" w:type="pct"/>
            <w:shd w:val="clear" w:color="auto" w:fill="FFFFFF"/>
            <w:noWrap/>
            <w:vAlign w:val="center"/>
          </w:tcPr>
          <w:p w14:paraId="0745709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0D35D7C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120.473312</w:t>
            </w:r>
          </w:p>
        </w:tc>
        <w:tc>
          <w:tcPr>
            <w:tcW w:w="785" w:type="pct"/>
            <w:shd w:val="clear" w:color="auto" w:fill="auto"/>
            <w:noWrap/>
            <w:vAlign w:val="center"/>
          </w:tcPr>
          <w:p w14:paraId="7F66628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30.067048</w:t>
            </w:r>
          </w:p>
        </w:tc>
        <w:tc>
          <w:tcPr>
            <w:tcW w:w="701" w:type="pct"/>
            <w:vMerge w:val="continue"/>
            <w:shd w:val="clear" w:color="auto" w:fill="auto"/>
            <w:noWrap/>
            <w:vAlign w:val="center"/>
          </w:tcPr>
          <w:p w14:paraId="281CC9E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3F2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74D796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178</w:t>
            </w:r>
          </w:p>
        </w:tc>
        <w:tc>
          <w:tcPr>
            <w:tcW w:w="1374" w:type="pct"/>
            <w:shd w:val="clear" w:color="auto" w:fill="FFFFFF"/>
            <w:noWrap/>
            <w:vAlign w:val="center"/>
          </w:tcPr>
          <w:p w14:paraId="5C74F55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G92杭甬高速-柯桥收费站-北出口</w:t>
            </w:r>
          </w:p>
        </w:tc>
        <w:tc>
          <w:tcPr>
            <w:tcW w:w="963" w:type="pct"/>
            <w:shd w:val="clear" w:color="auto" w:fill="FFFFFF"/>
            <w:noWrap/>
            <w:vAlign w:val="center"/>
          </w:tcPr>
          <w:p w14:paraId="2A9A08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23ADAC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120.527003</w:t>
            </w:r>
          </w:p>
        </w:tc>
        <w:tc>
          <w:tcPr>
            <w:tcW w:w="785" w:type="pct"/>
            <w:shd w:val="clear" w:color="auto" w:fill="auto"/>
            <w:noWrap/>
            <w:vAlign w:val="center"/>
          </w:tcPr>
          <w:p w14:paraId="56217F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30.157367</w:t>
            </w:r>
          </w:p>
        </w:tc>
        <w:tc>
          <w:tcPr>
            <w:tcW w:w="701" w:type="pct"/>
            <w:vMerge w:val="continue"/>
            <w:shd w:val="clear" w:color="auto" w:fill="auto"/>
            <w:noWrap/>
            <w:vAlign w:val="center"/>
          </w:tcPr>
          <w:p w14:paraId="2E72912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265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DE9BF6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179</w:t>
            </w:r>
          </w:p>
        </w:tc>
        <w:tc>
          <w:tcPr>
            <w:tcW w:w="1374" w:type="pct"/>
            <w:shd w:val="clear" w:color="auto" w:fill="FFFFFF"/>
            <w:noWrap/>
            <w:vAlign w:val="center"/>
          </w:tcPr>
          <w:p w14:paraId="2534AE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王崇线-孙岙村观景台-南侧</w:t>
            </w:r>
          </w:p>
        </w:tc>
        <w:tc>
          <w:tcPr>
            <w:tcW w:w="963" w:type="pct"/>
            <w:shd w:val="clear" w:color="auto" w:fill="FFFFFF"/>
            <w:noWrap/>
            <w:vAlign w:val="center"/>
          </w:tcPr>
          <w:p w14:paraId="681274C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34918A5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120.69916</w:t>
            </w:r>
          </w:p>
        </w:tc>
        <w:tc>
          <w:tcPr>
            <w:tcW w:w="785" w:type="pct"/>
            <w:shd w:val="clear" w:color="auto" w:fill="auto"/>
            <w:noWrap/>
            <w:vAlign w:val="center"/>
          </w:tcPr>
          <w:p w14:paraId="29DAC52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29.738203</w:t>
            </w:r>
          </w:p>
        </w:tc>
        <w:tc>
          <w:tcPr>
            <w:tcW w:w="701" w:type="pct"/>
            <w:vMerge w:val="continue"/>
            <w:shd w:val="clear" w:color="auto" w:fill="auto"/>
            <w:noWrap/>
            <w:vAlign w:val="center"/>
          </w:tcPr>
          <w:p w14:paraId="5D9497F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AB2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F481D7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180</w:t>
            </w:r>
          </w:p>
        </w:tc>
        <w:tc>
          <w:tcPr>
            <w:tcW w:w="1374" w:type="pct"/>
            <w:shd w:val="clear" w:color="auto" w:fill="FFFFFF"/>
            <w:noWrap/>
            <w:vAlign w:val="center"/>
          </w:tcPr>
          <w:p w14:paraId="132AC9B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S9苏台高速-稽东收费站-出口</w:t>
            </w:r>
          </w:p>
        </w:tc>
        <w:tc>
          <w:tcPr>
            <w:tcW w:w="963" w:type="pct"/>
            <w:shd w:val="clear" w:color="auto" w:fill="FFFFFF"/>
            <w:noWrap/>
            <w:vAlign w:val="center"/>
          </w:tcPr>
          <w:p w14:paraId="3BD291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02F6B91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120.605286</w:t>
            </w:r>
          </w:p>
        </w:tc>
        <w:tc>
          <w:tcPr>
            <w:tcW w:w="785" w:type="pct"/>
            <w:shd w:val="clear" w:color="auto" w:fill="auto"/>
            <w:noWrap/>
            <w:vAlign w:val="center"/>
          </w:tcPr>
          <w:p w14:paraId="7C75CB2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29.805274</w:t>
            </w:r>
          </w:p>
        </w:tc>
        <w:tc>
          <w:tcPr>
            <w:tcW w:w="701" w:type="pct"/>
            <w:vMerge w:val="continue"/>
            <w:shd w:val="clear" w:color="auto" w:fill="auto"/>
            <w:noWrap/>
            <w:vAlign w:val="center"/>
          </w:tcPr>
          <w:p w14:paraId="50B389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B06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72C329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w:t>
            </w:r>
          </w:p>
        </w:tc>
        <w:tc>
          <w:tcPr>
            <w:tcW w:w="1374" w:type="pct"/>
            <w:shd w:val="clear" w:color="auto" w:fill="FFFFFF"/>
            <w:noWrap/>
            <w:vAlign w:val="center"/>
          </w:tcPr>
          <w:p w14:paraId="7EC30E3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G60杭金衢高速-柯桥西收费站-出口</w:t>
            </w:r>
          </w:p>
        </w:tc>
        <w:tc>
          <w:tcPr>
            <w:tcW w:w="963" w:type="pct"/>
            <w:shd w:val="clear" w:color="auto" w:fill="FFFFFF"/>
            <w:noWrap/>
            <w:vAlign w:val="center"/>
          </w:tcPr>
          <w:p w14:paraId="40BB24D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7BEF78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120.307161</w:t>
            </w:r>
          </w:p>
        </w:tc>
        <w:tc>
          <w:tcPr>
            <w:tcW w:w="785" w:type="pct"/>
            <w:shd w:val="clear" w:color="auto" w:fill="auto"/>
            <w:noWrap/>
            <w:vAlign w:val="center"/>
          </w:tcPr>
          <w:p w14:paraId="4EF43E8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30.132679</w:t>
            </w:r>
          </w:p>
        </w:tc>
        <w:tc>
          <w:tcPr>
            <w:tcW w:w="701" w:type="pct"/>
            <w:vMerge w:val="continue"/>
            <w:shd w:val="clear" w:color="auto" w:fill="auto"/>
            <w:noWrap/>
            <w:vAlign w:val="center"/>
          </w:tcPr>
          <w:p w14:paraId="7A5ABA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CD2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D8239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182</w:t>
            </w:r>
          </w:p>
        </w:tc>
        <w:tc>
          <w:tcPr>
            <w:tcW w:w="1374" w:type="pct"/>
            <w:shd w:val="clear" w:color="auto" w:fill="FFFFFF"/>
            <w:noWrap/>
            <w:vAlign w:val="center"/>
          </w:tcPr>
          <w:p w14:paraId="426EA3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安昌北路-萧山交界处-南侧</w:t>
            </w:r>
          </w:p>
        </w:tc>
        <w:tc>
          <w:tcPr>
            <w:tcW w:w="963" w:type="pct"/>
            <w:shd w:val="clear" w:color="auto" w:fill="FFFFFF"/>
            <w:noWrap/>
            <w:vAlign w:val="center"/>
          </w:tcPr>
          <w:p w14:paraId="1FE3A4E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1EEDAE4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120.506886</w:t>
            </w:r>
          </w:p>
        </w:tc>
        <w:tc>
          <w:tcPr>
            <w:tcW w:w="785" w:type="pct"/>
            <w:shd w:val="clear" w:color="auto" w:fill="auto"/>
            <w:noWrap/>
            <w:vAlign w:val="center"/>
          </w:tcPr>
          <w:p w14:paraId="0F70EBE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30.157804</w:t>
            </w:r>
          </w:p>
        </w:tc>
        <w:tc>
          <w:tcPr>
            <w:tcW w:w="701" w:type="pct"/>
            <w:vMerge w:val="continue"/>
            <w:shd w:val="clear" w:color="auto" w:fill="auto"/>
            <w:noWrap/>
            <w:vAlign w:val="center"/>
          </w:tcPr>
          <w:p w14:paraId="26F8CF6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232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F3B94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183</w:t>
            </w:r>
          </w:p>
        </w:tc>
        <w:tc>
          <w:tcPr>
            <w:tcW w:w="1374" w:type="pct"/>
            <w:shd w:val="clear" w:color="auto" w:fill="FFFFFF"/>
            <w:noWrap/>
            <w:vAlign w:val="center"/>
          </w:tcPr>
          <w:p w14:paraId="48A8F6D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G92杭甬高速-柯桥收费站-南出口</w:t>
            </w:r>
          </w:p>
        </w:tc>
        <w:tc>
          <w:tcPr>
            <w:tcW w:w="963" w:type="pct"/>
            <w:shd w:val="clear" w:color="auto" w:fill="FFFFFF"/>
            <w:noWrap/>
            <w:vAlign w:val="center"/>
          </w:tcPr>
          <w:p w14:paraId="1EC8D8A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5C1C2C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120.517754</w:t>
            </w:r>
          </w:p>
        </w:tc>
        <w:tc>
          <w:tcPr>
            <w:tcW w:w="785" w:type="pct"/>
            <w:shd w:val="clear" w:color="auto" w:fill="auto"/>
            <w:noWrap/>
            <w:vAlign w:val="center"/>
          </w:tcPr>
          <w:p w14:paraId="1ED293E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30.148442</w:t>
            </w:r>
          </w:p>
        </w:tc>
        <w:tc>
          <w:tcPr>
            <w:tcW w:w="701" w:type="pct"/>
            <w:vMerge w:val="continue"/>
            <w:shd w:val="clear" w:color="auto" w:fill="auto"/>
            <w:noWrap/>
            <w:vAlign w:val="center"/>
          </w:tcPr>
          <w:p w14:paraId="28FB64F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443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A2C612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184</w:t>
            </w:r>
          </w:p>
        </w:tc>
        <w:tc>
          <w:tcPr>
            <w:tcW w:w="1374" w:type="pct"/>
            <w:shd w:val="clear" w:color="auto" w:fill="FFFFFF"/>
            <w:noWrap/>
            <w:vAlign w:val="center"/>
          </w:tcPr>
          <w:p w14:paraId="0DE5184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柯海线-迎海路交叉口-西侧</w:t>
            </w:r>
          </w:p>
        </w:tc>
        <w:tc>
          <w:tcPr>
            <w:tcW w:w="963" w:type="pct"/>
            <w:shd w:val="clear" w:color="auto" w:fill="FFFFFF"/>
            <w:noWrap/>
            <w:vAlign w:val="center"/>
          </w:tcPr>
          <w:p w14:paraId="0A8CD19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2A9CBBA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120.60934</w:t>
            </w:r>
          </w:p>
        </w:tc>
        <w:tc>
          <w:tcPr>
            <w:tcW w:w="785" w:type="pct"/>
            <w:shd w:val="clear" w:color="auto" w:fill="auto"/>
            <w:noWrap/>
            <w:vAlign w:val="center"/>
          </w:tcPr>
          <w:p w14:paraId="5796917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30.14513</w:t>
            </w:r>
          </w:p>
        </w:tc>
        <w:tc>
          <w:tcPr>
            <w:tcW w:w="701" w:type="pct"/>
            <w:vMerge w:val="continue"/>
            <w:shd w:val="clear" w:color="auto" w:fill="auto"/>
            <w:noWrap/>
            <w:vAlign w:val="center"/>
          </w:tcPr>
          <w:p w14:paraId="5A15A8C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D10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4F6B888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185</w:t>
            </w:r>
          </w:p>
        </w:tc>
        <w:tc>
          <w:tcPr>
            <w:tcW w:w="1374" w:type="pct"/>
            <w:shd w:val="clear" w:color="auto" w:fill="FFFFFF"/>
            <w:noWrap/>
            <w:vAlign w:val="center"/>
          </w:tcPr>
          <w:p w14:paraId="58B9B67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钱滨线-下大线交叉口-北侧</w:t>
            </w:r>
          </w:p>
        </w:tc>
        <w:tc>
          <w:tcPr>
            <w:tcW w:w="963" w:type="pct"/>
            <w:shd w:val="clear" w:color="auto" w:fill="FFFFFF"/>
            <w:noWrap/>
            <w:vAlign w:val="center"/>
          </w:tcPr>
          <w:p w14:paraId="01AF0FD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619C5B4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120.486846</w:t>
            </w:r>
          </w:p>
        </w:tc>
        <w:tc>
          <w:tcPr>
            <w:tcW w:w="785" w:type="pct"/>
            <w:shd w:val="clear" w:color="auto" w:fill="auto"/>
            <w:noWrap/>
            <w:vAlign w:val="center"/>
          </w:tcPr>
          <w:p w14:paraId="05EA3A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30.162652</w:t>
            </w:r>
          </w:p>
        </w:tc>
        <w:tc>
          <w:tcPr>
            <w:tcW w:w="701" w:type="pct"/>
            <w:vMerge w:val="continue"/>
            <w:shd w:val="clear" w:color="auto" w:fill="auto"/>
            <w:noWrap/>
            <w:vAlign w:val="center"/>
          </w:tcPr>
          <w:p w14:paraId="5F7D66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6DB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02E679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186</w:t>
            </w:r>
          </w:p>
        </w:tc>
        <w:tc>
          <w:tcPr>
            <w:tcW w:w="1374" w:type="pct"/>
            <w:shd w:val="clear" w:color="auto" w:fill="FFFFFF"/>
            <w:noWrap/>
            <w:vAlign w:val="center"/>
          </w:tcPr>
          <w:p w14:paraId="072E936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104国道-钱陶公路交叉口-北侧</w:t>
            </w:r>
          </w:p>
        </w:tc>
        <w:tc>
          <w:tcPr>
            <w:tcW w:w="963" w:type="pct"/>
            <w:shd w:val="clear" w:color="auto" w:fill="FFFFFF"/>
            <w:noWrap/>
            <w:vAlign w:val="center"/>
          </w:tcPr>
          <w:p w14:paraId="3BB4518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3878C94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120.405544</w:t>
            </w:r>
          </w:p>
        </w:tc>
        <w:tc>
          <w:tcPr>
            <w:tcW w:w="785" w:type="pct"/>
            <w:shd w:val="clear" w:color="auto" w:fill="auto"/>
            <w:noWrap/>
            <w:vAlign w:val="center"/>
          </w:tcPr>
          <w:p w14:paraId="3B9AB6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30.132964</w:t>
            </w:r>
          </w:p>
        </w:tc>
        <w:tc>
          <w:tcPr>
            <w:tcW w:w="701" w:type="pct"/>
            <w:vMerge w:val="continue"/>
            <w:shd w:val="clear" w:color="auto" w:fill="auto"/>
            <w:noWrap/>
            <w:vAlign w:val="center"/>
          </w:tcPr>
          <w:p w14:paraId="34A1BD2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113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E84A49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187</w:t>
            </w:r>
          </w:p>
        </w:tc>
        <w:tc>
          <w:tcPr>
            <w:tcW w:w="1374" w:type="pct"/>
            <w:shd w:val="clear" w:color="auto" w:fill="FFFFFF"/>
            <w:noWrap/>
            <w:vAlign w:val="center"/>
          </w:tcPr>
          <w:p w14:paraId="07CF37A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杨绍线-杨汛大桥-南侧</w:t>
            </w:r>
          </w:p>
        </w:tc>
        <w:tc>
          <w:tcPr>
            <w:tcW w:w="963" w:type="pct"/>
            <w:shd w:val="clear" w:color="auto" w:fill="FFFFFF"/>
            <w:noWrap/>
            <w:vAlign w:val="center"/>
          </w:tcPr>
          <w:p w14:paraId="391F76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447BD87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120.377629</w:t>
            </w:r>
          </w:p>
        </w:tc>
        <w:tc>
          <w:tcPr>
            <w:tcW w:w="785" w:type="pct"/>
            <w:shd w:val="clear" w:color="auto" w:fill="auto"/>
            <w:noWrap/>
            <w:vAlign w:val="center"/>
          </w:tcPr>
          <w:p w14:paraId="2F1FF84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30.154887</w:t>
            </w:r>
          </w:p>
        </w:tc>
        <w:tc>
          <w:tcPr>
            <w:tcW w:w="701" w:type="pct"/>
            <w:vMerge w:val="continue"/>
            <w:shd w:val="clear" w:color="auto" w:fill="auto"/>
            <w:noWrap/>
            <w:vAlign w:val="center"/>
          </w:tcPr>
          <w:p w14:paraId="0678705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2BE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DF30F6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188</w:t>
            </w:r>
          </w:p>
        </w:tc>
        <w:tc>
          <w:tcPr>
            <w:tcW w:w="1374" w:type="pct"/>
            <w:shd w:val="clear" w:color="auto" w:fill="FFFFFF"/>
            <w:noWrap/>
            <w:vAlign w:val="center"/>
          </w:tcPr>
          <w:p w14:paraId="2DAF996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禹会路-柯桥客运中心-北侧</w:t>
            </w:r>
          </w:p>
        </w:tc>
        <w:tc>
          <w:tcPr>
            <w:tcW w:w="963" w:type="pct"/>
            <w:shd w:val="clear" w:color="auto" w:fill="FFFFFF"/>
            <w:noWrap/>
            <w:vAlign w:val="center"/>
          </w:tcPr>
          <w:p w14:paraId="59ED210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48FA27A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120.513075</w:t>
            </w:r>
          </w:p>
        </w:tc>
        <w:tc>
          <w:tcPr>
            <w:tcW w:w="785" w:type="pct"/>
            <w:shd w:val="clear" w:color="auto" w:fill="auto"/>
            <w:noWrap/>
            <w:vAlign w:val="center"/>
          </w:tcPr>
          <w:p w14:paraId="2BACC4D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30.106127</w:t>
            </w:r>
          </w:p>
        </w:tc>
        <w:tc>
          <w:tcPr>
            <w:tcW w:w="701" w:type="pct"/>
            <w:vMerge w:val="continue"/>
            <w:shd w:val="clear" w:color="auto" w:fill="auto"/>
            <w:noWrap/>
            <w:vAlign w:val="center"/>
          </w:tcPr>
          <w:p w14:paraId="749D0BB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CC2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0AF7C8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189</w:t>
            </w:r>
          </w:p>
        </w:tc>
        <w:tc>
          <w:tcPr>
            <w:tcW w:w="1374" w:type="pct"/>
            <w:shd w:val="clear" w:color="auto" w:fill="FFFFFF"/>
            <w:noWrap/>
            <w:vAlign w:val="center"/>
          </w:tcPr>
          <w:p w14:paraId="36D1A75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双渎路-柯桥客运中心-东侧</w:t>
            </w:r>
          </w:p>
        </w:tc>
        <w:tc>
          <w:tcPr>
            <w:tcW w:w="963" w:type="pct"/>
            <w:shd w:val="clear" w:color="auto" w:fill="FFFFFF"/>
            <w:noWrap/>
            <w:vAlign w:val="center"/>
          </w:tcPr>
          <w:p w14:paraId="387D404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6F2AB8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120.513756</w:t>
            </w:r>
          </w:p>
        </w:tc>
        <w:tc>
          <w:tcPr>
            <w:tcW w:w="785" w:type="pct"/>
            <w:shd w:val="clear" w:color="auto" w:fill="auto"/>
            <w:noWrap/>
            <w:vAlign w:val="center"/>
          </w:tcPr>
          <w:p w14:paraId="4C82C1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30.105491</w:t>
            </w:r>
          </w:p>
        </w:tc>
        <w:tc>
          <w:tcPr>
            <w:tcW w:w="701" w:type="pct"/>
            <w:vMerge w:val="continue"/>
            <w:shd w:val="clear" w:color="auto" w:fill="auto"/>
            <w:noWrap/>
            <w:vAlign w:val="center"/>
          </w:tcPr>
          <w:p w14:paraId="3EF53BA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7D0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B97A2C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190</w:t>
            </w:r>
          </w:p>
        </w:tc>
        <w:tc>
          <w:tcPr>
            <w:tcW w:w="1374" w:type="pct"/>
            <w:shd w:val="clear" w:color="auto" w:fill="FFFFFF"/>
            <w:noWrap/>
            <w:vAlign w:val="center"/>
          </w:tcPr>
          <w:p w14:paraId="48456B5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G60杭金衢高速-柯桥西收费站-停车场入口</w:t>
            </w:r>
          </w:p>
        </w:tc>
        <w:tc>
          <w:tcPr>
            <w:tcW w:w="963" w:type="pct"/>
            <w:shd w:val="clear" w:color="auto" w:fill="FFFFFF"/>
            <w:noWrap/>
            <w:vAlign w:val="center"/>
          </w:tcPr>
          <w:p w14:paraId="7B3C3A1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3F49BD3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120.306628</w:t>
            </w:r>
          </w:p>
        </w:tc>
        <w:tc>
          <w:tcPr>
            <w:tcW w:w="785" w:type="pct"/>
            <w:shd w:val="clear" w:color="auto" w:fill="auto"/>
            <w:noWrap/>
            <w:vAlign w:val="center"/>
          </w:tcPr>
          <w:p w14:paraId="4B4DC39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30.131877</w:t>
            </w:r>
          </w:p>
        </w:tc>
        <w:tc>
          <w:tcPr>
            <w:tcW w:w="701" w:type="pct"/>
            <w:vMerge w:val="restart"/>
            <w:shd w:val="clear" w:color="auto" w:fill="auto"/>
            <w:noWrap/>
            <w:vAlign w:val="center"/>
          </w:tcPr>
          <w:p w14:paraId="2BFF3DE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kern w:val="2"/>
                <w:sz w:val="21"/>
                <w:szCs w:val="21"/>
                <w:highlight w:val="none"/>
                <w:lang w:val="en-US" w:eastAsia="zh-CN" w:bidi="ar-SA"/>
              </w:rPr>
              <w:t>柯桥交通智慧天网视频监控二期</w:t>
            </w:r>
          </w:p>
        </w:tc>
      </w:tr>
      <w:tr w14:paraId="2CFE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EDFA1D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191</w:t>
            </w:r>
          </w:p>
        </w:tc>
        <w:tc>
          <w:tcPr>
            <w:tcW w:w="1374" w:type="pct"/>
            <w:shd w:val="clear" w:color="auto" w:fill="FFFFFF"/>
            <w:noWrap/>
            <w:vAlign w:val="center"/>
          </w:tcPr>
          <w:p w14:paraId="6BA268F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江夏线-中墅村-垃圾中转站</w:t>
            </w:r>
          </w:p>
        </w:tc>
        <w:tc>
          <w:tcPr>
            <w:tcW w:w="963" w:type="pct"/>
            <w:shd w:val="clear" w:color="auto" w:fill="FFFFFF"/>
            <w:noWrap/>
            <w:vAlign w:val="center"/>
          </w:tcPr>
          <w:p w14:paraId="65C38ED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7820992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120.356377</w:t>
            </w:r>
          </w:p>
        </w:tc>
        <w:tc>
          <w:tcPr>
            <w:tcW w:w="785" w:type="pct"/>
            <w:shd w:val="clear" w:color="auto" w:fill="auto"/>
            <w:noWrap/>
            <w:vAlign w:val="center"/>
          </w:tcPr>
          <w:p w14:paraId="19AE722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30.097969</w:t>
            </w:r>
          </w:p>
        </w:tc>
        <w:tc>
          <w:tcPr>
            <w:tcW w:w="701" w:type="pct"/>
            <w:vMerge w:val="continue"/>
            <w:shd w:val="clear" w:color="auto" w:fill="auto"/>
            <w:noWrap/>
            <w:vAlign w:val="center"/>
          </w:tcPr>
          <w:p w14:paraId="0D4D0A8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1A4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D0A8FA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192</w:t>
            </w:r>
          </w:p>
        </w:tc>
        <w:tc>
          <w:tcPr>
            <w:tcW w:w="1374" w:type="pct"/>
            <w:shd w:val="clear" w:color="auto" w:fill="FFFFFF"/>
            <w:noWrap/>
            <w:vAlign w:val="center"/>
          </w:tcPr>
          <w:p w14:paraId="5094B36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104国道-万绣路交叉口-东侧</w:t>
            </w:r>
          </w:p>
        </w:tc>
        <w:tc>
          <w:tcPr>
            <w:tcW w:w="963" w:type="pct"/>
            <w:shd w:val="clear" w:color="auto" w:fill="FFFFFF"/>
            <w:noWrap/>
            <w:vAlign w:val="center"/>
          </w:tcPr>
          <w:p w14:paraId="7EAB284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7FB9DFD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120.419374</w:t>
            </w:r>
          </w:p>
        </w:tc>
        <w:tc>
          <w:tcPr>
            <w:tcW w:w="785" w:type="pct"/>
            <w:shd w:val="clear" w:color="auto" w:fill="auto"/>
            <w:noWrap/>
            <w:vAlign w:val="center"/>
          </w:tcPr>
          <w:p w14:paraId="4201492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30.101796</w:t>
            </w:r>
          </w:p>
        </w:tc>
        <w:tc>
          <w:tcPr>
            <w:tcW w:w="701" w:type="pct"/>
            <w:vMerge w:val="continue"/>
            <w:shd w:val="clear" w:color="auto" w:fill="auto"/>
            <w:noWrap/>
            <w:vAlign w:val="center"/>
          </w:tcPr>
          <w:p w14:paraId="7C6558F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946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2AE6B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193</w:t>
            </w:r>
          </w:p>
        </w:tc>
        <w:tc>
          <w:tcPr>
            <w:tcW w:w="1374" w:type="pct"/>
            <w:shd w:val="clear" w:color="auto" w:fill="FFFFFF"/>
            <w:noWrap/>
            <w:vAlign w:val="center"/>
          </w:tcPr>
          <w:p w14:paraId="3AB1F93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杨渔线-学伟小学-正门</w:t>
            </w:r>
          </w:p>
        </w:tc>
        <w:tc>
          <w:tcPr>
            <w:tcW w:w="963" w:type="pct"/>
            <w:shd w:val="clear" w:color="auto" w:fill="FFFFFF"/>
            <w:noWrap/>
            <w:vAlign w:val="center"/>
          </w:tcPr>
          <w:p w14:paraId="7F8318B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39FFBA5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120.294215</w:t>
            </w:r>
          </w:p>
        </w:tc>
        <w:tc>
          <w:tcPr>
            <w:tcW w:w="785" w:type="pct"/>
            <w:shd w:val="clear" w:color="auto" w:fill="auto"/>
            <w:noWrap/>
            <w:vAlign w:val="center"/>
          </w:tcPr>
          <w:p w14:paraId="2BDBEF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30.119062</w:t>
            </w:r>
          </w:p>
        </w:tc>
        <w:tc>
          <w:tcPr>
            <w:tcW w:w="701" w:type="pct"/>
            <w:vMerge w:val="continue"/>
            <w:shd w:val="clear" w:color="auto" w:fill="auto"/>
            <w:noWrap/>
            <w:vAlign w:val="center"/>
          </w:tcPr>
          <w:p w14:paraId="5AD7AF2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9CD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B25F2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194</w:t>
            </w:r>
          </w:p>
        </w:tc>
        <w:tc>
          <w:tcPr>
            <w:tcW w:w="1374" w:type="pct"/>
            <w:shd w:val="clear" w:color="auto" w:fill="FFFFFF"/>
            <w:noWrap/>
            <w:vAlign w:val="center"/>
          </w:tcPr>
          <w:p w14:paraId="4D93B07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杨绍线-虹桥路交叉口-西侧</w:t>
            </w:r>
          </w:p>
        </w:tc>
        <w:tc>
          <w:tcPr>
            <w:tcW w:w="963" w:type="pct"/>
            <w:shd w:val="clear" w:color="auto" w:fill="FFFFFF"/>
            <w:noWrap/>
            <w:vAlign w:val="center"/>
          </w:tcPr>
          <w:p w14:paraId="5996736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1C52877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120.377703</w:t>
            </w:r>
          </w:p>
        </w:tc>
        <w:tc>
          <w:tcPr>
            <w:tcW w:w="785" w:type="pct"/>
            <w:shd w:val="clear" w:color="auto" w:fill="auto"/>
            <w:noWrap/>
            <w:vAlign w:val="center"/>
          </w:tcPr>
          <w:p w14:paraId="74E425D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30.153552</w:t>
            </w:r>
          </w:p>
        </w:tc>
        <w:tc>
          <w:tcPr>
            <w:tcW w:w="701" w:type="pct"/>
            <w:vMerge w:val="continue"/>
            <w:shd w:val="clear" w:color="auto" w:fill="auto"/>
            <w:noWrap/>
            <w:vAlign w:val="center"/>
          </w:tcPr>
          <w:p w14:paraId="2AEA717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C1F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B92871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195</w:t>
            </w:r>
          </w:p>
        </w:tc>
        <w:tc>
          <w:tcPr>
            <w:tcW w:w="1374" w:type="pct"/>
            <w:shd w:val="clear" w:color="auto" w:fill="FFFFFF"/>
            <w:noWrap/>
            <w:vAlign w:val="center"/>
          </w:tcPr>
          <w:p w14:paraId="6FA4AD7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杭金衢连接线-原司机之家-西侧</w:t>
            </w:r>
          </w:p>
        </w:tc>
        <w:tc>
          <w:tcPr>
            <w:tcW w:w="963" w:type="pct"/>
            <w:shd w:val="clear" w:color="auto" w:fill="FFFFFF"/>
            <w:noWrap/>
            <w:vAlign w:val="center"/>
          </w:tcPr>
          <w:p w14:paraId="12238DE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4EF57AE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120.313106</w:t>
            </w:r>
          </w:p>
        </w:tc>
        <w:tc>
          <w:tcPr>
            <w:tcW w:w="785" w:type="pct"/>
            <w:shd w:val="clear" w:color="auto" w:fill="auto"/>
            <w:noWrap/>
            <w:vAlign w:val="center"/>
          </w:tcPr>
          <w:p w14:paraId="58FC5B6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30.12643</w:t>
            </w:r>
          </w:p>
        </w:tc>
        <w:tc>
          <w:tcPr>
            <w:tcW w:w="701" w:type="pct"/>
            <w:vMerge w:val="continue"/>
            <w:shd w:val="clear" w:color="auto" w:fill="auto"/>
            <w:noWrap/>
            <w:vAlign w:val="center"/>
          </w:tcPr>
          <w:p w14:paraId="072E0E5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2E0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3E46BC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196</w:t>
            </w:r>
          </w:p>
        </w:tc>
        <w:tc>
          <w:tcPr>
            <w:tcW w:w="1374" w:type="pct"/>
            <w:shd w:val="clear" w:color="auto" w:fill="FFFFFF"/>
            <w:noWrap/>
            <w:vAlign w:val="center"/>
          </w:tcPr>
          <w:p w14:paraId="3F4D416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G92杭甬高速-柯桥收费站-检查站</w:t>
            </w:r>
          </w:p>
        </w:tc>
        <w:tc>
          <w:tcPr>
            <w:tcW w:w="963" w:type="pct"/>
            <w:shd w:val="clear" w:color="auto" w:fill="FFFFFF"/>
            <w:noWrap/>
            <w:vAlign w:val="center"/>
          </w:tcPr>
          <w:p w14:paraId="43CA664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07EDB6B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120.521217</w:t>
            </w:r>
          </w:p>
        </w:tc>
        <w:tc>
          <w:tcPr>
            <w:tcW w:w="785" w:type="pct"/>
            <w:shd w:val="clear" w:color="auto" w:fill="auto"/>
            <w:noWrap/>
            <w:vAlign w:val="center"/>
          </w:tcPr>
          <w:p w14:paraId="520A8F8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30.149382</w:t>
            </w:r>
          </w:p>
        </w:tc>
        <w:tc>
          <w:tcPr>
            <w:tcW w:w="701" w:type="pct"/>
            <w:vMerge w:val="continue"/>
            <w:shd w:val="clear" w:color="auto" w:fill="auto"/>
            <w:noWrap/>
            <w:vAlign w:val="center"/>
          </w:tcPr>
          <w:p w14:paraId="6E39618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F97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28B5024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197</w:t>
            </w:r>
          </w:p>
        </w:tc>
        <w:tc>
          <w:tcPr>
            <w:tcW w:w="1374" w:type="pct"/>
            <w:shd w:val="clear" w:color="auto" w:fill="FFFFFF"/>
            <w:noWrap/>
            <w:vAlign w:val="center"/>
          </w:tcPr>
          <w:p w14:paraId="251FB25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104国道-百舸路交叉口-东侧</w:t>
            </w:r>
          </w:p>
        </w:tc>
        <w:tc>
          <w:tcPr>
            <w:tcW w:w="963" w:type="pct"/>
            <w:shd w:val="clear" w:color="auto" w:fill="FFFFFF"/>
            <w:noWrap/>
            <w:vAlign w:val="center"/>
          </w:tcPr>
          <w:p w14:paraId="40FB8A9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03C3E7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120.498879</w:t>
            </w:r>
          </w:p>
        </w:tc>
        <w:tc>
          <w:tcPr>
            <w:tcW w:w="785" w:type="pct"/>
            <w:shd w:val="clear" w:color="auto" w:fill="auto"/>
            <w:noWrap/>
            <w:vAlign w:val="center"/>
          </w:tcPr>
          <w:p w14:paraId="7629273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30.054062</w:t>
            </w:r>
          </w:p>
        </w:tc>
        <w:tc>
          <w:tcPr>
            <w:tcW w:w="701" w:type="pct"/>
            <w:vMerge w:val="continue"/>
            <w:shd w:val="clear" w:color="auto" w:fill="auto"/>
            <w:noWrap/>
            <w:vAlign w:val="center"/>
          </w:tcPr>
          <w:p w14:paraId="66B2E53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276D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0445AE6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198</w:t>
            </w:r>
          </w:p>
        </w:tc>
        <w:tc>
          <w:tcPr>
            <w:tcW w:w="1374" w:type="pct"/>
            <w:shd w:val="clear" w:color="auto" w:fill="FFFFFF"/>
            <w:noWrap/>
            <w:vAlign w:val="center"/>
          </w:tcPr>
          <w:p w14:paraId="2744D73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104国道-弥陀公交站-西侧</w:t>
            </w:r>
          </w:p>
        </w:tc>
        <w:tc>
          <w:tcPr>
            <w:tcW w:w="963" w:type="pct"/>
            <w:shd w:val="clear" w:color="auto" w:fill="FFFFFF"/>
            <w:noWrap/>
            <w:vAlign w:val="center"/>
          </w:tcPr>
          <w:p w14:paraId="17D4314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7EDED5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120.498253</w:t>
            </w:r>
          </w:p>
        </w:tc>
        <w:tc>
          <w:tcPr>
            <w:tcW w:w="785" w:type="pct"/>
            <w:shd w:val="clear" w:color="auto" w:fill="auto"/>
            <w:noWrap/>
            <w:vAlign w:val="center"/>
          </w:tcPr>
          <w:p w14:paraId="033F58D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30.054204</w:t>
            </w:r>
          </w:p>
        </w:tc>
        <w:tc>
          <w:tcPr>
            <w:tcW w:w="701" w:type="pct"/>
            <w:vMerge w:val="continue"/>
            <w:shd w:val="clear" w:color="auto" w:fill="auto"/>
            <w:noWrap/>
            <w:vAlign w:val="center"/>
          </w:tcPr>
          <w:p w14:paraId="174C185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700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F059DA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199</w:t>
            </w:r>
          </w:p>
        </w:tc>
        <w:tc>
          <w:tcPr>
            <w:tcW w:w="1374" w:type="pct"/>
            <w:shd w:val="clear" w:color="auto" w:fill="FFFFFF"/>
            <w:noWrap/>
            <w:vAlign w:val="center"/>
          </w:tcPr>
          <w:p w14:paraId="4784635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绍大线-兰陵路交叉口-东侧</w:t>
            </w:r>
          </w:p>
        </w:tc>
        <w:tc>
          <w:tcPr>
            <w:tcW w:w="963" w:type="pct"/>
            <w:shd w:val="clear" w:color="auto" w:fill="FFFFFF"/>
            <w:noWrap/>
            <w:vAlign w:val="center"/>
          </w:tcPr>
          <w:p w14:paraId="4D1B151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167DCA0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120.49834</w:t>
            </w:r>
          </w:p>
        </w:tc>
        <w:tc>
          <w:tcPr>
            <w:tcW w:w="785" w:type="pct"/>
            <w:shd w:val="clear" w:color="auto" w:fill="auto"/>
            <w:noWrap/>
            <w:vAlign w:val="center"/>
          </w:tcPr>
          <w:p w14:paraId="046F566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29.928384</w:t>
            </w:r>
          </w:p>
        </w:tc>
        <w:tc>
          <w:tcPr>
            <w:tcW w:w="701" w:type="pct"/>
            <w:vMerge w:val="continue"/>
            <w:shd w:val="clear" w:color="auto" w:fill="auto"/>
            <w:noWrap/>
            <w:vAlign w:val="center"/>
          </w:tcPr>
          <w:p w14:paraId="391E3F1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29A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AB99E9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200</w:t>
            </w:r>
          </w:p>
        </w:tc>
        <w:tc>
          <w:tcPr>
            <w:tcW w:w="1374" w:type="pct"/>
            <w:shd w:val="clear" w:color="auto" w:fill="FFFFFF"/>
            <w:noWrap/>
            <w:vAlign w:val="center"/>
          </w:tcPr>
          <w:p w14:paraId="068604B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兰平线-里木栅村口-南侧</w:t>
            </w:r>
          </w:p>
        </w:tc>
        <w:tc>
          <w:tcPr>
            <w:tcW w:w="963" w:type="pct"/>
            <w:shd w:val="clear" w:color="auto" w:fill="FFFFFF"/>
            <w:noWrap/>
            <w:vAlign w:val="center"/>
          </w:tcPr>
          <w:p w14:paraId="63BF87B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7C05211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120.524099</w:t>
            </w:r>
          </w:p>
        </w:tc>
        <w:tc>
          <w:tcPr>
            <w:tcW w:w="785" w:type="pct"/>
            <w:shd w:val="clear" w:color="auto" w:fill="auto"/>
            <w:noWrap/>
            <w:vAlign w:val="center"/>
          </w:tcPr>
          <w:p w14:paraId="0656338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29.9386</w:t>
            </w:r>
          </w:p>
        </w:tc>
        <w:tc>
          <w:tcPr>
            <w:tcW w:w="701" w:type="pct"/>
            <w:vMerge w:val="continue"/>
            <w:shd w:val="clear" w:color="auto" w:fill="auto"/>
            <w:noWrap/>
            <w:vAlign w:val="center"/>
          </w:tcPr>
          <w:p w14:paraId="4171258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10F4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1072B0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201</w:t>
            </w:r>
          </w:p>
        </w:tc>
        <w:tc>
          <w:tcPr>
            <w:tcW w:w="1374" w:type="pct"/>
            <w:shd w:val="clear" w:color="auto" w:fill="FFFFFF"/>
            <w:noWrap/>
            <w:vAlign w:val="center"/>
          </w:tcPr>
          <w:p w14:paraId="0F393F2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下白线-兰陵路交叉口-南侧</w:t>
            </w:r>
          </w:p>
        </w:tc>
        <w:tc>
          <w:tcPr>
            <w:tcW w:w="963" w:type="pct"/>
            <w:shd w:val="clear" w:color="auto" w:fill="FFFFFF"/>
            <w:noWrap/>
            <w:vAlign w:val="center"/>
          </w:tcPr>
          <w:p w14:paraId="023FB69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4C6C0E7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120.520823</w:t>
            </w:r>
          </w:p>
        </w:tc>
        <w:tc>
          <w:tcPr>
            <w:tcW w:w="785" w:type="pct"/>
            <w:shd w:val="clear" w:color="auto" w:fill="auto"/>
            <w:noWrap/>
            <w:vAlign w:val="center"/>
          </w:tcPr>
          <w:p w14:paraId="18EF18D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29.938714</w:t>
            </w:r>
          </w:p>
        </w:tc>
        <w:tc>
          <w:tcPr>
            <w:tcW w:w="701" w:type="pct"/>
            <w:vMerge w:val="continue"/>
            <w:shd w:val="clear" w:color="auto" w:fill="auto"/>
            <w:noWrap/>
            <w:vAlign w:val="center"/>
          </w:tcPr>
          <w:p w14:paraId="74D6B73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04F0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C430E3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202</w:t>
            </w:r>
          </w:p>
        </w:tc>
        <w:tc>
          <w:tcPr>
            <w:tcW w:w="1374" w:type="pct"/>
            <w:shd w:val="clear" w:color="auto" w:fill="FFFFFF"/>
            <w:noWrap/>
            <w:vAlign w:val="center"/>
          </w:tcPr>
          <w:p w14:paraId="6F45160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镜水南路-福漓公路交叉口-东侧</w:t>
            </w:r>
          </w:p>
        </w:tc>
        <w:tc>
          <w:tcPr>
            <w:tcW w:w="963" w:type="pct"/>
            <w:shd w:val="clear" w:color="auto" w:fill="FFFFFF"/>
            <w:noWrap/>
            <w:vAlign w:val="center"/>
          </w:tcPr>
          <w:p w14:paraId="38B2EA7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36779F5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120.48773</w:t>
            </w:r>
          </w:p>
        </w:tc>
        <w:tc>
          <w:tcPr>
            <w:tcW w:w="785" w:type="pct"/>
            <w:shd w:val="clear" w:color="auto" w:fill="auto"/>
            <w:noWrap/>
            <w:vAlign w:val="center"/>
          </w:tcPr>
          <w:p w14:paraId="63D251C2">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29.977785</w:t>
            </w:r>
          </w:p>
        </w:tc>
        <w:tc>
          <w:tcPr>
            <w:tcW w:w="701" w:type="pct"/>
            <w:vMerge w:val="continue"/>
            <w:shd w:val="clear" w:color="auto" w:fill="auto"/>
            <w:noWrap/>
            <w:vAlign w:val="center"/>
          </w:tcPr>
          <w:p w14:paraId="30F9B60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CE6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17769E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203</w:t>
            </w:r>
          </w:p>
        </w:tc>
        <w:tc>
          <w:tcPr>
            <w:tcW w:w="1374" w:type="pct"/>
            <w:shd w:val="clear" w:color="auto" w:fill="FFFFFF"/>
            <w:noWrap/>
            <w:vAlign w:val="center"/>
          </w:tcPr>
          <w:p w14:paraId="26FDED7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S9苏台高速-福全收费站-出口</w:t>
            </w:r>
          </w:p>
        </w:tc>
        <w:tc>
          <w:tcPr>
            <w:tcW w:w="963" w:type="pct"/>
            <w:shd w:val="clear" w:color="auto" w:fill="FFFFFF"/>
            <w:noWrap/>
            <w:vAlign w:val="center"/>
          </w:tcPr>
          <w:p w14:paraId="329080D8">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6C269DC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120.492016</w:t>
            </w:r>
          </w:p>
        </w:tc>
        <w:tc>
          <w:tcPr>
            <w:tcW w:w="785" w:type="pct"/>
            <w:shd w:val="clear" w:color="auto" w:fill="auto"/>
            <w:noWrap/>
            <w:vAlign w:val="center"/>
          </w:tcPr>
          <w:p w14:paraId="1E16C47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29.981675</w:t>
            </w:r>
          </w:p>
        </w:tc>
        <w:tc>
          <w:tcPr>
            <w:tcW w:w="701" w:type="pct"/>
            <w:vMerge w:val="continue"/>
            <w:shd w:val="clear" w:color="auto" w:fill="auto"/>
            <w:noWrap/>
            <w:vAlign w:val="center"/>
          </w:tcPr>
          <w:p w14:paraId="14C46B1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B00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5F95FB5">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204</w:t>
            </w:r>
          </w:p>
        </w:tc>
        <w:tc>
          <w:tcPr>
            <w:tcW w:w="1374" w:type="pct"/>
            <w:shd w:val="clear" w:color="auto" w:fill="FFFFFF"/>
            <w:noWrap/>
            <w:vAlign w:val="center"/>
          </w:tcPr>
          <w:p w14:paraId="245ED5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S9苏台高速-齐贤收费站-出口</w:t>
            </w:r>
          </w:p>
        </w:tc>
        <w:tc>
          <w:tcPr>
            <w:tcW w:w="963" w:type="pct"/>
            <w:shd w:val="clear" w:color="auto" w:fill="FFFFFF"/>
            <w:noWrap/>
            <w:vAlign w:val="center"/>
          </w:tcPr>
          <w:p w14:paraId="54A916C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7FEBD3D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120.549111</w:t>
            </w:r>
          </w:p>
        </w:tc>
        <w:tc>
          <w:tcPr>
            <w:tcW w:w="785" w:type="pct"/>
            <w:shd w:val="clear" w:color="auto" w:fill="auto"/>
            <w:noWrap/>
            <w:vAlign w:val="center"/>
          </w:tcPr>
          <w:p w14:paraId="4DD55B7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30.11809</w:t>
            </w:r>
          </w:p>
        </w:tc>
        <w:tc>
          <w:tcPr>
            <w:tcW w:w="701" w:type="pct"/>
            <w:vMerge w:val="continue"/>
            <w:shd w:val="clear" w:color="auto" w:fill="auto"/>
            <w:noWrap/>
            <w:vAlign w:val="center"/>
          </w:tcPr>
          <w:p w14:paraId="4082E97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039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58931C0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205</w:t>
            </w:r>
          </w:p>
        </w:tc>
        <w:tc>
          <w:tcPr>
            <w:tcW w:w="1374" w:type="pct"/>
            <w:shd w:val="clear" w:color="auto" w:fill="FFFFFF"/>
            <w:noWrap/>
            <w:vAlign w:val="center"/>
          </w:tcPr>
          <w:p w14:paraId="245978E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S9苏台高速-平水南收费站-出口</w:t>
            </w:r>
          </w:p>
        </w:tc>
        <w:tc>
          <w:tcPr>
            <w:tcW w:w="963" w:type="pct"/>
            <w:shd w:val="clear" w:color="auto" w:fill="FFFFFF"/>
            <w:noWrap/>
            <w:vAlign w:val="center"/>
          </w:tcPr>
          <w:p w14:paraId="04C55DEC">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47DEB06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120.578918</w:t>
            </w:r>
          </w:p>
        </w:tc>
        <w:tc>
          <w:tcPr>
            <w:tcW w:w="785" w:type="pct"/>
            <w:shd w:val="clear" w:color="auto" w:fill="auto"/>
            <w:noWrap/>
            <w:vAlign w:val="center"/>
          </w:tcPr>
          <w:p w14:paraId="1A2D5AE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29.855146</w:t>
            </w:r>
          </w:p>
        </w:tc>
        <w:tc>
          <w:tcPr>
            <w:tcW w:w="701" w:type="pct"/>
            <w:vMerge w:val="continue"/>
            <w:shd w:val="clear" w:color="auto" w:fill="auto"/>
            <w:noWrap/>
            <w:vAlign w:val="center"/>
          </w:tcPr>
          <w:p w14:paraId="3A9B8A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39ED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79F2ED0A">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206</w:t>
            </w:r>
          </w:p>
        </w:tc>
        <w:tc>
          <w:tcPr>
            <w:tcW w:w="1374" w:type="pct"/>
            <w:shd w:val="clear" w:color="auto" w:fill="FFFFFF"/>
            <w:noWrap/>
            <w:vAlign w:val="center"/>
          </w:tcPr>
          <w:p w14:paraId="734ED9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S24绍诸高速-兰亭收费站-出口</w:t>
            </w:r>
          </w:p>
        </w:tc>
        <w:tc>
          <w:tcPr>
            <w:tcW w:w="963" w:type="pct"/>
            <w:shd w:val="clear" w:color="auto" w:fill="FFFFFF"/>
            <w:noWrap/>
            <w:vAlign w:val="center"/>
          </w:tcPr>
          <w:p w14:paraId="7645918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00A6E03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120.508047</w:t>
            </w:r>
          </w:p>
        </w:tc>
        <w:tc>
          <w:tcPr>
            <w:tcW w:w="785" w:type="pct"/>
            <w:shd w:val="clear" w:color="auto" w:fill="auto"/>
            <w:noWrap/>
            <w:vAlign w:val="center"/>
          </w:tcPr>
          <w:p w14:paraId="6E88DE4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29.914778</w:t>
            </w:r>
          </w:p>
        </w:tc>
        <w:tc>
          <w:tcPr>
            <w:tcW w:w="701" w:type="pct"/>
            <w:vMerge w:val="continue"/>
            <w:shd w:val="clear" w:color="auto" w:fill="auto"/>
            <w:noWrap/>
            <w:vAlign w:val="center"/>
          </w:tcPr>
          <w:p w14:paraId="78D8628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6071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689AF30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207</w:t>
            </w:r>
          </w:p>
        </w:tc>
        <w:tc>
          <w:tcPr>
            <w:tcW w:w="1374" w:type="pct"/>
            <w:shd w:val="clear" w:color="auto" w:fill="FFFFFF"/>
            <w:noWrap/>
            <w:vAlign w:val="center"/>
          </w:tcPr>
          <w:p w14:paraId="3A39CFF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兰店线-诸暨交界处-北侧</w:t>
            </w:r>
          </w:p>
        </w:tc>
        <w:tc>
          <w:tcPr>
            <w:tcW w:w="963" w:type="pct"/>
            <w:shd w:val="clear" w:color="auto" w:fill="FFFFFF"/>
            <w:noWrap/>
            <w:vAlign w:val="center"/>
          </w:tcPr>
          <w:p w14:paraId="661802A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699EA89B">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120.429941</w:t>
            </w:r>
          </w:p>
        </w:tc>
        <w:tc>
          <w:tcPr>
            <w:tcW w:w="785" w:type="pct"/>
            <w:shd w:val="clear" w:color="auto" w:fill="auto"/>
            <w:noWrap/>
            <w:vAlign w:val="center"/>
          </w:tcPr>
          <w:p w14:paraId="13C3A246">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29.928389</w:t>
            </w:r>
          </w:p>
        </w:tc>
        <w:tc>
          <w:tcPr>
            <w:tcW w:w="701" w:type="pct"/>
            <w:vMerge w:val="continue"/>
            <w:shd w:val="clear" w:color="auto" w:fill="auto"/>
            <w:noWrap/>
            <w:vAlign w:val="center"/>
          </w:tcPr>
          <w:p w14:paraId="3EE8D12E">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5E24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30C07B1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208</w:t>
            </w:r>
          </w:p>
        </w:tc>
        <w:tc>
          <w:tcPr>
            <w:tcW w:w="1374" w:type="pct"/>
            <w:shd w:val="clear" w:color="auto" w:fill="FFFFFF"/>
            <w:noWrap/>
            <w:vAlign w:val="center"/>
          </w:tcPr>
          <w:p w14:paraId="1B998BC9">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兴滨路-北十一路交叉口-东侧</w:t>
            </w:r>
          </w:p>
        </w:tc>
        <w:tc>
          <w:tcPr>
            <w:tcW w:w="963" w:type="pct"/>
            <w:shd w:val="clear" w:color="auto" w:fill="FFFFFF"/>
            <w:noWrap/>
            <w:vAlign w:val="center"/>
          </w:tcPr>
          <w:p w14:paraId="1214275F">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6099DAF3">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120.716471</w:t>
            </w:r>
          </w:p>
        </w:tc>
        <w:tc>
          <w:tcPr>
            <w:tcW w:w="785" w:type="pct"/>
            <w:shd w:val="clear" w:color="auto" w:fill="auto"/>
            <w:noWrap/>
            <w:vAlign w:val="center"/>
          </w:tcPr>
          <w:p w14:paraId="18C22C5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30.23446</w:t>
            </w:r>
          </w:p>
        </w:tc>
        <w:tc>
          <w:tcPr>
            <w:tcW w:w="701" w:type="pct"/>
            <w:vMerge w:val="continue"/>
            <w:shd w:val="clear" w:color="auto" w:fill="auto"/>
            <w:noWrap/>
            <w:vAlign w:val="center"/>
          </w:tcPr>
          <w:p w14:paraId="32834E5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r w14:paraId="47D0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69" w:type="pct"/>
            <w:shd w:val="clear" w:color="auto" w:fill="auto"/>
            <w:noWrap/>
            <w:vAlign w:val="center"/>
          </w:tcPr>
          <w:p w14:paraId="19B34EC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209</w:t>
            </w:r>
          </w:p>
        </w:tc>
        <w:tc>
          <w:tcPr>
            <w:tcW w:w="1374" w:type="pct"/>
            <w:shd w:val="clear" w:color="auto" w:fill="FFFFFF"/>
            <w:noWrap/>
            <w:vAlign w:val="center"/>
          </w:tcPr>
          <w:p w14:paraId="37F8D337">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兴滨路-滨海旺角-南侧</w:t>
            </w:r>
          </w:p>
        </w:tc>
        <w:tc>
          <w:tcPr>
            <w:tcW w:w="963" w:type="pct"/>
            <w:shd w:val="clear" w:color="auto" w:fill="FFFFFF"/>
            <w:noWrap/>
            <w:vAlign w:val="center"/>
          </w:tcPr>
          <w:p w14:paraId="2349CA04">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400万违停球机</w:t>
            </w:r>
          </w:p>
        </w:tc>
        <w:tc>
          <w:tcPr>
            <w:tcW w:w="805" w:type="pct"/>
            <w:shd w:val="clear" w:color="auto" w:fill="auto"/>
            <w:noWrap/>
            <w:vAlign w:val="center"/>
          </w:tcPr>
          <w:p w14:paraId="14299C11">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120.656483</w:t>
            </w:r>
          </w:p>
        </w:tc>
        <w:tc>
          <w:tcPr>
            <w:tcW w:w="785" w:type="pct"/>
            <w:shd w:val="clear" w:color="auto" w:fill="auto"/>
            <w:noWrap/>
            <w:vAlign w:val="center"/>
          </w:tcPr>
          <w:p w14:paraId="1F7AD60D">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30.16939</w:t>
            </w:r>
          </w:p>
        </w:tc>
        <w:tc>
          <w:tcPr>
            <w:tcW w:w="701" w:type="pct"/>
            <w:vMerge w:val="continue"/>
            <w:shd w:val="clear" w:color="auto" w:fill="auto"/>
            <w:noWrap/>
            <w:vAlign w:val="center"/>
          </w:tcPr>
          <w:p w14:paraId="06AF1200">
            <w:pPr>
              <w:keepNext w:val="0"/>
              <w:keepLines w:val="0"/>
              <w:pageBreakBefore w:val="0"/>
              <w:widowControl/>
              <w:suppressLineNumbers w:val="0"/>
              <w:kinsoku/>
              <w:wordWrap/>
              <w:overflowPunct/>
              <w:topLinePunct w:val="0"/>
              <w:autoSpaceDE/>
              <w:autoSpaceDN/>
              <w:bidi w:val="0"/>
              <w:adjustRightInd w:val="0"/>
              <w:snapToGrid/>
              <w:spacing w:line="400" w:lineRule="exact"/>
              <w:jc w:val="center"/>
              <w:textAlignment w:val="center"/>
              <w:rPr>
                <w:rFonts w:hint="eastAsia" w:ascii="仿宋" w:hAnsi="仿宋" w:eastAsia="仿宋" w:cs="仿宋"/>
                <w:i w:val="0"/>
                <w:iCs w:val="0"/>
                <w:color w:val="auto"/>
                <w:sz w:val="21"/>
                <w:szCs w:val="21"/>
                <w:highlight w:val="none"/>
                <w:u w:val="none"/>
              </w:rPr>
            </w:pPr>
          </w:p>
        </w:tc>
      </w:tr>
    </w:tbl>
    <w:p w14:paraId="658B7EA4">
      <w:pPr>
        <w:rPr>
          <w:rFonts w:hint="default" w:ascii="仿宋" w:hAnsi="仿宋" w:eastAsia="仿宋" w:cs="仿宋"/>
          <w:b/>
          <w:bCs/>
          <w:color w:val="auto"/>
          <w:highlight w:val="none"/>
          <w:lang w:val="en-US" w:eastAsia="zh-CN"/>
        </w:rPr>
      </w:pPr>
      <w:r>
        <w:rPr>
          <w:rFonts w:hint="default" w:ascii="仿宋" w:hAnsi="仿宋" w:eastAsia="仿宋" w:cs="仿宋"/>
          <w:b/>
          <w:bCs/>
          <w:color w:val="auto"/>
          <w:highlight w:val="none"/>
          <w:lang w:val="en-US" w:eastAsia="zh-CN"/>
        </w:rPr>
        <w:br w:type="page"/>
      </w:r>
    </w:p>
    <w:p w14:paraId="238E3BA0">
      <w:pPr>
        <w:pStyle w:val="3"/>
        <w:numPr>
          <w:ilvl w:val="0"/>
          <w:numId w:val="0"/>
        </w:numPr>
        <w:spacing w:line="440" w:lineRule="exact"/>
        <w:ind w:firstLine="482" w:firstLineChars="200"/>
        <w:jc w:val="lef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2.2在用设备参数</w:t>
      </w:r>
    </w:p>
    <w:tbl>
      <w:tblPr>
        <w:tblStyle w:val="62"/>
        <w:tblW w:w="832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4"/>
        <w:gridCol w:w="6915"/>
      </w:tblGrid>
      <w:tr w14:paraId="0AD6C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B08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在用设备类型</w:t>
            </w:r>
          </w:p>
        </w:tc>
        <w:tc>
          <w:tcPr>
            <w:tcW w:w="6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05C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在用设备参数</w:t>
            </w:r>
          </w:p>
        </w:tc>
      </w:tr>
      <w:tr w14:paraId="582B5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483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200万星光网络球机</w:t>
            </w:r>
          </w:p>
        </w:tc>
        <w:tc>
          <w:tcPr>
            <w:tcW w:w="6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9F6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摄像机靶面尺寸不小于1/1.8英寸</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摄像机内置镜头，支持37倍光学变倍，镜头最大焦距不小于208mm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视频输出支持1920×1080@60fps,1280× 720@60fps,分辨力不小于1100TVL</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红外距离不小于450米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支持最低照度可达彩色0.0003Lux,黑白 0.0001Lux</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具有三种滤光片，在白天、夜晚及有雾情况下可自动切换不同的滤光片进行成像，其中760~1200nm 范围的光谱，滤光片透过率不小于90%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信噪比≥58dB,网络延时不大于100ms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网络传输能力满足发送1500个数据包，重复测试3次，每次丢包数不大于1个，具备较强的网络自适应能力，在丢包率为20% 的网络环境下，仍可正常显示监视画面。</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支持透雾、强光抑制、电子防抖、数字降噪能 支持动态不小于106dB,照度适应范围不小于135dB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支持区域遮盖功能，支持最多24块不规则区域，每个区域支持设置不同颜色和马赛克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支持水平手控速度不小于800°/S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垂直手控速度不小于120°/S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水平旋转范围为360°连续旋转，垂直旋转范围为-35°~90°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支持7路报警输入接口，2路报警输出接口，支持1路音频输入和输出接口</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支持300个预置位，支持18条巡航扫描，支持7条以上的模式路径设置，支持预置点视频冻结功能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支持云台优先级控制，RS485与网络可设置不同优先级支持断电记忆功能，支持IP地址访问控制功能，支持定时抓图、事件抓图上传ftp功能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球机应具备本地存储功能，支持SD卡热插拔，最大支持128GB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支持采用H.264、MJPEG、H.265视频编码标准，H.264编码支持Baseline/Main/HighProfile,音频编码支持G.711ulaw/G.711alaw/G.726/PCM/MP2L2/AAC</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支持三码流同时输出，主码流、第三码流同时支持1920×1080@60fps,1280×720@60fps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支持GB28181协议，支持标准Onvif协议支持噪声过滤功能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支持区域入侵、越界入侵、徘徊、物品遗留、物品移除、音频异常、人脸检测、人员聚集、快速移动、进入区域、离开区域，并联动报警。</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车辆捕获率不小于99%,支持车牌识别，同时可在抓拍图片上叠加检测点编号、抓拍时间、车牌号码、违法行为等信息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支持机动车检测，在白天可最多同时检测出监视画面中40辆机动车辆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支持道路信息设置，道路信息可随球机转动变化显示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支持集中布控功能，设备能够响应平台下发的集中布控命令，调整方向至目标位置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室外球机应具备较好防护性能，支持IP67,TVS 8000V防浪涌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具备较好的环境适应性，电压在AC24V±47%范围内变化时，设备可正常工作具备较好的环境适应性，工作温度范围可达-45℃-70℃</w:t>
            </w:r>
          </w:p>
        </w:tc>
      </w:tr>
      <w:tr w14:paraId="48037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292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800万监控球机</w:t>
            </w:r>
          </w:p>
        </w:tc>
        <w:tc>
          <w:tcPr>
            <w:tcW w:w="6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D29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采用高效红外阵列，低功耗，照射距离达180m;红外灯与倍率距离匹配算法，根据倍率及距离调节红外灯亮度和角度，使图像达到理想的状态；内置热处理装置，降低球机内腔温度，防止球机内罩起雾；恒流电路设计，红外灯寿命&gt;3万小时；支持SmartIR防红外过曝技术；采用高性能传感器，图像清晰，最大分辨率可达3840*2160;精密电机驱动，反应灵敏，运转平稳，精度偏差少于0.1度，在任何速度下图像无抖；支持标准的API开发接口，支持海康SDK、ONVIF、CGI、PSIA和GB/T28181协议接入动；支持RS-485控制下对Pelco-P/D协议的自动识别；支持三维智能定位功能，配合DVR/客户端软件/IE可实现点击跟踪和放大；支持系统双备份功能，确保数据断电不丢失；23倍光学变倍，16倍数字变倍；支持超低照度：</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0.02Lux/F1.6(彩色),0.002Lux/F1.6(黑白),0 Lux with IR。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跟踪：支持手动跟踪、全景跟踪、事件跟踪等多种跟踪方式并支持多场景巡航跟踪功能Smart侦测：支持人脸侦测、区域入侵侦测、越界侦测、进入区域侦测、离开区域侦测、徘徊侦测、人员聚集侦测、快速移动侦测、停车侦测、物品遗留侦测、物品拿取侦测、音频异常侦测、移动侦测、视频遮挡侦测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Smart道路监控：支持车牌捕获及检索、多场景巡航检测、云存储服务功能。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Smart录像：支持断网续传功能保证录像不丢失，配合Smart NVR实现事件录像的二次智能检索、分析和浓缩播放。</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Smart图像增强：支持透雾、强光抑制、Smart IR防红外过曝技术。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Smart编码：支持低码率、ROI感兴趣区域增强编码、SVC自适应编码技术。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Smart报警：支持网线断、IP地址冲突、存储器满、存储器错、非法访问异常检测并联动报警的功能。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红外功能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最低照度OLux</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采用高效红外阵列，低功耗，照射距离达200m红外灯与倍率距离匹配算法，根据倍率及距离调节红外灯亮度和角度，使图像达到理想的状态。内置热处理装置，降低球机内腔温度，防止球机内罩起雾</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恒流电路设计，红外灯寿命达3万小时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系统功能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采用2/3”英寸高性能传感器，图像清晰，最大支持3072×2048@30fps实时画面输出。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精密电机驱动，反应灵敏，运转平稳，精度偏差 少于0.1度，在任何速度下图像无抖动。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支持标准的API开发接口，支持海康SDK、ONVIF、CGI、PSIA、GB/T28181和E家协议接入。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支持PAL/NTSC制式切换，具有良好的地区适用性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支持RS-485控制下对Pelco-P/D协议的自动识别</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支持三维智能定位功能，配合DVR/客户端软件/IE可实现点击跟踪和放大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支持系统双备份功能，确保数据断电不丢失</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支持断电状态记忆功能，上电后自动回到断电前的云台和镜头状态</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防雷、防浪涌、防突波，IP66防护等级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支持定时任务预置点/花样扫描/巡航扫描/自动扫描/垂直扫描/随机扫描/帧扫描/全景扫描/球机 重启/球机校验/辅助输出等功能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机芯功能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23倍光学变倍及以上，16倍数字变倍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支持自动光圈、自动聚焦、自动白平衡、背光补偿、宽动态、3D数字降噪</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支持区域曝光、区域聚焦功能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 持 超低照度，0 . 02Lux/F1 . 6(彩 色),0.002Lux/F1.6(黑白),0 Lux with IR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支持隐私遮蔽，多区域可设</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网络功能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支持以太网控制，同时支持模拟输出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可通过IE浏览器和客户端软件观看图像并实现 控制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支持64G的Micro SD/SDHC/SDXC卡存储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支持PCM高品质音频编码</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支持NAS存储录像，录像可断网续传，最高可支持8个NAS盘</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支持三级用户权限管理，支持授权的用户和密码，支持HTTPS加密和IEEE  802.1x网络 访问控制、IP地址过滤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支持三码流技术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支持H.264/MJPEG视频压缩算法，支持多级别 视频质量配置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支持多种网络协议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IPv4/IPv6,HTTP,HTTPS,802.1x,Qos,FTP,SMTP,UPn P,</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SNMP,DNS,DDNS,NTP,RTSP,RTCP,RTP,TCP,UDP,I GMP,ICMP,DHCP,PPPoE,Bonjour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支持1路音频输入和1路音频输出</w:t>
            </w:r>
          </w:p>
        </w:tc>
      </w:tr>
      <w:tr w14:paraId="3930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4F8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400万监控枪机</w:t>
            </w:r>
          </w:p>
        </w:tc>
        <w:tc>
          <w:tcPr>
            <w:tcW w:w="6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7D7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具有400万像素CMOS传感器。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最大分辨率2560x1440。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需具有20路取流路数能力，以满足更多用户同时在线访问摄像机视频。</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最低照度彩色：0.011x,黑白：0.0011x。</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红外补光距离不小于50米。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需支持三码流技术，可同时输出三路码流，主码 流最高2560x1440@30fps,第三码流最大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2560x1440@30fps,子码流704x576@30fps。在2560x1440@25fps下，清晰度不小于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1400TVL。</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支持H.264、H.265、MJPEG视频编码格式，且具有High Profile编码能力。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信噪比不小于55dB。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需支持宽动态功能。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需支持8行字符显示，字体颜色可设置，需具有图片叠加到视频画面功能。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支持区域遮盖功能，并能支持8块区域。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需具有黑白名单功能，其中白名单可添加不小于10个IP地址。</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需具备人脸检测、区域入侵检测、越界检测、虚焦检测、进入区域、离开区域、徘徊、人员聚集、逆行、音频异常、场景变更等功能。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可开启或关闭智能后检索功能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需具有电子防抖、ROI感兴趣区域、SVC可伸缩编码、自动增益、背光补偿、数字降噪、强光抑制、防红外过曝、走廊模式、视频水印等功能摄像机能够在-30~60摄氏度，湿度小于93%环境下稳定工作。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不低于IP67防尘防水等级。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需具有1个RJ-4510M/100M自适应网络接口。</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需支持DC12V供电，且在不小于DC12V±30%范围内变化时可以正常工作。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设备工作状态时，支持空气放电8kV,接触放电6kV,通讯端口支持6kV峰值电压。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需支持本地SD卡存储，最大支持128G。</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同一静止场景相同图像质量下，设备在H.265编码方式时，开启智能编码功能和不开启智能编码相比，码率节约1/2。</w:t>
            </w:r>
          </w:p>
        </w:tc>
      </w:tr>
      <w:tr w14:paraId="3E918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0F3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53倍云台摄像机</w:t>
            </w:r>
          </w:p>
        </w:tc>
        <w:tc>
          <w:tcPr>
            <w:tcW w:w="6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38B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内置镜头支持53倍光学变倍，镜头最大焦距不小于330mm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支持光学防抖，将镜头倍率设置为最大，快门设置为1/25s,振幅不大于0.3°,振动频率不大于10Hz情况下，视场角无明显变化，视频图像在振动过程中保持清晰稳定</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视频输出支持1920×1080@60fps,1280× 720@60fps,分辨力不小于1100TVL</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红外距离不小于1100米</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支持最低照度可达彩色0.0003Lux,黑白0.0001Lux</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具有三种滤光片，在白天、夜晚及有雾情况下可自动切换不同的滤光片进行成像；滤光片透光率不小于95%</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支持光学透雾功能，在IE浏览器下可自动、开启、关闭光学透雾功能，透雾等级0-100可调支持水平手控速度不小于400°/S,定位准确度 ≤0.01°</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水平旋转范围为360°连续旋转，垂直旋转范围 为-90°~45°,垂直手控速度不小于100°/S 支持7路报警输入接口，2路报警输出接口，支持1路音频输入和输出接口，支持CVBS模拟视频输出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支持1000个预置位，支64条巡航扫描，支持32 条以上的模式路径设置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支持采用H.264、MJPEG、H.265视频编码标准， H.265,H.264编码支持</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Baseline/Main/HighProfile,音频编码支持 G.71lulaw/G.71lalaw/G.726/PCM/MP2L2/AAC 支持三码流同时输出，主码流、第三码流同时支持1920×1080060fps.1280×720060fps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持区域入侵、越界入侵、徘徊、物品遗留、物品 移除、音频异常、人脸抓拍、人员聚集、快速移 动、进入区域、离开区域，并联动报警。</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支持水印添加功能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室外球机应具备较好防护性能，支持IP67, TVS8000V防浪涌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云台处于工作状态，支持空气放电15kV,接触放电8kV</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具备较好的环境适应性，电压在AC24V±50%范围内变化时，设备可正常工作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具备较好的环境适应性，工作温度范围可达- 50℃-80℃</w:t>
            </w:r>
          </w:p>
        </w:tc>
      </w:tr>
      <w:tr w14:paraId="5AD60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5"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B58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400万违停球机</w:t>
            </w:r>
          </w:p>
        </w:tc>
        <w:tc>
          <w:tcPr>
            <w:tcW w:w="6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EC6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支持32倍光学变倍，16倍数字变倍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城市道路违章取证：违停、逆行、压线、变道、机占非、掉头</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交通数据采集：车流量、车道平均速度、车头时距、车头间距、车道时间占有率、车道空间占有率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道路事件检测：（1）高速、高架场景道路事件检测：抛洒物检测、行人检测、拥堵检测、路障检测、施工检测、交通事故检测 ；（2）城市道路场景道路事件检测：拥堵检测、路障检测、施工检测、交通事故检测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支持深度学习算法，有效提升检测准确率</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独创的鹰视智能聚焦算法，实现对运动物体的快速聚焦捕获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多场景巡航下，违停有效检测距离300 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支持多场景巡航检测，并可配置场景巡航自适应功能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支持对静止或运动车辆的手动取证功能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支持违法数据的断点续传功能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支持语音联动功能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可配置多种字符叠加、图片合成模式，并支持违法图片叠加防伪水印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支持违法数据上传FTP服务器、交通终端服务器、中心管理系统平台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支持最大2560×1440@30fps高清画面输出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支持H.265高效压缩算法，可较大节省存储空间</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星光级超低照度,0.0005Lux/F1.6(彩色),0.0001Lux/F1.6(黑白) ,0 Lux with IR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采用高效红外阵列，低功耗，照射距离最远可达250m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支持宽动态范围达120dB,适合逆光环境监控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支持3D数字降噪、强光抑制、混合防抖、SmartIR</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支持360°水平旋转，垂直方向-20°-90°（自动翻转）</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支持300个预置位，8条巡航扫描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支持3D定位功能，可通过鼠标框选目标以实现目标的快速定位与捕捉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支持定时任务、守望、一键巡航</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支持雨刷功能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同时支持1路音频输入和1路音频输出</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内置7路报警输入和2路报警输出，支持报警联动功能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支持最大256G的 Micro SD/Micro SDHC/Micro SDXC卡存储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支持海康SDK、开放型网络视频接口、ISAPI、GB/T28181和E家协议接入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防雷、防浪涌、防突波，IP67防护等级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支持GB-35114安全加密</w:t>
            </w:r>
          </w:p>
        </w:tc>
      </w:tr>
    </w:tbl>
    <w:p w14:paraId="30031E7E">
      <w:pPr>
        <w:pStyle w:val="3"/>
        <w:widowControl w:val="0"/>
        <w:numPr>
          <w:ilvl w:val="0"/>
          <w:numId w:val="0"/>
        </w:numPr>
        <w:adjustRightIn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color w:val="auto"/>
          <w:highlight w:val="none"/>
          <w:lang w:val="en-US" w:eastAsia="zh-CN"/>
        </w:rPr>
        <w:t>投标人需对现用设备进行检测、维护，并提供网络接入服务。</w:t>
      </w:r>
    </w:p>
    <w:p w14:paraId="37A906E1">
      <w:pPr>
        <w:pStyle w:val="3"/>
        <w:widowControl w:val="0"/>
        <w:numPr>
          <w:ilvl w:val="0"/>
          <w:numId w:val="2"/>
        </w:numPr>
        <w:adjustRightInd w:val="0"/>
        <w:spacing w:line="440" w:lineRule="exact"/>
        <w:ind w:left="0" w:leftChars="0" w:firstLine="482" w:firstLineChars="200"/>
        <w:jc w:val="lef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后端存储服务</w:t>
      </w:r>
    </w:p>
    <w:p w14:paraId="70E3D463">
      <w:pPr>
        <w:pStyle w:val="3"/>
        <w:widowControl w:val="0"/>
        <w:numPr>
          <w:ilvl w:val="0"/>
          <w:numId w:val="0"/>
        </w:numPr>
        <w:adjustRightInd w:val="0"/>
        <w:spacing w:line="440" w:lineRule="exact"/>
        <w:ind w:firstLine="482" w:firstLineChars="200"/>
        <w:jc w:val="left"/>
        <w:rPr>
          <w:rFonts w:hint="default" w:ascii="仿宋" w:hAnsi="仿宋" w:eastAsia="仿宋" w:cs="仿宋"/>
          <w:b w:val="0"/>
          <w:bCs w:val="0"/>
          <w:color w:val="auto"/>
          <w:highlight w:val="none"/>
          <w:lang w:val="en-US" w:eastAsia="zh-CN"/>
        </w:rPr>
      </w:pPr>
      <w:r>
        <w:rPr>
          <w:rFonts w:hint="eastAsia" w:ascii="仿宋" w:hAnsi="仿宋" w:eastAsia="仿宋" w:cs="仿宋"/>
          <w:b/>
          <w:bCs/>
          <w:color w:val="auto"/>
          <w:highlight w:val="none"/>
          <w:lang w:val="en-US" w:eastAsia="zh-CN"/>
        </w:rPr>
        <w:t>投标人需为本项目提供标准机房环境与专用机柜，专用机柜用于放置运维监控的后端设备，机房需和采购人现有机房网络互通，保障采购人正常登录视频监控管理平台，正常读取所有监控数据。</w:t>
      </w:r>
    </w:p>
    <w:p w14:paraId="7E10FC8A">
      <w:pPr>
        <w:pStyle w:val="3"/>
        <w:widowControl w:val="0"/>
        <w:numPr>
          <w:ilvl w:val="0"/>
          <w:numId w:val="0"/>
        </w:numPr>
        <w:adjustRightInd w:val="0"/>
        <w:spacing w:line="440" w:lineRule="exact"/>
        <w:ind w:firstLine="480" w:firstLineChars="200"/>
        <w:jc w:val="left"/>
        <w:rPr>
          <w:rFonts w:hint="eastAsia" w:ascii="仿宋" w:hAnsi="仿宋" w:eastAsia="仿宋" w:cs="仿宋"/>
          <w:b w:val="0"/>
          <w:bCs w:val="0"/>
          <w:color w:val="auto"/>
          <w:highlight w:val="none"/>
          <w:lang w:val="en-US" w:eastAsia="zh-CN"/>
        </w:rPr>
      </w:pPr>
      <w:r>
        <w:rPr>
          <w:rFonts w:hint="eastAsia" w:ascii="仿宋" w:hAnsi="仿宋" w:eastAsia="仿宋" w:cs="仿宋"/>
          <w:b w:val="0"/>
          <w:bCs w:val="0"/>
          <w:color w:val="auto"/>
          <w:highlight w:val="none"/>
          <w:lang w:val="en-US" w:eastAsia="zh-CN"/>
        </w:rPr>
        <w:t>投标人需提供视频存储设备用于保存视频监控录像文件，并需保障所有视频监控点位录像时长不少于30天（6M码率）。若服务期间中标的品牌型号因更新换代等情况停产，新提供设备参数要求需优于或等于投标时注明设备的参数要求，相关存储设备采购、维护由投标人自行负责。</w:t>
      </w:r>
    </w:p>
    <w:tbl>
      <w:tblPr>
        <w:tblStyle w:val="62"/>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7525"/>
      </w:tblGrid>
      <w:tr w14:paraId="4F30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noWrap/>
            <w:vAlign w:val="center"/>
          </w:tcPr>
          <w:p w14:paraId="58552EC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宋体"/>
                <w:color w:val="auto"/>
                <w:kern w:val="0"/>
                <w:sz w:val="24"/>
                <w:szCs w:val="24"/>
                <w:highlight w:val="none"/>
                <w:lang w:eastAsia="zh-CN"/>
              </w:rPr>
            </w:pPr>
            <w:r>
              <w:rPr>
                <w:rFonts w:hint="eastAsia" w:ascii="仿宋" w:hAnsi="仿宋" w:eastAsia="仿宋" w:cs="宋体"/>
                <w:color w:val="auto"/>
                <w:kern w:val="0"/>
                <w:sz w:val="24"/>
                <w:szCs w:val="24"/>
                <w:highlight w:val="none"/>
                <w:lang w:val="en-US" w:eastAsia="zh-CN"/>
              </w:rPr>
              <w:t>云存储</w:t>
            </w:r>
          </w:p>
        </w:tc>
        <w:tc>
          <w:tcPr>
            <w:tcW w:w="7525" w:type="dxa"/>
            <w:noWrap w:val="0"/>
            <w:vAlign w:val="center"/>
          </w:tcPr>
          <w:p w14:paraId="67C593A1">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4U机架式36盘位网络存储设备，搭载2颗64位多核处理器，配置36块8TB硬盘，1+1冗余电源、冗余风扇，实现7×24小时稳定运行</w:t>
            </w:r>
          </w:p>
          <w:p w14:paraId="30291CD4">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处理器：</w:t>
            </w:r>
            <w:r>
              <w:rPr>
                <w:rFonts w:hint="eastAsia" w:ascii="宋体" w:hAnsi="宋体" w:eastAsia="宋体" w:cs="宋体"/>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2颗64位多核</w:t>
            </w:r>
          </w:p>
          <w:p w14:paraId="73A2EE22">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系统盘：</w:t>
            </w:r>
            <w:r>
              <w:rPr>
                <w:rFonts w:hint="eastAsia" w:ascii="宋体" w:hAnsi="宋体" w:eastAsia="宋体" w:cs="宋体"/>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1×240GB SSD</w:t>
            </w:r>
          </w:p>
          <w:p w14:paraId="4D453CAD">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系统内存：</w:t>
            </w:r>
            <w:r>
              <w:rPr>
                <w:rFonts w:hint="eastAsia" w:ascii="宋体" w:hAnsi="宋体" w:eastAsia="宋体" w:cs="宋体"/>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32GB（可扩展至256GB）</w:t>
            </w:r>
          </w:p>
          <w:p w14:paraId="11B52475">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存储接口：</w:t>
            </w:r>
            <w:r>
              <w:rPr>
                <w:rFonts w:hint="eastAsia" w:ascii="宋体" w:hAnsi="宋体" w:eastAsia="宋体" w:cs="宋体"/>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36个SATA接口，支持硬盘热插拔</w:t>
            </w:r>
          </w:p>
          <w:p w14:paraId="140F1507">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网络接口：</w:t>
            </w:r>
            <w:r>
              <w:rPr>
                <w:rFonts w:hint="eastAsia" w:ascii="宋体" w:hAnsi="宋体" w:eastAsia="宋体" w:cs="宋体"/>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6个千兆数据网口，1个千兆管理口</w:t>
            </w:r>
          </w:p>
          <w:p w14:paraId="415B67CB">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其他接口：</w:t>
            </w:r>
            <w:r>
              <w:rPr>
                <w:rFonts w:hint="eastAsia" w:ascii="宋体" w:hAnsi="宋体" w:eastAsia="宋体" w:cs="宋体"/>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1×COM，4×USB3.0，1×VGA，1×IPMI</w:t>
            </w:r>
          </w:p>
          <w:p w14:paraId="760674A2">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整机电源：800W，1+1冗余电源</w:t>
            </w:r>
          </w:p>
          <w:p w14:paraId="11DDC415">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视频性能：最大接入路数</w:t>
            </w:r>
            <w:r>
              <w:rPr>
                <w:rFonts w:hint="eastAsia" w:ascii="仿宋" w:hAnsi="仿宋" w:eastAsia="仿宋" w:cs="仿宋"/>
                <w:color w:val="auto"/>
                <w:sz w:val="24"/>
                <w:szCs w:val="24"/>
                <w:highlight w:val="none"/>
                <w:lang w:val="en-US" w:eastAsia="zh-CN"/>
              </w:rPr>
              <w:t>200</w:t>
            </w:r>
            <w:r>
              <w:rPr>
                <w:rFonts w:hint="eastAsia" w:ascii="仿宋" w:hAnsi="仿宋" w:eastAsia="仿宋" w:cs="仿宋"/>
                <w:color w:val="auto"/>
                <w:sz w:val="24"/>
                <w:szCs w:val="24"/>
                <w:highlight w:val="none"/>
              </w:rPr>
              <w:t>路</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Mbps</w:t>
            </w:r>
          </w:p>
          <w:p w14:paraId="10917582">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支持视频流、图片流直存 </w:t>
            </w:r>
          </w:p>
          <w:p w14:paraId="77ACA27D">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支持ONVIF、GB/T 28181、RTSP等标准协议 </w:t>
            </w:r>
          </w:p>
          <w:p w14:paraId="6BE06BA2">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采用全对称分布式架构，集群化部署，对外提供唯一IP的存储服务 </w:t>
            </w:r>
          </w:p>
          <w:p w14:paraId="2EE5E44B">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支持纠删码数据保护技术，具备设备级和磁盘级容错模式，保障数据不丢失、系统业务不中断 </w:t>
            </w:r>
          </w:p>
          <w:p w14:paraId="7CACCA46">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支持云存储节点在线无缝扩容，容量和性能线性增长 </w:t>
            </w:r>
          </w:p>
          <w:p w14:paraId="0E452DE4">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支持云存储节点间的容量及业务负载均衡 </w:t>
            </w:r>
          </w:p>
          <w:p w14:paraId="5A593143">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支持存储空间按需分配，分配的存储空间在线扩大或缩小，不影响读写业务 </w:t>
            </w:r>
          </w:p>
          <w:p w14:paraId="39E1062B">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支持多种存储覆盖策略：周期覆盖、容量覆盖、不覆盖 </w:t>
            </w:r>
          </w:p>
          <w:p w14:paraId="5E18276D">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支持按资源池批量配置不同的数据存储周期</w:t>
            </w:r>
          </w:p>
          <w:p w14:paraId="37D268FE">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支持按单通道配置不同的数据存储周期</w:t>
            </w:r>
          </w:p>
          <w:p w14:paraId="23ACD637">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支持视频检索功能，按照监控点编号、录像类型、时间组合等条件查询 </w:t>
            </w:r>
          </w:p>
          <w:p w14:paraId="7B9AEA9A">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支持视频回放功能：正序/倒序回放、定位回放、高倍速回放、关键帧回放等功能 </w:t>
            </w:r>
          </w:p>
          <w:p w14:paraId="0A112527">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支持视频锁定、视频封面、视频备份等视频功能 </w:t>
            </w:r>
          </w:p>
          <w:p w14:paraId="74034811">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支持图片上传，下载，锁定功能。</w:t>
            </w:r>
          </w:p>
          <w:p w14:paraId="7476A58F">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智能EC，并支持根据存储资源池设置智能EC策略，包括优先安全性保障和优先空间利用率保障两种策略，优先安全性保障：集群节点发生故障，在线节点数小于N+M总和时，存储资源池数据安全级别不变，保障M个节点故障数据不丢失，优先空间利用率保障：集群节点发生故障，在线节点数小于N+M总和时，存储资源池数据自动降级为磁盘级安全，保持用户数据空间利用率不变，当集群扩容后，在线节点数量大于N+M总和时，EC级别自动调整提高空间利用率</w:t>
            </w:r>
          </w:p>
          <w:p w14:paraId="47A4A8C0">
            <w:pPr>
              <w:keepNext w:val="0"/>
              <w:keepLines w:val="0"/>
              <w:pageBreakBefore w:val="0"/>
              <w:kinsoku/>
              <w:wordWrap/>
              <w:overflowPunct/>
              <w:topLinePunct w:val="0"/>
              <w:autoSpaceDE/>
              <w:autoSpaceDN/>
              <w:bidi w:val="0"/>
              <w:snapToGrid/>
              <w:spacing w:line="440" w:lineRule="exact"/>
              <w:textAlignment w:val="auto"/>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支持存储实时视频、视频片段、图片及伴生的智能结构化数据，支持根据结构化数据的类型检索视频，检索条件包括前端点位ID、时间段、视频目标类型</w:t>
            </w:r>
            <w:r>
              <w:rPr>
                <w:rFonts w:hint="eastAsia" w:ascii="仿宋_GB2312" w:hAnsi="仿宋_GB2312" w:eastAsia="仿宋_GB2312" w:cs="仿宋_GB2312"/>
                <w:b/>
                <w:bCs/>
                <w:i w:val="0"/>
                <w:iCs w:val="0"/>
                <w:color w:val="auto"/>
                <w:kern w:val="0"/>
                <w:sz w:val="24"/>
                <w:szCs w:val="24"/>
                <w:highlight w:val="none"/>
                <w:u w:val="none"/>
                <w:lang w:val="en-US" w:eastAsia="zh-CN" w:bidi="ar"/>
              </w:rPr>
              <w:t>（提供第三方检测报告证明，并加盖公章，检测报告编号需可在国家市场监管理总局全国认证认可信息公共服务平台(http://cx.cnca.cn/CertECloud/qts/qts/qtsPage）进行查询，查询结果由投标人截图加盖公章附于检测报告中）</w:t>
            </w:r>
          </w:p>
          <w:p w14:paraId="51248697">
            <w:pPr>
              <w:keepNext w:val="0"/>
              <w:keepLines w:val="0"/>
              <w:pageBreakBefore w:val="0"/>
              <w:kinsoku/>
              <w:wordWrap/>
              <w:overflowPunct/>
              <w:topLinePunct w:val="0"/>
              <w:autoSpaceDE/>
              <w:autoSpaceDN/>
              <w:bidi w:val="0"/>
              <w:snapToGrid/>
              <w:spacing w:line="440" w:lineRule="exact"/>
              <w:textAlignment w:val="auto"/>
              <w:rPr>
                <w:rFonts w:hint="eastAsia"/>
                <w:color w:val="auto"/>
                <w:sz w:val="24"/>
                <w:szCs w:val="24"/>
                <w:highlight w:val="none"/>
              </w:rPr>
            </w:pPr>
            <w:r>
              <w:rPr>
                <w:rFonts w:hint="eastAsia" w:ascii="仿宋" w:hAnsi="仿宋" w:eastAsia="仿宋" w:cs="仿宋"/>
                <w:color w:val="auto"/>
                <w:sz w:val="24"/>
                <w:szCs w:val="24"/>
                <w:highlight w:val="none"/>
              </w:rPr>
              <w:t>云存储系统同时支持按照资源池为单位进行点位的生命周期批量管理策略和单独对每个点位通道设置生命周期管理策略，支持两种策略之间互相切换，支持周期策略调整后历史数据也即时生效</w:t>
            </w:r>
          </w:p>
          <w:p w14:paraId="0C89E93B">
            <w:pPr>
              <w:keepNext w:val="0"/>
              <w:keepLines w:val="0"/>
              <w:pageBreakBefore w:val="0"/>
              <w:kinsoku/>
              <w:wordWrap/>
              <w:overflowPunct/>
              <w:topLinePunct w:val="0"/>
              <w:autoSpaceDE/>
              <w:autoSpaceDN/>
              <w:bidi w:val="0"/>
              <w:snapToGrid/>
              <w:spacing w:line="440" w:lineRule="exact"/>
              <w:textAlignment w:val="auto"/>
              <w:rPr>
                <w:rFonts w:hint="eastAsia"/>
                <w:color w:val="auto"/>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系统支持手动、自动对智能事件关联的多个录像片段设置录像标签，支持标签与其关联的录像片段同生命周期管理，支持通过按标签内容查询、回放、下载录像片段数据，支持对标签关联的录像片段进行锁定、备份</w:t>
            </w:r>
            <w:r>
              <w:rPr>
                <w:rFonts w:hint="eastAsia" w:ascii="仿宋_GB2312" w:hAnsi="仿宋_GB2312" w:eastAsia="仿宋_GB2312" w:cs="仿宋_GB2312"/>
                <w:b/>
                <w:bCs/>
                <w:i w:val="0"/>
                <w:iCs w:val="0"/>
                <w:color w:val="auto"/>
                <w:kern w:val="0"/>
                <w:sz w:val="24"/>
                <w:szCs w:val="24"/>
                <w:highlight w:val="none"/>
                <w:u w:val="none"/>
                <w:lang w:val="en-US" w:eastAsia="zh-CN" w:bidi="ar"/>
              </w:rPr>
              <w:t>（提供第三方检测报告证明，并加盖公章，检测报告编号需可在国家市场监管理总局全国认证认可信息公共服务平台(http://cx.cnca.cn/CertECloud/qts/qts/qtsPage）进行查询，查询结果由投标人截图加盖公章附于检测报告中）</w:t>
            </w:r>
          </w:p>
        </w:tc>
      </w:tr>
      <w:tr w14:paraId="251C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9" w:type="dxa"/>
            <w:noWrap/>
            <w:vAlign w:val="center"/>
          </w:tcPr>
          <w:p w14:paraId="76A3C38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lang w:val="en-US" w:eastAsia="zh-CN"/>
              </w:rPr>
              <w:t>云存储软件</w:t>
            </w:r>
          </w:p>
        </w:tc>
        <w:tc>
          <w:tcPr>
            <w:tcW w:w="7525" w:type="dxa"/>
            <w:noWrap w:val="0"/>
            <w:vAlign w:val="center"/>
          </w:tcPr>
          <w:p w14:paraId="31A49070">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1、云存储基础管理软件，含基础运行模块，集群管理、计划管理、索引管理、负载均衡等功能。</w:t>
            </w:r>
          </w:p>
          <w:p w14:paraId="7C2B0159">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2、支持视频、图片数据存储，支持跨节点数据安全。</w:t>
            </w:r>
          </w:p>
          <w:p w14:paraId="36823A54">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、视频云存储可管理的节点设备数最多为1024台。</w:t>
            </w:r>
          </w:p>
          <w:p w14:paraId="7B1B632E">
            <w:pPr>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4、视频云存储可管理的前端点位数为300路视频点位</w:t>
            </w:r>
          </w:p>
          <w:p w14:paraId="38397190">
            <w:pPr>
              <w:keepNext w:val="0"/>
              <w:keepLines w:val="0"/>
              <w:pageBreakBefore w:val="0"/>
              <w:kinsoku/>
              <w:wordWrap/>
              <w:overflowPunct/>
              <w:topLinePunct w:val="0"/>
              <w:autoSpaceDE/>
              <w:autoSpaceDN/>
              <w:bidi w:val="0"/>
              <w:snapToGrid/>
              <w:spacing w:line="440" w:lineRule="exact"/>
              <w:textAlignment w:val="auto"/>
              <w:rPr>
                <w:rFonts w:hint="default"/>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5、存储资源虚拟化软件模块，含存储资源虚拟化功能，为应用提供池化资源服务；内置容量授权模块。</w:t>
            </w:r>
          </w:p>
        </w:tc>
      </w:tr>
    </w:tbl>
    <w:p w14:paraId="45603127">
      <w:pPr>
        <w:spacing w:line="440" w:lineRule="exact"/>
        <w:ind w:firstLine="482" w:firstLineChars="200"/>
        <w:rPr>
          <w:rFonts w:hint="eastAsia" w:ascii="仿宋" w:hAnsi="仿宋" w:eastAsia="仿宋" w:cs="仿宋"/>
          <w:b/>
          <w:bCs/>
          <w:color w:val="auto"/>
          <w:sz w:val="24"/>
          <w:highlight w:val="none"/>
          <w:lang w:eastAsia="zh-CN"/>
        </w:rPr>
      </w:pPr>
      <w:r>
        <w:rPr>
          <w:rFonts w:hint="eastAsia" w:ascii="仿宋" w:hAnsi="仿宋" w:eastAsia="仿宋" w:cs="仿宋"/>
          <w:b/>
          <w:bCs/>
          <w:color w:val="auto"/>
          <w:kern w:val="0"/>
          <w:sz w:val="24"/>
          <w:highlight w:val="none"/>
          <w:lang w:val="en-US" w:eastAsia="zh-CN"/>
        </w:rPr>
        <w:t>4</w:t>
      </w:r>
      <w:r>
        <w:rPr>
          <w:rFonts w:hint="eastAsia" w:ascii="仿宋" w:hAnsi="仿宋" w:eastAsia="仿宋" w:cs="仿宋"/>
          <w:b/>
          <w:bCs/>
          <w:color w:val="auto"/>
          <w:kern w:val="0"/>
          <w:sz w:val="24"/>
          <w:highlight w:val="none"/>
        </w:rPr>
        <w:t>.</w:t>
      </w:r>
      <w:r>
        <w:rPr>
          <w:rFonts w:hint="eastAsia" w:ascii="仿宋" w:hAnsi="仿宋" w:eastAsia="仿宋" w:cs="仿宋"/>
          <w:b/>
          <w:bCs/>
          <w:color w:val="auto"/>
          <w:sz w:val="24"/>
          <w:highlight w:val="none"/>
        </w:rPr>
        <w:t>前端设备更换</w:t>
      </w:r>
      <w:r>
        <w:rPr>
          <w:rFonts w:hint="eastAsia" w:ascii="仿宋" w:hAnsi="仿宋" w:eastAsia="仿宋" w:cs="仿宋"/>
          <w:b/>
          <w:bCs/>
          <w:color w:val="auto"/>
          <w:sz w:val="24"/>
          <w:highlight w:val="none"/>
          <w:lang w:val="en-US" w:eastAsia="zh-CN"/>
        </w:rPr>
        <w:t>服务</w:t>
      </w:r>
    </w:p>
    <w:p w14:paraId="4C0B2C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本次项目服务期内投标人需</w:t>
      </w:r>
      <w:r>
        <w:rPr>
          <w:rFonts w:hint="eastAsia" w:ascii="仿宋" w:hAnsi="仿宋" w:eastAsia="仿宋" w:cs="仿宋"/>
          <w:color w:val="auto"/>
          <w:sz w:val="24"/>
          <w:highlight w:val="none"/>
          <w:lang w:val="en-US" w:eastAsia="zh-CN"/>
        </w:rPr>
        <w:t>根据采购人要求，对柯桥区公路运输视频监控前端摄像头进行更换</w:t>
      </w:r>
      <w:r>
        <w:rPr>
          <w:rFonts w:hint="eastAsia" w:ascii="仿宋" w:hAnsi="仿宋" w:eastAsia="仿宋" w:cs="仿宋"/>
          <w:color w:val="auto"/>
          <w:sz w:val="24"/>
          <w:highlight w:val="none"/>
        </w:rPr>
        <w:t>（设备产权归投标人所有）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lang w:eastAsia="zh-CN"/>
        </w:rPr>
        <w:t>若服务期间</w:t>
      </w:r>
      <w:r>
        <w:rPr>
          <w:rFonts w:hint="eastAsia" w:ascii="仿宋" w:hAnsi="仿宋" w:eastAsia="仿宋" w:cs="仿宋"/>
          <w:color w:val="auto"/>
          <w:sz w:val="24"/>
          <w:szCs w:val="24"/>
          <w:highlight w:val="none"/>
          <w:lang w:val="en-US" w:eastAsia="zh-CN"/>
        </w:rPr>
        <w:t>中标的品牌</w:t>
      </w:r>
      <w:r>
        <w:rPr>
          <w:rFonts w:hint="eastAsia" w:ascii="仿宋" w:hAnsi="仿宋" w:eastAsia="仿宋" w:cs="仿宋"/>
          <w:color w:val="auto"/>
          <w:sz w:val="24"/>
          <w:szCs w:val="24"/>
          <w:highlight w:val="none"/>
          <w:lang w:eastAsia="zh-CN"/>
        </w:rPr>
        <w:t>型号因更新换代等情况停产，</w:t>
      </w:r>
      <w:r>
        <w:rPr>
          <w:rFonts w:hint="eastAsia" w:ascii="仿宋" w:hAnsi="仿宋" w:eastAsia="仿宋" w:cs="仿宋"/>
          <w:color w:val="auto"/>
          <w:sz w:val="24"/>
          <w:szCs w:val="24"/>
          <w:highlight w:val="none"/>
          <w:lang w:val="en-US" w:eastAsia="zh-CN"/>
        </w:rPr>
        <w:t>新提供设备参数要求需</w:t>
      </w:r>
      <w:r>
        <w:rPr>
          <w:rFonts w:hint="eastAsia" w:ascii="仿宋" w:hAnsi="仿宋" w:eastAsia="仿宋" w:cs="仿宋"/>
          <w:color w:val="auto"/>
          <w:sz w:val="24"/>
          <w:szCs w:val="24"/>
          <w:highlight w:val="none"/>
          <w:lang w:eastAsia="zh-CN"/>
        </w:rPr>
        <w:t>优于</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eastAsia="zh-CN"/>
        </w:rPr>
        <w:t>等于投标时</w:t>
      </w:r>
      <w:r>
        <w:rPr>
          <w:rFonts w:hint="eastAsia" w:ascii="仿宋" w:hAnsi="仿宋" w:eastAsia="仿宋" w:cs="仿宋"/>
          <w:color w:val="auto"/>
          <w:sz w:val="24"/>
          <w:szCs w:val="24"/>
          <w:highlight w:val="none"/>
          <w:lang w:val="en-US" w:eastAsia="zh-CN"/>
        </w:rPr>
        <w:t>注明设备</w:t>
      </w:r>
      <w:r>
        <w:rPr>
          <w:rFonts w:hint="eastAsia" w:ascii="仿宋" w:hAnsi="仿宋" w:eastAsia="仿宋" w:cs="仿宋"/>
          <w:color w:val="auto"/>
          <w:sz w:val="24"/>
          <w:szCs w:val="24"/>
          <w:highlight w:val="none"/>
          <w:lang w:eastAsia="zh-CN"/>
        </w:rPr>
        <w:t>的参数要求。</w:t>
      </w:r>
    </w:p>
    <w:tbl>
      <w:tblPr>
        <w:tblStyle w:val="62"/>
        <w:tblW w:w="8707" w:type="dxa"/>
        <w:tblInd w:w="-1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6"/>
        <w:gridCol w:w="983"/>
        <w:gridCol w:w="6246"/>
        <w:gridCol w:w="942"/>
      </w:tblGrid>
      <w:tr w14:paraId="391C2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E12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序号</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98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设备型号</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0F83">
            <w:pPr>
              <w:keepNext w:val="0"/>
              <w:keepLines w:val="0"/>
              <w:pageBreakBefore w:val="0"/>
              <w:widowControl/>
              <w:suppressLineNumbers w:val="0"/>
              <w:kinsoku/>
              <w:wordWrap/>
              <w:overflowPunct/>
              <w:topLinePunct w:val="0"/>
              <w:autoSpaceDE/>
              <w:autoSpaceDN/>
              <w:bidi w:val="0"/>
              <w:adjustRightInd w:val="0"/>
              <w:snapToGrid/>
              <w:spacing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设备参数</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A1FD">
            <w:pPr>
              <w:keepNext w:val="0"/>
              <w:keepLines w:val="0"/>
              <w:pageBreakBefore w:val="0"/>
              <w:widowControl/>
              <w:suppressLineNumbers w:val="0"/>
              <w:kinsoku/>
              <w:wordWrap/>
              <w:overflowPunct/>
              <w:topLinePunct w:val="0"/>
              <w:autoSpaceDE/>
              <w:autoSpaceDN/>
              <w:bidi w:val="0"/>
              <w:adjustRightInd w:val="0"/>
              <w:snapToGrid/>
              <w:spacing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更换总数量</w:t>
            </w:r>
          </w:p>
        </w:tc>
      </w:tr>
      <w:tr w14:paraId="497DB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8F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EAF6">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400 万像素违章检测一体球 </w:t>
            </w:r>
          </w:p>
          <w:p w14:paraId="76C3A08F">
            <w:pPr>
              <w:keepNext w:val="0"/>
              <w:keepLines w:val="0"/>
              <w:pageBreakBefore w:val="0"/>
              <w:widowControl/>
              <w:suppressLineNumbers w:val="0"/>
              <w:kinsoku/>
              <w:wordWrap/>
              <w:overflowPunct/>
              <w:topLinePunct w:val="0"/>
              <w:autoSpaceDE/>
              <w:autoSpaceDN/>
              <w:bidi w:val="0"/>
              <w:adjustRightInd w:val="0"/>
              <w:snapToGrid/>
              <w:spacing w:line="440" w:lineRule="exact"/>
              <w:ind w:left="240" w:leftChars="0" w:hanging="240" w:hangingChars="100"/>
              <w:jc w:val="left"/>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1676">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400万违停球机</w:t>
            </w:r>
          </w:p>
          <w:p w14:paraId="428A1B2C">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镜头采用1/1.8＂大靶面CMOS传感器，可有效提升整体监控效果</w:t>
            </w:r>
          </w:p>
          <w:p w14:paraId="006268C1">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城市道路违章取证：违停、逆行、压线、连续变道、机占非、掉头、蛇形变道、变道、加塞</w:t>
            </w:r>
          </w:p>
          <w:p w14:paraId="67E60CDF">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交通数据采集：车流量</w:t>
            </w:r>
          </w:p>
          <w:p w14:paraId="3C8615BB">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道路事件检测：（1）高速、高架场景道路事件检测：抛洒物检测、行人检测、拥堵检测、路障检测、施工检测、交通事故检测 、浓雾检测、烟雾检测、火灾检测；（2）城市道路场景道路事件检测：拥堵检测、路障检测、施工检测、交通事故检测、浓雾检测、烟雾检测、火灾检测</w:t>
            </w:r>
          </w:p>
          <w:p w14:paraId="094FD26E">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普通公路事件检测：支持对路面进行坑槽检测，裂缝检测，龟裂检测</w:t>
            </w:r>
          </w:p>
          <w:p w14:paraId="0930F4A9">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多场景巡航下，违停有效检测距离250 m</w:t>
            </w:r>
          </w:p>
          <w:p w14:paraId="6D5D3740">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支持语音联动功能</w:t>
            </w:r>
          </w:p>
          <w:p w14:paraId="4B906D2C">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支持GB35114A级安全加密</w:t>
            </w:r>
          </w:p>
          <w:p w14:paraId="14310F39">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传感器类型：1/1.8" Progressive Scan CMOS</w:t>
            </w:r>
          </w:p>
          <w:p w14:paraId="5D76F854">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最低照度：彩色：0.0005 Lux @ （F1.6，AGC ON）；黑白：0.0001 Lux @（F1.6，AGC ON）；0 Lux with IR </w:t>
            </w:r>
          </w:p>
          <w:p w14:paraId="23060D11">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焦距：6-192mm，32倍光学变倍</w:t>
            </w:r>
          </w:p>
          <w:p w14:paraId="3B07AE17">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视场角：56.62-3.3度(广角-望远) </w:t>
            </w:r>
          </w:p>
          <w:p w14:paraId="224CEFC2">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补光灯类型：红外</w:t>
            </w:r>
          </w:p>
          <w:p w14:paraId="1242A256">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补光灯距离：红外照射距离：最远可达250 m</w:t>
            </w:r>
          </w:p>
          <w:p w14:paraId="3C880192">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防补光过曝：支持 </w:t>
            </w:r>
          </w:p>
          <w:p w14:paraId="45C05D01">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水平范围：360°</w:t>
            </w:r>
          </w:p>
          <w:p w14:paraId="594C48AA">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垂直范围：-20°-90°(自动翻转)</w:t>
            </w:r>
          </w:p>
          <w:p w14:paraId="41DDE099">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水平速度：水平键控速度：0.1°-210°/s,速度可设;水平预置点速度：280°/s</w:t>
            </w:r>
          </w:p>
          <w:p w14:paraId="3D8D118A">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垂直速度：垂直键控速度：0.1°-150°/s,速度可设;垂直预置点速度：250°/s </w:t>
            </w:r>
          </w:p>
          <w:p w14:paraId="42F3FAAA">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主码流帧率分辨率：50 Hz：50fps（2688*1520,  2560 × 1440，1920 × 1080，1280 × 960，1280 × 720）</w:t>
            </w:r>
          </w:p>
          <w:p w14:paraId="7C506916">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60 Hz：60 fps（2688*1520,  2560 × 1440，1920 × 1080，1280 × 960，1280 × 720）</w:t>
            </w:r>
          </w:p>
          <w:p w14:paraId="467B1630">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视频压缩标准：H.265，H.264，MJPEG，Smart264，Smart265 </w:t>
            </w:r>
          </w:p>
          <w:p w14:paraId="345C8E97">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宽动态：120 dB超宽动态 </w:t>
            </w:r>
          </w:p>
          <w:p w14:paraId="15E75270">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网络接口：RJ45网口;自适应10M/100M网络数据</w:t>
            </w:r>
          </w:p>
          <w:p w14:paraId="726FEC65">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SD卡扩展：内置Micro SD卡插槽;支持Micro SD/Micro SDHC/Micro SDXC卡;最大支持512GB</w:t>
            </w:r>
          </w:p>
          <w:p w14:paraId="3FD1F82E">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报警：</w:t>
            </w:r>
            <w:r>
              <w:rPr>
                <w:rFonts w:hint="default" w:ascii="仿宋" w:hAnsi="仿宋" w:eastAsia="仿宋" w:cs="仿宋"/>
                <w:i w:val="0"/>
                <w:iCs w:val="0"/>
                <w:color w:val="auto"/>
                <w:kern w:val="0"/>
                <w:sz w:val="24"/>
                <w:szCs w:val="24"/>
                <w:highlight w:val="none"/>
                <w:u w:val="none"/>
                <w:lang w:eastAsia="zh-CN" w:bidi="ar"/>
              </w:rPr>
              <w:t>满足至少4</w:t>
            </w:r>
            <w:r>
              <w:rPr>
                <w:rFonts w:hint="eastAsia" w:ascii="仿宋" w:hAnsi="仿宋" w:eastAsia="仿宋" w:cs="仿宋"/>
                <w:i w:val="0"/>
                <w:iCs w:val="0"/>
                <w:color w:val="auto"/>
                <w:kern w:val="0"/>
                <w:sz w:val="24"/>
                <w:szCs w:val="24"/>
                <w:highlight w:val="none"/>
                <w:u w:val="none"/>
                <w:lang w:val="en-US" w:eastAsia="zh-CN" w:bidi="ar"/>
              </w:rPr>
              <w:t>路报警输入，2路报警输出</w:t>
            </w:r>
          </w:p>
          <w:p w14:paraId="4B1AA6A7">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音频：</w:t>
            </w:r>
            <w:r>
              <w:rPr>
                <w:rFonts w:hint="default" w:ascii="仿宋" w:hAnsi="仿宋" w:eastAsia="仿宋" w:cs="仿宋"/>
                <w:i w:val="0"/>
                <w:iCs w:val="0"/>
                <w:color w:val="auto"/>
                <w:kern w:val="0"/>
                <w:sz w:val="24"/>
                <w:szCs w:val="24"/>
                <w:highlight w:val="none"/>
                <w:u w:val="none"/>
                <w:lang w:eastAsia="zh-CN" w:bidi="ar"/>
              </w:rPr>
              <w:t>满足至少</w:t>
            </w:r>
            <w:r>
              <w:rPr>
                <w:rFonts w:hint="eastAsia" w:ascii="仿宋" w:hAnsi="仿宋" w:eastAsia="仿宋" w:cs="仿宋"/>
                <w:i w:val="0"/>
                <w:iCs w:val="0"/>
                <w:color w:val="auto"/>
                <w:kern w:val="0"/>
                <w:sz w:val="24"/>
                <w:szCs w:val="24"/>
                <w:highlight w:val="none"/>
                <w:u w:val="none"/>
                <w:lang w:val="en-US" w:eastAsia="zh-CN" w:bidi="ar"/>
              </w:rPr>
              <w:t>1路音频输入</w:t>
            </w:r>
            <w:r>
              <w:rPr>
                <w:rFonts w:hint="default" w:ascii="仿宋" w:hAnsi="仿宋" w:eastAsia="仿宋" w:cs="仿宋"/>
                <w:i w:val="0"/>
                <w:iCs w:val="0"/>
                <w:color w:val="auto"/>
                <w:kern w:val="0"/>
                <w:sz w:val="24"/>
                <w:szCs w:val="24"/>
                <w:highlight w:val="none"/>
                <w:u w:val="none"/>
                <w:lang w:eastAsia="zh-CN" w:bidi="ar"/>
              </w:rPr>
              <w:t>，</w:t>
            </w:r>
            <w:r>
              <w:rPr>
                <w:rFonts w:hint="eastAsia" w:ascii="仿宋" w:hAnsi="仿宋" w:eastAsia="仿宋" w:cs="仿宋"/>
                <w:i w:val="0"/>
                <w:iCs w:val="0"/>
                <w:color w:val="auto"/>
                <w:kern w:val="0"/>
                <w:sz w:val="24"/>
                <w:szCs w:val="24"/>
                <w:highlight w:val="none"/>
                <w:u w:val="none"/>
                <w:lang w:val="en-US" w:eastAsia="zh-CN" w:bidi="ar"/>
              </w:rPr>
              <w:t>1路音频输出</w:t>
            </w:r>
          </w:p>
          <w:p w14:paraId="61E1F65A">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RS-485：支持</w:t>
            </w:r>
          </w:p>
          <w:p w14:paraId="49AE1D9D">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电源：供电：DC36 V，1.67 A</w:t>
            </w:r>
          </w:p>
          <w:p w14:paraId="45199C1D">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雨刷：支持</w:t>
            </w:r>
          </w:p>
          <w:p w14:paraId="17F22E5B">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防护：IP67</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ADED">
            <w:pPr>
              <w:keepNext w:val="0"/>
              <w:keepLines w:val="0"/>
              <w:pageBreakBefore w:val="0"/>
              <w:widowControl/>
              <w:suppressLineNumbers w:val="0"/>
              <w:kinsoku/>
              <w:wordWrap/>
              <w:overflowPunct/>
              <w:topLinePunct w:val="0"/>
              <w:autoSpaceDE/>
              <w:autoSpaceDN/>
              <w:bidi w:val="0"/>
              <w:adjustRightInd w:val="0"/>
              <w:snapToGrid/>
              <w:spacing w:line="440" w:lineRule="exact"/>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10</w:t>
            </w:r>
          </w:p>
        </w:tc>
      </w:tr>
      <w:tr w14:paraId="5A86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549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2C1C">
            <w:pPr>
              <w:keepNext w:val="0"/>
              <w:keepLines w:val="0"/>
              <w:pageBreakBefore w:val="0"/>
              <w:widowControl/>
              <w:suppressLineNumbers w:val="0"/>
              <w:kinsoku/>
              <w:wordWrap/>
              <w:overflowPunct/>
              <w:topLinePunct w:val="0"/>
              <w:autoSpaceDE/>
              <w:autoSpaceDN/>
              <w:bidi w:val="0"/>
              <w:adjustRightInd w:val="0"/>
              <w:snapToGrid/>
              <w:spacing w:line="440" w:lineRule="exact"/>
              <w:ind w:left="240" w:leftChars="0" w:hanging="240" w:hangingChars="10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800万星光球机</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8AD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800万星光球机</w:t>
            </w:r>
          </w:p>
          <w:p w14:paraId="7B81834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支持1/2.8" 800万23倍光学变焦镜头，采用高效补光阵列，低功耗，红外补光150 m</w:t>
            </w:r>
          </w:p>
          <w:p w14:paraId="4A3C1A3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支持区域入侵侦测、越界侦测、进入区域侦测和离开区域侦等智能侦测并联动跟随</w:t>
            </w:r>
          </w:p>
          <w:p w14:paraId="76DB950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适用于交通道路，广场、公园、出入口、园区周界等场景</w:t>
            </w:r>
          </w:p>
          <w:p w14:paraId="32248F2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支持深度学习算法，提供精准的人车分类侦测、报警、联动球机镜头进行快速查看</w:t>
            </w:r>
          </w:p>
          <w:p w14:paraId="355EFE1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支持切换为人脸抓拍模式，最大同时抓拍5张人脸</w:t>
            </w:r>
          </w:p>
          <w:p w14:paraId="212E0D2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内置加热玻璃，有效除雾</w:t>
            </w:r>
          </w:p>
          <w:p w14:paraId="345331B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支持最大3840×2160@25fps高清画面输出</w:t>
            </w:r>
          </w:p>
          <w:p w14:paraId="567B6F2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支持超低照度，0.005 Lux @F1.5（彩色），0.001 Lux @F1.5（黑白），0 Lux with IR</w:t>
            </w:r>
          </w:p>
          <w:p w14:paraId="1B281E4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支持23倍光学变倍，16倍数字变倍</w:t>
            </w:r>
          </w:p>
          <w:p w14:paraId="583BEF8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支持视图库，OTAP，ONVIF，ISAPI，GB/T28181，ISUP</w:t>
            </w:r>
          </w:p>
          <w:p w14:paraId="107B5A8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支持两进一出报警、一进一出音频、最大支持512G microSD卡存储</w:t>
            </w:r>
          </w:p>
          <w:p w14:paraId="35F29C5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IP66，符合GB/T17626.2/3/4/5/6四级标准</w:t>
            </w:r>
          </w:p>
          <w:p w14:paraId="2FBE14A7">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传感器类型：1/2.8＂ progressive scan CMOS</w:t>
            </w:r>
          </w:p>
          <w:p w14:paraId="7BB74B4F">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最低照度：彩色：0.005Lux @ (F1.5，AGC ON)；黑白：0.001Lux @(F1.5，AGC ON) ；0 Lux with IR </w:t>
            </w:r>
          </w:p>
          <w:p w14:paraId="0476B72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分辨力不小于2100线（分辨率设置为3840×2160，帧率设置为25fps、码率设置为6Mbps、RJ45输出）</w:t>
            </w:r>
            <w:r>
              <w:rPr>
                <w:rFonts w:hint="eastAsia" w:ascii="仿宋_GB2312" w:hAnsi="仿宋_GB2312" w:eastAsia="仿宋_GB2312" w:cs="仿宋_GB2312"/>
                <w:b/>
                <w:bCs/>
                <w:i w:val="0"/>
                <w:iCs w:val="0"/>
                <w:color w:val="auto"/>
                <w:kern w:val="0"/>
                <w:sz w:val="24"/>
                <w:szCs w:val="24"/>
                <w:highlight w:val="none"/>
                <w:u w:val="none"/>
                <w:lang w:val="en-US" w:eastAsia="zh-CN" w:bidi="ar"/>
              </w:rPr>
              <w:t>（提供第三方检测报告证明，并加盖公章，检测报告编号需可在国家市场监管理总局全国认证认可信息公共服务平台(http://cx.cnca.cn/CertECloud/qts/qts/qtsPage）进行查询，查询结果由投标人截图加盖公章附于检测报告中）</w:t>
            </w:r>
          </w:p>
          <w:p w14:paraId="653E4DE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焦距：5.9 mm~135.7 mm，23倍光学变倍</w:t>
            </w:r>
          </w:p>
          <w:p w14:paraId="330EC82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视场角：水平视场角：60.2° to 3.4°（广角~望远）</w:t>
            </w:r>
          </w:p>
          <w:p w14:paraId="6DF7D46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垂直视场角：35.2° to 1.8°（广角~望远）</w:t>
            </w:r>
          </w:p>
          <w:p w14:paraId="0F56A5C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角线视场角：67.4° to 3.6°（广角~望远） </w:t>
            </w:r>
          </w:p>
          <w:p w14:paraId="23BE709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补光灯类型：红外</w:t>
            </w:r>
          </w:p>
          <w:p w14:paraId="5C55F13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补光灯距离：不低于150 m</w:t>
            </w:r>
          </w:p>
          <w:p w14:paraId="745A16F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防补光过曝：支持</w:t>
            </w:r>
          </w:p>
          <w:p w14:paraId="58F0628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红外波长范围：850nm </w:t>
            </w:r>
          </w:p>
          <w:p w14:paraId="6396FB9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水平范围：水平360°</w:t>
            </w:r>
          </w:p>
          <w:p w14:paraId="1AE3747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垂直范围：-15°-90°(自动翻转)</w:t>
            </w:r>
          </w:p>
          <w:p w14:paraId="3CBB710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水平速度：水平键控速度：0.1°-160°/s,速度可设;水平预置点速度：240°/s</w:t>
            </w:r>
          </w:p>
          <w:p w14:paraId="1F69237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垂直速度：垂直键控速度：0.1°-120°/s,速度可设;垂直预置点速度：200°/s </w:t>
            </w:r>
          </w:p>
          <w:p w14:paraId="503835D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主码流帧率分辨率：50 Hz：25 fps（3840 × 2160，2560 × 1440，1920 × 1080，1280 × 960，1280 × 720）</w:t>
            </w:r>
          </w:p>
          <w:p w14:paraId="585D2C5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 Hz：24 fps（3840 × 2160，2560 × 1440，1920 × 1080，1280 × 960，1280 × 720）</w:t>
            </w:r>
          </w:p>
          <w:p w14:paraId="5804AE8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视频压缩标准：H.265;H.264;MJPEG </w:t>
            </w:r>
          </w:p>
          <w:p w14:paraId="7748E01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宽动态：支持真宽动态 </w:t>
            </w:r>
          </w:p>
          <w:p w14:paraId="7220F5C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网络接口：RJ45网口;自适应10M/100M网络数据</w:t>
            </w:r>
          </w:p>
          <w:p w14:paraId="5619238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SD卡扩展：内置Micro SD卡插槽，支持Micro SD/Micro SDHC/Micro SDXC卡（最大支持512GB）</w:t>
            </w:r>
          </w:p>
          <w:p w14:paraId="1C083D3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供电方式：DC36V</w:t>
            </w:r>
          </w:p>
          <w:p w14:paraId="5521FC8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电流及功耗：最大功耗：24 W（其中红外灯最大功耗：9W）</w:t>
            </w:r>
          </w:p>
          <w:p w14:paraId="40FAFBE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工作温湿度：-30℃-65℃;湿度小于90%</w:t>
            </w:r>
          </w:p>
          <w:p w14:paraId="0061276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恢复出厂设置：支持</w:t>
            </w:r>
          </w:p>
          <w:p w14:paraId="6A3EC56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除雾：加热玻璃除雾 </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D8C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w:t>
            </w:r>
          </w:p>
        </w:tc>
      </w:tr>
      <w:tr w14:paraId="6A0C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6E3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154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53倍云台摄像机</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611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200万53倍网络激光中载云台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焦距f=6.0-318mm，53倍光学变倍，16倍数字变倍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支持H.265高效压缩算法，可较大节省存储空间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0.005Lux/F1.2(彩色),0.001Lux/F1.2(黑白),0 Lux with laser</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支持三码流、ROI、光学透雾、宽动态、电子防抖等功能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支持3D定位功能，通过客户端/IE可实现点击跟踪和放大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支持巡航扫描、花样扫描等多种扫描方式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支持断电记忆功能，上电后自动回到断电前的监控场景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支持守望功能，预置点/花样扫描/巡航扫描可在空闲状态停留指定时间后自动调用(包括上电后进入的空闲状态)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支持预置点/辅助输出/多种扫描方式的定时任务功能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水平方向360°连续旋转，垂直方向+40°～-90°旋转</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水平速度为0.1°～120°/s,垂直速度为0.1°～50°/s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支持比例变倍功能,旋转速度根据镜头变倍倍数自动调整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支持智能雨刷，自动感应雨水并联动雨刷</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支持音频/报警，可配合声光报警及报警联动应用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人脸抓拍、区域入侵侦测、越界侦测、进入区域侦测、离开区域侦测、徘徊侦测、人员聚集侦测、快速移动侦测、停车侦测、物品遗留侦测、物品拿取侦测、音频异常侦测、移动侦测、视频遮挡侦测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激光500米。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具有三种滤光片，在白天、夜晚及有雾情况下可自动切换不同的滤光片进行成像，滤光片透光率不小于95%</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color w:val="auto"/>
                <w:sz w:val="24"/>
                <w:highlight w:val="none"/>
              </w:rPr>
              <w:t>▲</w:t>
            </w:r>
            <w:r>
              <w:rPr>
                <w:rFonts w:hint="eastAsia" w:ascii="仿宋" w:hAnsi="仿宋" w:eastAsia="仿宋" w:cs="仿宋"/>
                <w:i w:val="0"/>
                <w:iCs w:val="0"/>
                <w:color w:val="auto"/>
                <w:kern w:val="0"/>
                <w:sz w:val="24"/>
                <w:szCs w:val="24"/>
                <w:highlight w:val="none"/>
                <w:u w:val="none"/>
                <w:lang w:val="en-US" w:eastAsia="zh-CN" w:bidi="ar"/>
              </w:rPr>
              <w:t>支持光学透雾功能，在IE浏览器下可自动、开启、关闭光学透雾功能，透雾等级0-100可调</w:t>
            </w:r>
            <w:r>
              <w:rPr>
                <w:rFonts w:hint="eastAsia" w:ascii="仿宋_GB2312" w:hAnsi="仿宋_GB2312" w:eastAsia="仿宋_GB2312" w:cs="仿宋_GB2312"/>
                <w:b/>
                <w:bCs/>
                <w:i w:val="0"/>
                <w:iCs w:val="0"/>
                <w:color w:val="auto"/>
                <w:kern w:val="0"/>
                <w:sz w:val="24"/>
                <w:szCs w:val="24"/>
                <w:highlight w:val="none"/>
                <w:u w:val="none"/>
                <w:lang w:val="en-US" w:eastAsia="zh-CN" w:bidi="ar"/>
              </w:rPr>
              <w:t>（提供第三方检测报告证明，并加盖公章，</w:t>
            </w:r>
            <w:r>
              <w:rPr>
                <w:rFonts w:hint="eastAsia" w:ascii="仿宋" w:hAnsi="仿宋" w:eastAsia="仿宋" w:cs="仿宋"/>
                <w:b/>
                <w:bCs/>
                <w:strike w:val="0"/>
                <w:dstrike w:val="0"/>
                <w:color w:val="auto"/>
                <w:sz w:val="24"/>
                <w:szCs w:val="24"/>
                <w:highlight w:val="none"/>
                <w:lang w:eastAsia="zh-CN"/>
              </w:rPr>
              <w:t>检测报告编号</w:t>
            </w:r>
            <w:r>
              <w:rPr>
                <w:rFonts w:hint="eastAsia" w:ascii="仿宋" w:hAnsi="仿宋" w:eastAsia="仿宋" w:cs="仿宋"/>
                <w:b/>
                <w:bCs/>
                <w:strike w:val="0"/>
                <w:dstrike w:val="0"/>
                <w:color w:val="auto"/>
                <w:sz w:val="24"/>
                <w:szCs w:val="24"/>
                <w:highlight w:val="none"/>
                <w:lang w:val="en-US" w:eastAsia="zh-CN"/>
              </w:rPr>
              <w:t>需可</w:t>
            </w:r>
            <w:r>
              <w:rPr>
                <w:rFonts w:hint="eastAsia" w:ascii="仿宋" w:hAnsi="仿宋" w:eastAsia="仿宋" w:cs="仿宋"/>
                <w:b/>
                <w:bCs/>
                <w:strike w:val="0"/>
                <w:dstrike w:val="0"/>
                <w:color w:val="auto"/>
                <w:sz w:val="24"/>
                <w:szCs w:val="24"/>
                <w:highlight w:val="none"/>
                <w:lang w:eastAsia="zh-CN"/>
              </w:rPr>
              <w:t>在国家市场监管理总局全国认证认可信息公共服务平台(http://cx.cnca.cn/CertECloud/qts/qts/qtsPage）</w:t>
            </w:r>
            <w:r>
              <w:rPr>
                <w:rFonts w:hint="eastAsia" w:ascii="仿宋" w:hAnsi="仿宋" w:eastAsia="仿宋" w:cs="仿宋"/>
                <w:b/>
                <w:bCs/>
                <w:strike w:val="0"/>
                <w:dstrike w:val="0"/>
                <w:color w:val="auto"/>
                <w:sz w:val="24"/>
                <w:szCs w:val="24"/>
                <w:highlight w:val="none"/>
                <w:lang w:val="en-US" w:eastAsia="zh-CN"/>
              </w:rPr>
              <w:t>进行查询，查询结果由投标人截图加盖公章附于检测报告中</w:t>
            </w:r>
            <w:r>
              <w:rPr>
                <w:rFonts w:hint="eastAsia" w:ascii="仿宋_GB2312" w:hAnsi="仿宋_GB2312" w:eastAsia="仿宋_GB2312" w:cs="仿宋_GB2312"/>
                <w:b/>
                <w:bCs/>
                <w:i w:val="0"/>
                <w:iCs w:val="0"/>
                <w:strike w:val="0"/>
                <w:color w:val="auto"/>
                <w:kern w:val="0"/>
                <w:sz w:val="24"/>
                <w:szCs w:val="24"/>
                <w:highlight w:val="none"/>
                <w:u w:val="none"/>
                <w:lang w:val="en-US" w:eastAsia="zh-CN" w:bidi="ar"/>
              </w:rPr>
              <w:t>）</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color w:val="auto"/>
                <w:sz w:val="24"/>
                <w:highlight w:val="none"/>
              </w:rPr>
              <w:t>▲</w:t>
            </w:r>
            <w:r>
              <w:rPr>
                <w:rFonts w:hint="eastAsia" w:ascii="仿宋" w:hAnsi="仿宋" w:eastAsia="仿宋" w:cs="仿宋"/>
                <w:i w:val="0"/>
                <w:iCs w:val="0"/>
                <w:color w:val="auto"/>
                <w:kern w:val="0"/>
                <w:sz w:val="24"/>
                <w:szCs w:val="24"/>
                <w:highlight w:val="none"/>
                <w:u w:val="none"/>
                <w:lang w:val="en-US" w:eastAsia="zh-CN" w:bidi="ar"/>
              </w:rPr>
              <w:t>支持区域入侵、越界入侵、徘徊、物品遗留、物品移除、音频异常、人脸抓拍、人员聚集、快速移动、进入区域、离开区域，并联动报警</w:t>
            </w:r>
            <w:r>
              <w:rPr>
                <w:rFonts w:hint="eastAsia" w:ascii="仿宋_GB2312" w:hAnsi="仿宋_GB2312" w:eastAsia="仿宋_GB2312" w:cs="仿宋_GB2312"/>
                <w:b/>
                <w:bCs/>
                <w:i w:val="0"/>
                <w:iCs w:val="0"/>
                <w:color w:val="auto"/>
                <w:kern w:val="0"/>
                <w:sz w:val="24"/>
                <w:szCs w:val="24"/>
                <w:highlight w:val="none"/>
                <w:u w:val="none"/>
                <w:lang w:val="en-US" w:eastAsia="zh-CN" w:bidi="ar"/>
              </w:rPr>
              <w:t>（提供第三方检测报告证明，并加盖公章，</w:t>
            </w:r>
            <w:r>
              <w:rPr>
                <w:rFonts w:hint="eastAsia" w:ascii="仿宋" w:hAnsi="仿宋" w:eastAsia="仿宋" w:cs="仿宋"/>
                <w:b/>
                <w:bCs/>
                <w:strike w:val="0"/>
                <w:dstrike w:val="0"/>
                <w:color w:val="auto"/>
                <w:sz w:val="24"/>
                <w:szCs w:val="24"/>
                <w:highlight w:val="none"/>
                <w:lang w:eastAsia="zh-CN"/>
              </w:rPr>
              <w:t>检测报告编号</w:t>
            </w:r>
            <w:r>
              <w:rPr>
                <w:rFonts w:hint="eastAsia" w:ascii="仿宋" w:hAnsi="仿宋" w:eastAsia="仿宋" w:cs="仿宋"/>
                <w:b/>
                <w:bCs/>
                <w:strike w:val="0"/>
                <w:dstrike w:val="0"/>
                <w:color w:val="auto"/>
                <w:sz w:val="24"/>
                <w:szCs w:val="24"/>
                <w:highlight w:val="none"/>
                <w:lang w:val="en-US" w:eastAsia="zh-CN"/>
              </w:rPr>
              <w:t>需可</w:t>
            </w:r>
            <w:r>
              <w:rPr>
                <w:rFonts w:hint="eastAsia" w:ascii="仿宋" w:hAnsi="仿宋" w:eastAsia="仿宋" w:cs="仿宋"/>
                <w:b/>
                <w:bCs/>
                <w:strike w:val="0"/>
                <w:dstrike w:val="0"/>
                <w:color w:val="auto"/>
                <w:sz w:val="24"/>
                <w:szCs w:val="24"/>
                <w:highlight w:val="none"/>
                <w:lang w:eastAsia="zh-CN"/>
              </w:rPr>
              <w:t>在国家市场监管理总局全国认证认可信息公共服务平台(http://cx.cnca.cn/CertECloud/qts/qts/qtsPage）</w:t>
            </w:r>
            <w:r>
              <w:rPr>
                <w:rFonts w:hint="eastAsia" w:ascii="仿宋" w:hAnsi="仿宋" w:eastAsia="仿宋" w:cs="仿宋"/>
                <w:b/>
                <w:bCs/>
                <w:strike w:val="0"/>
                <w:dstrike w:val="0"/>
                <w:color w:val="auto"/>
                <w:sz w:val="24"/>
                <w:szCs w:val="24"/>
                <w:highlight w:val="none"/>
                <w:lang w:val="en-US" w:eastAsia="zh-CN"/>
              </w:rPr>
              <w:t>进行查询，查询结果由投标人截图加盖公章附于检测报告中</w:t>
            </w:r>
            <w:r>
              <w:rPr>
                <w:rFonts w:hint="eastAsia" w:ascii="仿宋_GB2312" w:hAnsi="仿宋_GB2312" w:eastAsia="仿宋_GB2312" w:cs="仿宋_GB2312"/>
                <w:b/>
                <w:bCs/>
                <w:i w:val="0"/>
                <w:iCs w:val="0"/>
                <w:strike w:val="0"/>
                <w:color w:val="auto"/>
                <w:kern w:val="0"/>
                <w:sz w:val="24"/>
                <w:szCs w:val="24"/>
                <w:highlight w:val="none"/>
                <w:u w:val="none"/>
                <w:lang w:val="en-US" w:eastAsia="zh-CN" w:bidi="ar"/>
              </w:rPr>
              <w:t>）</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658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r>
    </w:tbl>
    <w:p w14:paraId="4A5B58E3">
      <w:pPr>
        <w:pStyle w:val="2"/>
        <w:ind w:left="0" w:leftChars="0" w:firstLine="0" w:firstLineChars="0"/>
        <w:rPr>
          <w:rFonts w:hint="eastAsia"/>
          <w:color w:val="auto"/>
          <w:highlight w:val="none"/>
          <w:lang w:val="en-US" w:eastAsia="zh-CN"/>
        </w:rPr>
      </w:pPr>
    </w:p>
    <w:p w14:paraId="0D4F6F09">
      <w:pPr>
        <w:pStyle w:val="2"/>
        <w:keepNext w:val="0"/>
        <w:keepLines w:val="0"/>
        <w:pageBreakBefore w:val="0"/>
        <w:widowControl w:val="0"/>
        <w:kinsoku/>
        <w:wordWrap/>
        <w:overflowPunct/>
        <w:topLinePunct w:val="0"/>
        <w:autoSpaceDE/>
        <w:autoSpaceDN/>
        <w:bidi w:val="0"/>
        <w:snapToGrid/>
        <w:spacing w:line="440" w:lineRule="exact"/>
        <w:ind w:left="0" w:leftChars="0" w:firstLine="480"/>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b/>
          <w:bCs/>
          <w:color w:val="auto"/>
          <w:kern w:val="2"/>
          <w:sz w:val="24"/>
          <w:szCs w:val="24"/>
          <w:highlight w:val="none"/>
          <w:lang w:val="en-US" w:eastAsia="zh-CN" w:bidi="ar-SA"/>
        </w:rPr>
        <w:t>5、平台接入调整服务</w:t>
      </w:r>
    </w:p>
    <w:p w14:paraId="7261853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因原柯桥区公路管理处的视频平台为海康视频监控平台，该平台厂家授权已到期，且厂家已不继续提供相关技术支持保障。现需要将原柯桥区公路管理处173路视频接入柯桥区综合交通视频监控平台（海康威视Infovision CLE-TB 版本信息：V1.1.1_20200518），投标人需对173路视频监控及视频存储设备所涉及的数据链路、IP地址等进行调整，具体调整方案由投标人评估后实施，相关调整费用及线路租用费用由投标人承担。</w:t>
      </w:r>
    </w:p>
    <w:p w14:paraId="7D22B6E2">
      <w:pPr>
        <w:pStyle w:val="2"/>
        <w:ind w:left="0" w:leftChars="0" w:firstLine="0" w:firstLineChars="0"/>
        <w:jc w:val="center"/>
        <w:rPr>
          <w:rFonts w:hint="eastAsia"/>
          <w:color w:val="auto"/>
          <w:highlight w:val="none"/>
          <w:lang w:val="en-US" w:eastAsia="zh-CN"/>
        </w:rPr>
      </w:pPr>
      <w:r>
        <w:rPr>
          <w:color w:val="auto"/>
          <w:highlight w:val="none"/>
        </w:rPr>
        <w:drawing>
          <wp:inline distT="0" distB="0" distL="114300" distR="114300">
            <wp:extent cx="4415790" cy="1898650"/>
            <wp:effectExtent l="0" t="0" r="381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4415790" cy="1898650"/>
                    </a:xfrm>
                    <a:prstGeom prst="rect">
                      <a:avLst/>
                    </a:prstGeom>
                    <a:noFill/>
                    <a:ln>
                      <a:noFill/>
                    </a:ln>
                  </pic:spPr>
                </pic:pic>
              </a:graphicData>
            </a:graphic>
          </wp:inline>
        </w:drawing>
      </w:r>
    </w:p>
    <w:p w14:paraId="4C9328D5">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移位</w:t>
      </w:r>
      <w:r>
        <w:rPr>
          <w:rFonts w:hint="eastAsia" w:ascii="仿宋" w:hAnsi="仿宋" w:eastAsia="仿宋" w:cs="仿宋"/>
          <w:b/>
          <w:bCs/>
          <w:color w:val="auto"/>
          <w:sz w:val="24"/>
          <w:highlight w:val="none"/>
        </w:rPr>
        <w:t>服务</w:t>
      </w:r>
    </w:p>
    <w:p w14:paraId="5C09EFDF">
      <w:pPr>
        <w:pStyle w:val="2"/>
        <w:keepNext w:val="0"/>
        <w:keepLines w:val="0"/>
        <w:pageBreakBefore w:val="0"/>
        <w:widowControl w:val="0"/>
        <w:kinsoku/>
        <w:wordWrap/>
        <w:overflowPunct/>
        <w:topLinePunct w:val="0"/>
        <w:autoSpaceDE/>
        <w:autoSpaceDN/>
        <w:bidi w:val="0"/>
        <w:snapToGrid/>
        <w:spacing w:line="440" w:lineRule="exact"/>
        <w:ind w:left="0" w:leftChars="0" w:firstLine="48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如因部分点位视频安装条件消失或点位功能改变，采购人可提出移位需求，投标人评估后提出详细移位方案并实施，不得拒绝；因移位产生的费用由投标人</w:t>
      </w:r>
      <w:r>
        <w:rPr>
          <w:rFonts w:hint="eastAsia" w:ascii="仿宋" w:hAnsi="仿宋" w:eastAsia="仿宋" w:cs="仿宋"/>
          <w:color w:val="auto"/>
          <w:sz w:val="24"/>
          <w:highlight w:val="none"/>
          <w:lang w:val="en-US" w:eastAsia="zh-CN"/>
        </w:rPr>
        <w:t>承担</w:t>
      </w:r>
      <w:r>
        <w:rPr>
          <w:rFonts w:hint="eastAsia" w:ascii="仿宋" w:hAnsi="仿宋" w:eastAsia="仿宋" w:cs="仿宋"/>
          <w:color w:val="auto"/>
          <w:sz w:val="24"/>
          <w:highlight w:val="none"/>
        </w:rPr>
        <w:t>。每年移位数量不超过视频监控点位总体数量的</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p>
    <w:p w14:paraId="2DECEE94">
      <w:pPr>
        <w:pStyle w:val="2"/>
        <w:keepNext w:val="0"/>
        <w:keepLines w:val="0"/>
        <w:pageBreakBefore w:val="0"/>
        <w:widowControl w:val="0"/>
        <w:kinsoku/>
        <w:wordWrap/>
        <w:overflowPunct/>
        <w:topLinePunct w:val="0"/>
        <w:autoSpaceDE/>
        <w:autoSpaceDN/>
        <w:bidi w:val="0"/>
        <w:snapToGrid/>
        <w:spacing w:line="440" w:lineRule="exact"/>
        <w:ind w:left="0" w:leftChars="0" w:firstLine="480"/>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7.其他服务</w:t>
      </w:r>
    </w:p>
    <w:p w14:paraId="0455104D">
      <w:pPr>
        <w:pStyle w:val="2"/>
        <w:keepNext w:val="0"/>
        <w:keepLines w:val="0"/>
        <w:pageBreakBefore w:val="0"/>
        <w:widowControl w:val="0"/>
        <w:kinsoku/>
        <w:wordWrap/>
        <w:overflowPunct/>
        <w:topLinePunct w:val="0"/>
        <w:autoSpaceDE/>
        <w:autoSpaceDN/>
        <w:bidi w:val="0"/>
        <w:snapToGrid/>
        <w:spacing w:line="440" w:lineRule="exact"/>
        <w:ind w:left="0" w:leftChars="0" w:firstLine="48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其他未尽服务事项，由采购人根据需求进行提出，投标人根据实际情况进行评估后实施。若产生费用，由双方协商解决。</w:t>
      </w:r>
    </w:p>
    <w:p w14:paraId="39E74679">
      <w:pPr>
        <w:tabs>
          <w:tab w:val="left" w:pos="0"/>
        </w:tabs>
        <w:spacing w:line="360" w:lineRule="auto"/>
        <w:jc w:val="left"/>
        <w:rPr>
          <w:rFonts w:hint="eastAsia" w:ascii="仿宋" w:hAnsi="仿宋" w:eastAsia="仿宋" w:cs="仿宋"/>
          <w:color w:val="auto"/>
          <w:kern w:val="0"/>
          <w:sz w:val="24"/>
          <w:highlight w:val="none"/>
        </w:rPr>
      </w:pPr>
    </w:p>
    <w:p w14:paraId="5D02ED47">
      <w:pPr>
        <w:pStyle w:val="5"/>
        <w:numPr>
          <w:ilvl w:val="0"/>
          <w:numId w:val="0"/>
        </w:numPr>
        <w:jc w:val="center"/>
        <w:rPr>
          <w:rStyle w:val="165"/>
          <w:rFonts w:hint="eastAsia"/>
          <w:b/>
          <w:bCs/>
          <w:color w:val="auto"/>
          <w:highlight w:val="none"/>
        </w:rPr>
      </w:pPr>
      <w:r>
        <w:rPr>
          <w:rStyle w:val="165"/>
          <w:rFonts w:hint="eastAsia"/>
          <w:b/>
          <w:bCs/>
          <w:color w:val="auto"/>
          <w:highlight w:val="none"/>
        </w:rPr>
        <w:t>二、商务要求</w:t>
      </w:r>
    </w:p>
    <w:p w14:paraId="053E9F38">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kern w:val="0"/>
          <w:sz w:val="24"/>
          <w:szCs w:val="24"/>
          <w:highlight w:val="none"/>
          <w:lang w:val="en-US" w:eastAsia="zh-CN"/>
        </w:rPr>
        <w:t>1.</w:t>
      </w:r>
      <w:r>
        <w:rPr>
          <w:rFonts w:hint="eastAsia" w:ascii="仿宋" w:hAnsi="仿宋" w:eastAsia="仿宋" w:cs="仿宋"/>
          <w:b/>
          <w:bCs/>
          <w:color w:val="auto"/>
          <w:kern w:val="0"/>
          <w:sz w:val="24"/>
          <w:szCs w:val="24"/>
          <w:highlight w:val="none"/>
        </w:rPr>
        <w:t>服务期限</w:t>
      </w:r>
    </w:p>
    <w:p w14:paraId="76AF0375">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r>
        <w:rPr>
          <w:rFonts w:hint="eastAsia" w:ascii="仿宋" w:hAnsi="仿宋" w:eastAsia="仿宋" w:cs="仿宋"/>
          <w:color w:val="auto"/>
          <w:kern w:val="0"/>
          <w:sz w:val="24"/>
          <w:szCs w:val="24"/>
          <w:highlight w:val="none"/>
        </w:rPr>
        <w:t>本次预算</w:t>
      </w:r>
      <w:r>
        <w:rPr>
          <w:rFonts w:hint="eastAsia" w:ascii="仿宋" w:hAnsi="仿宋" w:eastAsia="仿宋" w:cs="仿宋"/>
          <w:color w:val="auto"/>
          <w:kern w:val="0"/>
          <w:sz w:val="24"/>
          <w:szCs w:val="24"/>
          <w:highlight w:val="none"/>
          <w:lang w:val="en-US" w:eastAsia="zh-CN"/>
        </w:rPr>
        <w:t>中142路视频监控运维</w:t>
      </w:r>
      <w:r>
        <w:rPr>
          <w:rFonts w:hint="eastAsia" w:ascii="仿宋" w:hAnsi="仿宋" w:eastAsia="仿宋" w:cs="仿宋"/>
          <w:color w:val="auto"/>
          <w:kern w:val="0"/>
          <w:sz w:val="24"/>
          <w:szCs w:val="24"/>
          <w:highlight w:val="none"/>
        </w:rPr>
        <w:t>采购服务期限为</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个月（</w:t>
      </w:r>
      <w:r>
        <w:rPr>
          <w:rFonts w:hint="eastAsia" w:ascii="仿宋" w:hAnsi="仿宋" w:eastAsia="仿宋" w:cs="仿宋"/>
          <w:color w:val="auto"/>
          <w:kern w:val="0"/>
          <w:sz w:val="24"/>
          <w:szCs w:val="24"/>
          <w:highlight w:val="none"/>
          <w:lang w:val="en-US" w:eastAsia="zh-CN"/>
        </w:rPr>
        <w:t>自合同签订之日起1年</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lang w:val="en-US" w:eastAsia="zh-CN"/>
        </w:rPr>
        <w:t>其余视频监控因仍处于质保期内，其运维服务期限为质保期结束日至本次招标项目合同结束日，具体涉及视频监控见下表：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607"/>
        <w:gridCol w:w="2137"/>
        <w:gridCol w:w="2139"/>
      </w:tblGrid>
      <w:tr w14:paraId="3B97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35" w:type="dxa"/>
          </w:tcPr>
          <w:p w14:paraId="6E138701">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2607" w:type="dxa"/>
          </w:tcPr>
          <w:p w14:paraId="3AC3A347">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原项目名称</w:t>
            </w:r>
          </w:p>
        </w:tc>
        <w:tc>
          <w:tcPr>
            <w:tcW w:w="2137" w:type="dxa"/>
          </w:tcPr>
          <w:p w14:paraId="434AFAF2">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质保期结束日</w:t>
            </w:r>
          </w:p>
        </w:tc>
        <w:tc>
          <w:tcPr>
            <w:tcW w:w="2139" w:type="dxa"/>
          </w:tcPr>
          <w:p w14:paraId="45DC3ABA">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视频监控数量（个）</w:t>
            </w:r>
          </w:p>
        </w:tc>
      </w:tr>
      <w:tr w14:paraId="76BD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935" w:type="dxa"/>
            <w:vAlign w:val="center"/>
          </w:tcPr>
          <w:p w14:paraId="402B96B8">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607" w:type="dxa"/>
            <w:vAlign w:val="center"/>
          </w:tcPr>
          <w:p w14:paraId="271FAD16">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柯海线提升改造工程高位监控采购项目</w:t>
            </w:r>
          </w:p>
        </w:tc>
        <w:tc>
          <w:tcPr>
            <w:tcW w:w="2137" w:type="dxa"/>
            <w:vAlign w:val="center"/>
          </w:tcPr>
          <w:p w14:paraId="152603DB">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2025年9月25日</w:t>
            </w:r>
          </w:p>
        </w:tc>
        <w:tc>
          <w:tcPr>
            <w:tcW w:w="2139" w:type="dxa"/>
            <w:vAlign w:val="center"/>
          </w:tcPr>
          <w:p w14:paraId="5292DC86">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1D91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935" w:type="dxa"/>
            <w:vAlign w:val="center"/>
          </w:tcPr>
          <w:p w14:paraId="4B50B96B">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607" w:type="dxa"/>
            <w:vAlign w:val="center"/>
          </w:tcPr>
          <w:p w14:paraId="25F96CBE">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柯桥智慧交通天网监控二期</w:t>
            </w:r>
          </w:p>
        </w:tc>
        <w:tc>
          <w:tcPr>
            <w:tcW w:w="2137" w:type="dxa"/>
            <w:vAlign w:val="center"/>
          </w:tcPr>
          <w:p w14:paraId="63B368E1">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2025年10月31日</w:t>
            </w:r>
          </w:p>
        </w:tc>
        <w:tc>
          <w:tcPr>
            <w:tcW w:w="2139" w:type="dxa"/>
            <w:vAlign w:val="center"/>
          </w:tcPr>
          <w:p w14:paraId="76C4756F">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r>
      <w:tr w14:paraId="38FF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935" w:type="dxa"/>
            <w:vAlign w:val="center"/>
          </w:tcPr>
          <w:p w14:paraId="49FBCCA3">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607" w:type="dxa"/>
            <w:vAlign w:val="center"/>
          </w:tcPr>
          <w:p w14:paraId="7DCDAC63">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柯桥区“路长制”智能化管理系统（监控）采购项目</w:t>
            </w:r>
          </w:p>
        </w:tc>
        <w:tc>
          <w:tcPr>
            <w:tcW w:w="2137" w:type="dxa"/>
            <w:vAlign w:val="center"/>
          </w:tcPr>
          <w:p w14:paraId="5A7347A4">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2025年12月26日</w:t>
            </w:r>
          </w:p>
        </w:tc>
        <w:tc>
          <w:tcPr>
            <w:tcW w:w="2139" w:type="dxa"/>
            <w:vAlign w:val="center"/>
          </w:tcPr>
          <w:p w14:paraId="31FE1F92">
            <w:pPr>
              <w:pStyle w:val="2"/>
              <w:pageBreakBefore w:val="0"/>
              <w:kinsoku/>
              <w:wordWrap/>
              <w:overflowPunct/>
              <w:topLinePunct w:val="0"/>
              <w:autoSpaceDE/>
              <w:autoSpaceDN/>
              <w:bidi w:val="0"/>
              <w:spacing w:after="0"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39</w:t>
            </w:r>
          </w:p>
        </w:tc>
      </w:tr>
    </w:tbl>
    <w:p w14:paraId="13E3267D">
      <w:pPr>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本项目所涉及的监控服务所用设备须在60日内完成安装调试并提交验收。</w:t>
      </w:r>
    </w:p>
    <w:p w14:paraId="086B16FC">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结算原则</w:t>
      </w:r>
    </w:p>
    <w:p w14:paraId="6A6FD7B9">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中标单价一次性包死</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数量按实结算</w:t>
      </w:r>
      <w:r>
        <w:rPr>
          <w:rFonts w:hint="eastAsia" w:ascii="仿宋" w:hAnsi="仿宋" w:eastAsia="仿宋" w:cs="仿宋"/>
          <w:color w:val="auto"/>
          <w:kern w:val="0"/>
          <w:sz w:val="24"/>
          <w:szCs w:val="24"/>
          <w:highlight w:val="none"/>
        </w:rPr>
        <w:t>。</w:t>
      </w:r>
    </w:p>
    <w:p w14:paraId="7B00F8AC">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2.2</w:t>
      </w:r>
      <w:r>
        <w:rPr>
          <w:rFonts w:hint="eastAsia" w:ascii="仿宋" w:hAnsi="仿宋" w:eastAsia="仿宋" w:cs="仿宋"/>
          <w:color w:val="auto"/>
          <w:kern w:val="0"/>
          <w:sz w:val="24"/>
          <w:szCs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75DF9B8F">
      <w:pPr>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bCs/>
          <w:color w:val="auto"/>
          <w:kern w:val="0"/>
          <w:sz w:val="24"/>
          <w:szCs w:val="24"/>
          <w:highlight w:val="none"/>
        </w:rPr>
        <w:t>.付款方式</w:t>
      </w:r>
    </w:p>
    <w:p w14:paraId="240217B9">
      <w:pPr>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合同签订后支付合同款的</w:t>
      </w:r>
      <w:r>
        <w:rPr>
          <w:rFonts w:hint="eastAsia" w:ascii="仿宋" w:hAnsi="仿宋" w:eastAsia="仿宋" w:cs="仿宋"/>
          <w:color w:val="auto"/>
          <w:sz w:val="24"/>
          <w:szCs w:val="24"/>
          <w:highlight w:val="none"/>
          <w:lang w:val="en-US" w:eastAsia="zh-CN"/>
        </w:rPr>
        <w:t>70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运维期满后支付剩余合同款</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该部分</w:t>
      </w:r>
      <w:r>
        <w:rPr>
          <w:rFonts w:hint="eastAsia" w:ascii="仿宋" w:hAnsi="仿宋" w:eastAsia="仿宋" w:cs="仿宋"/>
          <w:color w:val="auto"/>
          <w:sz w:val="24"/>
          <w:szCs w:val="24"/>
          <w:highlight w:val="none"/>
        </w:rPr>
        <w:t>经采购人考核后按实结算）。</w:t>
      </w:r>
    </w:p>
    <w:p w14:paraId="77C212E8">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涉及中小企业合同的，按《浙江省财政厅关于进一步发挥政府采购政策功能全力推动经济稳进提质的通知》（浙财采监〔2022〕3号）文件要求执行。</w:t>
      </w:r>
    </w:p>
    <w:p w14:paraId="1785383B">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bCs/>
          <w:color w:val="auto"/>
          <w:kern w:val="0"/>
          <w:sz w:val="24"/>
          <w:szCs w:val="24"/>
          <w:highlight w:val="none"/>
        </w:rPr>
        <w:t>4</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kern w:val="0"/>
          <w:sz w:val="24"/>
          <w:szCs w:val="24"/>
          <w:highlight w:val="none"/>
        </w:rPr>
        <w:t>售后服务要求</w:t>
      </w:r>
    </w:p>
    <w:p w14:paraId="1B396838">
      <w:pPr>
        <w:pageBreakBefore w:val="0"/>
        <w:tabs>
          <w:tab w:val="left" w:pos="0"/>
        </w:tabs>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中标供应商</w:t>
      </w:r>
      <w:r>
        <w:rPr>
          <w:rFonts w:hint="eastAsia" w:ascii="仿宋" w:hAnsi="仿宋" w:eastAsia="仿宋" w:cs="仿宋"/>
          <w:color w:val="auto"/>
          <w:kern w:val="0"/>
          <w:sz w:val="24"/>
          <w:szCs w:val="24"/>
          <w:highlight w:val="none"/>
          <w:lang w:val="en-US" w:eastAsia="zh-CN"/>
        </w:rPr>
        <w:t>运维服务</w:t>
      </w:r>
      <w:r>
        <w:rPr>
          <w:rFonts w:hint="eastAsia" w:ascii="仿宋" w:hAnsi="仿宋" w:eastAsia="仿宋" w:cs="仿宋"/>
          <w:color w:val="auto"/>
          <w:kern w:val="0"/>
          <w:sz w:val="24"/>
          <w:szCs w:val="24"/>
          <w:highlight w:val="none"/>
        </w:rPr>
        <w:t>从</w:t>
      </w:r>
      <w:r>
        <w:rPr>
          <w:rFonts w:hint="eastAsia" w:ascii="仿宋" w:hAnsi="仿宋" w:eastAsia="仿宋" w:cs="仿宋"/>
          <w:color w:val="auto"/>
          <w:kern w:val="0"/>
          <w:sz w:val="24"/>
          <w:szCs w:val="24"/>
          <w:highlight w:val="none"/>
          <w:lang w:val="en-US" w:eastAsia="zh-CN"/>
        </w:rPr>
        <w:t>合同签订</w:t>
      </w:r>
      <w:r>
        <w:rPr>
          <w:rFonts w:hint="eastAsia" w:ascii="仿宋" w:hAnsi="仿宋" w:eastAsia="仿宋" w:cs="仿宋"/>
          <w:color w:val="auto"/>
          <w:kern w:val="0"/>
          <w:sz w:val="24"/>
          <w:szCs w:val="24"/>
          <w:highlight w:val="none"/>
        </w:rPr>
        <w:t>之日起，所有设备的</w:t>
      </w:r>
      <w:r>
        <w:rPr>
          <w:rFonts w:hint="eastAsia" w:ascii="仿宋" w:hAnsi="仿宋" w:eastAsia="仿宋" w:cs="仿宋"/>
          <w:color w:val="auto"/>
          <w:kern w:val="0"/>
          <w:sz w:val="24"/>
          <w:szCs w:val="24"/>
          <w:highlight w:val="none"/>
          <w:lang w:val="en-US" w:eastAsia="zh-CN"/>
        </w:rPr>
        <w:t>运维服务</w:t>
      </w:r>
      <w:r>
        <w:rPr>
          <w:rFonts w:hint="eastAsia" w:ascii="仿宋" w:hAnsi="仿宋" w:eastAsia="仿宋" w:cs="仿宋"/>
          <w:color w:val="auto"/>
          <w:kern w:val="0"/>
          <w:sz w:val="24"/>
          <w:szCs w:val="24"/>
          <w:highlight w:val="none"/>
        </w:rPr>
        <w:t>时间</w:t>
      </w:r>
      <w:r>
        <w:rPr>
          <w:rFonts w:hint="eastAsia" w:ascii="仿宋" w:hAnsi="仿宋" w:eastAsia="仿宋" w:cs="仿宋"/>
          <w:color w:val="auto"/>
          <w:kern w:val="0"/>
          <w:sz w:val="24"/>
          <w:szCs w:val="24"/>
          <w:highlight w:val="none"/>
          <w:lang w:val="en-US" w:eastAsia="zh-CN"/>
        </w:rPr>
        <w:t>为1</w:t>
      </w:r>
      <w:r>
        <w:rPr>
          <w:rFonts w:hint="eastAsia" w:ascii="仿宋" w:hAnsi="仿宋" w:eastAsia="仿宋" w:cs="仿宋"/>
          <w:color w:val="auto"/>
          <w:kern w:val="0"/>
          <w:sz w:val="24"/>
          <w:szCs w:val="24"/>
          <w:highlight w:val="none"/>
        </w:rPr>
        <w:t>年。要求中标供应商在接到采购人的电话后2小时内响应，4小时内到达现场，并最迟在第1个工作日内排除故障，48小时内无法修复的，必须采取临时调换等措施，以保证采购人的正常使用。临时调换的设备要求不低于原有的设备要求。供应商若有其他服务承诺，也将一并执行。中标供应商必须将公司的服务热线明确告知采购人。</w:t>
      </w:r>
    </w:p>
    <w:p w14:paraId="14D5BCFC">
      <w:pPr>
        <w:keepNext w:val="0"/>
        <w:keepLines w:val="0"/>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bCs/>
          <w:color w:val="auto"/>
          <w:sz w:val="24"/>
          <w:szCs w:val="24"/>
          <w:highlight w:val="none"/>
        </w:rPr>
      </w:pPr>
      <w:bookmarkStart w:id="45" w:name="_Toc39177200"/>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考核指标</w:t>
      </w:r>
      <w:bookmarkEnd w:id="45"/>
    </w:p>
    <w:tbl>
      <w:tblPr>
        <w:tblStyle w:val="62"/>
        <w:tblW w:w="8458" w:type="dxa"/>
        <w:tblInd w:w="0" w:type="dxa"/>
        <w:tblLayout w:type="fixed"/>
        <w:tblCellMar>
          <w:top w:w="0" w:type="dxa"/>
          <w:left w:w="0" w:type="dxa"/>
          <w:bottom w:w="0" w:type="dxa"/>
          <w:right w:w="0" w:type="dxa"/>
        </w:tblCellMar>
      </w:tblPr>
      <w:tblGrid>
        <w:gridCol w:w="780"/>
        <w:gridCol w:w="1762"/>
        <w:gridCol w:w="2619"/>
        <w:gridCol w:w="3297"/>
      </w:tblGrid>
      <w:tr w14:paraId="05589CEA">
        <w:tblPrEx>
          <w:tblCellMar>
            <w:top w:w="0" w:type="dxa"/>
            <w:left w:w="0" w:type="dxa"/>
            <w:bottom w:w="0" w:type="dxa"/>
            <w:right w:w="0" w:type="dxa"/>
          </w:tblCellMar>
        </w:tblPrEx>
        <w:trPr>
          <w:trHeight w:val="469" w:hRule="atLeast"/>
        </w:trPr>
        <w:tc>
          <w:tcPr>
            <w:tcW w:w="780" w:type="dxa"/>
            <w:tcBorders>
              <w:top w:val="single" w:color="000000" w:sz="4" w:space="0"/>
              <w:left w:val="single" w:color="000000" w:sz="4" w:space="0"/>
              <w:bottom w:val="single" w:color="000000" w:sz="4" w:space="0"/>
              <w:right w:val="single" w:color="000000" w:sz="4" w:space="0"/>
            </w:tcBorders>
            <w:noWrap w:val="0"/>
            <w:vAlign w:val="center"/>
          </w:tcPr>
          <w:p w14:paraId="499FF527">
            <w:pPr>
              <w:bidi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79FC7791">
            <w:pPr>
              <w:bidi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考核内容</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14:paraId="3F3CFF39">
            <w:pPr>
              <w:bidi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考核标准</w:t>
            </w:r>
          </w:p>
        </w:tc>
        <w:tc>
          <w:tcPr>
            <w:tcW w:w="3297" w:type="dxa"/>
            <w:tcBorders>
              <w:top w:val="single" w:color="000000" w:sz="4" w:space="0"/>
              <w:left w:val="single" w:color="000000" w:sz="4" w:space="0"/>
              <w:bottom w:val="single" w:color="000000" w:sz="4" w:space="0"/>
              <w:right w:val="single" w:color="000000" w:sz="4" w:space="0"/>
            </w:tcBorders>
            <w:noWrap w:val="0"/>
            <w:vAlign w:val="center"/>
          </w:tcPr>
          <w:p w14:paraId="4DDEB808">
            <w:pPr>
              <w:bidi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不合格处理方式</w:t>
            </w:r>
          </w:p>
        </w:tc>
      </w:tr>
      <w:tr w14:paraId="15724CFC">
        <w:tblPrEx>
          <w:tblCellMar>
            <w:top w:w="0" w:type="dxa"/>
            <w:left w:w="0" w:type="dxa"/>
            <w:bottom w:w="0" w:type="dxa"/>
            <w:right w:w="0" w:type="dxa"/>
          </w:tblCellMar>
        </w:tblPrEx>
        <w:trPr>
          <w:trHeight w:val="2767" w:hRule="atLeast"/>
        </w:trPr>
        <w:tc>
          <w:tcPr>
            <w:tcW w:w="780" w:type="dxa"/>
            <w:tcBorders>
              <w:top w:val="single" w:color="000000" w:sz="4" w:space="0"/>
              <w:left w:val="single" w:color="000000" w:sz="4" w:space="0"/>
              <w:bottom w:val="single" w:color="000000" w:sz="4" w:space="0"/>
              <w:right w:val="single" w:color="000000" w:sz="4" w:space="0"/>
            </w:tcBorders>
            <w:noWrap w:val="0"/>
            <w:vAlign w:val="center"/>
          </w:tcPr>
          <w:p w14:paraId="0D3650C3">
            <w:pPr>
              <w:bidi w:val="0"/>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1</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4A97DE0D">
            <w:pPr>
              <w:bidi w:val="0"/>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前端设备上线率</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14:paraId="276CBB17">
            <w:pPr>
              <w:bidi w:val="0"/>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每日上线率需达到97%以上，当日上线率=当天巡检时间点在线点位数/总点位数×100％</w:t>
            </w:r>
          </w:p>
        </w:tc>
        <w:tc>
          <w:tcPr>
            <w:tcW w:w="3297" w:type="dxa"/>
            <w:tcBorders>
              <w:top w:val="single" w:color="000000" w:sz="4" w:space="0"/>
              <w:left w:val="single" w:color="000000" w:sz="4" w:space="0"/>
              <w:bottom w:val="single" w:color="000000" w:sz="4" w:space="0"/>
              <w:right w:val="single" w:color="000000" w:sz="4" w:space="0"/>
            </w:tcBorders>
            <w:noWrap w:val="0"/>
            <w:vAlign w:val="center"/>
          </w:tcPr>
          <w:p w14:paraId="5F98A87B">
            <w:pPr>
              <w:bidi w:val="0"/>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上线率95%-97%之间，若8小时内经修复，上线率回到97%以上，视为考核合格，若8小时内上线率未回到97%以上，每次扣除50元；95%以下，直接视为考核不合格，每次扣除200元。不可抗力除外（不可抗力包括:地震、台风、洪水等自然灾害;战争、罢工、停电、政府行为）</w:t>
            </w:r>
          </w:p>
        </w:tc>
      </w:tr>
      <w:tr w14:paraId="73C8284A">
        <w:tblPrEx>
          <w:tblCellMar>
            <w:top w:w="0" w:type="dxa"/>
            <w:left w:w="0" w:type="dxa"/>
            <w:bottom w:w="0" w:type="dxa"/>
            <w:right w:w="0" w:type="dxa"/>
          </w:tblCellMar>
        </w:tblPrEx>
        <w:trPr>
          <w:trHeight w:val="1848" w:hRule="atLeast"/>
        </w:trPr>
        <w:tc>
          <w:tcPr>
            <w:tcW w:w="780" w:type="dxa"/>
            <w:tcBorders>
              <w:top w:val="single" w:color="000000" w:sz="4" w:space="0"/>
              <w:left w:val="single" w:color="000000" w:sz="4" w:space="0"/>
              <w:bottom w:val="single" w:color="000000" w:sz="4" w:space="0"/>
              <w:right w:val="single" w:color="000000" w:sz="4" w:space="0"/>
            </w:tcBorders>
            <w:noWrap w:val="0"/>
            <w:vAlign w:val="center"/>
          </w:tcPr>
          <w:p w14:paraId="00583583">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1665AA3A">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摄像机清晰率</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14:paraId="5AD727C8">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每日清晰率需达到97%以上，当日摄像机清晰率=当天巡检时间点符合清晰标准的设备总台数/上线设备总台数×100％</w:t>
            </w:r>
          </w:p>
        </w:tc>
        <w:tc>
          <w:tcPr>
            <w:tcW w:w="3297" w:type="dxa"/>
            <w:tcBorders>
              <w:top w:val="single" w:color="000000" w:sz="4" w:space="0"/>
              <w:left w:val="single" w:color="000000" w:sz="4" w:space="0"/>
              <w:bottom w:val="single" w:color="000000" w:sz="4" w:space="0"/>
              <w:right w:val="single" w:color="000000" w:sz="4" w:space="0"/>
            </w:tcBorders>
            <w:noWrap w:val="0"/>
            <w:vAlign w:val="center"/>
          </w:tcPr>
          <w:p w14:paraId="4296EBDB">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每下降一个百分点（含不到一个百分点）扣50元</w:t>
            </w:r>
          </w:p>
        </w:tc>
      </w:tr>
      <w:tr w14:paraId="651AC498">
        <w:tblPrEx>
          <w:tblCellMar>
            <w:top w:w="0" w:type="dxa"/>
            <w:left w:w="0" w:type="dxa"/>
            <w:bottom w:w="0" w:type="dxa"/>
            <w:right w:w="0" w:type="dxa"/>
          </w:tblCellMar>
        </w:tblPrEx>
        <w:trPr>
          <w:trHeight w:val="929" w:hRule="atLeast"/>
        </w:trPr>
        <w:tc>
          <w:tcPr>
            <w:tcW w:w="780" w:type="dxa"/>
            <w:tcBorders>
              <w:top w:val="single" w:color="000000" w:sz="4" w:space="0"/>
              <w:left w:val="single" w:color="000000" w:sz="4" w:space="0"/>
              <w:bottom w:val="single" w:color="000000" w:sz="4" w:space="0"/>
              <w:right w:val="single" w:color="000000" w:sz="4" w:space="0"/>
            </w:tcBorders>
            <w:noWrap w:val="0"/>
            <w:vAlign w:val="center"/>
          </w:tcPr>
          <w:p w14:paraId="41C4862C">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504A10B2">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人员设备</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14:paraId="1B746671">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7*24小时专车专人待命</w:t>
            </w:r>
          </w:p>
        </w:tc>
        <w:tc>
          <w:tcPr>
            <w:tcW w:w="3297" w:type="dxa"/>
            <w:tcBorders>
              <w:top w:val="single" w:color="000000" w:sz="4" w:space="0"/>
              <w:left w:val="single" w:color="000000" w:sz="4" w:space="0"/>
              <w:bottom w:val="single" w:color="000000" w:sz="4" w:space="0"/>
              <w:right w:val="single" w:color="000000" w:sz="4" w:space="0"/>
            </w:tcBorders>
            <w:noWrap w:val="0"/>
            <w:vAlign w:val="center"/>
          </w:tcPr>
          <w:p w14:paraId="64AFF888">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发现人员设备未待命情况，每次扣200元</w:t>
            </w:r>
          </w:p>
        </w:tc>
      </w:tr>
      <w:tr w14:paraId="2F3EE387">
        <w:tblPrEx>
          <w:tblCellMar>
            <w:top w:w="0" w:type="dxa"/>
            <w:left w:w="0" w:type="dxa"/>
            <w:bottom w:w="0" w:type="dxa"/>
            <w:right w:w="0" w:type="dxa"/>
          </w:tblCellMar>
        </w:tblPrEx>
        <w:trPr>
          <w:trHeight w:val="884" w:hRule="atLeast"/>
        </w:trPr>
        <w:tc>
          <w:tcPr>
            <w:tcW w:w="780" w:type="dxa"/>
            <w:tcBorders>
              <w:top w:val="single" w:color="000000" w:sz="4" w:space="0"/>
              <w:left w:val="single" w:color="000000" w:sz="4" w:space="0"/>
              <w:bottom w:val="single" w:color="000000" w:sz="4" w:space="0"/>
              <w:right w:val="single" w:color="000000" w:sz="4" w:space="0"/>
            </w:tcBorders>
            <w:noWrap w:val="0"/>
            <w:vAlign w:val="center"/>
          </w:tcPr>
          <w:p w14:paraId="06CCEB2F">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73425D7F">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人员、设备安全</w:t>
            </w:r>
          </w:p>
        </w:tc>
        <w:tc>
          <w:tcPr>
            <w:tcW w:w="2619" w:type="dxa"/>
            <w:tcBorders>
              <w:top w:val="single" w:color="000000" w:sz="4" w:space="0"/>
              <w:left w:val="single" w:color="000000" w:sz="4" w:space="0"/>
              <w:bottom w:val="single" w:color="000000" w:sz="4" w:space="0"/>
              <w:right w:val="single" w:color="000000" w:sz="4" w:space="0"/>
            </w:tcBorders>
            <w:noWrap w:val="0"/>
            <w:vAlign w:val="center"/>
          </w:tcPr>
          <w:p w14:paraId="70662EE4">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不可出现人员伤亡，设备损坏</w:t>
            </w:r>
          </w:p>
        </w:tc>
        <w:tc>
          <w:tcPr>
            <w:tcW w:w="3297" w:type="dxa"/>
            <w:tcBorders>
              <w:top w:val="single" w:color="000000" w:sz="4" w:space="0"/>
              <w:left w:val="single" w:color="000000" w:sz="4" w:space="0"/>
              <w:bottom w:val="single" w:color="000000" w:sz="4" w:space="0"/>
              <w:right w:val="single" w:color="000000" w:sz="4" w:space="0"/>
            </w:tcBorders>
            <w:noWrap w:val="0"/>
            <w:vAlign w:val="center"/>
          </w:tcPr>
          <w:p w14:paraId="1441F1F6">
            <w:pPr>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修复和赔偿经费由投标人承担</w:t>
            </w:r>
          </w:p>
        </w:tc>
      </w:tr>
    </w:tbl>
    <w:p w14:paraId="70B2C05D">
      <w:pPr>
        <w:keepNext w:val="0"/>
        <w:keepLines w:val="0"/>
        <w:pageBreakBefore w:val="0"/>
        <w:widowControl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5.1</w:t>
      </w:r>
      <w:r>
        <w:rPr>
          <w:rFonts w:hint="eastAsia" w:ascii="仿宋" w:hAnsi="仿宋" w:eastAsia="仿宋" w:cs="仿宋"/>
          <w:b/>
          <w:bCs/>
          <w:color w:val="auto"/>
          <w:sz w:val="24"/>
          <w:szCs w:val="24"/>
          <w:highlight w:val="none"/>
        </w:rPr>
        <w:t>前端技术考核指标投标人负责维护系统的日常运作。</w:t>
      </w:r>
    </w:p>
    <w:p w14:paraId="2478FF1F">
      <w:pPr>
        <w:keepNext w:val="0"/>
        <w:keepLines w:val="0"/>
        <w:pageBreakBefore w:val="0"/>
        <w:widowControl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因不可抗力造成的前端设备损坏不计入考核指标内。</w:t>
      </w:r>
    </w:p>
    <w:p w14:paraId="67FC92B8">
      <w:pPr>
        <w:keepNext w:val="0"/>
        <w:keepLines w:val="0"/>
        <w:pageBreakBefore w:val="0"/>
        <w:widowControl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2后端技术考核指标</w:t>
      </w:r>
    </w:p>
    <w:tbl>
      <w:tblPr>
        <w:tblStyle w:val="62"/>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8"/>
        <w:gridCol w:w="2169"/>
        <w:gridCol w:w="3001"/>
        <w:gridCol w:w="2930"/>
      </w:tblGrid>
      <w:tr w14:paraId="43A9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1018" w:type="dxa"/>
            <w:noWrap w:val="0"/>
            <w:vAlign w:val="top"/>
          </w:tcPr>
          <w:p w14:paraId="52AA0A57">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序</w:t>
            </w:r>
            <w:r>
              <w:rPr>
                <w:rFonts w:hint="eastAsia" w:ascii="仿宋" w:hAnsi="仿宋" w:eastAsia="仿宋" w:cs="仿宋"/>
                <w:b/>
                <w:bCs/>
                <w:color w:val="auto"/>
                <w:sz w:val="24"/>
                <w:szCs w:val="24"/>
                <w:highlight w:val="none"/>
              </w:rPr>
              <w:t>号</w:t>
            </w:r>
          </w:p>
        </w:tc>
        <w:tc>
          <w:tcPr>
            <w:tcW w:w="2169" w:type="dxa"/>
            <w:noWrap w:val="0"/>
            <w:vAlign w:val="top"/>
          </w:tcPr>
          <w:p w14:paraId="69AB24A6">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考核内容</w:t>
            </w:r>
          </w:p>
        </w:tc>
        <w:tc>
          <w:tcPr>
            <w:tcW w:w="3001" w:type="dxa"/>
            <w:noWrap w:val="0"/>
            <w:vAlign w:val="top"/>
          </w:tcPr>
          <w:p w14:paraId="0B2BCF9F">
            <w:pPr>
              <w:pStyle w:val="955"/>
              <w:keepNext w:val="0"/>
              <w:keepLines w:val="0"/>
              <w:pageBreakBefore w:val="0"/>
              <w:widowControl w:val="0"/>
              <w:kinsoku/>
              <w:wordWrap/>
              <w:overflowPunct/>
              <w:topLinePunct w:val="0"/>
              <w:autoSpaceDE/>
              <w:autoSpaceDN/>
              <w:bidi w:val="0"/>
              <w:snapToGrid/>
              <w:spacing w:line="440" w:lineRule="exact"/>
              <w:ind w:left="1"/>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考核标准</w:t>
            </w:r>
          </w:p>
        </w:tc>
        <w:tc>
          <w:tcPr>
            <w:tcW w:w="2930" w:type="dxa"/>
            <w:noWrap w:val="0"/>
            <w:vAlign w:val="top"/>
          </w:tcPr>
          <w:p w14:paraId="2285AF5C">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不合格处理方式</w:t>
            </w:r>
          </w:p>
        </w:tc>
      </w:tr>
      <w:tr w14:paraId="7AD2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0" w:hRule="atLeast"/>
          <w:jc w:val="center"/>
        </w:trPr>
        <w:tc>
          <w:tcPr>
            <w:tcW w:w="1018" w:type="dxa"/>
            <w:noWrap w:val="0"/>
            <w:vAlign w:val="center"/>
          </w:tcPr>
          <w:p w14:paraId="12B531D2">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1</w:t>
            </w:r>
          </w:p>
        </w:tc>
        <w:tc>
          <w:tcPr>
            <w:tcW w:w="2169" w:type="dxa"/>
            <w:noWrap w:val="0"/>
            <w:vAlign w:val="center"/>
          </w:tcPr>
          <w:p w14:paraId="31E7182E">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后端存储完好率</w:t>
            </w:r>
          </w:p>
        </w:tc>
        <w:tc>
          <w:tcPr>
            <w:tcW w:w="3001" w:type="dxa"/>
            <w:noWrap w:val="0"/>
            <w:vAlign w:val="center"/>
          </w:tcPr>
          <w:p w14:paraId="389B760D">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每月</w:t>
            </w:r>
            <w:r>
              <w:rPr>
                <w:rFonts w:hint="eastAsia" w:ascii="仿宋" w:hAnsi="仿宋" w:eastAsia="仿宋" w:cs="仿宋"/>
                <w:color w:val="auto"/>
                <w:kern w:val="2"/>
                <w:sz w:val="24"/>
                <w:szCs w:val="24"/>
                <w:highlight w:val="none"/>
                <w:lang w:eastAsia="zh-CN"/>
              </w:rPr>
              <w:t>需达到 97%以上，</w:t>
            </w:r>
            <w:r>
              <w:rPr>
                <w:rFonts w:hint="eastAsia" w:ascii="仿宋" w:hAnsi="仿宋" w:eastAsia="仿宋" w:cs="仿宋"/>
                <w:color w:val="auto"/>
                <w:sz w:val="24"/>
                <w:szCs w:val="24"/>
                <w:highlight w:val="none"/>
                <w:lang w:eastAsia="zh-CN"/>
              </w:rPr>
              <w:t>每月后端存储完好率=每月存储视频时长/每月应存储视频时长×100％</w:t>
            </w:r>
          </w:p>
        </w:tc>
        <w:tc>
          <w:tcPr>
            <w:tcW w:w="2930" w:type="dxa"/>
            <w:noWrap w:val="0"/>
            <w:vAlign w:val="center"/>
          </w:tcPr>
          <w:p w14:paraId="6E669A8D">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每下降一个百分点（含不到一个百分点），扣当</w:t>
            </w:r>
            <w:r>
              <w:rPr>
                <w:rFonts w:hint="eastAsia" w:ascii="仿宋" w:hAnsi="仿宋" w:eastAsia="仿宋" w:cs="仿宋"/>
                <w:color w:val="auto"/>
                <w:kern w:val="2"/>
                <w:sz w:val="24"/>
                <w:szCs w:val="24"/>
                <w:highlight w:val="none"/>
                <w:lang w:val="en-US" w:eastAsia="zh-CN"/>
              </w:rPr>
              <w:t>月运维</w:t>
            </w:r>
            <w:r>
              <w:rPr>
                <w:rFonts w:hint="eastAsia" w:ascii="仿宋" w:hAnsi="仿宋" w:eastAsia="仿宋" w:cs="仿宋"/>
                <w:color w:val="auto"/>
                <w:kern w:val="2"/>
                <w:sz w:val="24"/>
                <w:szCs w:val="24"/>
                <w:highlight w:val="none"/>
                <w:lang w:eastAsia="zh-CN"/>
              </w:rPr>
              <w:t>费 1%。</w:t>
            </w:r>
          </w:p>
        </w:tc>
      </w:tr>
    </w:tbl>
    <w:p w14:paraId="59360D99">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3时间考核指标</w:t>
      </w:r>
    </w:p>
    <w:p w14:paraId="699BEE9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1）故障响应处理时限考核</w:t>
      </w:r>
    </w:p>
    <w:p w14:paraId="6CA58C7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投标人需提供7×24小时响应服务，具体响应方式及响应时间具体内容如下：</w:t>
      </w:r>
    </w:p>
    <w:tbl>
      <w:tblPr>
        <w:tblStyle w:val="62"/>
        <w:tblW w:w="8818" w:type="dxa"/>
        <w:jc w:val="center"/>
        <w:tblLayout w:type="fixed"/>
        <w:tblCellMar>
          <w:top w:w="0" w:type="dxa"/>
          <w:left w:w="0" w:type="dxa"/>
          <w:bottom w:w="0" w:type="dxa"/>
          <w:right w:w="0" w:type="dxa"/>
        </w:tblCellMar>
      </w:tblPr>
      <w:tblGrid>
        <w:gridCol w:w="2136"/>
        <w:gridCol w:w="3506"/>
        <w:gridCol w:w="3176"/>
      </w:tblGrid>
      <w:tr w14:paraId="564F9B55">
        <w:tblPrEx>
          <w:tblCellMar>
            <w:top w:w="0" w:type="dxa"/>
            <w:left w:w="0" w:type="dxa"/>
            <w:bottom w:w="0" w:type="dxa"/>
            <w:right w:w="0" w:type="dxa"/>
          </w:tblCellMar>
        </w:tblPrEx>
        <w:trPr>
          <w:trHeight w:val="665" w:hRule="exact"/>
          <w:jc w:val="center"/>
        </w:trPr>
        <w:tc>
          <w:tcPr>
            <w:tcW w:w="2136" w:type="dxa"/>
            <w:tcBorders>
              <w:top w:val="single" w:color="000000" w:sz="4" w:space="0"/>
              <w:left w:val="single" w:color="000000" w:sz="4" w:space="0"/>
              <w:bottom w:val="single" w:color="000000" w:sz="4" w:space="0"/>
              <w:right w:val="single" w:color="000000" w:sz="4" w:space="0"/>
            </w:tcBorders>
            <w:noWrap w:val="0"/>
            <w:vAlign w:val="center"/>
          </w:tcPr>
          <w:p w14:paraId="2B7739FD">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bCs/>
                <w:color w:val="auto"/>
                <w:kern w:val="0"/>
                <w:sz w:val="24"/>
                <w:szCs w:val="24"/>
                <w:highlight w:val="none"/>
                <w:lang w:eastAsia="en-US"/>
              </w:rPr>
            </w:pPr>
            <w:r>
              <w:rPr>
                <w:rFonts w:hint="eastAsia" w:ascii="仿宋" w:hAnsi="仿宋" w:eastAsia="仿宋" w:cs="仿宋"/>
                <w:b/>
                <w:bCs/>
                <w:color w:val="auto"/>
                <w:kern w:val="0"/>
                <w:sz w:val="24"/>
                <w:szCs w:val="24"/>
                <w:highlight w:val="none"/>
                <w:lang w:eastAsia="en-US"/>
              </w:rPr>
              <w:t>故障类型</w:t>
            </w:r>
          </w:p>
        </w:tc>
        <w:tc>
          <w:tcPr>
            <w:tcW w:w="3506" w:type="dxa"/>
            <w:tcBorders>
              <w:top w:val="single" w:color="000000" w:sz="4" w:space="0"/>
              <w:left w:val="single" w:color="000000" w:sz="4" w:space="0"/>
              <w:bottom w:val="single" w:color="000000" w:sz="4" w:space="0"/>
              <w:right w:val="single" w:color="000000" w:sz="4" w:space="0"/>
            </w:tcBorders>
            <w:noWrap w:val="0"/>
            <w:vAlign w:val="center"/>
          </w:tcPr>
          <w:p w14:paraId="1126A20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bCs/>
                <w:color w:val="auto"/>
                <w:kern w:val="0"/>
                <w:sz w:val="24"/>
                <w:szCs w:val="24"/>
                <w:highlight w:val="none"/>
                <w:lang w:eastAsia="en-US"/>
              </w:rPr>
            </w:pPr>
            <w:r>
              <w:rPr>
                <w:rFonts w:hint="eastAsia" w:ascii="仿宋" w:hAnsi="仿宋" w:eastAsia="仿宋" w:cs="仿宋"/>
                <w:b/>
                <w:bCs/>
                <w:color w:val="auto"/>
                <w:kern w:val="0"/>
                <w:sz w:val="24"/>
                <w:szCs w:val="24"/>
                <w:highlight w:val="none"/>
                <w:lang w:eastAsia="en-US"/>
              </w:rPr>
              <w:t>故障内容</w:t>
            </w:r>
          </w:p>
        </w:tc>
        <w:tc>
          <w:tcPr>
            <w:tcW w:w="3176" w:type="dxa"/>
            <w:tcBorders>
              <w:top w:val="single" w:color="000000" w:sz="4" w:space="0"/>
              <w:left w:val="single" w:color="000000" w:sz="4" w:space="0"/>
              <w:bottom w:val="single" w:color="000000" w:sz="4" w:space="0"/>
              <w:right w:val="single" w:color="000000" w:sz="4" w:space="0"/>
            </w:tcBorders>
            <w:noWrap w:val="0"/>
            <w:vAlign w:val="center"/>
          </w:tcPr>
          <w:p w14:paraId="33D06815">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bCs/>
                <w:color w:val="auto"/>
                <w:kern w:val="0"/>
                <w:sz w:val="24"/>
                <w:szCs w:val="24"/>
                <w:highlight w:val="none"/>
                <w:lang w:eastAsia="en-US"/>
              </w:rPr>
            </w:pPr>
            <w:r>
              <w:rPr>
                <w:rFonts w:hint="eastAsia" w:ascii="仿宋" w:hAnsi="仿宋" w:eastAsia="仿宋" w:cs="仿宋"/>
                <w:b/>
                <w:bCs/>
                <w:color w:val="auto"/>
                <w:kern w:val="0"/>
                <w:sz w:val="24"/>
                <w:szCs w:val="24"/>
                <w:highlight w:val="none"/>
                <w:lang w:eastAsia="en-US"/>
              </w:rPr>
              <w:t>响应时间</w:t>
            </w:r>
          </w:p>
        </w:tc>
      </w:tr>
      <w:tr w14:paraId="7850986D">
        <w:tblPrEx>
          <w:tblCellMar>
            <w:top w:w="0" w:type="dxa"/>
            <w:left w:w="0" w:type="dxa"/>
            <w:bottom w:w="0" w:type="dxa"/>
            <w:right w:w="0" w:type="dxa"/>
          </w:tblCellMar>
        </w:tblPrEx>
        <w:trPr>
          <w:trHeight w:val="894" w:hRule="exact"/>
          <w:jc w:val="center"/>
        </w:trPr>
        <w:tc>
          <w:tcPr>
            <w:tcW w:w="2136" w:type="dxa"/>
            <w:tcBorders>
              <w:top w:val="single" w:color="000000" w:sz="4" w:space="0"/>
              <w:left w:val="single" w:color="000000" w:sz="4" w:space="0"/>
              <w:bottom w:val="single" w:color="000000" w:sz="4" w:space="0"/>
              <w:right w:val="single" w:color="000000" w:sz="4" w:space="0"/>
            </w:tcBorders>
            <w:noWrap w:val="0"/>
            <w:vAlign w:val="center"/>
          </w:tcPr>
          <w:p w14:paraId="4E4104A8">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lang w:eastAsia="en-US"/>
              </w:rPr>
            </w:pPr>
            <w:r>
              <w:rPr>
                <w:rFonts w:hint="eastAsia" w:ascii="仿宋" w:hAnsi="仿宋" w:eastAsia="仿宋" w:cs="仿宋"/>
                <w:color w:val="auto"/>
                <w:kern w:val="0"/>
                <w:sz w:val="24"/>
                <w:szCs w:val="24"/>
                <w:highlight w:val="none"/>
              </w:rPr>
              <w:t>设备告警</w:t>
            </w:r>
            <w:r>
              <w:rPr>
                <w:rFonts w:hint="eastAsia" w:ascii="仿宋" w:hAnsi="仿宋" w:eastAsia="仿宋" w:cs="仿宋"/>
                <w:color w:val="auto"/>
                <w:kern w:val="0"/>
                <w:sz w:val="24"/>
                <w:szCs w:val="24"/>
                <w:highlight w:val="none"/>
                <w:lang w:eastAsia="en-US"/>
              </w:rPr>
              <w:t>响应</w:t>
            </w:r>
          </w:p>
        </w:tc>
        <w:tc>
          <w:tcPr>
            <w:tcW w:w="3506" w:type="dxa"/>
            <w:tcBorders>
              <w:top w:val="single" w:color="000000" w:sz="4" w:space="0"/>
              <w:left w:val="single" w:color="000000" w:sz="4" w:space="0"/>
              <w:bottom w:val="single" w:color="000000" w:sz="4" w:space="0"/>
              <w:right w:val="single" w:color="000000" w:sz="4" w:space="0"/>
            </w:tcBorders>
            <w:noWrap w:val="0"/>
            <w:vAlign w:val="center"/>
          </w:tcPr>
          <w:p w14:paraId="70DBB121">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设备出现警告，不影响系统运行</w:t>
            </w:r>
          </w:p>
        </w:tc>
        <w:tc>
          <w:tcPr>
            <w:tcW w:w="3176" w:type="dxa"/>
            <w:tcBorders>
              <w:top w:val="single" w:color="000000" w:sz="4" w:space="0"/>
              <w:left w:val="single" w:color="000000" w:sz="4" w:space="0"/>
              <w:bottom w:val="single" w:color="000000" w:sz="4" w:space="0"/>
              <w:right w:val="single" w:color="000000" w:sz="4" w:space="0"/>
            </w:tcBorders>
            <w:noWrap w:val="0"/>
            <w:vAlign w:val="center"/>
          </w:tcPr>
          <w:p w14:paraId="77F2AF0B">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7×24小时电话咨询，8小时内到达现场</w:t>
            </w:r>
          </w:p>
        </w:tc>
      </w:tr>
      <w:tr w14:paraId="0B6C6243">
        <w:tblPrEx>
          <w:tblCellMar>
            <w:top w:w="0" w:type="dxa"/>
            <w:left w:w="0" w:type="dxa"/>
            <w:bottom w:w="0" w:type="dxa"/>
            <w:right w:w="0" w:type="dxa"/>
          </w:tblCellMar>
        </w:tblPrEx>
        <w:trPr>
          <w:trHeight w:val="894" w:hRule="exact"/>
          <w:jc w:val="center"/>
        </w:trPr>
        <w:tc>
          <w:tcPr>
            <w:tcW w:w="2136" w:type="dxa"/>
            <w:tcBorders>
              <w:top w:val="single" w:color="000000" w:sz="4" w:space="0"/>
              <w:left w:val="single" w:color="000000" w:sz="4" w:space="0"/>
              <w:bottom w:val="single" w:color="000000" w:sz="4" w:space="0"/>
              <w:right w:val="single" w:color="000000" w:sz="4" w:space="0"/>
            </w:tcBorders>
            <w:noWrap w:val="0"/>
            <w:vAlign w:val="center"/>
          </w:tcPr>
          <w:p w14:paraId="0646AB22">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lang w:eastAsia="en-US"/>
              </w:rPr>
            </w:pPr>
            <w:r>
              <w:rPr>
                <w:rFonts w:hint="eastAsia" w:ascii="仿宋" w:hAnsi="仿宋" w:eastAsia="仿宋" w:cs="仿宋"/>
                <w:color w:val="auto"/>
                <w:kern w:val="0"/>
                <w:sz w:val="24"/>
                <w:szCs w:val="24"/>
                <w:highlight w:val="none"/>
              </w:rPr>
              <w:t>设备损坏</w:t>
            </w:r>
            <w:r>
              <w:rPr>
                <w:rFonts w:hint="eastAsia" w:ascii="仿宋" w:hAnsi="仿宋" w:eastAsia="仿宋" w:cs="仿宋"/>
                <w:color w:val="auto"/>
                <w:kern w:val="0"/>
                <w:sz w:val="24"/>
                <w:szCs w:val="24"/>
                <w:highlight w:val="none"/>
                <w:lang w:eastAsia="en-US"/>
              </w:rPr>
              <w:t>响应</w:t>
            </w:r>
          </w:p>
        </w:tc>
        <w:tc>
          <w:tcPr>
            <w:tcW w:w="3506" w:type="dxa"/>
            <w:tcBorders>
              <w:top w:val="single" w:color="000000" w:sz="4" w:space="0"/>
              <w:left w:val="single" w:color="000000" w:sz="4" w:space="0"/>
              <w:bottom w:val="single" w:color="000000" w:sz="4" w:space="0"/>
              <w:right w:val="single" w:color="000000" w:sz="4" w:space="0"/>
            </w:tcBorders>
            <w:noWrap w:val="0"/>
            <w:vAlign w:val="center"/>
          </w:tcPr>
          <w:p w14:paraId="27A1CE0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部分设备损坏，但系统正常运行</w:t>
            </w:r>
          </w:p>
        </w:tc>
        <w:tc>
          <w:tcPr>
            <w:tcW w:w="3176" w:type="dxa"/>
            <w:tcBorders>
              <w:top w:val="single" w:color="000000" w:sz="4" w:space="0"/>
              <w:left w:val="single" w:color="000000" w:sz="4" w:space="0"/>
              <w:bottom w:val="single" w:color="000000" w:sz="4" w:space="0"/>
              <w:right w:val="single" w:color="000000" w:sz="4" w:space="0"/>
            </w:tcBorders>
            <w:noWrap w:val="0"/>
            <w:vAlign w:val="center"/>
          </w:tcPr>
          <w:p w14:paraId="2ABB4C5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7×24小时电话咨询，4小时内到达现场</w:t>
            </w:r>
          </w:p>
        </w:tc>
      </w:tr>
      <w:tr w14:paraId="048D2059">
        <w:tblPrEx>
          <w:tblCellMar>
            <w:top w:w="0" w:type="dxa"/>
            <w:left w:w="0" w:type="dxa"/>
            <w:bottom w:w="0" w:type="dxa"/>
            <w:right w:w="0" w:type="dxa"/>
          </w:tblCellMar>
        </w:tblPrEx>
        <w:trPr>
          <w:trHeight w:val="1057" w:hRule="exact"/>
          <w:jc w:val="center"/>
        </w:trPr>
        <w:tc>
          <w:tcPr>
            <w:tcW w:w="2136" w:type="dxa"/>
            <w:tcBorders>
              <w:top w:val="single" w:color="000000" w:sz="4" w:space="0"/>
              <w:left w:val="single" w:color="000000" w:sz="4" w:space="0"/>
              <w:bottom w:val="single" w:color="000000" w:sz="4" w:space="0"/>
              <w:right w:val="single" w:color="000000" w:sz="4" w:space="0"/>
            </w:tcBorders>
            <w:noWrap w:val="0"/>
            <w:vAlign w:val="center"/>
          </w:tcPr>
          <w:p w14:paraId="306BE731">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lang w:eastAsia="en-US"/>
              </w:rPr>
            </w:pPr>
            <w:r>
              <w:rPr>
                <w:rFonts w:hint="eastAsia" w:ascii="仿宋" w:hAnsi="仿宋" w:eastAsia="仿宋" w:cs="仿宋"/>
                <w:color w:val="auto"/>
                <w:kern w:val="0"/>
                <w:sz w:val="24"/>
                <w:szCs w:val="24"/>
                <w:highlight w:val="none"/>
              </w:rPr>
              <w:t>设备停止响</w:t>
            </w:r>
            <w:r>
              <w:rPr>
                <w:rFonts w:hint="eastAsia" w:ascii="仿宋" w:hAnsi="仿宋" w:eastAsia="仿宋" w:cs="仿宋"/>
                <w:color w:val="auto"/>
                <w:kern w:val="0"/>
                <w:sz w:val="24"/>
                <w:szCs w:val="24"/>
                <w:highlight w:val="none"/>
                <w:lang w:eastAsia="en-US"/>
              </w:rPr>
              <w:t>应</w:t>
            </w:r>
          </w:p>
        </w:tc>
        <w:tc>
          <w:tcPr>
            <w:tcW w:w="3506" w:type="dxa"/>
            <w:tcBorders>
              <w:top w:val="single" w:color="000000" w:sz="4" w:space="0"/>
              <w:left w:val="single" w:color="000000" w:sz="4" w:space="0"/>
              <w:bottom w:val="single" w:color="000000" w:sz="4" w:space="0"/>
              <w:right w:val="single" w:color="000000" w:sz="4" w:space="0"/>
            </w:tcBorders>
            <w:noWrap w:val="0"/>
            <w:vAlign w:val="center"/>
          </w:tcPr>
          <w:p w14:paraId="54D757A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设备故障，影响系统运行</w:t>
            </w:r>
          </w:p>
        </w:tc>
        <w:tc>
          <w:tcPr>
            <w:tcW w:w="3176" w:type="dxa"/>
            <w:tcBorders>
              <w:top w:val="single" w:color="000000" w:sz="4" w:space="0"/>
              <w:left w:val="single" w:color="000000" w:sz="4" w:space="0"/>
              <w:bottom w:val="single" w:color="000000" w:sz="4" w:space="0"/>
              <w:right w:val="single" w:color="000000" w:sz="4" w:space="0"/>
            </w:tcBorders>
            <w:noWrap w:val="0"/>
            <w:vAlign w:val="center"/>
          </w:tcPr>
          <w:p w14:paraId="45A3E23E">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7×24小时电话咨询，2小时内到达现场</w:t>
            </w:r>
          </w:p>
        </w:tc>
      </w:tr>
    </w:tbl>
    <w:p w14:paraId="5153CB73">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到达现场后，需8小时内修复，故障修复时间均以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申报开始计时，若有特殊情况须经</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书面同意方可延长故障排除时间。</w:t>
      </w:r>
    </w:p>
    <w:p w14:paraId="6ABD2F5B">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超时处置：故障处理每超时1小时未修复，扣罚200元（特殊情况</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书面同意延长排除时间的除外）；</w:t>
      </w:r>
    </w:p>
    <w:p w14:paraId="17220D7B">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5.4</w:t>
      </w:r>
      <w:r>
        <w:rPr>
          <w:rFonts w:hint="eastAsia" w:ascii="仿宋" w:hAnsi="仿宋" w:eastAsia="仿宋" w:cs="仿宋"/>
          <w:b/>
          <w:bCs/>
          <w:color w:val="auto"/>
          <w:sz w:val="24"/>
          <w:szCs w:val="24"/>
          <w:highlight w:val="none"/>
        </w:rPr>
        <w:t>日常巡检考核指标</w:t>
      </w:r>
    </w:p>
    <w:tbl>
      <w:tblPr>
        <w:tblStyle w:val="62"/>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8"/>
        <w:gridCol w:w="1881"/>
        <w:gridCol w:w="3676"/>
        <w:gridCol w:w="2445"/>
      </w:tblGrid>
      <w:tr w14:paraId="70AC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exact"/>
          <w:jc w:val="center"/>
        </w:trPr>
        <w:tc>
          <w:tcPr>
            <w:tcW w:w="958" w:type="dxa"/>
            <w:noWrap w:val="0"/>
            <w:vAlign w:val="center"/>
          </w:tcPr>
          <w:p w14:paraId="070A2C01">
            <w:pPr>
              <w:pStyle w:val="955"/>
              <w:keepNext w:val="0"/>
              <w:keepLines w:val="0"/>
              <w:pageBreakBefore w:val="0"/>
              <w:widowControl w:val="0"/>
              <w:kinsoku/>
              <w:wordWrap/>
              <w:overflowPunct/>
              <w:topLinePunct w:val="0"/>
              <w:autoSpaceDE/>
              <w:autoSpaceDN/>
              <w:bidi w:val="0"/>
              <w:snapToGrid/>
              <w:spacing w:line="440" w:lineRule="exact"/>
              <w:ind w:left="169"/>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序</w:t>
            </w:r>
            <w:r>
              <w:rPr>
                <w:rFonts w:hint="eastAsia" w:ascii="仿宋" w:hAnsi="仿宋" w:eastAsia="仿宋" w:cs="仿宋"/>
                <w:b/>
                <w:bCs/>
                <w:color w:val="auto"/>
                <w:sz w:val="24"/>
                <w:szCs w:val="24"/>
                <w:highlight w:val="none"/>
              </w:rPr>
              <w:t>号</w:t>
            </w:r>
          </w:p>
        </w:tc>
        <w:tc>
          <w:tcPr>
            <w:tcW w:w="1881" w:type="dxa"/>
            <w:noWrap w:val="0"/>
            <w:vAlign w:val="center"/>
          </w:tcPr>
          <w:p w14:paraId="5D7FC3EE">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内</w:t>
            </w:r>
            <w:r>
              <w:rPr>
                <w:rFonts w:hint="eastAsia" w:ascii="仿宋" w:hAnsi="仿宋" w:eastAsia="仿宋" w:cs="仿宋"/>
                <w:b/>
                <w:bCs/>
                <w:color w:val="auto"/>
                <w:sz w:val="24"/>
                <w:szCs w:val="24"/>
                <w:highlight w:val="none"/>
              </w:rPr>
              <w:t>容</w:t>
            </w:r>
          </w:p>
        </w:tc>
        <w:tc>
          <w:tcPr>
            <w:tcW w:w="3676" w:type="dxa"/>
            <w:noWrap w:val="0"/>
            <w:vAlign w:val="center"/>
          </w:tcPr>
          <w:p w14:paraId="03E5E83B">
            <w:pPr>
              <w:pStyle w:val="955"/>
              <w:keepNext w:val="0"/>
              <w:keepLines w:val="0"/>
              <w:pageBreakBefore w:val="0"/>
              <w:widowControl w:val="0"/>
              <w:kinsoku/>
              <w:wordWrap/>
              <w:overflowPunct/>
              <w:topLinePunct w:val="0"/>
              <w:autoSpaceDE/>
              <w:autoSpaceDN/>
              <w:bidi w:val="0"/>
              <w:snapToGrid/>
              <w:spacing w:line="440" w:lineRule="exact"/>
              <w:ind w:left="1"/>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考核标准</w:t>
            </w:r>
          </w:p>
        </w:tc>
        <w:tc>
          <w:tcPr>
            <w:tcW w:w="2445" w:type="dxa"/>
            <w:noWrap w:val="0"/>
            <w:vAlign w:val="center"/>
          </w:tcPr>
          <w:p w14:paraId="020FBCA9">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不合格处理方式</w:t>
            </w:r>
          </w:p>
        </w:tc>
      </w:tr>
      <w:tr w14:paraId="2E8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958" w:type="dxa"/>
            <w:noWrap w:val="0"/>
            <w:vAlign w:val="center"/>
          </w:tcPr>
          <w:p w14:paraId="4FFA47D6">
            <w:pPr>
              <w:pStyle w:val="955"/>
              <w:keepNext w:val="0"/>
              <w:keepLines w:val="0"/>
              <w:pageBreakBefore w:val="0"/>
              <w:widowControl w:val="0"/>
              <w:kinsoku/>
              <w:wordWrap/>
              <w:overflowPunct/>
              <w:topLinePunct w:val="0"/>
              <w:autoSpaceDE/>
              <w:autoSpaceDN/>
              <w:bidi w:val="0"/>
              <w:snapToGrid/>
              <w:spacing w:line="440" w:lineRule="exact"/>
              <w:ind w:right="1"/>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81" w:type="dxa"/>
            <w:noWrap w:val="0"/>
            <w:vAlign w:val="center"/>
          </w:tcPr>
          <w:p w14:paraId="4A0F1B68">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巡检内容</w:t>
            </w:r>
          </w:p>
        </w:tc>
        <w:tc>
          <w:tcPr>
            <w:tcW w:w="3676" w:type="dxa"/>
            <w:noWrap w:val="0"/>
            <w:vAlign w:val="center"/>
          </w:tcPr>
          <w:p w14:paraId="24A42AE3">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前端，线路，机房存储设备</w:t>
            </w:r>
          </w:p>
        </w:tc>
        <w:tc>
          <w:tcPr>
            <w:tcW w:w="2445" w:type="dxa"/>
            <w:vMerge w:val="restart"/>
            <w:noWrap w:val="0"/>
            <w:vAlign w:val="center"/>
          </w:tcPr>
          <w:p w14:paraId="33928A14">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抽查巡检不合格，扣罚 500元/次。</w:t>
            </w:r>
          </w:p>
        </w:tc>
      </w:tr>
      <w:tr w14:paraId="3EAD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exact"/>
          <w:jc w:val="center"/>
        </w:trPr>
        <w:tc>
          <w:tcPr>
            <w:tcW w:w="958" w:type="dxa"/>
            <w:noWrap w:val="0"/>
            <w:vAlign w:val="center"/>
          </w:tcPr>
          <w:p w14:paraId="187FD3F5">
            <w:pPr>
              <w:pStyle w:val="955"/>
              <w:keepNext w:val="0"/>
              <w:keepLines w:val="0"/>
              <w:pageBreakBefore w:val="0"/>
              <w:widowControl w:val="0"/>
              <w:kinsoku/>
              <w:wordWrap/>
              <w:overflowPunct/>
              <w:topLinePunct w:val="0"/>
              <w:autoSpaceDE/>
              <w:autoSpaceDN/>
              <w:bidi w:val="0"/>
              <w:snapToGrid/>
              <w:spacing w:line="440" w:lineRule="exact"/>
              <w:ind w:right="1"/>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81" w:type="dxa"/>
            <w:noWrap w:val="0"/>
            <w:vAlign w:val="center"/>
          </w:tcPr>
          <w:p w14:paraId="2001E980">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巡检频率</w:t>
            </w:r>
          </w:p>
        </w:tc>
        <w:tc>
          <w:tcPr>
            <w:tcW w:w="3676" w:type="dxa"/>
            <w:noWrap w:val="0"/>
            <w:vAlign w:val="center"/>
          </w:tcPr>
          <w:p w14:paraId="19DEB9A3">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1"/>
                <w:sz w:val="24"/>
                <w:szCs w:val="24"/>
                <w:highlight w:val="none"/>
                <w:lang w:eastAsia="zh-CN"/>
              </w:rPr>
              <w:t>前端设备运行情况每天检查，线路、机房每个月检</w:t>
            </w:r>
            <w:r>
              <w:rPr>
                <w:rFonts w:hint="eastAsia" w:ascii="仿宋" w:hAnsi="仿宋" w:eastAsia="仿宋" w:cs="仿宋"/>
                <w:color w:val="auto"/>
                <w:sz w:val="24"/>
                <w:szCs w:val="24"/>
                <w:highlight w:val="none"/>
                <w:lang w:eastAsia="zh-CN"/>
              </w:rPr>
              <w:t>查一次</w:t>
            </w:r>
          </w:p>
        </w:tc>
        <w:tc>
          <w:tcPr>
            <w:tcW w:w="2445" w:type="dxa"/>
            <w:vMerge w:val="continue"/>
            <w:noWrap w:val="0"/>
            <w:vAlign w:val="top"/>
          </w:tcPr>
          <w:p w14:paraId="7C8487AB">
            <w:pPr>
              <w:keepNext w:val="0"/>
              <w:keepLines w:val="0"/>
              <w:pageBreakBefore w:val="0"/>
              <w:widowControl w:val="0"/>
              <w:kinsoku/>
              <w:wordWrap/>
              <w:overflowPunct/>
              <w:topLinePunct w:val="0"/>
              <w:autoSpaceDE/>
              <w:autoSpaceDN/>
              <w:bidi w:val="0"/>
              <w:snapToGrid/>
              <w:spacing w:line="440" w:lineRule="exact"/>
              <w:textAlignment w:val="auto"/>
              <w:rPr>
                <w:rFonts w:hint="eastAsia" w:ascii="仿宋" w:hAnsi="仿宋" w:eastAsia="仿宋" w:cs="仿宋"/>
                <w:color w:val="auto"/>
                <w:kern w:val="0"/>
                <w:sz w:val="24"/>
                <w:szCs w:val="24"/>
                <w:highlight w:val="none"/>
              </w:rPr>
            </w:pPr>
          </w:p>
        </w:tc>
      </w:tr>
      <w:tr w14:paraId="3BE3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2" w:hRule="exact"/>
          <w:jc w:val="center"/>
        </w:trPr>
        <w:tc>
          <w:tcPr>
            <w:tcW w:w="958" w:type="dxa"/>
            <w:noWrap w:val="0"/>
            <w:vAlign w:val="center"/>
          </w:tcPr>
          <w:p w14:paraId="0553CEED">
            <w:pPr>
              <w:pStyle w:val="955"/>
              <w:keepNext w:val="0"/>
              <w:keepLines w:val="0"/>
              <w:pageBreakBefore w:val="0"/>
              <w:widowControl w:val="0"/>
              <w:kinsoku/>
              <w:wordWrap/>
              <w:overflowPunct/>
              <w:topLinePunct w:val="0"/>
              <w:autoSpaceDE/>
              <w:autoSpaceDN/>
              <w:bidi w:val="0"/>
              <w:snapToGrid/>
              <w:spacing w:line="440" w:lineRule="exact"/>
              <w:ind w:right="1"/>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1881" w:type="dxa"/>
            <w:noWrap w:val="0"/>
            <w:vAlign w:val="center"/>
          </w:tcPr>
          <w:p w14:paraId="769E874F">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巡检未到位</w:t>
            </w:r>
          </w:p>
        </w:tc>
        <w:tc>
          <w:tcPr>
            <w:tcW w:w="3676" w:type="dxa"/>
            <w:noWrap w:val="0"/>
            <w:vAlign w:val="center"/>
          </w:tcPr>
          <w:p w14:paraId="0113445C">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因巡检未到位，</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在日常使用中发现设备存在问题</w:t>
            </w:r>
          </w:p>
        </w:tc>
        <w:tc>
          <w:tcPr>
            <w:tcW w:w="2445" w:type="dxa"/>
            <w:noWrap w:val="0"/>
            <w:vAlign w:val="center"/>
          </w:tcPr>
          <w:p w14:paraId="6F693A9D">
            <w:pPr>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每发现一次扣罚200元。</w:t>
            </w:r>
          </w:p>
        </w:tc>
      </w:tr>
    </w:tbl>
    <w:p w14:paraId="506FA241">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5服务报告考核指标</w:t>
      </w:r>
    </w:p>
    <w:tbl>
      <w:tblPr>
        <w:tblStyle w:val="62"/>
        <w:tblW w:w="8909" w:type="dxa"/>
        <w:jc w:val="center"/>
        <w:tblLayout w:type="fixed"/>
        <w:tblCellMar>
          <w:top w:w="0" w:type="dxa"/>
          <w:left w:w="0" w:type="dxa"/>
          <w:bottom w:w="0" w:type="dxa"/>
          <w:right w:w="0" w:type="dxa"/>
        </w:tblCellMar>
      </w:tblPr>
      <w:tblGrid>
        <w:gridCol w:w="922"/>
        <w:gridCol w:w="1881"/>
        <w:gridCol w:w="3664"/>
        <w:gridCol w:w="2442"/>
      </w:tblGrid>
      <w:tr w14:paraId="571D95AD">
        <w:tblPrEx>
          <w:tblCellMar>
            <w:top w:w="0" w:type="dxa"/>
            <w:left w:w="0" w:type="dxa"/>
            <w:bottom w:w="0" w:type="dxa"/>
            <w:right w:w="0" w:type="dxa"/>
          </w:tblCellMar>
        </w:tblPrEx>
        <w:trPr>
          <w:trHeight w:val="814"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516E8BDA">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序</w:t>
            </w:r>
            <w:r>
              <w:rPr>
                <w:rFonts w:hint="eastAsia" w:ascii="仿宋" w:hAnsi="仿宋" w:eastAsia="仿宋" w:cs="仿宋"/>
                <w:b/>
                <w:bCs/>
                <w:color w:val="auto"/>
                <w:sz w:val="24"/>
                <w:szCs w:val="24"/>
                <w:highlight w:val="none"/>
              </w:rPr>
              <w:t>号</w:t>
            </w:r>
          </w:p>
        </w:tc>
        <w:tc>
          <w:tcPr>
            <w:tcW w:w="1881" w:type="dxa"/>
            <w:tcBorders>
              <w:top w:val="single" w:color="000000" w:sz="4" w:space="0"/>
              <w:left w:val="single" w:color="000000" w:sz="4" w:space="0"/>
              <w:bottom w:val="single" w:color="000000" w:sz="4" w:space="0"/>
              <w:right w:val="single" w:color="000000" w:sz="4" w:space="0"/>
            </w:tcBorders>
            <w:noWrap w:val="0"/>
            <w:vAlign w:val="center"/>
          </w:tcPr>
          <w:p w14:paraId="200D83CE">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报告内容</w:t>
            </w:r>
          </w:p>
        </w:tc>
        <w:tc>
          <w:tcPr>
            <w:tcW w:w="3664" w:type="dxa"/>
            <w:tcBorders>
              <w:top w:val="single" w:color="000000" w:sz="4" w:space="0"/>
              <w:left w:val="single" w:color="000000" w:sz="4" w:space="0"/>
              <w:bottom w:val="single" w:color="auto" w:sz="4" w:space="0"/>
              <w:right w:val="single" w:color="000000" w:sz="4" w:space="0"/>
            </w:tcBorders>
            <w:noWrap w:val="0"/>
            <w:vAlign w:val="center"/>
          </w:tcPr>
          <w:p w14:paraId="2CB6963A">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考核标准</w:t>
            </w:r>
          </w:p>
        </w:tc>
        <w:tc>
          <w:tcPr>
            <w:tcW w:w="2442" w:type="dxa"/>
            <w:tcBorders>
              <w:top w:val="single" w:color="000000" w:sz="4" w:space="0"/>
              <w:left w:val="single" w:color="000000" w:sz="4" w:space="0"/>
              <w:bottom w:val="single" w:color="auto" w:sz="4" w:space="0"/>
              <w:right w:val="single" w:color="000000" w:sz="4" w:space="0"/>
            </w:tcBorders>
            <w:noWrap w:val="0"/>
            <w:vAlign w:val="center"/>
          </w:tcPr>
          <w:p w14:paraId="2977E3B0">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不合格处理方式</w:t>
            </w:r>
          </w:p>
        </w:tc>
      </w:tr>
      <w:tr w14:paraId="40CF5C87">
        <w:tblPrEx>
          <w:tblCellMar>
            <w:top w:w="0" w:type="dxa"/>
            <w:left w:w="0" w:type="dxa"/>
            <w:bottom w:w="0" w:type="dxa"/>
            <w:right w:w="0" w:type="dxa"/>
          </w:tblCellMar>
        </w:tblPrEx>
        <w:trPr>
          <w:trHeight w:val="1831"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1825777A">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81" w:type="dxa"/>
            <w:tcBorders>
              <w:top w:val="single" w:color="000000" w:sz="4" w:space="0"/>
              <w:left w:val="single" w:color="000000" w:sz="4" w:space="0"/>
              <w:bottom w:val="single" w:color="000000" w:sz="4" w:space="0"/>
              <w:right w:val="single" w:color="auto" w:sz="4" w:space="0"/>
            </w:tcBorders>
            <w:noWrap w:val="0"/>
            <w:vAlign w:val="center"/>
          </w:tcPr>
          <w:p w14:paraId="239CDF4D">
            <w:pPr>
              <w:pStyle w:val="955"/>
              <w:keepNext w:val="0"/>
              <w:keepLines w:val="0"/>
              <w:pageBreakBefore w:val="0"/>
              <w:widowControl w:val="0"/>
              <w:kinsoku/>
              <w:wordWrap/>
              <w:overflowPunct/>
              <w:topLinePunct w:val="0"/>
              <w:autoSpaceDE/>
              <w:autoSpaceDN/>
              <w:bidi w:val="0"/>
              <w:snapToGrid/>
              <w:spacing w:line="440" w:lineRule="exact"/>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巡检报告</w:t>
            </w:r>
          </w:p>
        </w:tc>
        <w:tc>
          <w:tcPr>
            <w:tcW w:w="3664" w:type="dxa"/>
            <w:tcBorders>
              <w:top w:val="single" w:color="auto" w:sz="4" w:space="0"/>
              <w:left w:val="single" w:color="auto" w:sz="4" w:space="0"/>
              <w:bottom w:val="single" w:color="000000" w:sz="4" w:space="0"/>
              <w:right w:val="single" w:color="000000" w:sz="4" w:space="0"/>
            </w:tcBorders>
            <w:noWrap w:val="0"/>
            <w:vAlign w:val="center"/>
          </w:tcPr>
          <w:p w14:paraId="78AED70F">
            <w:pPr>
              <w:pStyle w:val="2"/>
              <w:keepNext w:val="0"/>
              <w:keepLines w:val="0"/>
              <w:pageBreakBefore w:val="0"/>
              <w:widowControl w:val="0"/>
              <w:kinsoku/>
              <w:wordWrap/>
              <w:overflowPunct/>
              <w:topLinePunct w:val="0"/>
              <w:autoSpaceDE/>
              <w:autoSpaceDN/>
              <w:bidi w:val="0"/>
              <w:snapToGrid/>
              <w:spacing w:after="0" w:line="440" w:lineRule="exact"/>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巡检报告内容应完整，并按时提交。</w:t>
            </w:r>
            <w:r>
              <w:rPr>
                <w:rFonts w:hint="eastAsia" w:ascii="仿宋" w:hAnsi="仿宋" w:eastAsia="仿宋" w:cs="仿宋"/>
                <w:color w:val="auto"/>
                <w:kern w:val="0"/>
                <w:sz w:val="24"/>
                <w:szCs w:val="24"/>
                <w:highlight w:val="none"/>
              </w:rPr>
              <w:t>（投标人应在当日10时前向</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前日巡检日报，当月7日前提交前月巡检月报；如有设备维修情况，需包含维修记录）</w:t>
            </w:r>
          </w:p>
        </w:tc>
        <w:tc>
          <w:tcPr>
            <w:tcW w:w="2442" w:type="dxa"/>
            <w:vMerge w:val="restart"/>
            <w:tcBorders>
              <w:top w:val="single" w:color="auto" w:sz="4" w:space="0"/>
              <w:left w:val="single" w:color="000000" w:sz="4" w:space="0"/>
              <w:right w:val="single" w:color="auto" w:sz="4" w:space="0"/>
            </w:tcBorders>
            <w:noWrap w:val="0"/>
            <w:vAlign w:val="center"/>
          </w:tcPr>
          <w:p w14:paraId="581543D9">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报告未符合考核标准的，每次扣罚500 元</w:t>
            </w:r>
          </w:p>
        </w:tc>
      </w:tr>
      <w:tr w14:paraId="6C760204">
        <w:tblPrEx>
          <w:tblCellMar>
            <w:top w:w="0" w:type="dxa"/>
            <w:left w:w="0" w:type="dxa"/>
            <w:bottom w:w="0" w:type="dxa"/>
            <w:right w:w="0" w:type="dxa"/>
          </w:tblCellMar>
        </w:tblPrEx>
        <w:trPr>
          <w:trHeight w:val="1464"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7EFF7631">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p>
        </w:tc>
        <w:tc>
          <w:tcPr>
            <w:tcW w:w="1881" w:type="dxa"/>
            <w:tcBorders>
              <w:top w:val="single" w:color="000000" w:sz="4" w:space="0"/>
              <w:left w:val="single" w:color="000000" w:sz="4" w:space="0"/>
              <w:bottom w:val="single" w:color="000000" w:sz="4" w:space="0"/>
              <w:right w:val="single" w:color="auto" w:sz="4" w:space="0"/>
            </w:tcBorders>
            <w:noWrap w:val="0"/>
            <w:vAlign w:val="center"/>
          </w:tcPr>
          <w:p w14:paraId="21DFF423">
            <w:pPr>
              <w:pStyle w:val="955"/>
              <w:keepNext w:val="0"/>
              <w:keepLines w:val="0"/>
              <w:pageBreakBefore w:val="0"/>
              <w:widowControl w:val="0"/>
              <w:kinsoku/>
              <w:wordWrap/>
              <w:overflowPunct/>
              <w:topLinePunct w:val="0"/>
              <w:autoSpaceDE/>
              <w:autoSpaceDN/>
              <w:bidi w:val="0"/>
              <w:snapToGrid/>
              <w:spacing w:line="440" w:lineRule="exact"/>
              <w:ind w:left="167"/>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应急事件报告</w:t>
            </w:r>
          </w:p>
        </w:tc>
        <w:tc>
          <w:tcPr>
            <w:tcW w:w="3664" w:type="dxa"/>
            <w:tcBorders>
              <w:top w:val="single" w:color="000000" w:sz="4" w:space="0"/>
              <w:left w:val="single" w:color="auto" w:sz="4" w:space="0"/>
              <w:bottom w:val="single" w:color="auto" w:sz="4" w:space="0"/>
              <w:right w:val="single" w:color="000000" w:sz="4" w:space="0"/>
            </w:tcBorders>
            <w:noWrap w:val="0"/>
            <w:vAlign w:val="center"/>
          </w:tcPr>
          <w:p w14:paraId="27A39DAB">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应急事件报告内容应完整，并按时提交。（投标人应在48小时内提交应急事件报告）</w:t>
            </w:r>
          </w:p>
        </w:tc>
        <w:tc>
          <w:tcPr>
            <w:tcW w:w="2442" w:type="dxa"/>
            <w:vMerge w:val="continue"/>
            <w:tcBorders>
              <w:left w:val="single" w:color="000000" w:sz="4" w:space="0"/>
              <w:bottom w:val="single" w:color="auto" w:sz="4" w:space="0"/>
              <w:right w:val="single" w:color="auto" w:sz="4" w:space="0"/>
            </w:tcBorders>
            <w:noWrap w:val="0"/>
            <w:vAlign w:val="top"/>
          </w:tcPr>
          <w:p w14:paraId="292B076A">
            <w:pPr>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0"/>
                <w:sz w:val="24"/>
                <w:szCs w:val="24"/>
                <w:highlight w:val="none"/>
              </w:rPr>
            </w:pPr>
          </w:p>
        </w:tc>
      </w:tr>
    </w:tbl>
    <w:p w14:paraId="43325779">
      <w:pPr>
        <w:keepNext w:val="0"/>
        <w:keepLines w:val="0"/>
        <w:pageBreakBefore w:val="0"/>
        <w:widowControl w:val="0"/>
        <w:kinsoku/>
        <w:wordWrap/>
        <w:overflowPunct/>
        <w:topLinePunct w:val="0"/>
        <w:autoSpaceDE/>
        <w:autoSpaceDN/>
        <w:bidi w:val="0"/>
        <w:snapToGrid/>
        <w:spacing w:line="440" w:lineRule="exact"/>
        <w:ind w:left="42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6其他考核指标</w:t>
      </w:r>
    </w:p>
    <w:p w14:paraId="57BE9DAC">
      <w:pPr>
        <w:pStyle w:val="2"/>
        <w:keepNext w:val="0"/>
        <w:keepLines w:val="0"/>
        <w:pageBreakBefore w:val="0"/>
        <w:widowControl w:val="0"/>
        <w:kinsoku/>
        <w:wordWrap/>
        <w:overflowPunct/>
        <w:topLinePunct w:val="0"/>
        <w:autoSpaceDE/>
        <w:autoSpaceDN/>
        <w:bidi w:val="0"/>
        <w:snapToGrid/>
        <w:spacing w:after="0" w:line="440" w:lineRule="exact"/>
        <w:ind w:left="0" w:leftChars="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因投标人拟进行设备改造、链路改造并可能引起前端视频监控中断的，需</w:t>
      </w:r>
      <w:r>
        <w:rPr>
          <w:rFonts w:hint="eastAsia" w:ascii="仿宋" w:hAnsi="仿宋" w:eastAsia="仿宋" w:cs="仿宋"/>
          <w:color w:val="auto"/>
          <w:sz w:val="24"/>
          <w:szCs w:val="24"/>
          <w:highlight w:val="none"/>
          <w:lang w:val="en-US" w:eastAsia="zh-CN"/>
        </w:rPr>
        <w:t>提</w:t>
      </w:r>
      <w:r>
        <w:rPr>
          <w:rFonts w:hint="eastAsia" w:ascii="仿宋" w:hAnsi="仿宋" w:eastAsia="仿宋" w:cs="仿宋"/>
          <w:color w:val="auto"/>
          <w:sz w:val="24"/>
          <w:szCs w:val="24"/>
          <w:highlight w:val="none"/>
        </w:rPr>
        <w:t>前通知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w:t>
      </w:r>
    </w:p>
    <w:tbl>
      <w:tblPr>
        <w:tblStyle w:val="62"/>
        <w:tblW w:w="8909" w:type="dxa"/>
        <w:jc w:val="center"/>
        <w:tblLayout w:type="fixed"/>
        <w:tblCellMar>
          <w:top w:w="0" w:type="dxa"/>
          <w:left w:w="0" w:type="dxa"/>
          <w:bottom w:w="0" w:type="dxa"/>
          <w:right w:w="0" w:type="dxa"/>
        </w:tblCellMar>
      </w:tblPr>
      <w:tblGrid>
        <w:gridCol w:w="922"/>
        <w:gridCol w:w="1881"/>
        <w:gridCol w:w="3664"/>
        <w:gridCol w:w="2442"/>
      </w:tblGrid>
      <w:tr w14:paraId="46D2C81E">
        <w:tblPrEx>
          <w:tblCellMar>
            <w:top w:w="0" w:type="dxa"/>
            <w:left w:w="0" w:type="dxa"/>
            <w:bottom w:w="0" w:type="dxa"/>
            <w:right w:w="0" w:type="dxa"/>
          </w:tblCellMar>
        </w:tblPrEx>
        <w:trPr>
          <w:trHeight w:val="814"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457567DE">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序</w:t>
            </w:r>
            <w:r>
              <w:rPr>
                <w:rFonts w:hint="eastAsia" w:ascii="仿宋" w:hAnsi="仿宋" w:eastAsia="仿宋" w:cs="仿宋"/>
                <w:b/>
                <w:bCs/>
                <w:color w:val="auto"/>
                <w:sz w:val="24"/>
                <w:szCs w:val="24"/>
                <w:highlight w:val="none"/>
              </w:rPr>
              <w:t>号</w:t>
            </w:r>
          </w:p>
        </w:tc>
        <w:tc>
          <w:tcPr>
            <w:tcW w:w="1881" w:type="dxa"/>
            <w:tcBorders>
              <w:top w:val="single" w:color="000000" w:sz="4" w:space="0"/>
              <w:left w:val="single" w:color="000000" w:sz="4" w:space="0"/>
              <w:bottom w:val="single" w:color="000000" w:sz="4" w:space="0"/>
              <w:right w:val="single" w:color="000000" w:sz="4" w:space="0"/>
            </w:tcBorders>
            <w:noWrap w:val="0"/>
            <w:vAlign w:val="center"/>
          </w:tcPr>
          <w:p w14:paraId="1D5B6A0F">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报告内容</w:t>
            </w:r>
          </w:p>
        </w:tc>
        <w:tc>
          <w:tcPr>
            <w:tcW w:w="3664" w:type="dxa"/>
            <w:tcBorders>
              <w:top w:val="single" w:color="000000" w:sz="4" w:space="0"/>
              <w:left w:val="single" w:color="000000" w:sz="4" w:space="0"/>
              <w:bottom w:val="single" w:color="000000" w:sz="4" w:space="0"/>
              <w:right w:val="single" w:color="000000" w:sz="4" w:space="0"/>
            </w:tcBorders>
            <w:noWrap w:val="0"/>
            <w:vAlign w:val="center"/>
          </w:tcPr>
          <w:p w14:paraId="07123189">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考核标准</w:t>
            </w:r>
          </w:p>
        </w:tc>
        <w:tc>
          <w:tcPr>
            <w:tcW w:w="2442" w:type="dxa"/>
            <w:tcBorders>
              <w:top w:val="single" w:color="000000" w:sz="4" w:space="0"/>
              <w:left w:val="single" w:color="000000" w:sz="4" w:space="0"/>
              <w:bottom w:val="single" w:color="auto" w:sz="4" w:space="0"/>
              <w:right w:val="single" w:color="000000" w:sz="4" w:space="0"/>
            </w:tcBorders>
            <w:noWrap w:val="0"/>
            <w:vAlign w:val="center"/>
          </w:tcPr>
          <w:p w14:paraId="6971CC94">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rPr>
              <w:t>不合格处理方式</w:t>
            </w:r>
          </w:p>
        </w:tc>
      </w:tr>
      <w:tr w14:paraId="7585E6E1">
        <w:tblPrEx>
          <w:tblCellMar>
            <w:top w:w="0" w:type="dxa"/>
            <w:left w:w="0" w:type="dxa"/>
            <w:bottom w:w="0" w:type="dxa"/>
            <w:right w:w="0" w:type="dxa"/>
          </w:tblCellMar>
        </w:tblPrEx>
        <w:trPr>
          <w:trHeight w:val="1058"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510591B4">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81" w:type="dxa"/>
            <w:tcBorders>
              <w:top w:val="single" w:color="000000" w:sz="4" w:space="0"/>
              <w:left w:val="single" w:color="000000" w:sz="4" w:space="0"/>
              <w:bottom w:val="single" w:color="000000" w:sz="4" w:space="0"/>
              <w:right w:val="single" w:color="000000" w:sz="4" w:space="0"/>
            </w:tcBorders>
            <w:noWrap w:val="0"/>
            <w:vAlign w:val="center"/>
          </w:tcPr>
          <w:p w14:paraId="4E5F0965">
            <w:pPr>
              <w:pStyle w:val="955"/>
              <w:keepNext w:val="0"/>
              <w:keepLines w:val="0"/>
              <w:pageBreakBefore w:val="0"/>
              <w:widowControl w:val="0"/>
              <w:kinsoku/>
              <w:wordWrap/>
              <w:overflowPunct/>
              <w:topLinePunct w:val="0"/>
              <w:autoSpaceDE/>
              <w:autoSpaceDN/>
              <w:bidi w:val="0"/>
              <w:snapToGrid/>
              <w:spacing w:line="440" w:lineRule="exact"/>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设备改造</w:t>
            </w:r>
          </w:p>
        </w:tc>
        <w:tc>
          <w:tcPr>
            <w:tcW w:w="3664" w:type="dxa"/>
            <w:tcBorders>
              <w:top w:val="single" w:color="000000" w:sz="4" w:space="0"/>
              <w:left w:val="single" w:color="000000" w:sz="4" w:space="0"/>
              <w:bottom w:val="single" w:color="000000" w:sz="4" w:space="0"/>
              <w:right w:val="single" w:color="auto" w:sz="4" w:space="0"/>
            </w:tcBorders>
            <w:noWrap w:val="0"/>
            <w:vAlign w:val="center"/>
          </w:tcPr>
          <w:p w14:paraId="72D04DF8">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需提前24小时通知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，并做出应急处置</w:t>
            </w:r>
          </w:p>
        </w:tc>
        <w:tc>
          <w:tcPr>
            <w:tcW w:w="2442" w:type="dxa"/>
            <w:vMerge w:val="restart"/>
            <w:tcBorders>
              <w:top w:val="single" w:color="auto" w:sz="4" w:space="0"/>
              <w:left w:val="single" w:color="auto" w:sz="4" w:space="0"/>
              <w:bottom w:val="single" w:color="auto" w:sz="4" w:space="0"/>
              <w:right w:val="single" w:color="auto" w:sz="4" w:space="0"/>
            </w:tcBorders>
            <w:noWrap w:val="0"/>
            <w:vAlign w:val="center"/>
          </w:tcPr>
          <w:p w14:paraId="79A91CE3">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未在规定时间内通知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或未及时做出应急处置的，每次扣罚500 元</w:t>
            </w:r>
          </w:p>
        </w:tc>
      </w:tr>
      <w:tr w14:paraId="3AE6180E">
        <w:tblPrEx>
          <w:tblCellMar>
            <w:top w:w="0" w:type="dxa"/>
            <w:left w:w="0" w:type="dxa"/>
            <w:bottom w:w="0" w:type="dxa"/>
            <w:right w:w="0" w:type="dxa"/>
          </w:tblCellMar>
        </w:tblPrEx>
        <w:trPr>
          <w:trHeight w:val="899"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7341374C">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81" w:type="dxa"/>
            <w:tcBorders>
              <w:top w:val="single" w:color="000000" w:sz="4" w:space="0"/>
              <w:left w:val="single" w:color="000000" w:sz="4" w:space="0"/>
              <w:bottom w:val="single" w:color="000000" w:sz="4" w:space="0"/>
              <w:right w:val="single" w:color="000000" w:sz="4" w:space="0"/>
            </w:tcBorders>
            <w:noWrap w:val="0"/>
            <w:vAlign w:val="center"/>
          </w:tcPr>
          <w:p w14:paraId="1A8F700C">
            <w:pPr>
              <w:pStyle w:val="955"/>
              <w:keepNext w:val="0"/>
              <w:keepLines w:val="0"/>
              <w:pageBreakBefore w:val="0"/>
              <w:widowControl w:val="0"/>
              <w:kinsoku/>
              <w:wordWrap/>
              <w:overflowPunct/>
              <w:topLinePunct w:val="0"/>
              <w:autoSpaceDE/>
              <w:autoSpaceDN/>
              <w:bidi w:val="0"/>
              <w:snapToGrid/>
              <w:spacing w:line="440" w:lineRule="exact"/>
              <w:ind w:left="167"/>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链路改造</w:t>
            </w:r>
          </w:p>
        </w:tc>
        <w:tc>
          <w:tcPr>
            <w:tcW w:w="3664" w:type="dxa"/>
            <w:tcBorders>
              <w:top w:val="single" w:color="000000" w:sz="4" w:space="0"/>
              <w:left w:val="single" w:color="000000" w:sz="4" w:space="0"/>
              <w:bottom w:val="single" w:color="000000" w:sz="4" w:space="0"/>
              <w:right w:val="single" w:color="auto" w:sz="4" w:space="0"/>
            </w:tcBorders>
            <w:noWrap w:val="0"/>
            <w:vAlign w:val="center"/>
          </w:tcPr>
          <w:p w14:paraId="4C259AE7">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需提前24小时通知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，并做出应急处置</w:t>
            </w:r>
          </w:p>
        </w:tc>
        <w:tc>
          <w:tcPr>
            <w:tcW w:w="2442" w:type="dxa"/>
            <w:vMerge w:val="continue"/>
            <w:tcBorders>
              <w:top w:val="single" w:color="auto" w:sz="4" w:space="0"/>
              <w:left w:val="single" w:color="auto" w:sz="4" w:space="0"/>
              <w:bottom w:val="single" w:color="auto" w:sz="4" w:space="0"/>
              <w:right w:val="single" w:color="auto" w:sz="4" w:space="0"/>
            </w:tcBorders>
            <w:noWrap w:val="0"/>
            <w:vAlign w:val="top"/>
          </w:tcPr>
          <w:p w14:paraId="2CEE7DDC">
            <w:pPr>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0"/>
                <w:sz w:val="24"/>
                <w:szCs w:val="24"/>
                <w:highlight w:val="none"/>
              </w:rPr>
            </w:pPr>
          </w:p>
        </w:tc>
      </w:tr>
      <w:tr w14:paraId="14F90F10">
        <w:tblPrEx>
          <w:tblCellMar>
            <w:top w:w="0" w:type="dxa"/>
            <w:left w:w="0" w:type="dxa"/>
            <w:bottom w:w="0" w:type="dxa"/>
            <w:right w:w="0" w:type="dxa"/>
          </w:tblCellMar>
        </w:tblPrEx>
        <w:trPr>
          <w:trHeight w:val="899" w:hRule="exact"/>
          <w:jc w:val="center"/>
        </w:trPr>
        <w:tc>
          <w:tcPr>
            <w:tcW w:w="922" w:type="dxa"/>
            <w:tcBorders>
              <w:top w:val="single" w:color="000000" w:sz="4" w:space="0"/>
              <w:left w:val="single" w:color="000000" w:sz="4" w:space="0"/>
              <w:bottom w:val="single" w:color="000000" w:sz="4" w:space="0"/>
              <w:right w:val="single" w:color="000000" w:sz="4" w:space="0"/>
            </w:tcBorders>
            <w:noWrap w:val="0"/>
            <w:vAlign w:val="center"/>
          </w:tcPr>
          <w:p w14:paraId="4715109B">
            <w:pPr>
              <w:pStyle w:val="955"/>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1881" w:type="dxa"/>
            <w:tcBorders>
              <w:top w:val="single" w:color="000000" w:sz="4" w:space="0"/>
              <w:left w:val="single" w:color="000000" w:sz="4" w:space="0"/>
              <w:bottom w:val="single" w:color="000000" w:sz="4" w:space="0"/>
              <w:right w:val="single" w:color="000000" w:sz="4" w:space="0"/>
            </w:tcBorders>
            <w:noWrap w:val="0"/>
            <w:vAlign w:val="center"/>
          </w:tcPr>
          <w:p w14:paraId="537DF22C">
            <w:pPr>
              <w:pStyle w:val="955"/>
              <w:keepNext w:val="0"/>
              <w:keepLines w:val="0"/>
              <w:pageBreakBefore w:val="0"/>
              <w:widowControl w:val="0"/>
              <w:kinsoku/>
              <w:wordWrap/>
              <w:overflowPunct/>
              <w:topLinePunct w:val="0"/>
              <w:autoSpaceDE/>
              <w:autoSpaceDN/>
              <w:bidi w:val="0"/>
              <w:snapToGrid/>
              <w:spacing w:line="440" w:lineRule="exact"/>
              <w:ind w:left="167"/>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临时改造（或链路中断）</w:t>
            </w:r>
          </w:p>
        </w:tc>
        <w:tc>
          <w:tcPr>
            <w:tcW w:w="3664" w:type="dxa"/>
            <w:tcBorders>
              <w:top w:val="single" w:color="000000" w:sz="4" w:space="0"/>
              <w:left w:val="single" w:color="000000" w:sz="4" w:space="0"/>
              <w:bottom w:val="single" w:color="000000" w:sz="4" w:space="0"/>
              <w:right w:val="single" w:color="auto" w:sz="4" w:space="0"/>
            </w:tcBorders>
            <w:noWrap w:val="0"/>
            <w:vAlign w:val="center"/>
          </w:tcPr>
          <w:p w14:paraId="469FE18C">
            <w:pPr>
              <w:pStyle w:val="955"/>
              <w:keepNext w:val="0"/>
              <w:keepLines w:val="0"/>
              <w:pageBreakBefore w:val="0"/>
              <w:widowControl w:val="0"/>
              <w:kinsoku/>
              <w:wordWrap/>
              <w:overflowPunct/>
              <w:topLinePunct w:val="0"/>
              <w:autoSpaceDE/>
              <w:autoSpaceDN/>
              <w:bidi w:val="0"/>
              <w:snapToGrid/>
              <w:spacing w:line="440" w:lineRule="exact"/>
              <w:ind w:left="103"/>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需在30分钟内通知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，并做出应急处置</w:t>
            </w:r>
          </w:p>
        </w:tc>
        <w:tc>
          <w:tcPr>
            <w:tcW w:w="2442" w:type="dxa"/>
            <w:vMerge w:val="continue"/>
            <w:tcBorders>
              <w:top w:val="single" w:color="auto" w:sz="4" w:space="0"/>
              <w:left w:val="single" w:color="auto" w:sz="4" w:space="0"/>
              <w:bottom w:val="single" w:color="auto" w:sz="4" w:space="0"/>
              <w:right w:val="single" w:color="auto" w:sz="4" w:space="0"/>
            </w:tcBorders>
            <w:noWrap w:val="0"/>
            <w:vAlign w:val="top"/>
          </w:tcPr>
          <w:p w14:paraId="47B451F9">
            <w:pPr>
              <w:keepNext w:val="0"/>
              <w:keepLines w:val="0"/>
              <w:pageBreakBefore w:val="0"/>
              <w:widowControl w:val="0"/>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0"/>
                <w:sz w:val="24"/>
                <w:szCs w:val="24"/>
                <w:highlight w:val="none"/>
              </w:rPr>
            </w:pPr>
          </w:p>
        </w:tc>
      </w:tr>
    </w:tbl>
    <w:p w14:paraId="6DF3365A">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7</w:t>
      </w:r>
      <w:r>
        <w:rPr>
          <w:rFonts w:hint="eastAsia" w:ascii="仿宋" w:hAnsi="仿宋" w:eastAsia="仿宋" w:cs="仿宋"/>
          <w:b/>
          <w:bCs/>
          <w:color w:val="auto"/>
          <w:sz w:val="24"/>
          <w:szCs w:val="24"/>
          <w:highlight w:val="none"/>
          <w:lang w:val="en-US" w:eastAsia="zh-CN"/>
        </w:rPr>
        <w:t>采购人</w:t>
      </w:r>
      <w:r>
        <w:rPr>
          <w:rFonts w:hint="eastAsia" w:ascii="仿宋" w:hAnsi="仿宋" w:eastAsia="仿宋" w:cs="仿宋"/>
          <w:b/>
          <w:bCs/>
          <w:color w:val="auto"/>
          <w:sz w:val="24"/>
          <w:szCs w:val="24"/>
          <w:highlight w:val="none"/>
        </w:rPr>
        <w:t>对</w:t>
      </w:r>
      <w:r>
        <w:rPr>
          <w:rFonts w:hint="eastAsia" w:ascii="仿宋" w:hAnsi="仿宋" w:eastAsia="仿宋" w:cs="仿宋"/>
          <w:b/>
          <w:bCs/>
          <w:color w:val="auto"/>
          <w:sz w:val="24"/>
          <w:szCs w:val="24"/>
          <w:highlight w:val="none"/>
          <w:lang w:val="en-US" w:eastAsia="zh-CN"/>
        </w:rPr>
        <w:t>中标人</w:t>
      </w:r>
      <w:r>
        <w:rPr>
          <w:rFonts w:hint="eastAsia" w:ascii="仿宋" w:hAnsi="仿宋" w:eastAsia="仿宋" w:cs="仿宋"/>
          <w:b/>
          <w:bCs/>
          <w:color w:val="auto"/>
          <w:sz w:val="24"/>
          <w:szCs w:val="24"/>
          <w:highlight w:val="none"/>
        </w:rPr>
        <w:t>进行一次考核，相关考核结果纳入</w:t>
      </w:r>
      <w:r>
        <w:rPr>
          <w:rFonts w:hint="eastAsia" w:ascii="仿宋" w:hAnsi="仿宋" w:eastAsia="仿宋" w:cs="仿宋"/>
          <w:b/>
          <w:bCs/>
          <w:color w:val="auto"/>
          <w:sz w:val="24"/>
          <w:szCs w:val="24"/>
          <w:highlight w:val="none"/>
          <w:lang w:val="en-US" w:eastAsia="zh-CN"/>
        </w:rPr>
        <w:t>项目总</w:t>
      </w:r>
      <w:r>
        <w:rPr>
          <w:rFonts w:hint="eastAsia" w:ascii="仿宋" w:hAnsi="仿宋" w:eastAsia="仿宋" w:cs="仿宋"/>
          <w:b/>
          <w:bCs/>
          <w:color w:val="auto"/>
          <w:sz w:val="24"/>
          <w:szCs w:val="24"/>
          <w:highlight w:val="none"/>
        </w:rPr>
        <w:t>考核；</w:t>
      </w:r>
      <w:r>
        <w:rPr>
          <w:rFonts w:hint="eastAsia" w:ascii="仿宋" w:hAnsi="仿宋" w:eastAsia="仿宋" w:cs="仿宋"/>
          <w:b/>
          <w:bCs/>
          <w:color w:val="auto"/>
          <w:sz w:val="24"/>
          <w:szCs w:val="24"/>
          <w:highlight w:val="none"/>
          <w:lang w:val="en-US" w:eastAsia="zh-CN"/>
        </w:rPr>
        <w:t>中标人</w:t>
      </w:r>
      <w:r>
        <w:rPr>
          <w:rFonts w:hint="eastAsia" w:ascii="仿宋" w:hAnsi="仿宋" w:eastAsia="仿宋" w:cs="仿宋"/>
          <w:b/>
          <w:bCs/>
          <w:color w:val="auto"/>
          <w:sz w:val="24"/>
          <w:szCs w:val="24"/>
          <w:highlight w:val="none"/>
        </w:rPr>
        <w:t>接到考核通知后，需配合</w:t>
      </w:r>
      <w:r>
        <w:rPr>
          <w:rFonts w:hint="eastAsia" w:ascii="仿宋" w:hAnsi="仿宋" w:eastAsia="仿宋" w:cs="仿宋"/>
          <w:b/>
          <w:bCs/>
          <w:color w:val="auto"/>
          <w:sz w:val="24"/>
          <w:szCs w:val="24"/>
          <w:highlight w:val="none"/>
          <w:lang w:val="en-US" w:eastAsia="zh-CN"/>
        </w:rPr>
        <w:t>采购人</w:t>
      </w:r>
      <w:r>
        <w:rPr>
          <w:rFonts w:hint="eastAsia" w:ascii="仿宋" w:hAnsi="仿宋" w:eastAsia="仿宋" w:cs="仿宋"/>
          <w:b/>
          <w:bCs/>
          <w:color w:val="auto"/>
          <w:sz w:val="24"/>
          <w:szCs w:val="24"/>
          <w:highlight w:val="none"/>
        </w:rPr>
        <w:t>提供相关材料。</w:t>
      </w:r>
    </w:p>
    <w:p w14:paraId="697152ED">
      <w:pPr>
        <w:pageBreakBefore w:val="0"/>
        <w:kinsoku/>
        <w:wordWrap/>
        <w:overflowPunct/>
        <w:topLinePunct w:val="0"/>
        <w:autoSpaceDE/>
        <w:autoSpaceDN/>
        <w:bidi w:val="0"/>
        <w:spacing w:line="440" w:lineRule="exact"/>
        <w:textAlignment w:val="auto"/>
        <w:rPr>
          <w:rFonts w:hint="eastAsia" w:ascii="仿宋" w:hAnsi="仿宋" w:eastAsia="仿宋" w:cs="仿宋"/>
          <w:color w:val="auto"/>
          <w:sz w:val="24"/>
          <w:szCs w:val="24"/>
          <w:highlight w:val="none"/>
        </w:rPr>
      </w:pPr>
    </w:p>
    <w:p w14:paraId="00654B7A">
      <w:pPr>
        <w:pStyle w:val="5"/>
        <w:pageBreakBefore w:val="0"/>
        <w:kinsoku/>
        <w:wordWrap/>
        <w:overflowPunct/>
        <w:topLinePunct w:val="0"/>
        <w:autoSpaceDE/>
        <w:autoSpaceDN/>
        <w:bidi w:val="0"/>
        <w:spacing w:line="440" w:lineRule="exact"/>
        <w:textAlignment w:val="auto"/>
        <w:rPr>
          <w:rFonts w:hint="eastAsia" w:ascii="仿宋" w:hAnsi="仿宋" w:eastAsia="仿宋" w:cs="仿宋"/>
          <w:color w:val="auto"/>
          <w:sz w:val="24"/>
          <w:szCs w:val="24"/>
          <w:highlight w:val="none"/>
          <w:lang w:val="en-US" w:eastAsia="zh-CN"/>
        </w:rPr>
      </w:pPr>
    </w:p>
    <w:p w14:paraId="0FD173E1">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81EDB6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427D63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9838DAC">
      <w:pPr>
        <w:spacing w:line="480" w:lineRule="auto"/>
        <w:jc w:val="center"/>
        <w:rPr>
          <w:rFonts w:hint="eastAsia" w:ascii="仿宋" w:hAnsi="仿宋" w:eastAsia="仿宋" w:cs="仿宋"/>
          <w:b/>
          <w:color w:val="auto"/>
          <w:sz w:val="28"/>
          <w:szCs w:val="28"/>
          <w:highlight w:val="none"/>
        </w:rPr>
      </w:pPr>
    </w:p>
    <w:p w14:paraId="77D5F98C">
      <w:pPr>
        <w:spacing w:line="480" w:lineRule="auto"/>
        <w:jc w:val="center"/>
        <w:rPr>
          <w:rFonts w:hint="eastAsia" w:ascii="仿宋" w:hAnsi="仿宋" w:eastAsia="仿宋" w:cs="仿宋"/>
          <w:b/>
          <w:color w:val="auto"/>
          <w:sz w:val="24"/>
          <w:highlight w:val="none"/>
        </w:rPr>
      </w:pPr>
    </w:p>
    <w:p w14:paraId="6B6A3085">
      <w:pPr>
        <w:spacing w:line="480" w:lineRule="auto"/>
        <w:jc w:val="center"/>
        <w:rPr>
          <w:rFonts w:hint="eastAsia" w:ascii="仿宋" w:hAnsi="仿宋" w:eastAsia="仿宋" w:cs="仿宋"/>
          <w:b/>
          <w:color w:val="auto"/>
          <w:sz w:val="24"/>
          <w:highlight w:val="none"/>
        </w:rPr>
      </w:pPr>
    </w:p>
    <w:p w14:paraId="35F7904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C562A6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AE2AEE4">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04A65A9">
      <w:pPr>
        <w:spacing w:before="120" w:line="22" w:lineRule="atLeast"/>
        <w:rPr>
          <w:rFonts w:hint="eastAsia" w:ascii="仿宋" w:hAnsi="仿宋" w:eastAsia="仿宋" w:cs="仿宋"/>
          <w:color w:val="auto"/>
          <w:sz w:val="24"/>
          <w:highlight w:val="none"/>
        </w:rPr>
      </w:pPr>
    </w:p>
    <w:p w14:paraId="3F0DF4BE">
      <w:pPr>
        <w:pStyle w:val="5"/>
        <w:rPr>
          <w:rFonts w:hint="eastAsia" w:ascii="仿宋" w:hAnsi="仿宋" w:eastAsia="仿宋" w:cs="仿宋"/>
          <w:color w:val="auto"/>
          <w:highlight w:val="none"/>
        </w:rPr>
      </w:pPr>
    </w:p>
    <w:p w14:paraId="5D42D85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8C50D88">
      <w:pPr>
        <w:pStyle w:val="597"/>
        <w:spacing w:before="120" w:line="22" w:lineRule="atLeast"/>
        <w:rPr>
          <w:rFonts w:hint="eastAsia" w:ascii="仿宋" w:hAnsi="仿宋" w:eastAsia="仿宋" w:cs="仿宋"/>
          <w:color w:val="auto"/>
          <w:szCs w:val="24"/>
          <w:highlight w:val="none"/>
        </w:rPr>
      </w:pPr>
    </w:p>
    <w:p w14:paraId="53814CCA">
      <w:pPr>
        <w:pStyle w:val="597"/>
        <w:spacing w:before="120" w:line="22" w:lineRule="atLeast"/>
        <w:rPr>
          <w:rFonts w:hint="eastAsia" w:ascii="仿宋" w:hAnsi="仿宋" w:eastAsia="仿宋" w:cs="仿宋"/>
          <w:color w:val="auto"/>
          <w:szCs w:val="24"/>
          <w:highlight w:val="none"/>
        </w:rPr>
      </w:pPr>
    </w:p>
    <w:p w14:paraId="65B87013">
      <w:pPr>
        <w:rPr>
          <w:rFonts w:hint="eastAsia" w:ascii="仿宋" w:hAnsi="仿宋" w:eastAsia="仿宋" w:cs="仿宋"/>
          <w:color w:val="auto"/>
          <w:sz w:val="24"/>
          <w:highlight w:val="none"/>
        </w:rPr>
      </w:pPr>
    </w:p>
    <w:p w14:paraId="79CFF1F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1F8BB74">
      <w:pPr>
        <w:spacing w:before="120" w:line="22" w:lineRule="atLeast"/>
        <w:rPr>
          <w:rFonts w:hint="eastAsia" w:ascii="仿宋" w:hAnsi="仿宋" w:eastAsia="仿宋" w:cs="仿宋"/>
          <w:color w:val="auto"/>
          <w:sz w:val="24"/>
          <w:highlight w:val="none"/>
        </w:rPr>
      </w:pPr>
    </w:p>
    <w:p w14:paraId="28B2FA3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1DEC740">
      <w:pPr>
        <w:spacing w:before="120" w:line="22" w:lineRule="atLeast"/>
        <w:rPr>
          <w:rFonts w:hint="eastAsia" w:ascii="仿宋" w:hAnsi="仿宋" w:eastAsia="仿宋" w:cs="仿宋"/>
          <w:color w:val="auto"/>
          <w:sz w:val="24"/>
          <w:highlight w:val="none"/>
        </w:rPr>
      </w:pPr>
    </w:p>
    <w:p w14:paraId="13CD601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57F5960">
      <w:pPr>
        <w:spacing w:before="120" w:line="22" w:lineRule="atLeast"/>
        <w:rPr>
          <w:rFonts w:hint="eastAsia" w:ascii="仿宋" w:hAnsi="仿宋" w:eastAsia="仿宋" w:cs="仿宋"/>
          <w:color w:val="auto"/>
          <w:sz w:val="24"/>
          <w:highlight w:val="none"/>
        </w:rPr>
      </w:pPr>
    </w:p>
    <w:p w14:paraId="3574E5C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8EFB6C5">
      <w:pPr>
        <w:widowControl/>
        <w:jc w:val="left"/>
        <w:rPr>
          <w:rFonts w:hint="eastAsia" w:ascii="仿宋" w:hAnsi="仿宋" w:eastAsia="仿宋" w:cs="仿宋"/>
          <w:color w:val="auto"/>
          <w:kern w:val="0"/>
          <w:sz w:val="24"/>
          <w:highlight w:val="none"/>
        </w:rPr>
        <w:sectPr>
          <w:footerReference r:id="rId8" w:type="default"/>
          <w:pgSz w:w="11907" w:h="16840"/>
          <w:pgMar w:top="1474" w:right="1814" w:bottom="1474" w:left="1814" w:header="851" w:footer="851" w:gutter="0"/>
          <w:pgNumType w:fmt="decimal"/>
          <w:cols w:space="720" w:num="1"/>
        </w:sectPr>
      </w:pPr>
    </w:p>
    <w:p w14:paraId="6629C4D8">
      <w:pPr>
        <w:rPr>
          <w:rFonts w:hint="eastAsia" w:ascii="仿宋" w:hAnsi="仿宋" w:eastAsia="仿宋" w:cs="仿宋"/>
          <w:b/>
          <w:color w:val="auto"/>
          <w:sz w:val="24"/>
          <w:highlight w:val="none"/>
        </w:rPr>
      </w:pPr>
    </w:p>
    <w:p w14:paraId="0EE209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5D920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301066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19273"/>
      <w:bookmarkStart w:id="47" w:name="_Toc28855"/>
      <w:bookmarkStart w:id="48" w:name="_Toc15367"/>
      <w:bookmarkStart w:id="49" w:name="_Toc20421"/>
      <w:bookmarkStart w:id="50" w:name="_Toc22967"/>
      <w:r>
        <w:rPr>
          <w:rFonts w:hint="eastAsia" w:ascii="仿宋" w:hAnsi="仿宋" w:eastAsia="仿宋" w:cs="仿宋"/>
          <w:b/>
          <w:color w:val="auto"/>
          <w:sz w:val="24"/>
          <w:highlight w:val="none"/>
        </w:rPr>
        <w:t>1.1 合同组成部分</w:t>
      </w:r>
      <w:bookmarkEnd w:id="46"/>
      <w:bookmarkEnd w:id="47"/>
      <w:bookmarkEnd w:id="48"/>
      <w:bookmarkEnd w:id="49"/>
      <w:bookmarkEnd w:id="50"/>
    </w:p>
    <w:p w14:paraId="465C45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96D7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2DD2C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5390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E0D398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5ED9C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48A72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6773"/>
      <w:bookmarkStart w:id="52" w:name="_Toc18585"/>
      <w:bookmarkStart w:id="53" w:name="_Toc6311"/>
      <w:bookmarkStart w:id="54" w:name="_Toc22185"/>
      <w:bookmarkStart w:id="55" w:name="_Toc2918"/>
      <w:r>
        <w:rPr>
          <w:rFonts w:hint="eastAsia" w:ascii="仿宋" w:hAnsi="仿宋" w:eastAsia="仿宋" w:cs="仿宋"/>
          <w:b/>
          <w:color w:val="auto"/>
          <w:sz w:val="24"/>
          <w:highlight w:val="none"/>
        </w:rPr>
        <w:t>1.2 标的</w:t>
      </w:r>
      <w:bookmarkEnd w:id="51"/>
      <w:bookmarkEnd w:id="52"/>
      <w:bookmarkEnd w:id="53"/>
      <w:bookmarkEnd w:id="54"/>
      <w:bookmarkEnd w:id="55"/>
    </w:p>
    <w:p w14:paraId="7ED393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FCF2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F91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74F293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1E28E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328A2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21124"/>
      <w:bookmarkStart w:id="57" w:name="_Toc5635"/>
      <w:bookmarkStart w:id="58" w:name="_Toc13918"/>
      <w:bookmarkStart w:id="59" w:name="_Toc1386"/>
      <w:bookmarkStart w:id="60"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6559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B714B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B41A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25C1E8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AD2D8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137AC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1F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4EC6A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815749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C793DC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8AF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2F0E6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07B171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EF9F73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886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7495A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D0C7A8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4DD15F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6DB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E484B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E1E101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760C2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B0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17B7A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106783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78BDF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29D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05F49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790458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FE5E3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3654"/>
      <w:bookmarkStart w:id="62" w:name="_Toc30506"/>
      <w:bookmarkStart w:id="63" w:name="_Toc14993"/>
      <w:bookmarkStart w:id="64" w:name="_Toc30158"/>
      <w:bookmarkStart w:id="65"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1E0353">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1D1F41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10340"/>
      <w:bookmarkStart w:id="67" w:name="_Toc22618"/>
      <w:bookmarkStart w:id="68" w:name="_Toc1814"/>
      <w:bookmarkStart w:id="69" w:name="_Toc31421"/>
      <w:bookmarkStart w:id="70" w:name="_Toc4760"/>
      <w:bookmarkStart w:id="71" w:name="_Toc8772"/>
      <w:bookmarkStart w:id="72" w:name="_Toc11108"/>
      <w:bookmarkStart w:id="73" w:name="_Toc3625"/>
      <w:r>
        <w:rPr>
          <w:rFonts w:hint="eastAsia" w:ascii="仿宋" w:hAnsi="仿宋" w:eastAsia="仿宋" w:cs="仿宋"/>
          <w:b/>
          <w:color w:val="auto"/>
          <w:highlight w:val="none"/>
        </w:rPr>
        <w:t>1.4履约保证金</w:t>
      </w:r>
    </w:p>
    <w:p w14:paraId="794E873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B4C300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9AA93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1A0355A">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3F5D9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42AE6E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5B739ED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72931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4589B6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F64799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4F5E7D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1BAE3C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79BE04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FFC3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6E2B3C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A803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AA1F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8445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5698"/>
      <w:bookmarkStart w:id="75" w:name="_Toc24662"/>
      <w:bookmarkStart w:id="76" w:name="_Toc3079"/>
      <w:bookmarkStart w:id="77" w:name="_Toc2375"/>
      <w:bookmarkStart w:id="78" w:name="_Toc8586"/>
      <w:r>
        <w:rPr>
          <w:rFonts w:hint="eastAsia" w:ascii="仿宋" w:hAnsi="仿宋" w:eastAsia="仿宋" w:cs="仿宋"/>
          <w:bCs/>
          <w:color w:val="auto"/>
          <w:sz w:val="24"/>
          <w:highlight w:val="none"/>
        </w:rPr>
        <w:t>1.7.4若服务涉及货物的，则货物的：</w:t>
      </w:r>
    </w:p>
    <w:p w14:paraId="4D32CD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55A2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BA31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AA99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226C56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4CAB483">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C6A44B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A6C3D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9497"/>
      <w:bookmarkStart w:id="80" w:name="_Toc32454"/>
      <w:bookmarkStart w:id="81" w:name="_Toc26807"/>
      <w:bookmarkStart w:id="82" w:name="_Toc30329"/>
      <w:bookmarkStart w:id="83"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54521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22FC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1D12C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2CD6275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28375"/>
      <w:bookmarkStart w:id="85" w:name="_Toc16021"/>
      <w:bookmarkStart w:id="86" w:name="_Toc15583"/>
      <w:r>
        <w:rPr>
          <w:rFonts w:hint="eastAsia" w:ascii="仿宋" w:hAnsi="仿宋" w:eastAsia="仿宋" w:cs="仿宋"/>
          <w:b/>
          <w:color w:val="auto"/>
          <w:sz w:val="24"/>
          <w:highlight w:val="none"/>
        </w:rPr>
        <w:t>1.9合同争议的解决</w:t>
      </w:r>
      <w:bookmarkEnd w:id="84"/>
      <w:bookmarkEnd w:id="85"/>
      <w:bookmarkEnd w:id="86"/>
    </w:p>
    <w:p w14:paraId="670694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70F282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5322"/>
      <w:bookmarkStart w:id="88" w:name="_Toc11173"/>
      <w:bookmarkStart w:id="89" w:name="_Toc7245"/>
      <w:r>
        <w:rPr>
          <w:rFonts w:hint="eastAsia" w:ascii="仿宋" w:hAnsi="仿宋" w:eastAsia="仿宋" w:cs="仿宋"/>
          <w:b/>
          <w:color w:val="auto"/>
          <w:sz w:val="24"/>
          <w:highlight w:val="none"/>
        </w:rPr>
        <w:t>2.0 合同生效</w:t>
      </w:r>
      <w:bookmarkEnd w:id="87"/>
      <w:bookmarkEnd w:id="88"/>
      <w:bookmarkEnd w:id="89"/>
    </w:p>
    <w:p w14:paraId="793682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E6B03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A15E86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BF6F12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BD427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8F617A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BC86D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062591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2C991B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1A03F2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DDCB34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EF0E5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22E4B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6A7DC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8D575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6F5C09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C335F3E">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2E3533C">
      <w:pPr>
        <w:spacing w:line="560" w:lineRule="exact"/>
        <w:ind w:firstLine="482" w:firstLineChars="200"/>
        <w:outlineLvl w:val="0"/>
        <w:rPr>
          <w:rFonts w:hint="eastAsia" w:ascii="仿宋" w:hAnsi="仿宋" w:eastAsia="仿宋" w:cs="仿宋"/>
          <w:b/>
          <w:color w:val="auto"/>
          <w:sz w:val="24"/>
          <w:highlight w:val="none"/>
        </w:rPr>
      </w:pPr>
      <w:bookmarkStart w:id="90" w:name="_Toc5228"/>
      <w:bookmarkStart w:id="91" w:name="_Toc14021"/>
      <w:bookmarkStart w:id="92" w:name="_Toc19680"/>
      <w:bookmarkStart w:id="93" w:name="_Toc31297"/>
      <w:bookmarkStart w:id="94" w:name="_Toc25079"/>
      <w:r>
        <w:rPr>
          <w:rFonts w:hint="eastAsia" w:ascii="仿宋" w:hAnsi="仿宋" w:eastAsia="仿宋" w:cs="仿宋"/>
          <w:b/>
          <w:color w:val="auto"/>
          <w:sz w:val="24"/>
          <w:highlight w:val="none"/>
        </w:rPr>
        <w:t>2.1 定义</w:t>
      </w:r>
      <w:bookmarkEnd w:id="90"/>
      <w:bookmarkEnd w:id="91"/>
      <w:bookmarkEnd w:id="92"/>
      <w:bookmarkEnd w:id="93"/>
      <w:bookmarkEnd w:id="94"/>
    </w:p>
    <w:p w14:paraId="161FC3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9FE41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12B16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D4CE0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50D50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F5713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5AAC9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642BA0A">
      <w:pPr>
        <w:spacing w:line="560" w:lineRule="exact"/>
        <w:ind w:firstLine="482" w:firstLineChars="200"/>
        <w:outlineLvl w:val="0"/>
        <w:rPr>
          <w:rFonts w:hint="eastAsia" w:ascii="仿宋" w:hAnsi="仿宋" w:eastAsia="仿宋" w:cs="仿宋"/>
          <w:b/>
          <w:color w:val="auto"/>
          <w:sz w:val="24"/>
          <w:highlight w:val="none"/>
        </w:rPr>
      </w:pPr>
      <w:bookmarkStart w:id="95" w:name="_Toc31402"/>
      <w:bookmarkStart w:id="96" w:name="_Toc16752"/>
      <w:bookmarkStart w:id="97" w:name="_Toc23289"/>
      <w:bookmarkStart w:id="98" w:name="_Toc19539"/>
      <w:bookmarkStart w:id="99" w:name="_Toc3769"/>
      <w:r>
        <w:rPr>
          <w:rFonts w:hint="eastAsia" w:ascii="仿宋" w:hAnsi="仿宋" w:eastAsia="仿宋" w:cs="仿宋"/>
          <w:b/>
          <w:color w:val="auto"/>
          <w:sz w:val="24"/>
          <w:highlight w:val="none"/>
        </w:rPr>
        <w:t>2.2 技术规范</w:t>
      </w:r>
      <w:bookmarkEnd w:id="95"/>
      <w:bookmarkEnd w:id="96"/>
      <w:bookmarkEnd w:id="97"/>
      <w:bookmarkEnd w:id="98"/>
      <w:bookmarkEnd w:id="99"/>
    </w:p>
    <w:p w14:paraId="589EAD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06ADCA3">
      <w:pPr>
        <w:spacing w:line="560" w:lineRule="exact"/>
        <w:ind w:firstLine="482" w:firstLineChars="200"/>
        <w:outlineLvl w:val="0"/>
        <w:rPr>
          <w:rFonts w:hint="eastAsia" w:ascii="仿宋" w:hAnsi="仿宋" w:eastAsia="仿宋" w:cs="仿宋"/>
          <w:b/>
          <w:color w:val="auto"/>
          <w:sz w:val="24"/>
          <w:highlight w:val="none"/>
        </w:rPr>
      </w:pPr>
      <w:bookmarkStart w:id="100" w:name="_Toc12412"/>
      <w:bookmarkStart w:id="101" w:name="_Toc13673"/>
      <w:bookmarkStart w:id="102" w:name="_Toc27945"/>
      <w:bookmarkStart w:id="103" w:name="_Toc4133"/>
      <w:bookmarkStart w:id="104" w:name="_Toc9161"/>
      <w:r>
        <w:rPr>
          <w:rFonts w:hint="eastAsia" w:ascii="仿宋" w:hAnsi="仿宋" w:eastAsia="仿宋" w:cs="仿宋"/>
          <w:b/>
          <w:color w:val="auto"/>
          <w:sz w:val="24"/>
          <w:highlight w:val="none"/>
        </w:rPr>
        <w:t>2.3 知识产权</w:t>
      </w:r>
      <w:bookmarkEnd w:id="100"/>
      <w:bookmarkEnd w:id="101"/>
      <w:bookmarkEnd w:id="102"/>
      <w:bookmarkEnd w:id="103"/>
      <w:bookmarkEnd w:id="104"/>
    </w:p>
    <w:p w14:paraId="1DA814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1E3FC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947B33">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1CC5A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64807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27FFA56">
      <w:pPr>
        <w:spacing w:line="560" w:lineRule="exact"/>
        <w:ind w:firstLine="482" w:firstLineChars="200"/>
        <w:outlineLvl w:val="0"/>
        <w:rPr>
          <w:rFonts w:hint="eastAsia" w:ascii="仿宋" w:hAnsi="仿宋" w:eastAsia="仿宋" w:cs="仿宋"/>
          <w:b/>
          <w:color w:val="auto"/>
          <w:sz w:val="24"/>
          <w:highlight w:val="none"/>
        </w:rPr>
      </w:pPr>
      <w:bookmarkStart w:id="105" w:name="_Toc26555"/>
      <w:bookmarkStart w:id="106" w:name="_Toc22011"/>
      <w:bookmarkStart w:id="107" w:name="_Toc15447"/>
      <w:bookmarkStart w:id="108" w:name="_Toc32670"/>
      <w:bookmarkStart w:id="109" w:name="_Toc31233"/>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20C0F2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DBF503">
      <w:pPr>
        <w:spacing w:line="560" w:lineRule="exact"/>
        <w:ind w:firstLine="482" w:firstLineChars="200"/>
        <w:outlineLvl w:val="0"/>
        <w:rPr>
          <w:rFonts w:hint="eastAsia" w:ascii="仿宋" w:hAnsi="仿宋" w:eastAsia="仿宋" w:cs="仿宋"/>
          <w:b/>
          <w:color w:val="auto"/>
          <w:sz w:val="24"/>
          <w:highlight w:val="none"/>
        </w:rPr>
      </w:pPr>
      <w:bookmarkStart w:id="110" w:name="_Toc16163"/>
      <w:bookmarkStart w:id="111" w:name="_Toc13467"/>
      <w:bookmarkStart w:id="112" w:name="_Toc13154"/>
      <w:bookmarkStart w:id="113" w:name="_Toc30507"/>
      <w:bookmarkStart w:id="114" w:name="_Toc18990"/>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3E2A4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121EA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EE204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2F6405D">
      <w:pPr>
        <w:spacing w:line="560" w:lineRule="exact"/>
        <w:ind w:firstLine="482" w:firstLineChars="200"/>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60F456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0AA16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9F12608">
      <w:pPr>
        <w:spacing w:line="560" w:lineRule="exact"/>
        <w:ind w:firstLine="482" w:firstLineChars="200"/>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5E9DA3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7DA17F2">
      <w:pPr>
        <w:spacing w:line="560" w:lineRule="exact"/>
        <w:ind w:firstLine="482" w:firstLineChars="200"/>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6FF3B7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A15A9E7">
      <w:pPr>
        <w:spacing w:line="560" w:lineRule="exact"/>
        <w:ind w:firstLine="482" w:firstLineChars="200"/>
        <w:outlineLvl w:val="0"/>
        <w:rPr>
          <w:rFonts w:hint="eastAsia" w:ascii="仿宋" w:hAnsi="仿宋" w:eastAsia="仿宋" w:cs="仿宋"/>
          <w:b/>
          <w:color w:val="auto"/>
          <w:sz w:val="24"/>
          <w:highlight w:val="none"/>
        </w:rPr>
      </w:pPr>
      <w:bookmarkStart w:id="118" w:name="_Toc21830"/>
      <w:bookmarkStart w:id="119" w:name="_Toc26689"/>
      <w:bookmarkStart w:id="120" w:name="_Toc42"/>
      <w:bookmarkStart w:id="121" w:name="_Toc10663"/>
      <w:bookmarkStart w:id="122" w:name="_Toc23368"/>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7C5C28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B3049FD">
      <w:pPr>
        <w:spacing w:line="560" w:lineRule="exact"/>
        <w:ind w:firstLine="482" w:firstLineChars="200"/>
        <w:outlineLvl w:val="0"/>
        <w:rPr>
          <w:rFonts w:hint="eastAsia" w:ascii="仿宋" w:hAnsi="仿宋" w:eastAsia="仿宋" w:cs="仿宋"/>
          <w:b/>
          <w:color w:val="auto"/>
          <w:sz w:val="24"/>
          <w:highlight w:val="none"/>
        </w:rPr>
      </w:pPr>
      <w:bookmarkStart w:id="123" w:name="_Toc26633"/>
      <w:bookmarkStart w:id="124" w:name="_Toc25571"/>
      <w:bookmarkStart w:id="125" w:name="_Toc4720"/>
      <w:bookmarkStart w:id="126" w:name="_Toc32494"/>
      <w:bookmarkStart w:id="127" w:name="_Toc14371"/>
      <w:r>
        <w:rPr>
          <w:rFonts w:hint="eastAsia" w:ascii="仿宋" w:hAnsi="仿宋" w:eastAsia="仿宋" w:cs="仿宋"/>
          <w:b/>
          <w:color w:val="auto"/>
          <w:sz w:val="24"/>
          <w:highlight w:val="none"/>
        </w:rPr>
        <w:t>2.11 不可抗力</w:t>
      </w:r>
      <w:bookmarkEnd w:id="123"/>
      <w:bookmarkEnd w:id="124"/>
      <w:bookmarkEnd w:id="125"/>
      <w:bookmarkEnd w:id="126"/>
      <w:bookmarkEnd w:id="127"/>
    </w:p>
    <w:p w14:paraId="1CC611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A09CA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D6B2F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29307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B96369E">
      <w:pPr>
        <w:spacing w:line="560" w:lineRule="exact"/>
        <w:ind w:firstLine="482" w:firstLineChars="200"/>
        <w:outlineLvl w:val="0"/>
        <w:rPr>
          <w:rFonts w:hint="eastAsia" w:ascii="仿宋" w:hAnsi="仿宋" w:eastAsia="仿宋" w:cs="仿宋"/>
          <w:b/>
          <w:color w:val="auto"/>
          <w:sz w:val="24"/>
          <w:highlight w:val="none"/>
        </w:rPr>
      </w:pPr>
      <w:bookmarkStart w:id="128" w:name="_Toc23854"/>
      <w:bookmarkStart w:id="129" w:name="_Toc25783"/>
      <w:bookmarkStart w:id="130" w:name="_Toc3638"/>
      <w:bookmarkStart w:id="131" w:name="_Toc24465"/>
      <w:bookmarkStart w:id="132" w:name="_Toc14115"/>
      <w:r>
        <w:rPr>
          <w:rFonts w:hint="eastAsia" w:ascii="仿宋" w:hAnsi="仿宋" w:eastAsia="仿宋" w:cs="仿宋"/>
          <w:b/>
          <w:color w:val="auto"/>
          <w:sz w:val="24"/>
          <w:highlight w:val="none"/>
        </w:rPr>
        <w:t>2.12 税费</w:t>
      </w:r>
      <w:bookmarkEnd w:id="128"/>
      <w:bookmarkEnd w:id="129"/>
      <w:bookmarkEnd w:id="130"/>
      <w:bookmarkEnd w:id="131"/>
      <w:bookmarkEnd w:id="132"/>
    </w:p>
    <w:p w14:paraId="5CAEE0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C7BB807">
      <w:pPr>
        <w:spacing w:line="560" w:lineRule="exact"/>
        <w:ind w:firstLine="482" w:firstLineChars="200"/>
        <w:outlineLvl w:val="0"/>
        <w:rPr>
          <w:rFonts w:hint="eastAsia" w:ascii="仿宋" w:hAnsi="仿宋" w:eastAsia="仿宋" w:cs="仿宋"/>
          <w:b/>
          <w:color w:val="auto"/>
          <w:sz w:val="24"/>
          <w:highlight w:val="none"/>
        </w:rPr>
      </w:pPr>
      <w:bookmarkStart w:id="133" w:name="_Toc30105"/>
      <w:bookmarkStart w:id="134" w:name="_Toc7315"/>
      <w:bookmarkStart w:id="135" w:name="_Toc26883"/>
      <w:bookmarkStart w:id="136" w:name="_Toc25525"/>
      <w:bookmarkStart w:id="137" w:name="_Toc14814"/>
      <w:r>
        <w:rPr>
          <w:rFonts w:hint="eastAsia" w:ascii="仿宋" w:hAnsi="仿宋" w:eastAsia="仿宋" w:cs="仿宋"/>
          <w:b/>
          <w:color w:val="auto"/>
          <w:sz w:val="24"/>
          <w:highlight w:val="none"/>
        </w:rPr>
        <w:t>2.13 乙方破产</w:t>
      </w:r>
      <w:bookmarkEnd w:id="133"/>
      <w:bookmarkEnd w:id="134"/>
      <w:bookmarkEnd w:id="135"/>
      <w:bookmarkEnd w:id="136"/>
      <w:bookmarkEnd w:id="137"/>
    </w:p>
    <w:p w14:paraId="720C2C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B130A2">
      <w:pPr>
        <w:spacing w:line="560" w:lineRule="exact"/>
        <w:ind w:firstLine="482" w:firstLineChars="200"/>
        <w:outlineLvl w:val="0"/>
        <w:rPr>
          <w:rFonts w:hint="eastAsia" w:ascii="仿宋" w:hAnsi="仿宋" w:eastAsia="仿宋" w:cs="仿宋"/>
          <w:b/>
          <w:color w:val="auto"/>
          <w:sz w:val="24"/>
          <w:highlight w:val="none"/>
        </w:rPr>
      </w:pPr>
      <w:bookmarkStart w:id="138" w:name="_Toc2016"/>
      <w:bookmarkStart w:id="139" w:name="_Toc23323"/>
      <w:bookmarkStart w:id="140" w:name="_Toc1123"/>
      <w:r>
        <w:rPr>
          <w:rFonts w:hint="eastAsia" w:ascii="仿宋" w:hAnsi="仿宋" w:eastAsia="仿宋" w:cs="仿宋"/>
          <w:b/>
          <w:color w:val="auto"/>
          <w:sz w:val="24"/>
          <w:highlight w:val="none"/>
        </w:rPr>
        <w:t>2.14 合同中止、终止</w:t>
      </w:r>
      <w:bookmarkEnd w:id="138"/>
      <w:bookmarkEnd w:id="139"/>
      <w:bookmarkEnd w:id="140"/>
    </w:p>
    <w:p w14:paraId="134CCE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8B325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4F615FB">
      <w:pPr>
        <w:spacing w:line="560" w:lineRule="exact"/>
        <w:ind w:firstLine="482" w:firstLineChars="200"/>
        <w:outlineLvl w:val="0"/>
        <w:rPr>
          <w:rFonts w:hint="eastAsia" w:ascii="仿宋" w:hAnsi="仿宋" w:eastAsia="仿宋" w:cs="仿宋"/>
          <w:b/>
          <w:color w:val="auto"/>
          <w:sz w:val="24"/>
          <w:highlight w:val="none"/>
        </w:rPr>
      </w:pPr>
      <w:bookmarkStart w:id="141" w:name="_Toc1969"/>
      <w:bookmarkStart w:id="142" w:name="_Toc17363"/>
      <w:bookmarkStart w:id="143" w:name="_Toc14525"/>
      <w:r>
        <w:rPr>
          <w:rFonts w:hint="eastAsia" w:ascii="仿宋" w:hAnsi="仿宋" w:eastAsia="仿宋" w:cs="仿宋"/>
          <w:b/>
          <w:color w:val="auto"/>
          <w:sz w:val="24"/>
          <w:highlight w:val="none"/>
        </w:rPr>
        <w:t>2.15 检验和验收</w:t>
      </w:r>
      <w:bookmarkEnd w:id="141"/>
      <w:bookmarkEnd w:id="142"/>
      <w:bookmarkEnd w:id="143"/>
    </w:p>
    <w:p w14:paraId="638F579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5BEC97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BA8BAF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C37A1CA">
      <w:pPr>
        <w:spacing w:line="560" w:lineRule="exact"/>
        <w:ind w:firstLine="482" w:firstLineChars="200"/>
        <w:outlineLvl w:val="0"/>
        <w:rPr>
          <w:rFonts w:hint="eastAsia" w:ascii="仿宋" w:hAnsi="仿宋" w:eastAsia="仿宋" w:cs="仿宋"/>
          <w:b/>
          <w:color w:val="auto"/>
          <w:sz w:val="24"/>
          <w:highlight w:val="none"/>
        </w:rPr>
      </w:pPr>
      <w:bookmarkStart w:id="144" w:name="_Toc9808"/>
      <w:bookmarkStart w:id="145" w:name="_Toc12666"/>
      <w:bookmarkStart w:id="146" w:name="_Toc2308"/>
      <w:bookmarkStart w:id="147" w:name="_Toc31892"/>
      <w:bookmarkStart w:id="148" w:name="_Toc25198"/>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35A3441C">
      <w:pPr>
        <w:spacing w:line="560" w:lineRule="exact"/>
        <w:ind w:firstLine="480" w:firstLineChars="200"/>
        <w:rPr>
          <w:rFonts w:hint="eastAsia" w:ascii="仿宋" w:hAnsi="仿宋" w:eastAsia="仿宋" w:cs="仿宋"/>
          <w:color w:val="auto"/>
          <w:sz w:val="24"/>
          <w:highlight w:val="none"/>
        </w:rPr>
      </w:pPr>
      <w:bookmarkStart w:id="149" w:name="_Toc18401"/>
      <w:bookmarkStart w:id="150"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3B161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3278C16B">
      <w:pPr>
        <w:spacing w:line="560" w:lineRule="exact"/>
        <w:ind w:firstLine="482" w:firstLineChars="200"/>
        <w:outlineLvl w:val="0"/>
        <w:rPr>
          <w:rFonts w:hint="eastAsia" w:ascii="仿宋" w:hAnsi="仿宋" w:eastAsia="仿宋" w:cs="仿宋"/>
          <w:b/>
          <w:color w:val="auto"/>
          <w:sz w:val="24"/>
          <w:highlight w:val="none"/>
        </w:rPr>
      </w:pPr>
      <w:bookmarkStart w:id="151" w:name="_Toc5063"/>
      <w:bookmarkStart w:id="152" w:name="_Toc20808"/>
      <w:bookmarkStart w:id="153" w:name="_Toc12254"/>
      <w:bookmarkStart w:id="154" w:name="_Toc27644"/>
      <w:bookmarkStart w:id="155" w:name="_Toc28906"/>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0E4C4A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25295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099A882">
      <w:pPr>
        <w:spacing w:line="560" w:lineRule="exact"/>
        <w:ind w:firstLine="482" w:firstLineChars="200"/>
        <w:outlineLvl w:val="0"/>
        <w:rPr>
          <w:rFonts w:hint="eastAsia" w:ascii="仿宋" w:hAnsi="仿宋" w:eastAsia="仿宋" w:cs="仿宋"/>
          <w:b/>
          <w:color w:val="auto"/>
          <w:sz w:val="24"/>
          <w:highlight w:val="none"/>
        </w:rPr>
      </w:pPr>
      <w:bookmarkStart w:id="156" w:name="_Toc4355"/>
      <w:bookmarkStart w:id="157" w:name="_Toc30599"/>
      <w:bookmarkStart w:id="158" w:name="_Toc18540"/>
      <w:r>
        <w:rPr>
          <w:rFonts w:hint="eastAsia" w:ascii="仿宋" w:hAnsi="仿宋" w:eastAsia="仿宋" w:cs="仿宋"/>
          <w:b/>
          <w:color w:val="auto"/>
          <w:sz w:val="24"/>
          <w:highlight w:val="none"/>
        </w:rPr>
        <w:t>2.18 计量单位</w:t>
      </w:r>
      <w:bookmarkEnd w:id="156"/>
      <w:bookmarkEnd w:id="157"/>
      <w:bookmarkEnd w:id="158"/>
    </w:p>
    <w:p w14:paraId="02F862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32F2ED7">
      <w:pPr>
        <w:spacing w:line="560" w:lineRule="exact"/>
        <w:ind w:firstLine="482" w:firstLineChars="200"/>
        <w:outlineLvl w:val="0"/>
        <w:rPr>
          <w:rFonts w:hint="eastAsia" w:ascii="仿宋" w:hAnsi="仿宋" w:eastAsia="仿宋" w:cs="仿宋"/>
          <w:b/>
          <w:color w:val="auto"/>
          <w:sz w:val="24"/>
          <w:highlight w:val="none"/>
        </w:rPr>
      </w:pPr>
      <w:bookmarkStart w:id="159" w:name="_Toc12773"/>
      <w:bookmarkStart w:id="160" w:name="_Toc10330"/>
      <w:bookmarkStart w:id="161" w:name="_Toc487900373"/>
      <w:bookmarkStart w:id="162" w:name="_Toc259093692"/>
      <w:bookmarkStart w:id="163" w:name="_Toc279701263"/>
      <w:bookmarkStart w:id="164" w:name="_Toc18567"/>
      <w:r>
        <w:rPr>
          <w:rFonts w:hint="eastAsia" w:ascii="仿宋" w:hAnsi="仿宋" w:eastAsia="仿宋" w:cs="仿宋"/>
          <w:b/>
          <w:color w:val="auto"/>
          <w:sz w:val="24"/>
          <w:highlight w:val="none"/>
        </w:rPr>
        <w:t>2.19 合同使用的文字和适用的法律</w:t>
      </w:r>
      <w:bookmarkEnd w:id="159"/>
      <w:bookmarkEnd w:id="160"/>
      <w:bookmarkEnd w:id="161"/>
      <w:bookmarkEnd w:id="162"/>
      <w:bookmarkEnd w:id="163"/>
      <w:bookmarkEnd w:id="164"/>
    </w:p>
    <w:p w14:paraId="721705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F54F4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5812A4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765CF7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023FD8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5" w:name="_Toc331685784"/>
      <w:r>
        <w:rPr>
          <w:rFonts w:hint="eastAsia" w:ascii="仿宋" w:hAnsi="仿宋" w:eastAsia="仿宋" w:cs="仿宋"/>
          <w:b/>
          <w:color w:val="auto"/>
          <w:sz w:val="24"/>
          <w:highlight w:val="none"/>
        </w:rPr>
        <w:t xml:space="preserve"> </w:t>
      </w:r>
      <w:bookmarkEnd w:id="165"/>
      <w:r>
        <w:rPr>
          <w:rFonts w:hint="eastAsia" w:ascii="仿宋" w:hAnsi="仿宋" w:eastAsia="仿宋" w:cs="仿宋"/>
          <w:b/>
          <w:color w:val="auto"/>
          <w:kern w:val="2"/>
          <w:sz w:val="24"/>
          <w:szCs w:val="24"/>
          <w:highlight w:val="none"/>
          <w:lang w:val="en-US" w:eastAsia="zh-CN" w:bidi="ar-SA"/>
        </w:rPr>
        <w:t>第三部分  合同专用条款</w:t>
      </w:r>
    </w:p>
    <w:p w14:paraId="73F59D44">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D851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8594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5BD7D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1246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96BC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220C7588">
            <w:pPr>
              <w:spacing w:line="360" w:lineRule="auto"/>
              <w:rPr>
                <w:rFonts w:hint="eastAsia" w:ascii="仿宋" w:hAnsi="仿宋" w:eastAsia="仿宋" w:cs="仿宋"/>
                <w:color w:val="auto"/>
                <w:sz w:val="24"/>
                <w:highlight w:val="none"/>
              </w:rPr>
            </w:pPr>
          </w:p>
        </w:tc>
      </w:tr>
      <w:tr w14:paraId="64797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5B47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D997346">
            <w:pPr>
              <w:spacing w:line="360" w:lineRule="auto"/>
              <w:rPr>
                <w:rFonts w:hint="eastAsia" w:ascii="仿宋" w:hAnsi="仿宋" w:eastAsia="仿宋" w:cs="仿宋"/>
                <w:color w:val="auto"/>
                <w:sz w:val="24"/>
                <w:highlight w:val="none"/>
              </w:rPr>
            </w:pPr>
          </w:p>
        </w:tc>
      </w:tr>
      <w:tr w14:paraId="637AC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F8A1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92F875B">
            <w:pPr>
              <w:spacing w:line="360" w:lineRule="auto"/>
              <w:rPr>
                <w:rFonts w:hint="eastAsia" w:ascii="仿宋" w:hAnsi="仿宋" w:eastAsia="仿宋" w:cs="仿宋"/>
                <w:color w:val="auto"/>
                <w:sz w:val="24"/>
                <w:highlight w:val="none"/>
              </w:rPr>
            </w:pPr>
          </w:p>
        </w:tc>
      </w:tr>
      <w:tr w14:paraId="64E68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09AB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C84BD9E">
            <w:pPr>
              <w:spacing w:line="360" w:lineRule="auto"/>
              <w:rPr>
                <w:rFonts w:hint="eastAsia" w:ascii="仿宋" w:hAnsi="仿宋" w:eastAsia="仿宋" w:cs="仿宋"/>
                <w:color w:val="auto"/>
                <w:sz w:val="24"/>
                <w:highlight w:val="none"/>
              </w:rPr>
            </w:pPr>
          </w:p>
        </w:tc>
      </w:tr>
      <w:tr w14:paraId="4DCE7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C900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ABA55C7">
            <w:pPr>
              <w:spacing w:line="360" w:lineRule="auto"/>
              <w:rPr>
                <w:rFonts w:hint="eastAsia" w:ascii="仿宋" w:hAnsi="仿宋" w:eastAsia="仿宋" w:cs="仿宋"/>
                <w:color w:val="auto"/>
                <w:sz w:val="24"/>
                <w:highlight w:val="none"/>
              </w:rPr>
            </w:pPr>
          </w:p>
        </w:tc>
      </w:tr>
      <w:tr w14:paraId="071CF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BFEA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A432775">
            <w:pPr>
              <w:spacing w:line="360" w:lineRule="auto"/>
              <w:rPr>
                <w:rFonts w:hint="eastAsia" w:ascii="仿宋" w:hAnsi="仿宋" w:eastAsia="仿宋" w:cs="仿宋"/>
                <w:color w:val="auto"/>
                <w:sz w:val="24"/>
                <w:highlight w:val="none"/>
              </w:rPr>
            </w:pPr>
          </w:p>
        </w:tc>
      </w:tr>
      <w:tr w14:paraId="5B0B2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4D1D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9DA3315">
            <w:pPr>
              <w:spacing w:line="360" w:lineRule="auto"/>
              <w:rPr>
                <w:rFonts w:hint="eastAsia" w:ascii="仿宋" w:hAnsi="仿宋" w:eastAsia="仿宋" w:cs="仿宋"/>
                <w:color w:val="auto"/>
                <w:sz w:val="24"/>
                <w:highlight w:val="none"/>
              </w:rPr>
            </w:pPr>
          </w:p>
        </w:tc>
      </w:tr>
      <w:tr w14:paraId="35335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08E4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CD80F0B">
            <w:pPr>
              <w:spacing w:line="360" w:lineRule="auto"/>
              <w:rPr>
                <w:rFonts w:hint="eastAsia" w:ascii="仿宋" w:hAnsi="仿宋" w:eastAsia="仿宋" w:cs="仿宋"/>
                <w:color w:val="auto"/>
                <w:sz w:val="24"/>
                <w:highlight w:val="none"/>
              </w:rPr>
            </w:pPr>
          </w:p>
        </w:tc>
      </w:tr>
      <w:tr w14:paraId="190E0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83D6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3E833D0">
            <w:pPr>
              <w:spacing w:line="360" w:lineRule="auto"/>
              <w:rPr>
                <w:rFonts w:hint="eastAsia" w:ascii="仿宋" w:hAnsi="仿宋" w:eastAsia="仿宋" w:cs="仿宋"/>
                <w:color w:val="auto"/>
                <w:sz w:val="24"/>
                <w:highlight w:val="none"/>
              </w:rPr>
            </w:pPr>
          </w:p>
        </w:tc>
      </w:tr>
      <w:tr w14:paraId="66BD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1B65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24BFC55">
            <w:pPr>
              <w:spacing w:line="360" w:lineRule="auto"/>
              <w:rPr>
                <w:rFonts w:hint="eastAsia" w:ascii="仿宋" w:hAnsi="仿宋" w:eastAsia="仿宋" w:cs="仿宋"/>
                <w:color w:val="auto"/>
                <w:sz w:val="24"/>
                <w:highlight w:val="none"/>
              </w:rPr>
            </w:pPr>
          </w:p>
        </w:tc>
      </w:tr>
      <w:tr w14:paraId="4C0680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2379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6609849">
            <w:pPr>
              <w:spacing w:line="360" w:lineRule="auto"/>
              <w:rPr>
                <w:rFonts w:hint="eastAsia" w:ascii="仿宋" w:hAnsi="仿宋" w:eastAsia="仿宋" w:cs="仿宋"/>
                <w:color w:val="auto"/>
                <w:sz w:val="24"/>
                <w:highlight w:val="none"/>
              </w:rPr>
            </w:pPr>
          </w:p>
        </w:tc>
      </w:tr>
      <w:tr w14:paraId="1201B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6F11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563CEC2">
            <w:pPr>
              <w:spacing w:line="360" w:lineRule="auto"/>
              <w:rPr>
                <w:rFonts w:hint="eastAsia" w:ascii="仿宋" w:hAnsi="仿宋" w:eastAsia="仿宋" w:cs="仿宋"/>
                <w:color w:val="auto"/>
                <w:sz w:val="24"/>
                <w:highlight w:val="none"/>
              </w:rPr>
            </w:pPr>
          </w:p>
        </w:tc>
      </w:tr>
      <w:tr w14:paraId="1FA7E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05E9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56135DB0">
            <w:pPr>
              <w:spacing w:line="360" w:lineRule="auto"/>
              <w:rPr>
                <w:rFonts w:hint="eastAsia" w:ascii="仿宋" w:hAnsi="仿宋" w:eastAsia="仿宋" w:cs="仿宋"/>
                <w:color w:val="auto"/>
                <w:sz w:val="24"/>
                <w:highlight w:val="none"/>
              </w:rPr>
            </w:pPr>
          </w:p>
        </w:tc>
      </w:tr>
      <w:tr w14:paraId="32A8D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17EC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A3B7885">
            <w:pPr>
              <w:spacing w:line="360" w:lineRule="auto"/>
              <w:rPr>
                <w:rFonts w:hint="eastAsia" w:ascii="仿宋" w:hAnsi="仿宋" w:eastAsia="仿宋" w:cs="仿宋"/>
                <w:color w:val="auto"/>
                <w:sz w:val="24"/>
                <w:highlight w:val="none"/>
              </w:rPr>
            </w:pPr>
          </w:p>
        </w:tc>
      </w:tr>
      <w:tr w14:paraId="3339A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A475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34FE07F">
            <w:pPr>
              <w:spacing w:line="360" w:lineRule="auto"/>
              <w:rPr>
                <w:rFonts w:hint="eastAsia" w:ascii="仿宋" w:hAnsi="仿宋" w:eastAsia="仿宋" w:cs="仿宋"/>
                <w:color w:val="auto"/>
                <w:sz w:val="24"/>
                <w:highlight w:val="none"/>
              </w:rPr>
            </w:pPr>
          </w:p>
        </w:tc>
      </w:tr>
      <w:tr w14:paraId="2C4FA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C48E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3A0C9E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ED18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6979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E1DE06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7C12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FBE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FADD34D">
            <w:pPr>
              <w:spacing w:line="360" w:lineRule="auto"/>
              <w:rPr>
                <w:rFonts w:hint="eastAsia" w:ascii="仿宋" w:hAnsi="仿宋" w:eastAsia="仿宋" w:cs="仿宋"/>
                <w:color w:val="auto"/>
                <w:sz w:val="24"/>
                <w:highlight w:val="none"/>
              </w:rPr>
            </w:pPr>
          </w:p>
        </w:tc>
      </w:tr>
      <w:tr w14:paraId="150CB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965368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4C9B37D4">
            <w:pPr>
              <w:spacing w:line="360" w:lineRule="auto"/>
              <w:rPr>
                <w:rFonts w:hint="eastAsia" w:ascii="仿宋" w:hAnsi="仿宋" w:eastAsia="仿宋" w:cs="仿宋"/>
                <w:color w:val="auto"/>
                <w:sz w:val="24"/>
                <w:highlight w:val="none"/>
              </w:rPr>
            </w:pPr>
          </w:p>
        </w:tc>
      </w:tr>
      <w:tr w14:paraId="111E8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2811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10DA831">
            <w:pPr>
              <w:spacing w:line="360" w:lineRule="auto"/>
              <w:rPr>
                <w:rFonts w:hint="eastAsia" w:ascii="仿宋" w:hAnsi="仿宋" w:eastAsia="仿宋" w:cs="仿宋"/>
                <w:color w:val="auto"/>
                <w:sz w:val="24"/>
                <w:highlight w:val="none"/>
              </w:rPr>
            </w:pPr>
          </w:p>
        </w:tc>
      </w:tr>
      <w:tr w14:paraId="5E0A5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D655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6C5F6F2">
            <w:pPr>
              <w:spacing w:line="360" w:lineRule="auto"/>
              <w:rPr>
                <w:rFonts w:hint="eastAsia" w:ascii="仿宋" w:hAnsi="仿宋" w:eastAsia="仿宋" w:cs="仿宋"/>
                <w:color w:val="auto"/>
                <w:sz w:val="24"/>
                <w:highlight w:val="none"/>
              </w:rPr>
            </w:pPr>
          </w:p>
        </w:tc>
      </w:tr>
      <w:tr w14:paraId="7BE4F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3A9CC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C2583A3">
            <w:pPr>
              <w:spacing w:line="360" w:lineRule="auto"/>
              <w:rPr>
                <w:rFonts w:hint="eastAsia" w:ascii="仿宋" w:hAnsi="仿宋" w:eastAsia="仿宋" w:cs="仿宋"/>
                <w:color w:val="auto"/>
                <w:sz w:val="24"/>
                <w:highlight w:val="none"/>
              </w:rPr>
            </w:pPr>
          </w:p>
        </w:tc>
      </w:tr>
    </w:tbl>
    <w:p w14:paraId="677ABCD4">
      <w:pPr>
        <w:spacing w:line="360" w:lineRule="auto"/>
        <w:ind w:left="-420" w:leftChars="-200" w:right="-420" w:rightChars="-200" w:firstLine="480" w:firstLineChars="200"/>
        <w:rPr>
          <w:rFonts w:hint="eastAsia" w:ascii="仿宋" w:hAnsi="仿宋" w:eastAsia="仿宋" w:cs="仿宋"/>
          <w:color w:val="auto"/>
          <w:sz w:val="24"/>
          <w:highlight w:val="none"/>
        </w:rPr>
      </w:pPr>
    </w:p>
    <w:p w14:paraId="6D2480D0">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6D71F01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4B5BDE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6C6DFC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487D46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6E98D47D">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80</w:t>
      </w:r>
      <w:r>
        <w:rPr>
          <w:rFonts w:hint="eastAsia" w:ascii="仿宋" w:hAnsi="仿宋" w:eastAsia="仿宋" w:cs="仿宋"/>
          <w:b/>
          <w:bCs/>
          <w:iCs/>
          <w:color w:val="auto"/>
          <w:sz w:val="24"/>
          <w:highlight w:val="none"/>
        </w:rPr>
        <w:t>分）</w:t>
      </w:r>
    </w:p>
    <w:tbl>
      <w:tblPr>
        <w:tblStyle w:val="62"/>
        <w:tblpPr w:leftFromText="180" w:rightFromText="180" w:vertAnchor="text" w:horzAnchor="page" w:tblpX="1506" w:tblpY="457"/>
        <w:tblOverlap w:val="never"/>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82"/>
        <w:gridCol w:w="6041"/>
        <w:gridCol w:w="866"/>
      </w:tblGrid>
      <w:tr w14:paraId="53C0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noWrap w:val="0"/>
            <w:vAlign w:val="center"/>
          </w:tcPr>
          <w:p w14:paraId="2E514FE1">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类别</w:t>
            </w:r>
          </w:p>
        </w:tc>
        <w:tc>
          <w:tcPr>
            <w:tcW w:w="1282" w:type="dxa"/>
            <w:noWrap w:val="0"/>
            <w:vAlign w:val="center"/>
          </w:tcPr>
          <w:p w14:paraId="365D4082">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6041" w:type="dxa"/>
            <w:noWrap w:val="0"/>
            <w:vAlign w:val="center"/>
          </w:tcPr>
          <w:p w14:paraId="1DB79FBC">
            <w:pPr>
              <w:keepNext w:val="0"/>
              <w:keepLines w:val="0"/>
              <w:pageBreakBefore w:val="0"/>
              <w:kinsoku/>
              <w:wordWrap/>
              <w:overflowPunct/>
              <w:topLinePunct w:val="0"/>
              <w:bidi w:val="0"/>
              <w:adjustRightInd w:val="0"/>
              <w:snapToGrid/>
              <w:spacing w:line="44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w:t>
            </w:r>
          </w:p>
        </w:tc>
        <w:tc>
          <w:tcPr>
            <w:tcW w:w="866" w:type="dxa"/>
            <w:noWrap w:val="0"/>
            <w:vAlign w:val="center"/>
          </w:tcPr>
          <w:p w14:paraId="4D994728">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6187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vMerge w:val="restart"/>
            <w:noWrap w:val="0"/>
            <w:vAlign w:val="center"/>
          </w:tcPr>
          <w:p w14:paraId="424E4BAB">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商务资信</w:t>
            </w:r>
          </w:p>
        </w:tc>
        <w:tc>
          <w:tcPr>
            <w:tcW w:w="1282" w:type="dxa"/>
            <w:noWrap w:val="0"/>
            <w:vAlign w:val="center"/>
          </w:tcPr>
          <w:p w14:paraId="641C9F68">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6041" w:type="dxa"/>
            <w:noWrap w:val="0"/>
            <w:vAlign w:val="center"/>
          </w:tcPr>
          <w:p w14:paraId="669E076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trike/>
                <w:dstrike w:val="0"/>
                <w:color w:val="auto"/>
                <w:sz w:val="24"/>
                <w:szCs w:val="24"/>
                <w:highlight w:val="none"/>
              </w:rPr>
            </w:pPr>
            <w:r>
              <w:rPr>
                <w:rFonts w:hint="eastAsia" w:ascii="仿宋" w:hAnsi="仿宋" w:eastAsia="仿宋" w:cs="仿宋"/>
                <w:color w:val="auto"/>
                <w:sz w:val="24"/>
                <w:szCs w:val="24"/>
                <w:highlight w:val="none"/>
              </w:rPr>
              <w:t>投标单位自</w:t>
            </w:r>
            <w:r>
              <w:rPr>
                <w:rFonts w:hint="eastAsia" w:ascii="仿宋" w:hAnsi="仿宋" w:eastAsia="仿宋" w:cs="仿宋"/>
                <w:color w:val="auto"/>
                <w:sz w:val="24"/>
                <w:szCs w:val="24"/>
                <w:highlight w:val="none"/>
                <w:lang w:val="en-US" w:eastAsia="zh-CN"/>
              </w:rPr>
              <w:t>2022</w:t>
            </w:r>
            <w:r>
              <w:rPr>
                <w:rFonts w:hint="eastAsia" w:ascii="仿宋" w:hAnsi="仿宋" w:eastAsia="仿宋" w:cs="仿宋"/>
                <w:color w:val="auto"/>
                <w:sz w:val="24"/>
                <w:szCs w:val="24"/>
                <w:highlight w:val="none"/>
              </w:rPr>
              <w:t>年1月1日以来（以合同签订时间为准）</w:t>
            </w:r>
          </w:p>
          <w:p w14:paraId="79C27839">
            <w:pPr>
              <w:pStyle w:val="2"/>
              <w:keepNext w:val="0"/>
              <w:keepLines w:val="0"/>
              <w:pageBreakBefore w:val="0"/>
              <w:widowControl w:val="0"/>
              <w:kinsoku/>
              <w:wordWrap/>
              <w:overflowPunct/>
              <w:topLinePunct w:val="0"/>
              <w:autoSpaceDE/>
              <w:autoSpaceDN/>
              <w:bidi w:val="0"/>
              <w:snapToGrid/>
              <w:spacing w:after="0" w:line="440" w:lineRule="exact"/>
              <w:ind w:left="0" w:leftChars="0" w:firstLine="0" w:firstLineChars="0"/>
              <w:textAlignment w:val="auto"/>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rPr>
              <w:t>承担过</w:t>
            </w:r>
            <w:r>
              <w:rPr>
                <w:rFonts w:hint="eastAsia" w:ascii="仿宋" w:hAnsi="仿宋" w:eastAsia="仿宋" w:cs="仿宋"/>
                <w:strike w:val="0"/>
                <w:dstrike w:val="0"/>
                <w:color w:val="auto"/>
                <w:sz w:val="24"/>
                <w:szCs w:val="24"/>
                <w:highlight w:val="none"/>
                <w:lang w:val="en-US" w:eastAsia="zh-CN"/>
              </w:rPr>
              <w:t>类似业绩的每个得1分，最多得2分。</w:t>
            </w:r>
          </w:p>
          <w:p w14:paraId="59056F0A">
            <w:pPr>
              <w:pStyle w:val="2"/>
              <w:keepNext w:val="0"/>
              <w:keepLines w:val="0"/>
              <w:pageBreakBefore w:val="0"/>
              <w:widowControl w:val="0"/>
              <w:kinsoku/>
              <w:wordWrap/>
              <w:overflowPunct/>
              <w:topLinePunct w:val="0"/>
              <w:autoSpaceDE/>
              <w:autoSpaceDN/>
              <w:bidi w:val="0"/>
              <w:snapToGrid/>
              <w:spacing w:after="0" w:line="440" w:lineRule="exact"/>
              <w:ind w:left="0" w:lef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（投标文件中提供业绩合同扫描件并加盖投标人公章，不提供不得分）</w:t>
            </w:r>
          </w:p>
        </w:tc>
        <w:tc>
          <w:tcPr>
            <w:tcW w:w="866" w:type="dxa"/>
            <w:noWrap w:val="0"/>
            <w:vAlign w:val="center"/>
          </w:tcPr>
          <w:p w14:paraId="31815096">
            <w:pPr>
              <w:pStyle w:val="25"/>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snapToGrid/>
                <w:color w:val="auto"/>
                <w:sz w:val="24"/>
                <w:szCs w:val="24"/>
                <w:highlight w:val="none"/>
                <w:lang w:val="en-US" w:eastAsia="zh-CN"/>
              </w:rPr>
              <w:t>2</w:t>
            </w:r>
          </w:p>
        </w:tc>
      </w:tr>
      <w:tr w14:paraId="4C3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673" w:type="dxa"/>
            <w:vMerge w:val="continue"/>
            <w:noWrap w:val="0"/>
            <w:vAlign w:val="center"/>
          </w:tcPr>
          <w:p w14:paraId="0AD036C4">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282" w:type="dxa"/>
            <w:noWrap w:val="0"/>
            <w:vAlign w:val="center"/>
          </w:tcPr>
          <w:p w14:paraId="6BC31C54">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企业管理体系认证</w:t>
            </w:r>
          </w:p>
        </w:tc>
        <w:tc>
          <w:tcPr>
            <w:tcW w:w="6041" w:type="dxa"/>
            <w:noWrap w:val="0"/>
            <w:vAlign w:val="center"/>
          </w:tcPr>
          <w:p w14:paraId="7F598FEB">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投标人具有环境管理体系认证证书，质量管理体系认证证书，职业健康安全管理体系认证证书,每提供一本证书得1分，最多得3分。</w:t>
            </w:r>
          </w:p>
          <w:p w14:paraId="14A8653F">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注：提供有效的相关证书复印件并加盖投标人公章，不提供不得分</w:t>
            </w:r>
          </w:p>
        </w:tc>
        <w:tc>
          <w:tcPr>
            <w:tcW w:w="866" w:type="dxa"/>
            <w:noWrap w:val="0"/>
            <w:vAlign w:val="center"/>
          </w:tcPr>
          <w:p w14:paraId="6F76BD09">
            <w:pPr>
              <w:pStyle w:val="25"/>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r>
      <w:tr w14:paraId="6207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673" w:type="dxa"/>
            <w:vMerge w:val="continue"/>
            <w:noWrap w:val="0"/>
            <w:vAlign w:val="center"/>
          </w:tcPr>
          <w:p w14:paraId="5A55D0AB">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282" w:type="dxa"/>
            <w:noWrap w:val="0"/>
            <w:vAlign w:val="center"/>
          </w:tcPr>
          <w:p w14:paraId="2E46F272">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拟投入团队人员</w:t>
            </w:r>
          </w:p>
        </w:tc>
        <w:tc>
          <w:tcPr>
            <w:tcW w:w="6041" w:type="dxa"/>
            <w:noWrap w:val="0"/>
            <w:vAlign w:val="center"/>
          </w:tcPr>
          <w:p w14:paraId="54B7B3E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、具有</w:t>
            </w:r>
            <w:r>
              <w:rPr>
                <w:rFonts w:hint="eastAsia" w:ascii="仿宋" w:hAnsi="仿宋" w:eastAsia="仿宋" w:cs="仿宋"/>
                <w:color w:val="auto"/>
                <w:kern w:val="0"/>
                <w:sz w:val="24"/>
                <w:highlight w:val="none"/>
                <w:lang w:bidi="ar"/>
              </w:rPr>
              <w:t>计算机技术与软件专业技术资格证书（专业：信息系统项目管理师）</w:t>
            </w:r>
            <w:r>
              <w:rPr>
                <w:rFonts w:hint="eastAsia" w:ascii="仿宋" w:hAnsi="仿宋" w:eastAsia="仿宋" w:cs="仿宋"/>
                <w:color w:val="auto"/>
                <w:sz w:val="24"/>
                <w:szCs w:val="24"/>
                <w:highlight w:val="none"/>
              </w:rPr>
              <w:t>的，每提供一本证书得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分，本项最高得2分；</w:t>
            </w:r>
          </w:p>
          <w:p w14:paraId="3750292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、具有通信专业技术人员职业资格中级及以上证书的，中级证书每提供一本证书得0.5分，高级证书每提供一本证书得1分，本项最高得2分</w:t>
            </w:r>
            <w:r>
              <w:rPr>
                <w:rFonts w:hint="eastAsia" w:ascii="仿宋" w:hAnsi="仿宋" w:eastAsia="仿宋" w:cs="仿宋"/>
                <w:color w:val="auto"/>
                <w:sz w:val="24"/>
                <w:szCs w:val="24"/>
                <w:highlight w:val="none"/>
                <w:lang w:eastAsia="zh-CN"/>
              </w:rPr>
              <w:t>。</w:t>
            </w:r>
          </w:p>
          <w:p w14:paraId="0593D8D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02CB217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第1项和第2项中</w:t>
            </w:r>
            <w:r>
              <w:rPr>
                <w:rFonts w:hint="eastAsia" w:ascii="仿宋" w:hAnsi="仿宋" w:eastAsia="仿宋" w:cs="仿宋"/>
                <w:color w:val="auto"/>
                <w:sz w:val="24"/>
                <w:szCs w:val="24"/>
                <w:highlight w:val="none"/>
              </w:rPr>
              <w:t>一人多证仅按一本证书计分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2.投标文件中提供上述人员相关证书复印件和近三个月由投标人缴纳的社保证明扫描件并加盖投标人公章，证书、社保证明缺一不可，人员证书及社保证明需为投标单位员工，否则不得分。</w:t>
            </w:r>
          </w:p>
        </w:tc>
        <w:tc>
          <w:tcPr>
            <w:tcW w:w="866" w:type="dxa"/>
            <w:noWrap w:val="0"/>
            <w:vAlign w:val="center"/>
          </w:tcPr>
          <w:p w14:paraId="6DB1AE05">
            <w:pPr>
              <w:pStyle w:val="25"/>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23BE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vMerge w:val="restart"/>
            <w:noWrap w:val="0"/>
            <w:vAlign w:val="center"/>
          </w:tcPr>
          <w:p w14:paraId="6ACAD128">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技术</w:t>
            </w:r>
          </w:p>
        </w:tc>
        <w:tc>
          <w:tcPr>
            <w:tcW w:w="1282" w:type="dxa"/>
            <w:noWrap w:val="0"/>
            <w:vAlign w:val="center"/>
          </w:tcPr>
          <w:p w14:paraId="5792BF79">
            <w:pPr>
              <w:keepNext w:val="0"/>
              <w:keepLines w:val="0"/>
              <w:pageBreakBefore w:val="0"/>
              <w:kinsoku/>
              <w:wordWrap/>
              <w:overflowPunct/>
              <w:topLinePunct w:val="0"/>
              <w:bidi w:val="0"/>
              <w:adjustRightInd w:val="0"/>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项目需求分析</w:t>
            </w:r>
          </w:p>
        </w:tc>
        <w:tc>
          <w:tcPr>
            <w:tcW w:w="6041" w:type="dxa"/>
            <w:noWrap w:val="0"/>
            <w:vAlign w:val="center"/>
          </w:tcPr>
          <w:p w14:paraId="7FA97841">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根据投标人对本项目的需求分析是否明确、合理、有针对性以及对现状背景的熟悉程度进行评审。项目需求分析准确、方案合理、针对性强、业务现状熟悉的</w:t>
            </w:r>
            <w:r>
              <w:rPr>
                <w:rFonts w:hint="eastAsia" w:ascii="仿宋" w:hAnsi="仿宋" w:eastAsia="仿宋" w:cs="仿宋"/>
                <w:color w:val="auto"/>
                <w:sz w:val="24"/>
                <w:szCs w:val="24"/>
                <w:highlight w:val="none"/>
                <w:lang w:val="en-US" w:eastAsia="zh-CN"/>
              </w:rPr>
              <w:t>6.1-10</w:t>
            </w:r>
            <w:r>
              <w:rPr>
                <w:rFonts w:hint="eastAsia" w:ascii="仿宋" w:hAnsi="仿宋" w:eastAsia="仿宋" w:cs="仿宋"/>
                <w:color w:val="auto"/>
                <w:sz w:val="24"/>
                <w:szCs w:val="24"/>
                <w:highlight w:val="none"/>
              </w:rPr>
              <w:t>分；项目需求分析较准确、方案较合理、针对性较强、业务现状较熟悉的得</w:t>
            </w:r>
            <w:r>
              <w:rPr>
                <w:rFonts w:hint="eastAsia" w:ascii="仿宋" w:hAnsi="仿宋" w:eastAsia="仿宋" w:cs="仿宋"/>
                <w:color w:val="auto"/>
                <w:sz w:val="24"/>
                <w:szCs w:val="24"/>
                <w:highlight w:val="none"/>
                <w:lang w:val="en-US" w:eastAsia="zh-CN"/>
              </w:rPr>
              <w:t>3.1-6</w:t>
            </w:r>
            <w:r>
              <w:rPr>
                <w:rFonts w:hint="eastAsia" w:ascii="仿宋" w:hAnsi="仿宋" w:eastAsia="仿宋" w:cs="仿宋"/>
                <w:color w:val="auto"/>
                <w:sz w:val="24"/>
                <w:szCs w:val="24"/>
                <w:highlight w:val="none"/>
              </w:rPr>
              <w:t>分；项目需求分析不够准确、方案不够合理、针对性一般、业务现状熟悉程度一般的得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rPr>
              <w:t>分；其余不得分。</w:t>
            </w:r>
          </w:p>
        </w:tc>
        <w:tc>
          <w:tcPr>
            <w:tcW w:w="866" w:type="dxa"/>
            <w:noWrap w:val="0"/>
            <w:vAlign w:val="center"/>
          </w:tcPr>
          <w:p w14:paraId="114659CC">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14:paraId="7036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vMerge w:val="continue"/>
            <w:noWrap w:val="0"/>
            <w:vAlign w:val="center"/>
          </w:tcPr>
          <w:p w14:paraId="05F2E08E">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kern w:val="0"/>
                <w:sz w:val="24"/>
                <w:szCs w:val="24"/>
                <w:highlight w:val="none"/>
              </w:rPr>
            </w:pPr>
          </w:p>
        </w:tc>
        <w:tc>
          <w:tcPr>
            <w:tcW w:w="1282" w:type="dxa"/>
            <w:noWrap w:val="0"/>
            <w:vAlign w:val="center"/>
          </w:tcPr>
          <w:p w14:paraId="4611109D">
            <w:pPr>
              <w:keepNext w:val="0"/>
              <w:keepLines w:val="0"/>
              <w:pageBreakBefore w:val="0"/>
              <w:kinsoku/>
              <w:wordWrap/>
              <w:overflowPunct/>
              <w:topLinePunct w:val="0"/>
              <w:bidi w:val="0"/>
              <w:adjustRightInd w:val="0"/>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技术条款响应情况</w:t>
            </w:r>
          </w:p>
        </w:tc>
        <w:tc>
          <w:tcPr>
            <w:tcW w:w="6041" w:type="dxa"/>
            <w:noWrap w:val="0"/>
            <w:vAlign w:val="center"/>
          </w:tcPr>
          <w:p w14:paraId="78C7283E">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后端存储服务</w:t>
            </w:r>
            <w:r>
              <w:rPr>
                <w:rFonts w:hint="eastAsia" w:ascii="仿宋" w:hAnsi="仿宋" w:eastAsia="仿宋" w:cs="仿宋"/>
                <w:color w:val="auto"/>
                <w:sz w:val="24"/>
                <w:szCs w:val="24"/>
                <w:highlight w:val="none"/>
                <w:lang w:val="en-US" w:eastAsia="zh-CN"/>
              </w:rPr>
              <w:t>和前端设备更换服务中硬件设备部分参数情况，共计5项参数指标（</w:t>
            </w:r>
            <w:r>
              <w:rPr>
                <w:rFonts w:hint="eastAsia" w:ascii="仿宋" w:hAnsi="仿宋" w:eastAsia="仿宋" w:cs="仿宋"/>
                <w:b/>
                <w:color w:val="auto"/>
                <w:sz w:val="24"/>
                <w:szCs w:val="24"/>
                <w:highlight w:val="none"/>
              </w:rPr>
              <w:t>“</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”号</w:t>
            </w:r>
            <w:r>
              <w:rPr>
                <w:rFonts w:hint="eastAsia" w:ascii="仿宋" w:hAnsi="仿宋" w:eastAsia="仿宋" w:cs="仿宋"/>
                <w:b/>
                <w:color w:val="auto"/>
                <w:sz w:val="24"/>
                <w:szCs w:val="24"/>
                <w:highlight w:val="none"/>
                <w:lang w:val="en-US" w:eastAsia="zh-CN"/>
              </w:rPr>
              <w:t>标注</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完全满足招标文件技术参数配置要求得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分。技术指标负偏离的，每项扣1分,扣完为止。（涉及到需提供相关证明材料的内容，需提供相应的证明材料，不提供视为负偏离）</w:t>
            </w:r>
          </w:p>
        </w:tc>
        <w:tc>
          <w:tcPr>
            <w:tcW w:w="866" w:type="dxa"/>
            <w:noWrap w:val="0"/>
            <w:vAlign w:val="center"/>
          </w:tcPr>
          <w:p w14:paraId="0CA4D7F1">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75BB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rPr>
        <w:tc>
          <w:tcPr>
            <w:tcW w:w="673" w:type="dxa"/>
            <w:vMerge w:val="continue"/>
            <w:noWrap w:val="0"/>
            <w:vAlign w:val="center"/>
          </w:tcPr>
          <w:p w14:paraId="1797541B">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lang w:val="en-US" w:eastAsia="zh-CN"/>
              </w:rPr>
            </w:pPr>
          </w:p>
        </w:tc>
        <w:tc>
          <w:tcPr>
            <w:tcW w:w="1282" w:type="dxa"/>
            <w:noWrap w:val="0"/>
            <w:vAlign w:val="center"/>
          </w:tcPr>
          <w:p w14:paraId="17C7B2DC">
            <w:pPr>
              <w:keepNext w:val="0"/>
              <w:keepLines w:val="0"/>
              <w:pageBreakBefore w:val="0"/>
              <w:kinsoku/>
              <w:wordWrap/>
              <w:overflowPunct/>
              <w:topLinePunct w:val="0"/>
              <w:bidi w:val="0"/>
              <w:adjustRightInd w:val="0"/>
              <w:snapToGrid/>
              <w:spacing w:line="440" w:lineRule="exact"/>
              <w:jc w:val="both"/>
              <w:textAlignment w:val="auto"/>
              <w:rPr>
                <w:rFonts w:hint="eastAsia" w:ascii="仿宋" w:hAnsi="仿宋" w:eastAsia="仿宋" w:cs="仿宋"/>
                <w:strike/>
                <w:dstrike w:val="0"/>
                <w:color w:val="auto"/>
                <w:sz w:val="24"/>
                <w:szCs w:val="24"/>
                <w:highlight w:val="none"/>
                <w:lang w:val="en-US" w:eastAsia="zh-CN"/>
              </w:rPr>
            </w:pPr>
            <w:r>
              <w:rPr>
                <w:rFonts w:hint="eastAsia" w:ascii="仿宋" w:hAnsi="仿宋" w:eastAsia="仿宋" w:cs="仿宋"/>
                <w:color w:val="auto"/>
                <w:sz w:val="24"/>
                <w:szCs w:val="24"/>
                <w:highlight w:val="none"/>
              </w:rPr>
              <w:t>网络覆盖</w:t>
            </w:r>
          </w:p>
        </w:tc>
        <w:tc>
          <w:tcPr>
            <w:tcW w:w="6041" w:type="dxa"/>
            <w:noWrap w:val="0"/>
            <w:vAlign w:val="top"/>
          </w:tcPr>
          <w:p w14:paraId="0DAC1644">
            <w:pPr>
              <w:keepNext w:val="0"/>
              <w:keepLines w:val="0"/>
              <w:pageBreakBefore w:val="0"/>
              <w:kinsoku/>
              <w:wordWrap/>
              <w:overflowPunct/>
              <w:topLinePunct w:val="0"/>
              <w:bidi w:val="0"/>
              <w:adjustRightInd w:val="0"/>
              <w:snapToGrid/>
              <w:spacing w:line="440" w:lineRule="exact"/>
              <w:textAlignment w:val="auto"/>
              <w:rPr>
                <w:rFonts w:hint="default" w:ascii="仿宋" w:hAnsi="仿宋" w:eastAsia="仿宋" w:cs="仿宋"/>
                <w:strike/>
                <w:dstrike w:val="0"/>
                <w:color w:val="auto"/>
                <w:sz w:val="24"/>
                <w:szCs w:val="24"/>
                <w:highlight w:val="none"/>
                <w:lang w:val="en-US"/>
              </w:rPr>
            </w:pPr>
            <w:r>
              <w:rPr>
                <w:rFonts w:hint="eastAsia" w:ascii="仿宋" w:hAnsi="仿宋" w:eastAsia="仿宋" w:cs="仿宋"/>
                <w:strike w:val="0"/>
                <w:dstrike w:val="0"/>
                <w:color w:val="auto"/>
                <w:sz w:val="24"/>
                <w:szCs w:val="24"/>
                <w:highlight w:val="none"/>
                <w:lang w:val="en-US" w:eastAsia="zh-CN"/>
              </w:rPr>
              <w:t>根据本项目内容，提供网络覆盖方案，方案完善、配置合理，符合项目需求得6.1-10分，方案较完善、配置较合理、基本符合项目需求得3.1-6分，方案欠完善、配置欠合同、仅部分符合项目需求得0.1-3分，不提供不得分。</w:t>
            </w:r>
          </w:p>
        </w:tc>
        <w:tc>
          <w:tcPr>
            <w:tcW w:w="866" w:type="dxa"/>
            <w:noWrap w:val="0"/>
            <w:vAlign w:val="center"/>
          </w:tcPr>
          <w:p w14:paraId="6AC43D8F">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strike/>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10</w:t>
            </w:r>
          </w:p>
        </w:tc>
      </w:tr>
      <w:tr w14:paraId="5C1E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vMerge w:val="continue"/>
            <w:noWrap w:val="0"/>
            <w:vAlign w:val="center"/>
          </w:tcPr>
          <w:p w14:paraId="217D7CA3">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282" w:type="dxa"/>
            <w:noWrap w:val="0"/>
            <w:vAlign w:val="center"/>
          </w:tcPr>
          <w:p w14:paraId="0EAE3ACC">
            <w:pPr>
              <w:keepNext w:val="0"/>
              <w:keepLines w:val="0"/>
              <w:pageBreakBefore w:val="0"/>
              <w:kinsoku/>
              <w:wordWrap/>
              <w:overflowPunct/>
              <w:topLinePunct w:val="0"/>
              <w:bidi w:val="0"/>
              <w:adjustRightInd w:val="0"/>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服务方案</w:t>
            </w:r>
          </w:p>
        </w:tc>
        <w:tc>
          <w:tcPr>
            <w:tcW w:w="6041" w:type="dxa"/>
            <w:noWrap w:val="0"/>
            <w:vAlign w:val="top"/>
          </w:tcPr>
          <w:p w14:paraId="1823D164">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提供本项目的服务方案，服务方案详尽，可行性强，对突发事件有应对措施，能定期开展巡检保养工作，且组织机构健全、协调能力强，人员配置到位。具体包括以下几部分。</w:t>
            </w:r>
          </w:p>
          <w:p w14:paraId="7D63A345">
            <w:pPr>
              <w:keepNext w:val="0"/>
              <w:keepLines w:val="0"/>
              <w:pageBreakBefore w:val="0"/>
              <w:numPr>
                <w:ilvl w:val="0"/>
                <w:numId w:val="3"/>
              </w:numPr>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有详细服务方案，应急预案详细，可操作性强，方案内容完整，符合采购需求视为满足。完全满足得</w:t>
            </w:r>
            <w:r>
              <w:rPr>
                <w:rFonts w:hint="eastAsia" w:ascii="仿宋" w:hAnsi="仿宋" w:eastAsia="仿宋" w:cs="仿宋"/>
                <w:color w:val="auto"/>
                <w:sz w:val="24"/>
                <w:szCs w:val="24"/>
                <w:highlight w:val="none"/>
                <w:lang w:val="en-US" w:eastAsia="zh-CN"/>
              </w:rPr>
              <w:t>6.1-8</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基本</w:t>
            </w:r>
            <w:r>
              <w:rPr>
                <w:rFonts w:hint="eastAsia" w:ascii="仿宋" w:hAnsi="仿宋" w:eastAsia="仿宋" w:cs="仿宋"/>
                <w:color w:val="auto"/>
                <w:sz w:val="24"/>
                <w:szCs w:val="24"/>
                <w:highlight w:val="none"/>
              </w:rPr>
              <w:t>满足得</w:t>
            </w:r>
            <w:r>
              <w:rPr>
                <w:rFonts w:hint="eastAsia" w:ascii="仿宋" w:hAnsi="仿宋" w:eastAsia="仿宋" w:cs="仿宋"/>
                <w:color w:val="auto"/>
                <w:sz w:val="24"/>
                <w:szCs w:val="24"/>
                <w:highlight w:val="none"/>
                <w:lang w:val="en-US" w:eastAsia="zh-CN"/>
              </w:rPr>
              <w:t>3.1-6</w:t>
            </w:r>
            <w:r>
              <w:rPr>
                <w:rFonts w:hint="eastAsia" w:ascii="仿宋" w:hAnsi="仿宋" w:eastAsia="仿宋" w:cs="仿宋"/>
                <w:color w:val="auto"/>
                <w:sz w:val="24"/>
                <w:szCs w:val="24"/>
                <w:highlight w:val="none"/>
              </w:rPr>
              <w:t>分，一般满足得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rPr>
              <w:t>分</w:t>
            </w:r>
            <w:r>
              <w:rPr>
                <w:rFonts w:hint="eastAsia" w:ascii="仿宋" w:hAnsi="仿宋" w:eastAsia="仿宋" w:cs="仿宋"/>
                <w:strike w:val="0"/>
                <w:dstrike w:val="0"/>
                <w:color w:val="auto"/>
                <w:sz w:val="24"/>
                <w:szCs w:val="24"/>
                <w:highlight w:val="none"/>
                <w:lang w:val="en-US" w:eastAsia="zh-CN"/>
              </w:rPr>
              <w:t>，不提供不得分。</w:t>
            </w:r>
          </w:p>
          <w:p w14:paraId="5BAAA026">
            <w:pPr>
              <w:keepNext w:val="0"/>
              <w:keepLines w:val="0"/>
              <w:pageBreakBefore w:val="0"/>
              <w:numPr>
                <w:ilvl w:val="0"/>
                <w:numId w:val="0"/>
              </w:numPr>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有对维护设备进行定期巡检保养、隐患排查的工作方案，方案完整且科学合理的得</w:t>
            </w:r>
            <w:r>
              <w:rPr>
                <w:rFonts w:hint="eastAsia" w:ascii="仿宋" w:hAnsi="仿宋" w:eastAsia="仿宋" w:cs="仿宋"/>
                <w:color w:val="auto"/>
                <w:sz w:val="24"/>
                <w:szCs w:val="24"/>
                <w:highlight w:val="none"/>
                <w:lang w:val="en-US" w:eastAsia="zh-CN"/>
              </w:rPr>
              <w:t>6.1-8</w:t>
            </w:r>
            <w:r>
              <w:rPr>
                <w:rFonts w:hint="eastAsia" w:ascii="仿宋" w:hAnsi="仿宋" w:eastAsia="仿宋" w:cs="仿宋"/>
                <w:color w:val="auto"/>
                <w:sz w:val="24"/>
                <w:szCs w:val="24"/>
                <w:highlight w:val="none"/>
              </w:rPr>
              <w:t>分，方案基本符合项目实际需求的得</w:t>
            </w:r>
            <w:r>
              <w:rPr>
                <w:rFonts w:hint="eastAsia" w:ascii="仿宋" w:hAnsi="仿宋" w:eastAsia="仿宋" w:cs="仿宋"/>
                <w:color w:val="auto"/>
                <w:sz w:val="24"/>
                <w:szCs w:val="24"/>
                <w:highlight w:val="none"/>
                <w:lang w:val="en-US" w:eastAsia="zh-CN"/>
              </w:rPr>
              <w:t>3.1-6</w:t>
            </w:r>
            <w:r>
              <w:rPr>
                <w:rFonts w:hint="eastAsia" w:ascii="仿宋" w:hAnsi="仿宋" w:eastAsia="仿宋" w:cs="仿宋"/>
                <w:color w:val="auto"/>
                <w:sz w:val="24"/>
                <w:szCs w:val="24"/>
                <w:highlight w:val="none"/>
              </w:rPr>
              <w:t>分，方案不够科学合理、可操作性差的得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rPr>
              <w:t>分</w:t>
            </w:r>
            <w:r>
              <w:rPr>
                <w:rFonts w:hint="eastAsia" w:ascii="仿宋" w:hAnsi="仿宋" w:eastAsia="仿宋" w:cs="仿宋"/>
                <w:strike w:val="0"/>
                <w:dstrike w:val="0"/>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不提供不得分。</w:t>
            </w:r>
          </w:p>
          <w:p w14:paraId="0E68EF3B">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服务组织机构要求，主要参照以下几个方面：</w:t>
            </w:r>
          </w:p>
          <w:p w14:paraId="635E1F3E">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strike/>
                <w:dstrike w:val="0"/>
                <w:color w:val="auto"/>
                <w:sz w:val="24"/>
                <w:szCs w:val="24"/>
                <w:highlight w:val="none"/>
              </w:rPr>
            </w:pPr>
            <w:r>
              <w:rPr>
                <w:rFonts w:hint="eastAsia" w:ascii="仿宋" w:hAnsi="仿宋" w:eastAsia="仿宋" w:cs="仿宋"/>
                <w:color w:val="auto"/>
                <w:sz w:val="24"/>
                <w:szCs w:val="24"/>
                <w:highlight w:val="none"/>
              </w:rPr>
              <w:t>1）本次维护分布点比较广，需要持续的售后服务工作。</w:t>
            </w:r>
          </w:p>
          <w:p w14:paraId="46825EA9">
            <w:pPr>
              <w:pStyle w:val="2"/>
              <w:keepNext w:val="0"/>
              <w:keepLines w:val="0"/>
              <w:pageBreakBefore w:val="0"/>
              <w:widowControl w:val="0"/>
              <w:kinsoku/>
              <w:wordWrap/>
              <w:overflowPunct/>
              <w:topLinePunct w:val="0"/>
              <w:autoSpaceDE/>
              <w:autoSpaceDN/>
              <w:bidi w:val="0"/>
              <w:snapToGrid/>
              <w:spacing w:after="0" w:line="440" w:lineRule="exact"/>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单位提供的售后服务的响应时间、服务质量等方案进行评分；方案完整、详细，满足项目实际要求的得4.1-6分；方案完整度一般，内容一般的得2.1-4分；方案内容不齐全，不太符合项目实际要求的得0.1-2分；无内容不得分。</w:t>
            </w:r>
          </w:p>
          <w:p w14:paraId="1DC1936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2）售后服务</w:t>
            </w:r>
            <w:r>
              <w:rPr>
                <w:rFonts w:hint="eastAsia" w:ascii="仿宋" w:hAnsi="仿宋" w:eastAsia="仿宋" w:cs="仿宋"/>
                <w:color w:val="auto"/>
                <w:sz w:val="24"/>
                <w:szCs w:val="24"/>
                <w:highlight w:val="none"/>
              </w:rPr>
              <w:t>机构有较强的组织协调能力，能为该项目的实施提供强有力的支撑。</w:t>
            </w:r>
            <w:r>
              <w:rPr>
                <w:rFonts w:hint="eastAsia" w:ascii="仿宋" w:hAnsi="仿宋" w:eastAsia="仿宋" w:cs="仿宋"/>
                <w:color w:val="auto"/>
                <w:sz w:val="24"/>
                <w:szCs w:val="24"/>
                <w:highlight w:val="none"/>
                <w:lang w:val="en-US" w:eastAsia="zh-CN"/>
              </w:rPr>
              <w:t>机构配置合理，协调合理</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机构配置较合理，协调较合理</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机构配置欠合理，协调欠合理</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0.1-</w:t>
            </w:r>
            <w:r>
              <w:rPr>
                <w:rFonts w:hint="eastAsia" w:ascii="仿宋" w:hAnsi="仿宋" w:eastAsia="仿宋" w:cs="仿宋"/>
                <w:color w:val="auto"/>
                <w:sz w:val="24"/>
                <w:szCs w:val="24"/>
                <w:highlight w:val="none"/>
              </w:rPr>
              <w:t>2分</w:t>
            </w:r>
            <w:r>
              <w:rPr>
                <w:rFonts w:hint="eastAsia" w:ascii="仿宋" w:hAnsi="仿宋" w:eastAsia="仿宋" w:cs="仿宋"/>
                <w:strike w:val="0"/>
                <w:dstrike w:val="0"/>
                <w:color w:val="auto"/>
                <w:sz w:val="24"/>
                <w:szCs w:val="24"/>
                <w:highlight w:val="none"/>
                <w:lang w:val="en-US" w:eastAsia="zh-CN"/>
              </w:rPr>
              <w:t>，不提供不得分。</w:t>
            </w:r>
          </w:p>
          <w:p w14:paraId="48D1A598">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）针对本项目配备工程车辆：每提供一份车辆行驶证复印件得1分，最多得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分，没有不得分。（</w:t>
            </w:r>
            <w:r>
              <w:rPr>
                <w:rFonts w:hint="eastAsia" w:ascii="仿宋" w:hAnsi="仿宋" w:eastAsia="仿宋" w:cs="仿宋"/>
                <w:color w:val="auto"/>
                <w:sz w:val="24"/>
                <w:szCs w:val="24"/>
                <w:highlight w:val="none"/>
                <w:lang w:val="en-US" w:eastAsia="zh-CN"/>
              </w:rPr>
              <w:t>如为投标人</w:t>
            </w:r>
            <w:r>
              <w:rPr>
                <w:rFonts w:hint="eastAsia" w:ascii="仿宋" w:hAnsi="仿宋" w:eastAsia="仿宋" w:cs="仿宋"/>
                <w:color w:val="auto"/>
                <w:sz w:val="24"/>
                <w:szCs w:val="24"/>
                <w:highlight w:val="none"/>
              </w:rPr>
              <w:t>自有车辆，行驶证名称</w:t>
            </w: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z w:val="24"/>
                <w:szCs w:val="24"/>
                <w:highlight w:val="none"/>
              </w:rPr>
              <w:t>与投标人名称一致，</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提供工程车的照片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如为投标人租赁车辆，需提供车辆租赁证明、工程车照片</w:t>
            </w:r>
            <w:r>
              <w:rPr>
                <w:rFonts w:hint="eastAsia" w:ascii="仿宋" w:hAnsi="仿宋" w:eastAsia="仿宋" w:cs="仿宋"/>
                <w:color w:val="auto"/>
                <w:sz w:val="24"/>
                <w:szCs w:val="24"/>
                <w:highlight w:val="none"/>
              </w:rPr>
              <w:t>）。</w:t>
            </w:r>
          </w:p>
          <w:p w14:paraId="5B637880">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4、承诺保证2名技术支撑人员7*24小时的机房值班，承诺的得3分，否则不得分（以承诺为准）。</w:t>
            </w:r>
          </w:p>
        </w:tc>
        <w:tc>
          <w:tcPr>
            <w:tcW w:w="866" w:type="dxa"/>
            <w:noWrap w:val="0"/>
            <w:vAlign w:val="center"/>
          </w:tcPr>
          <w:p w14:paraId="14DC3976">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p w14:paraId="2BD588ED">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p w14:paraId="6E569C60">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w:t>
            </w:r>
          </w:p>
        </w:tc>
      </w:tr>
      <w:tr w14:paraId="1010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vMerge w:val="continue"/>
            <w:noWrap w:val="0"/>
            <w:vAlign w:val="center"/>
          </w:tcPr>
          <w:p w14:paraId="24A9F616">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282" w:type="dxa"/>
            <w:noWrap w:val="0"/>
            <w:vAlign w:val="center"/>
          </w:tcPr>
          <w:p w14:paraId="572B694F">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w:t>
            </w:r>
          </w:p>
        </w:tc>
        <w:tc>
          <w:tcPr>
            <w:tcW w:w="6041" w:type="dxa"/>
            <w:noWrap w:val="0"/>
            <w:vAlign w:val="center"/>
          </w:tcPr>
          <w:p w14:paraId="61150A59">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根据本项目实际情况提供培训方案，提供针对管理人员、使用人员等的硬件及系统的技术培训和技术交流，做好现场培训和定期培训，提升产品、系统的熟练操作程度，由专家进行综合评审，方案完全符合项目需求且科学可行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rPr>
              <w:t>分，方案较完整、较全面、较科学，较符合项目实际需求得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分，方案不够全面、完整度欠缺、不够符合项目实际需求得</w:t>
            </w: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p>
        </w:tc>
        <w:tc>
          <w:tcPr>
            <w:tcW w:w="866" w:type="dxa"/>
            <w:noWrap w:val="0"/>
            <w:vAlign w:val="center"/>
          </w:tcPr>
          <w:p w14:paraId="5E2D969E">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4FEA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73" w:type="dxa"/>
            <w:vMerge w:val="continue"/>
            <w:noWrap w:val="0"/>
            <w:vAlign w:val="center"/>
          </w:tcPr>
          <w:p w14:paraId="14F9EBF1">
            <w:pPr>
              <w:keepNext w:val="0"/>
              <w:keepLines w:val="0"/>
              <w:pageBreakBefore w:val="0"/>
              <w:widowControl/>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p>
        </w:tc>
        <w:tc>
          <w:tcPr>
            <w:tcW w:w="1282" w:type="dxa"/>
            <w:noWrap w:val="0"/>
            <w:vAlign w:val="center"/>
          </w:tcPr>
          <w:p w14:paraId="24960696">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合理化建议和改进措施</w:t>
            </w:r>
          </w:p>
        </w:tc>
        <w:tc>
          <w:tcPr>
            <w:tcW w:w="6041" w:type="dxa"/>
            <w:noWrap w:val="0"/>
            <w:vAlign w:val="center"/>
          </w:tcPr>
          <w:p w14:paraId="7928BB8A">
            <w:pPr>
              <w:keepNext w:val="0"/>
              <w:keepLines w:val="0"/>
              <w:pageBreakBefore w:val="0"/>
              <w:kinsoku/>
              <w:wordWrap/>
              <w:overflowPunct/>
              <w:topLinePunct w:val="0"/>
              <w:bidi w:val="0"/>
              <w:adjustRightInd w:val="0"/>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根据投标人对本项目的合理化建议和改进措施，对项目实施过程中具有很好的可行性或实用性。可行、实用的得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可行、</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实用性的得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分，可行性一般、实用性一般的得</w:t>
            </w: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其余不得分。</w:t>
            </w:r>
          </w:p>
        </w:tc>
        <w:tc>
          <w:tcPr>
            <w:tcW w:w="866" w:type="dxa"/>
            <w:noWrap w:val="0"/>
            <w:vAlign w:val="center"/>
          </w:tcPr>
          <w:p w14:paraId="26A48642">
            <w:pPr>
              <w:keepNext w:val="0"/>
              <w:keepLines w:val="0"/>
              <w:pageBreakBefore w:val="0"/>
              <w:kinsoku/>
              <w:wordWrap/>
              <w:overflowPunct/>
              <w:topLinePunct w:val="0"/>
              <w:bidi w:val="0"/>
              <w:adjustRightInd w:val="0"/>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bl>
    <w:p w14:paraId="398BE61D">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32448CA3">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4E578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0D88A18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6117B2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7E7588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7B791B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384CE0EA">
      <w:pPr>
        <w:pStyle w:val="3"/>
        <w:snapToGrid w:val="0"/>
        <w:spacing w:line="360" w:lineRule="auto"/>
        <w:ind w:firstLine="0" w:firstLineChars="0"/>
        <w:rPr>
          <w:rFonts w:hint="eastAsia" w:ascii="仿宋" w:hAnsi="仿宋" w:eastAsia="仿宋" w:cs="仿宋"/>
          <w:color w:val="auto"/>
          <w:highlight w:val="none"/>
        </w:rPr>
      </w:pPr>
    </w:p>
    <w:p w14:paraId="6C4803AC">
      <w:pPr>
        <w:widowControl/>
        <w:adjustRightInd/>
        <w:jc w:val="center"/>
        <w:rPr>
          <w:rFonts w:hint="eastAsia" w:ascii="仿宋" w:hAnsi="仿宋" w:eastAsia="仿宋" w:cs="仿宋"/>
          <w:b/>
          <w:color w:val="auto"/>
          <w:sz w:val="36"/>
          <w:szCs w:val="20"/>
          <w:highlight w:val="none"/>
        </w:rPr>
      </w:pPr>
    </w:p>
    <w:p w14:paraId="1D4E8874">
      <w:pPr>
        <w:pStyle w:val="25"/>
        <w:rPr>
          <w:rFonts w:hint="eastAsia" w:ascii="仿宋" w:hAnsi="仿宋" w:eastAsia="仿宋" w:cs="仿宋"/>
          <w:b/>
          <w:color w:val="auto"/>
          <w:sz w:val="36"/>
          <w:szCs w:val="20"/>
          <w:highlight w:val="none"/>
        </w:rPr>
      </w:pPr>
    </w:p>
    <w:p w14:paraId="575AFAE2">
      <w:pPr>
        <w:pStyle w:val="26"/>
        <w:rPr>
          <w:rFonts w:hint="eastAsia" w:ascii="仿宋" w:hAnsi="仿宋" w:eastAsia="仿宋" w:cs="仿宋"/>
          <w:b/>
          <w:color w:val="auto"/>
          <w:sz w:val="36"/>
          <w:szCs w:val="20"/>
          <w:highlight w:val="none"/>
        </w:rPr>
      </w:pPr>
    </w:p>
    <w:p w14:paraId="4095380E">
      <w:pPr>
        <w:rPr>
          <w:rFonts w:hint="eastAsia" w:ascii="仿宋" w:hAnsi="仿宋" w:eastAsia="仿宋" w:cs="仿宋"/>
          <w:b/>
          <w:color w:val="auto"/>
          <w:sz w:val="36"/>
          <w:szCs w:val="20"/>
          <w:highlight w:val="none"/>
        </w:rPr>
      </w:pPr>
    </w:p>
    <w:p w14:paraId="0426E6FF">
      <w:pPr>
        <w:pStyle w:val="25"/>
        <w:rPr>
          <w:rFonts w:hint="eastAsia" w:ascii="仿宋" w:hAnsi="仿宋" w:eastAsia="仿宋" w:cs="仿宋"/>
          <w:b/>
          <w:color w:val="auto"/>
          <w:sz w:val="36"/>
          <w:szCs w:val="20"/>
          <w:highlight w:val="none"/>
        </w:rPr>
      </w:pPr>
    </w:p>
    <w:p w14:paraId="1BDD7679">
      <w:pPr>
        <w:pStyle w:val="26"/>
        <w:rPr>
          <w:rFonts w:hint="eastAsia" w:ascii="仿宋" w:hAnsi="仿宋" w:eastAsia="仿宋" w:cs="仿宋"/>
          <w:b/>
          <w:color w:val="auto"/>
          <w:sz w:val="36"/>
          <w:szCs w:val="20"/>
          <w:highlight w:val="none"/>
        </w:rPr>
      </w:pPr>
    </w:p>
    <w:p w14:paraId="4291A737">
      <w:pPr>
        <w:rPr>
          <w:rFonts w:hint="eastAsia" w:ascii="仿宋" w:hAnsi="仿宋" w:eastAsia="仿宋" w:cs="仿宋"/>
          <w:b/>
          <w:color w:val="auto"/>
          <w:sz w:val="36"/>
          <w:szCs w:val="20"/>
          <w:highlight w:val="none"/>
        </w:rPr>
      </w:pPr>
    </w:p>
    <w:p w14:paraId="71B8138A">
      <w:pPr>
        <w:pStyle w:val="26"/>
        <w:rPr>
          <w:rFonts w:hint="eastAsia" w:ascii="仿宋" w:hAnsi="仿宋" w:eastAsia="仿宋" w:cs="仿宋"/>
          <w:b/>
          <w:color w:val="auto"/>
          <w:sz w:val="36"/>
          <w:szCs w:val="20"/>
          <w:highlight w:val="none"/>
        </w:rPr>
      </w:pPr>
    </w:p>
    <w:p w14:paraId="737A3C4A">
      <w:pPr>
        <w:rPr>
          <w:rFonts w:hint="eastAsia" w:ascii="仿宋" w:hAnsi="仿宋" w:eastAsia="仿宋" w:cs="仿宋"/>
          <w:color w:val="auto"/>
          <w:highlight w:val="none"/>
        </w:rPr>
      </w:pPr>
    </w:p>
    <w:p w14:paraId="0E806467">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B8608C9">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2"/>
      <w:r>
        <w:rPr>
          <w:rFonts w:hint="eastAsia" w:ascii="仿宋" w:hAnsi="仿宋" w:eastAsia="仿宋" w:cs="仿宋"/>
          <w:b/>
          <w:color w:val="auto"/>
          <w:sz w:val="36"/>
          <w:szCs w:val="20"/>
          <w:highlight w:val="none"/>
        </w:rPr>
        <w:t xml:space="preserve"> </w:t>
      </w:r>
      <w:bookmarkEnd w:id="43"/>
      <w:r>
        <w:rPr>
          <w:rFonts w:hint="eastAsia" w:ascii="仿宋" w:hAnsi="仿宋" w:eastAsia="仿宋" w:cs="仿宋"/>
          <w:b/>
          <w:color w:val="auto"/>
          <w:sz w:val="36"/>
          <w:szCs w:val="20"/>
          <w:highlight w:val="none"/>
        </w:rPr>
        <w:t>投标文件及其附件格式</w:t>
      </w:r>
    </w:p>
    <w:p w14:paraId="77AB8302">
      <w:pPr>
        <w:spacing w:line="360" w:lineRule="auto"/>
        <w:jc w:val="center"/>
        <w:outlineLvl w:val="0"/>
        <w:rPr>
          <w:rFonts w:hint="eastAsia" w:ascii="仿宋" w:hAnsi="仿宋" w:eastAsia="仿宋" w:cs="仿宋"/>
          <w:b/>
          <w:color w:val="auto"/>
          <w:kern w:val="0"/>
          <w:sz w:val="36"/>
          <w:szCs w:val="36"/>
          <w:highlight w:val="none"/>
        </w:rPr>
      </w:pPr>
    </w:p>
    <w:p w14:paraId="58F316B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916EB3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430A9C0">
      <w:pPr>
        <w:spacing w:line="360" w:lineRule="auto"/>
        <w:jc w:val="center"/>
        <w:outlineLvl w:val="0"/>
        <w:rPr>
          <w:rFonts w:hint="eastAsia" w:ascii="仿宋" w:hAnsi="仿宋" w:eastAsia="仿宋" w:cs="仿宋"/>
          <w:b/>
          <w:color w:val="auto"/>
          <w:kern w:val="0"/>
          <w:sz w:val="36"/>
          <w:szCs w:val="36"/>
          <w:highlight w:val="none"/>
        </w:rPr>
      </w:pPr>
    </w:p>
    <w:p w14:paraId="6D3508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0CB401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C477DB0">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C6D5F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F38D92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8CC157">
      <w:pPr>
        <w:snapToGrid w:val="0"/>
        <w:spacing w:line="360" w:lineRule="auto"/>
        <w:ind w:firstLine="480" w:firstLineChars="200"/>
        <w:rPr>
          <w:rFonts w:hint="eastAsia" w:ascii="仿宋" w:hAnsi="仿宋" w:eastAsia="仿宋" w:cs="仿宋"/>
          <w:color w:val="auto"/>
          <w:sz w:val="24"/>
          <w:highlight w:val="none"/>
        </w:rPr>
      </w:pPr>
    </w:p>
    <w:p w14:paraId="731854F7">
      <w:pPr>
        <w:spacing w:line="360" w:lineRule="auto"/>
        <w:ind w:firstLine="480" w:firstLineChars="200"/>
        <w:rPr>
          <w:rFonts w:hint="eastAsia" w:ascii="仿宋" w:hAnsi="仿宋" w:eastAsia="仿宋" w:cs="仿宋"/>
          <w:color w:val="auto"/>
          <w:sz w:val="24"/>
          <w:highlight w:val="none"/>
        </w:rPr>
      </w:pPr>
    </w:p>
    <w:p w14:paraId="5694094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2C0A7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B09E4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70FD15B7">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970759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FDC86D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51FEE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70D18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D132F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17F7B2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489729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1150B20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F539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0F037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A083273">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55A91B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45B9015">
      <w:pPr>
        <w:snapToGrid w:val="0"/>
        <w:spacing w:line="360" w:lineRule="auto"/>
        <w:ind w:right="480"/>
        <w:jc w:val="center"/>
        <w:rPr>
          <w:rFonts w:hint="eastAsia" w:ascii="仿宋" w:hAnsi="仿宋" w:eastAsia="仿宋" w:cs="仿宋"/>
          <w:b/>
          <w:color w:val="auto"/>
          <w:kern w:val="0"/>
          <w:sz w:val="32"/>
          <w:szCs w:val="32"/>
          <w:highlight w:val="none"/>
        </w:rPr>
      </w:pPr>
    </w:p>
    <w:p w14:paraId="02A30625">
      <w:pPr>
        <w:snapToGrid w:val="0"/>
        <w:spacing w:line="360" w:lineRule="auto"/>
        <w:ind w:right="480"/>
        <w:jc w:val="center"/>
        <w:rPr>
          <w:rFonts w:hint="eastAsia" w:ascii="仿宋" w:hAnsi="仿宋" w:eastAsia="仿宋" w:cs="仿宋"/>
          <w:b/>
          <w:color w:val="auto"/>
          <w:kern w:val="0"/>
          <w:sz w:val="32"/>
          <w:szCs w:val="32"/>
          <w:highlight w:val="none"/>
        </w:rPr>
      </w:pPr>
    </w:p>
    <w:p w14:paraId="3213058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7653A1">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6A9B53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AF126F9">
      <w:pPr>
        <w:snapToGrid w:val="0"/>
        <w:spacing w:line="360" w:lineRule="auto"/>
        <w:ind w:right="480"/>
        <w:jc w:val="center"/>
        <w:rPr>
          <w:rFonts w:hint="eastAsia" w:ascii="仿宋" w:hAnsi="仿宋" w:eastAsia="仿宋" w:cs="仿宋"/>
          <w:b/>
          <w:color w:val="auto"/>
          <w:kern w:val="0"/>
          <w:sz w:val="32"/>
          <w:szCs w:val="32"/>
          <w:highlight w:val="none"/>
        </w:rPr>
      </w:pPr>
    </w:p>
    <w:p w14:paraId="382ED1DE">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B268130">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71F4A1C">
      <w:pPr>
        <w:snapToGrid w:val="0"/>
        <w:spacing w:line="360" w:lineRule="auto"/>
        <w:ind w:right="480"/>
        <w:jc w:val="center"/>
        <w:rPr>
          <w:rFonts w:hint="eastAsia" w:ascii="仿宋" w:hAnsi="仿宋" w:eastAsia="仿宋" w:cs="仿宋"/>
          <w:b/>
          <w:color w:val="auto"/>
          <w:kern w:val="0"/>
          <w:sz w:val="32"/>
          <w:szCs w:val="32"/>
          <w:highlight w:val="none"/>
        </w:rPr>
      </w:pPr>
    </w:p>
    <w:p w14:paraId="64EAF10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02527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C3E4BA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2DF65FB">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AD0303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2E7969C">
      <w:pPr>
        <w:widowControl/>
        <w:spacing w:line="360" w:lineRule="auto"/>
        <w:ind w:left="150"/>
        <w:jc w:val="center"/>
        <w:rPr>
          <w:rFonts w:hint="eastAsia" w:ascii="仿宋" w:hAnsi="仿宋" w:eastAsia="仿宋" w:cs="仿宋"/>
          <w:b/>
          <w:color w:val="auto"/>
          <w:kern w:val="0"/>
          <w:sz w:val="32"/>
          <w:szCs w:val="32"/>
          <w:highlight w:val="none"/>
        </w:rPr>
      </w:pPr>
    </w:p>
    <w:p w14:paraId="495B30D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5885F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87BBBB6">
      <w:pPr>
        <w:spacing w:line="360" w:lineRule="auto"/>
        <w:jc w:val="center"/>
        <w:outlineLvl w:val="0"/>
        <w:rPr>
          <w:rFonts w:hint="eastAsia" w:ascii="仿宋" w:hAnsi="仿宋" w:eastAsia="仿宋" w:cs="仿宋"/>
          <w:b/>
          <w:color w:val="auto"/>
          <w:kern w:val="0"/>
          <w:sz w:val="24"/>
          <w:highlight w:val="none"/>
        </w:rPr>
      </w:pPr>
    </w:p>
    <w:p w14:paraId="7377A4C4">
      <w:pPr>
        <w:spacing w:line="336" w:lineRule="auto"/>
        <w:jc w:val="center"/>
        <w:rPr>
          <w:rFonts w:hint="eastAsia" w:ascii="仿宋" w:hAnsi="仿宋" w:eastAsia="仿宋" w:cs="仿宋"/>
          <w:b/>
          <w:color w:val="auto"/>
          <w:kern w:val="0"/>
          <w:sz w:val="36"/>
          <w:szCs w:val="36"/>
          <w:highlight w:val="none"/>
        </w:rPr>
      </w:pPr>
    </w:p>
    <w:p w14:paraId="3A066C7C">
      <w:pPr>
        <w:spacing w:line="336" w:lineRule="auto"/>
        <w:jc w:val="center"/>
        <w:rPr>
          <w:rFonts w:hint="eastAsia" w:ascii="仿宋" w:hAnsi="仿宋" w:eastAsia="仿宋" w:cs="仿宋"/>
          <w:b/>
          <w:color w:val="auto"/>
          <w:kern w:val="0"/>
          <w:sz w:val="36"/>
          <w:szCs w:val="36"/>
          <w:highlight w:val="none"/>
        </w:rPr>
      </w:pPr>
    </w:p>
    <w:p w14:paraId="7A95A16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96EB049">
      <w:pPr>
        <w:spacing w:line="336" w:lineRule="auto"/>
        <w:jc w:val="center"/>
        <w:outlineLvl w:val="0"/>
        <w:rPr>
          <w:rFonts w:ascii="仿宋" w:hAnsi="仿宋" w:eastAsia="仿宋" w:cs="仿宋"/>
          <w:b/>
          <w:color w:val="auto"/>
          <w:kern w:val="0"/>
          <w:sz w:val="24"/>
          <w:highlight w:val="none"/>
        </w:rPr>
      </w:pPr>
    </w:p>
    <w:p w14:paraId="15D364A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CB295A8">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10335BF">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23CDCDF">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23399D3">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9DE61BC">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BE3826B">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DD2FED4">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02331A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67FDF6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50E174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1D4FBE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7CDFBAE">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BD55C4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7FEF8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30B3A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4C2DE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4E154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751D4D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11C16F5">
      <w:pPr>
        <w:snapToGrid w:val="0"/>
        <w:spacing w:line="360" w:lineRule="auto"/>
        <w:jc w:val="center"/>
        <w:rPr>
          <w:rFonts w:hint="eastAsia" w:ascii="仿宋" w:hAnsi="仿宋" w:eastAsia="仿宋" w:cs="仿宋"/>
          <w:b/>
          <w:color w:val="auto"/>
          <w:kern w:val="0"/>
          <w:sz w:val="32"/>
          <w:szCs w:val="32"/>
          <w:highlight w:val="none"/>
          <w:lang w:val="zh-CN"/>
        </w:rPr>
      </w:pPr>
    </w:p>
    <w:p w14:paraId="292A48DB">
      <w:pPr>
        <w:snapToGrid w:val="0"/>
        <w:spacing w:line="360" w:lineRule="auto"/>
        <w:jc w:val="center"/>
        <w:rPr>
          <w:rFonts w:hint="eastAsia" w:ascii="仿宋" w:hAnsi="仿宋" w:eastAsia="仿宋" w:cs="仿宋"/>
          <w:b/>
          <w:color w:val="auto"/>
          <w:kern w:val="0"/>
          <w:sz w:val="32"/>
          <w:szCs w:val="32"/>
          <w:highlight w:val="none"/>
          <w:lang w:val="zh-CN"/>
        </w:rPr>
      </w:pPr>
    </w:p>
    <w:p w14:paraId="6DF95108">
      <w:pPr>
        <w:snapToGrid w:val="0"/>
        <w:spacing w:line="360" w:lineRule="auto"/>
        <w:jc w:val="center"/>
        <w:rPr>
          <w:rFonts w:hint="eastAsia" w:ascii="仿宋" w:hAnsi="仿宋" w:eastAsia="仿宋" w:cs="仿宋"/>
          <w:b/>
          <w:color w:val="auto"/>
          <w:kern w:val="0"/>
          <w:sz w:val="32"/>
          <w:szCs w:val="32"/>
          <w:highlight w:val="none"/>
          <w:lang w:val="zh-CN"/>
        </w:rPr>
      </w:pPr>
    </w:p>
    <w:p w14:paraId="411DA0F4">
      <w:pPr>
        <w:snapToGrid w:val="0"/>
        <w:spacing w:line="360" w:lineRule="auto"/>
        <w:jc w:val="both"/>
        <w:rPr>
          <w:rFonts w:hint="eastAsia" w:ascii="仿宋" w:hAnsi="仿宋" w:eastAsia="仿宋" w:cs="仿宋"/>
          <w:b/>
          <w:color w:val="auto"/>
          <w:kern w:val="0"/>
          <w:sz w:val="32"/>
          <w:szCs w:val="32"/>
          <w:highlight w:val="none"/>
          <w:lang w:val="zh-CN"/>
        </w:rPr>
      </w:pPr>
    </w:p>
    <w:p w14:paraId="6565733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D1C4F8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9096AD4">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EDB454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62E9257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606E06F">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3D9F44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237DB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5200D7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3BFA34B">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F64C9F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E94976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ACE9C2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B88542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7421BB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C61B10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F9A69E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5815FC0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E5ECB8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4911DB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72EF76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29EC67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3D0DEB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7CB099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DB71D9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DA7C351">
      <w:pPr>
        <w:jc w:val="center"/>
        <w:rPr>
          <w:rFonts w:hint="eastAsia" w:ascii="仿宋" w:hAnsi="仿宋" w:eastAsia="仿宋" w:cs="仿宋"/>
          <w:b/>
          <w:color w:val="auto"/>
          <w:sz w:val="24"/>
          <w:highlight w:val="none"/>
        </w:rPr>
      </w:pPr>
    </w:p>
    <w:p w14:paraId="38FF185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89178A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6BA6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F7DB647">
      <w:pPr>
        <w:snapToGrid w:val="0"/>
        <w:spacing w:line="600" w:lineRule="exact"/>
        <w:jc w:val="left"/>
        <w:rPr>
          <w:rFonts w:hint="eastAsia" w:ascii="仿宋" w:hAnsi="仿宋" w:eastAsia="仿宋" w:cs="仿宋"/>
          <w:color w:val="auto"/>
          <w:sz w:val="24"/>
          <w:highlight w:val="none"/>
        </w:rPr>
      </w:pPr>
    </w:p>
    <w:p w14:paraId="33AD639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06FF152">
      <w:pPr>
        <w:spacing w:line="360" w:lineRule="exact"/>
        <w:rPr>
          <w:rFonts w:hint="eastAsia" w:ascii="仿宋" w:hAnsi="仿宋" w:eastAsia="仿宋" w:cs="仿宋"/>
          <w:color w:val="auto"/>
          <w:sz w:val="24"/>
          <w:highlight w:val="none"/>
        </w:rPr>
      </w:pPr>
    </w:p>
    <w:p w14:paraId="52100C3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F847446">
      <w:pPr>
        <w:spacing w:line="360" w:lineRule="exact"/>
        <w:rPr>
          <w:rFonts w:hint="eastAsia" w:ascii="仿宋" w:hAnsi="仿宋" w:eastAsia="仿宋" w:cs="仿宋"/>
          <w:color w:val="auto"/>
          <w:sz w:val="24"/>
          <w:highlight w:val="none"/>
        </w:rPr>
      </w:pPr>
    </w:p>
    <w:p w14:paraId="5A92BCC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EF00682">
      <w:pPr>
        <w:spacing w:line="360" w:lineRule="exact"/>
        <w:rPr>
          <w:rFonts w:hint="eastAsia" w:ascii="仿宋" w:hAnsi="仿宋" w:eastAsia="仿宋" w:cs="仿宋"/>
          <w:color w:val="auto"/>
          <w:sz w:val="24"/>
          <w:highlight w:val="none"/>
        </w:rPr>
      </w:pPr>
    </w:p>
    <w:p w14:paraId="0C804C3A">
      <w:pPr>
        <w:spacing w:line="360" w:lineRule="exact"/>
        <w:rPr>
          <w:rFonts w:hint="eastAsia" w:ascii="仿宋" w:hAnsi="仿宋" w:eastAsia="仿宋" w:cs="仿宋"/>
          <w:color w:val="auto"/>
          <w:sz w:val="24"/>
          <w:highlight w:val="none"/>
        </w:rPr>
      </w:pPr>
    </w:p>
    <w:p w14:paraId="689BB1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5B400F3">
      <w:pPr>
        <w:spacing w:line="360" w:lineRule="exact"/>
        <w:rPr>
          <w:rFonts w:hint="eastAsia" w:ascii="仿宋" w:hAnsi="仿宋" w:eastAsia="仿宋" w:cs="仿宋"/>
          <w:color w:val="auto"/>
          <w:sz w:val="24"/>
          <w:highlight w:val="none"/>
        </w:rPr>
      </w:pPr>
    </w:p>
    <w:p w14:paraId="7DBAC229">
      <w:pPr>
        <w:spacing w:line="360" w:lineRule="exact"/>
        <w:rPr>
          <w:rFonts w:hint="eastAsia" w:ascii="仿宋" w:hAnsi="仿宋" w:eastAsia="仿宋" w:cs="仿宋"/>
          <w:color w:val="auto"/>
          <w:sz w:val="24"/>
          <w:highlight w:val="none"/>
        </w:rPr>
      </w:pPr>
    </w:p>
    <w:p w14:paraId="7C2CA1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F18307B">
      <w:pPr>
        <w:spacing w:line="360" w:lineRule="exact"/>
        <w:rPr>
          <w:rFonts w:hint="eastAsia" w:ascii="仿宋" w:hAnsi="仿宋" w:eastAsia="仿宋" w:cs="仿宋"/>
          <w:color w:val="auto"/>
          <w:sz w:val="24"/>
          <w:highlight w:val="none"/>
        </w:rPr>
      </w:pPr>
    </w:p>
    <w:p w14:paraId="318D99F6">
      <w:pPr>
        <w:spacing w:line="360" w:lineRule="exact"/>
        <w:rPr>
          <w:rFonts w:hint="eastAsia" w:ascii="仿宋" w:hAnsi="仿宋" w:eastAsia="仿宋" w:cs="仿宋"/>
          <w:color w:val="auto"/>
          <w:sz w:val="24"/>
          <w:highlight w:val="none"/>
        </w:rPr>
      </w:pPr>
    </w:p>
    <w:p w14:paraId="6AEE55D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AF38FEC">
      <w:pPr>
        <w:ind w:firstLine="4920" w:firstLineChars="2050"/>
        <w:jc w:val="left"/>
        <w:rPr>
          <w:rFonts w:hint="eastAsia" w:ascii="仿宋" w:hAnsi="仿宋" w:eastAsia="仿宋" w:cs="仿宋"/>
          <w:color w:val="auto"/>
          <w:sz w:val="24"/>
          <w:highlight w:val="none"/>
        </w:rPr>
      </w:pPr>
    </w:p>
    <w:p w14:paraId="5AA06515">
      <w:pPr>
        <w:spacing w:line="800" w:lineRule="exact"/>
        <w:rPr>
          <w:rFonts w:hint="eastAsia" w:ascii="仿宋" w:hAnsi="仿宋" w:eastAsia="仿宋" w:cs="仿宋"/>
          <w:b/>
          <w:color w:val="auto"/>
          <w:sz w:val="24"/>
          <w:highlight w:val="none"/>
        </w:rPr>
      </w:pPr>
    </w:p>
    <w:p w14:paraId="1602A6F8">
      <w:pPr>
        <w:spacing w:line="800" w:lineRule="exact"/>
        <w:rPr>
          <w:rFonts w:hint="eastAsia" w:ascii="仿宋" w:hAnsi="仿宋" w:eastAsia="仿宋" w:cs="仿宋"/>
          <w:b/>
          <w:color w:val="auto"/>
          <w:sz w:val="24"/>
          <w:highlight w:val="none"/>
        </w:rPr>
      </w:pPr>
    </w:p>
    <w:p w14:paraId="2878F42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760E768">
      <w:pPr>
        <w:jc w:val="center"/>
        <w:rPr>
          <w:rFonts w:hint="eastAsia" w:ascii="仿宋" w:hAnsi="仿宋" w:eastAsia="仿宋" w:cs="仿宋"/>
          <w:b/>
          <w:color w:val="auto"/>
          <w:sz w:val="24"/>
          <w:highlight w:val="none"/>
        </w:rPr>
      </w:pPr>
    </w:p>
    <w:p w14:paraId="7009365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192E63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57140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E6F31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1C36220">
      <w:pPr>
        <w:snapToGrid w:val="0"/>
        <w:spacing w:line="600" w:lineRule="exact"/>
        <w:jc w:val="left"/>
        <w:rPr>
          <w:rFonts w:hint="eastAsia" w:ascii="仿宋" w:hAnsi="仿宋" w:eastAsia="仿宋" w:cs="仿宋"/>
          <w:color w:val="auto"/>
          <w:sz w:val="24"/>
          <w:highlight w:val="none"/>
        </w:rPr>
      </w:pPr>
    </w:p>
    <w:p w14:paraId="69F76A4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4501064">
      <w:pPr>
        <w:spacing w:line="360" w:lineRule="exact"/>
        <w:rPr>
          <w:rFonts w:hint="eastAsia" w:ascii="仿宋" w:hAnsi="仿宋" w:eastAsia="仿宋" w:cs="仿宋"/>
          <w:color w:val="auto"/>
          <w:sz w:val="24"/>
          <w:highlight w:val="none"/>
        </w:rPr>
      </w:pPr>
    </w:p>
    <w:p w14:paraId="431BBF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C9F921">
      <w:pPr>
        <w:spacing w:line="360" w:lineRule="exact"/>
        <w:rPr>
          <w:rFonts w:hint="eastAsia" w:ascii="仿宋" w:hAnsi="仿宋" w:eastAsia="仿宋" w:cs="仿宋"/>
          <w:color w:val="auto"/>
          <w:sz w:val="24"/>
          <w:highlight w:val="none"/>
        </w:rPr>
      </w:pPr>
    </w:p>
    <w:p w14:paraId="202B157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ECF7B37">
      <w:pPr>
        <w:spacing w:line="360" w:lineRule="exact"/>
        <w:rPr>
          <w:rFonts w:hint="eastAsia" w:ascii="仿宋" w:hAnsi="仿宋" w:eastAsia="仿宋" w:cs="仿宋"/>
          <w:color w:val="auto"/>
          <w:sz w:val="24"/>
          <w:highlight w:val="none"/>
        </w:rPr>
      </w:pPr>
    </w:p>
    <w:p w14:paraId="571CB334">
      <w:pPr>
        <w:spacing w:line="360" w:lineRule="exact"/>
        <w:rPr>
          <w:rFonts w:hint="eastAsia" w:ascii="仿宋" w:hAnsi="仿宋" w:eastAsia="仿宋" w:cs="仿宋"/>
          <w:color w:val="auto"/>
          <w:sz w:val="24"/>
          <w:highlight w:val="none"/>
        </w:rPr>
      </w:pPr>
    </w:p>
    <w:p w14:paraId="4B0F2A10">
      <w:pPr>
        <w:jc w:val="center"/>
        <w:rPr>
          <w:rFonts w:hint="eastAsia" w:ascii="仿宋" w:hAnsi="仿宋" w:eastAsia="仿宋" w:cs="仿宋"/>
          <w:b/>
          <w:color w:val="auto"/>
          <w:kern w:val="0"/>
          <w:sz w:val="32"/>
          <w:szCs w:val="32"/>
          <w:highlight w:val="none"/>
        </w:rPr>
      </w:pPr>
    </w:p>
    <w:p w14:paraId="060A1A09">
      <w:pPr>
        <w:rPr>
          <w:rFonts w:hint="eastAsia" w:ascii="仿宋" w:hAnsi="仿宋" w:eastAsia="仿宋" w:cs="仿宋"/>
          <w:color w:val="auto"/>
          <w:highlight w:val="none"/>
        </w:rPr>
      </w:pPr>
    </w:p>
    <w:p w14:paraId="6F93686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80EC8A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25DBE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F7529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52EFFB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52D59E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041D9F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8470CF6">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105185B">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8448F4B">
      <w:pPr>
        <w:spacing w:line="800" w:lineRule="exact"/>
        <w:rPr>
          <w:rFonts w:hint="eastAsia" w:ascii="仿宋" w:hAnsi="仿宋" w:eastAsia="仿宋" w:cs="仿宋"/>
          <w:b/>
          <w:color w:val="auto"/>
          <w:sz w:val="24"/>
          <w:highlight w:val="none"/>
        </w:rPr>
      </w:pPr>
    </w:p>
    <w:p w14:paraId="421F995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1EEDB7D6">
      <w:pPr>
        <w:spacing w:line="800" w:lineRule="exact"/>
        <w:rPr>
          <w:rFonts w:hint="eastAsia" w:ascii="仿宋" w:hAnsi="仿宋" w:eastAsia="仿宋" w:cs="仿宋"/>
          <w:b/>
          <w:color w:val="auto"/>
          <w:sz w:val="24"/>
          <w:highlight w:val="none"/>
        </w:rPr>
      </w:pPr>
    </w:p>
    <w:p w14:paraId="60BE36B5">
      <w:pPr>
        <w:spacing w:line="800" w:lineRule="exact"/>
        <w:rPr>
          <w:rFonts w:hint="eastAsia" w:ascii="仿宋" w:hAnsi="仿宋" w:eastAsia="仿宋" w:cs="仿宋"/>
          <w:b/>
          <w:color w:val="auto"/>
          <w:sz w:val="24"/>
          <w:highlight w:val="none"/>
        </w:rPr>
      </w:pPr>
    </w:p>
    <w:p w14:paraId="5597F30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7989E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E6B40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2594D7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5C0B69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59E1AA6">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1D0ECD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0DC3AD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8562767">
      <w:pPr>
        <w:spacing w:line="440" w:lineRule="exact"/>
        <w:rPr>
          <w:rFonts w:hint="eastAsia" w:ascii="仿宋" w:hAnsi="仿宋" w:eastAsia="仿宋" w:cs="仿宋"/>
          <w:color w:val="auto"/>
          <w:sz w:val="24"/>
          <w:highlight w:val="none"/>
        </w:rPr>
      </w:pPr>
    </w:p>
    <w:p w14:paraId="7E481F0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19D5DB9">
      <w:pPr>
        <w:spacing w:line="440" w:lineRule="exact"/>
        <w:ind w:right="480"/>
        <w:rPr>
          <w:rFonts w:hint="eastAsia" w:ascii="仿宋" w:hAnsi="仿宋" w:eastAsia="仿宋" w:cs="仿宋"/>
          <w:color w:val="auto"/>
          <w:sz w:val="24"/>
          <w:highlight w:val="none"/>
        </w:rPr>
      </w:pPr>
    </w:p>
    <w:p w14:paraId="4BBEC94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C5204F9">
      <w:pPr>
        <w:jc w:val="center"/>
        <w:rPr>
          <w:rFonts w:hint="eastAsia" w:ascii="仿宋" w:hAnsi="仿宋" w:eastAsia="仿宋" w:cs="仿宋"/>
          <w:b/>
          <w:color w:val="auto"/>
          <w:kern w:val="0"/>
          <w:sz w:val="32"/>
          <w:szCs w:val="32"/>
          <w:highlight w:val="none"/>
        </w:rPr>
      </w:pPr>
    </w:p>
    <w:p w14:paraId="18DBBC1E">
      <w:pPr>
        <w:jc w:val="center"/>
        <w:rPr>
          <w:rFonts w:hint="eastAsia" w:ascii="仿宋" w:hAnsi="仿宋" w:eastAsia="仿宋" w:cs="仿宋"/>
          <w:b/>
          <w:color w:val="auto"/>
          <w:kern w:val="0"/>
          <w:sz w:val="32"/>
          <w:szCs w:val="32"/>
          <w:highlight w:val="none"/>
        </w:rPr>
      </w:pPr>
    </w:p>
    <w:p w14:paraId="7F40D881">
      <w:pPr>
        <w:jc w:val="both"/>
        <w:rPr>
          <w:rFonts w:hint="eastAsia" w:ascii="仿宋" w:hAnsi="仿宋" w:eastAsia="仿宋" w:cs="仿宋"/>
          <w:b/>
          <w:color w:val="auto"/>
          <w:kern w:val="0"/>
          <w:sz w:val="32"/>
          <w:szCs w:val="32"/>
          <w:highlight w:val="none"/>
        </w:rPr>
      </w:pPr>
    </w:p>
    <w:p w14:paraId="26646D0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4EA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8EC5F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AA7822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DDDAC2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BBF061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0B4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E44C8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60EB911">
            <w:pPr>
              <w:jc w:val="center"/>
              <w:rPr>
                <w:rFonts w:hint="eastAsia" w:ascii="仿宋" w:hAnsi="仿宋" w:eastAsia="仿宋" w:cs="仿宋"/>
                <w:b/>
                <w:color w:val="auto"/>
                <w:kern w:val="0"/>
                <w:sz w:val="32"/>
                <w:szCs w:val="32"/>
                <w:highlight w:val="none"/>
              </w:rPr>
            </w:pPr>
          </w:p>
        </w:tc>
        <w:tc>
          <w:tcPr>
            <w:tcW w:w="3546" w:type="dxa"/>
          </w:tcPr>
          <w:p w14:paraId="0D6F3E79">
            <w:pPr>
              <w:jc w:val="center"/>
              <w:rPr>
                <w:rFonts w:hint="eastAsia" w:ascii="仿宋" w:hAnsi="仿宋" w:eastAsia="仿宋" w:cs="仿宋"/>
                <w:b/>
                <w:color w:val="auto"/>
                <w:kern w:val="0"/>
                <w:sz w:val="32"/>
                <w:szCs w:val="32"/>
                <w:highlight w:val="none"/>
              </w:rPr>
            </w:pPr>
          </w:p>
        </w:tc>
        <w:tc>
          <w:tcPr>
            <w:tcW w:w="1276" w:type="dxa"/>
          </w:tcPr>
          <w:p w14:paraId="295E36F1">
            <w:pPr>
              <w:jc w:val="center"/>
              <w:rPr>
                <w:rFonts w:hint="eastAsia" w:ascii="仿宋" w:hAnsi="仿宋" w:eastAsia="仿宋" w:cs="仿宋"/>
                <w:b/>
                <w:color w:val="auto"/>
                <w:kern w:val="0"/>
                <w:sz w:val="32"/>
                <w:szCs w:val="32"/>
                <w:highlight w:val="none"/>
              </w:rPr>
            </w:pPr>
          </w:p>
        </w:tc>
      </w:tr>
      <w:tr w14:paraId="75D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0EDE9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75C20E8">
            <w:pPr>
              <w:jc w:val="center"/>
              <w:rPr>
                <w:rFonts w:hint="eastAsia" w:ascii="仿宋" w:hAnsi="仿宋" w:eastAsia="仿宋" w:cs="仿宋"/>
                <w:b/>
                <w:color w:val="auto"/>
                <w:kern w:val="0"/>
                <w:sz w:val="32"/>
                <w:szCs w:val="32"/>
                <w:highlight w:val="none"/>
              </w:rPr>
            </w:pPr>
          </w:p>
        </w:tc>
        <w:tc>
          <w:tcPr>
            <w:tcW w:w="3546" w:type="dxa"/>
          </w:tcPr>
          <w:p w14:paraId="5E191B01">
            <w:pPr>
              <w:jc w:val="center"/>
              <w:rPr>
                <w:rFonts w:hint="eastAsia" w:ascii="仿宋" w:hAnsi="仿宋" w:eastAsia="仿宋" w:cs="仿宋"/>
                <w:b/>
                <w:color w:val="auto"/>
                <w:kern w:val="0"/>
                <w:sz w:val="32"/>
                <w:szCs w:val="32"/>
                <w:highlight w:val="none"/>
              </w:rPr>
            </w:pPr>
          </w:p>
        </w:tc>
        <w:tc>
          <w:tcPr>
            <w:tcW w:w="1276" w:type="dxa"/>
          </w:tcPr>
          <w:p w14:paraId="4D7F4568">
            <w:pPr>
              <w:jc w:val="center"/>
              <w:rPr>
                <w:rFonts w:hint="eastAsia" w:ascii="仿宋" w:hAnsi="仿宋" w:eastAsia="仿宋" w:cs="仿宋"/>
                <w:b/>
                <w:color w:val="auto"/>
                <w:kern w:val="0"/>
                <w:sz w:val="32"/>
                <w:szCs w:val="32"/>
                <w:highlight w:val="none"/>
              </w:rPr>
            </w:pPr>
          </w:p>
        </w:tc>
      </w:tr>
      <w:tr w14:paraId="242C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CCFF3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30159A4">
            <w:pPr>
              <w:jc w:val="center"/>
              <w:rPr>
                <w:rFonts w:hint="eastAsia" w:ascii="仿宋" w:hAnsi="仿宋" w:eastAsia="仿宋" w:cs="仿宋"/>
                <w:b/>
                <w:color w:val="auto"/>
                <w:kern w:val="0"/>
                <w:sz w:val="32"/>
                <w:szCs w:val="32"/>
                <w:highlight w:val="none"/>
              </w:rPr>
            </w:pPr>
          </w:p>
        </w:tc>
        <w:tc>
          <w:tcPr>
            <w:tcW w:w="3546" w:type="dxa"/>
          </w:tcPr>
          <w:p w14:paraId="5F846CEA">
            <w:pPr>
              <w:jc w:val="center"/>
              <w:rPr>
                <w:rFonts w:hint="eastAsia" w:ascii="仿宋" w:hAnsi="仿宋" w:eastAsia="仿宋" w:cs="仿宋"/>
                <w:b/>
                <w:color w:val="auto"/>
                <w:kern w:val="0"/>
                <w:sz w:val="32"/>
                <w:szCs w:val="32"/>
                <w:highlight w:val="none"/>
              </w:rPr>
            </w:pPr>
          </w:p>
        </w:tc>
        <w:tc>
          <w:tcPr>
            <w:tcW w:w="1276" w:type="dxa"/>
          </w:tcPr>
          <w:p w14:paraId="34F15A9D">
            <w:pPr>
              <w:jc w:val="center"/>
              <w:rPr>
                <w:rFonts w:hint="eastAsia" w:ascii="仿宋" w:hAnsi="仿宋" w:eastAsia="仿宋" w:cs="仿宋"/>
                <w:b/>
                <w:color w:val="auto"/>
                <w:kern w:val="0"/>
                <w:sz w:val="32"/>
                <w:szCs w:val="32"/>
                <w:highlight w:val="none"/>
              </w:rPr>
            </w:pPr>
          </w:p>
        </w:tc>
      </w:tr>
    </w:tbl>
    <w:p w14:paraId="01458C0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189EDD8">
      <w:pPr>
        <w:jc w:val="center"/>
        <w:rPr>
          <w:rFonts w:hint="eastAsia" w:ascii="仿宋" w:hAnsi="仿宋" w:eastAsia="仿宋" w:cs="仿宋"/>
          <w:b/>
          <w:color w:val="auto"/>
          <w:kern w:val="0"/>
          <w:sz w:val="32"/>
          <w:szCs w:val="32"/>
          <w:highlight w:val="none"/>
        </w:rPr>
      </w:pPr>
    </w:p>
    <w:p w14:paraId="73FDB3B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272F04B">
      <w:pPr>
        <w:widowControl/>
        <w:adjustRightInd/>
        <w:jc w:val="left"/>
        <w:rPr>
          <w:rFonts w:hint="eastAsia" w:ascii="仿宋" w:hAnsi="仿宋" w:eastAsia="仿宋" w:cs="仿宋"/>
          <w:b/>
          <w:bCs/>
          <w:color w:val="auto"/>
          <w:sz w:val="32"/>
          <w:szCs w:val="32"/>
          <w:highlight w:val="none"/>
          <w:lang w:eastAsia="zh-CN"/>
        </w:rPr>
      </w:pPr>
    </w:p>
    <w:p w14:paraId="2A61D8FF">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8F92ABA">
      <w:pPr>
        <w:snapToGrid w:val="0"/>
        <w:spacing w:line="360" w:lineRule="auto"/>
        <w:rPr>
          <w:rFonts w:hint="eastAsia" w:ascii="仿宋" w:hAnsi="仿宋" w:eastAsia="仿宋" w:cs="仿宋"/>
          <w:color w:val="auto"/>
          <w:sz w:val="24"/>
          <w:highlight w:val="none"/>
        </w:rPr>
      </w:pPr>
    </w:p>
    <w:p w14:paraId="3A6204C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14FE2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87D4D4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6B7EF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C68A9C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A413A8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E6585D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328767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520CB8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F7F5D2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4BE4A5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311424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30FC90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2FCE72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E9650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95C939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76C55DD">
      <w:pPr>
        <w:spacing w:line="360" w:lineRule="auto"/>
        <w:jc w:val="center"/>
        <w:rPr>
          <w:rFonts w:hint="eastAsia" w:ascii="仿宋" w:hAnsi="仿宋" w:eastAsia="仿宋" w:cs="仿宋"/>
          <w:b/>
          <w:bCs/>
          <w:color w:val="auto"/>
          <w:sz w:val="24"/>
          <w:highlight w:val="none"/>
        </w:rPr>
      </w:pPr>
    </w:p>
    <w:p w14:paraId="080902C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492A817">
      <w:pPr>
        <w:spacing w:line="360" w:lineRule="auto"/>
        <w:jc w:val="center"/>
        <w:rPr>
          <w:rFonts w:hint="eastAsia" w:ascii="仿宋" w:hAnsi="仿宋" w:eastAsia="仿宋" w:cs="仿宋"/>
          <w:b/>
          <w:bCs/>
          <w:color w:val="auto"/>
          <w:sz w:val="24"/>
          <w:highlight w:val="none"/>
        </w:rPr>
      </w:pPr>
    </w:p>
    <w:p w14:paraId="5F18FE06">
      <w:pPr>
        <w:pStyle w:val="79"/>
        <w:jc w:val="center"/>
        <w:rPr>
          <w:rFonts w:hint="eastAsia" w:ascii="仿宋" w:hAnsi="仿宋" w:eastAsia="仿宋" w:cs="仿宋"/>
          <w:b/>
          <w:bCs/>
          <w:color w:val="auto"/>
          <w:sz w:val="24"/>
          <w:highlight w:val="none"/>
        </w:rPr>
      </w:pPr>
    </w:p>
    <w:p w14:paraId="3C2EDD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4E91F4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D8F11F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D21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40F90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2A38A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97CE4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39350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B1409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29966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CBFCA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AC5A7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E1C47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03083E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7CD982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3CBCF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91F60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6DAF88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88682D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5F16F6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8539D6">
            <w:pPr>
              <w:autoSpaceDE w:val="0"/>
              <w:autoSpaceDN w:val="0"/>
              <w:spacing w:line="360" w:lineRule="auto"/>
              <w:rPr>
                <w:rFonts w:ascii="仿宋_GB2312" w:hAnsi="仿宋_GB2312" w:eastAsia="仿宋_GB2312" w:cs="仿宋_GB2312"/>
                <w:color w:val="auto"/>
                <w:sz w:val="24"/>
                <w:highlight w:val="none"/>
              </w:rPr>
            </w:pPr>
          </w:p>
        </w:tc>
      </w:tr>
      <w:tr w14:paraId="54ACDC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A3E93E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6DF3B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422DCC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9D3883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998317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B080CC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06F7EE">
            <w:pPr>
              <w:autoSpaceDE w:val="0"/>
              <w:autoSpaceDN w:val="0"/>
              <w:spacing w:line="360" w:lineRule="auto"/>
              <w:rPr>
                <w:rFonts w:ascii="仿宋_GB2312" w:hAnsi="仿宋_GB2312" w:eastAsia="仿宋_GB2312" w:cs="仿宋_GB2312"/>
                <w:color w:val="auto"/>
                <w:sz w:val="24"/>
                <w:highlight w:val="none"/>
              </w:rPr>
            </w:pPr>
          </w:p>
        </w:tc>
      </w:tr>
      <w:tr w14:paraId="6A1189A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93BCA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E1064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A66BC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077738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9172D4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FA575B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8888E9">
            <w:pPr>
              <w:autoSpaceDE w:val="0"/>
              <w:autoSpaceDN w:val="0"/>
              <w:spacing w:line="360" w:lineRule="auto"/>
              <w:rPr>
                <w:rFonts w:ascii="仿宋_GB2312" w:hAnsi="仿宋_GB2312" w:eastAsia="仿宋_GB2312" w:cs="仿宋_GB2312"/>
                <w:color w:val="auto"/>
                <w:sz w:val="24"/>
                <w:highlight w:val="none"/>
              </w:rPr>
            </w:pPr>
          </w:p>
        </w:tc>
      </w:tr>
    </w:tbl>
    <w:p w14:paraId="1AF536B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435D02A">
      <w:pPr>
        <w:autoSpaceDE w:val="0"/>
        <w:autoSpaceDN w:val="0"/>
        <w:spacing w:line="360" w:lineRule="auto"/>
        <w:rPr>
          <w:rFonts w:ascii="仿宋_GB2312" w:hAnsi="仿宋_GB2312" w:eastAsia="仿宋_GB2312" w:cs="仿宋_GB2312"/>
          <w:b/>
          <w:color w:val="auto"/>
          <w:sz w:val="24"/>
          <w:highlight w:val="none"/>
        </w:rPr>
      </w:pPr>
    </w:p>
    <w:p w14:paraId="238DB436">
      <w:pPr>
        <w:autoSpaceDE w:val="0"/>
        <w:autoSpaceDN w:val="0"/>
        <w:spacing w:line="360" w:lineRule="auto"/>
        <w:rPr>
          <w:rFonts w:ascii="仿宋_GB2312" w:hAnsi="仿宋_GB2312" w:eastAsia="仿宋_GB2312" w:cs="仿宋_GB2312"/>
          <w:color w:val="auto"/>
          <w:sz w:val="24"/>
          <w:highlight w:val="none"/>
        </w:rPr>
      </w:pPr>
    </w:p>
    <w:p w14:paraId="78F7314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AC2D5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890C5A">
      <w:pPr>
        <w:pStyle w:val="647"/>
        <w:ind w:firstLine="0"/>
        <w:jc w:val="both"/>
        <w:rPr>
          <w:rFonts w:hAnsi="仿宋_GB2312" w:cs="仿宋_GB2312"/>
          <w:color w:val="auto"/>
          <w:highlight w:val="none"/>
        </w:rPr>
      </w:pPr>
    </w:p>
    <w:p w14:paraId="101C831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2DB76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C02B412">
      <w:pPr>
        <w:spacing w:line="360" w:lineRule="auto"/>
        <w:jc w:val="center"/>
        <w:rPr>
          <w:rFonts w:ascii="仿宋_GB2312" w:hAnsi="仿宋_GB2312" w:eastAsia="仿宋_GB2312" w:cs="仿宋_GB2312"/>
          <w:color w:val="auto"/>
          <w:sz w:val="24"/>
          <w:highlight w:val="none"/>
        </w:rPr>
      </w:pPr>
    </w:p>
    <w:p w14:paraId="24CE222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CE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8F9C47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363ACD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862EEA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4D5027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BC5E25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746694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887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82551B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30BE2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EC80C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5C34B7E">
            <w:pPr>
              <w:spacing w:line="360" w:lineRule="auto"/>
              <w:jc w:val="center"/>
              <w:rPr>
                <w:rFonts w:ascii="仿宋_GB2312" w:hAnsi="仿宋_GB2312" w:eastAsia="仿宋_GB2312" w:cs="仿宋_GB2312"/>
                <w:color w:val="auto"/>
                <w:sz w:val="24"/>
                <w:highlight w:val="none"/>
              </w:rPr>
            </w:pPr>
          </w:p>
        </w:tc>
        <w:tc>
          <w:tcPr>
            <w:tcW w:w="1080" w:type="dxa"/>
            <w:vAlign w:val="center"/>
          </w:tcPr>
          <w:p w14:paraId="3003257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01786FC">
            <w:pPr>
              <w:spacing w:line="360" w:lineRule="auto"/>
              <w:jc w:val="center"/>
              <w:rPr>
                <w:rFonts w:ascii="仿宋_GB2312" w:hAnsi="仿宋_GB2312" w:eastAsia="仿宋_GB2312" w:cs="仿宋_GB2312"/>
                <w:color w:val="auto"/>
                <w:sz w:val="24"/>
                <w:highlight w:val="none"/>
              </w:rPr>
            </w:pPr>
          </w:p>
        </w:tc>
      </w:tr>
      <w:tr w14:paraId="0E53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CA62A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1F3FAF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BD1B66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86A71CD">
            <w:pPr>
              <w:spacing w:line="360" w:lineRule="auto"/>
              <w:jc w:val="center"/>
              <w:rPr>
                <w:rFonts w:ascii="仿宋_GB2312" w:hAnsi="仿宋_GB2312" w:eastAsia="仿宋_GB2312" w:cs="仿宋_GB2312"/>
                <w:color w:val="auto"/>
                <w:sz w:val="24"/>
                <w:highlight w:val="none"/>
              </w:rPr>
            </w:pPr>
          </w:p>
        </w:tc>
        <w:tc>
          <w:tcPr>
            <w:tcW w:w="1080" w:type="dxa"/>
            <w:vAlign w:val="center"/>
          </w:tcPr>
          <w:p w14:paraId="2F51C7CA">
            <w:pPr>
              <w:spacing w:line="360" w:lineRule="auto"/>
              <w:jc w:val="center"/>
              <w:rPr>
                <w:rFonts w:ascii="仿宋_GB2312" w:hAnsi="仿宋_GB2312" w:eastAsia="仿宋_GB2312" w:cs="仿宋_GB2312"/>
                <w:color w:val="auto"/>
                <w:sz w:val="24"/>
                <w:highlight w:val="none"/>
              </w:rPr>
            </w:pPr>
          </w:p>
        </w:tc>
        <w:tc>
          <w:tcPr>
            <w:tcW w:w="1332" w:type="dxa"/>
            <w:vAlign w:val="center"/>
          </w:tcPr>
          <w:p w14:paraId="07C947C1">
            <w:pPr>
              <w:spacing w:line="360" w:lineRule="auto"/>
              <w:jc w:val="center"/>
              <w:rPr>
                <w:rFonts w:ascii="仿宋_GB2312" w:hAnsi="仿宋_GB2312" w:eastAsia="仿宋_GB2312" w:cs="仿宋_GB2312"/>
                <w:color w:val="auto"/>
                <w:sz w:val="24"/>
                <w:highlight w:val="none"/>
              </w:rPr>
            </w:pPr>
          </w:p>
        </w:tc>
      </w:tr>
      <w:tr w14:paraId="2B48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7D5E4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D482CD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F4C87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EE7CB5">
            <w:pPr>
              <w:spacing w:line="360" w:lineRule="auto"/>
              <w:jc w:val="center"/>
              <w:rPr>
                <w:rFonts w:ascii="仿宋_GB2312" w:hAnsi="仿宋_GB2312" w:eastAsia="仿宋_GB2312" w:cs="仿宋_GB2312"/>
                <w:color w:val="auto"/>
                <w:sz w:val="24"/>
                <w:highlight w:val="none"/>
              </w:rPr>
            </w:pPr>
          </w:p>
        </w:tc>
        <w:tc>
          <w:tcPr>
            <w:tcW w:w="1080" w:type="dxa"/>
            <w:vAlign w:val="center"/>
          </w:tcPr>
          <w:p w14:paraId="1839A65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80A265">
            <w:pPr>
              <w:spacing w:line="360" w:lineRule="auto"/>
              <w:jc w:val="center"/>
              <w:rPr>
                <w:rFonts w:ascii="仿宋_GB2312" w:hAnsi="仿宋_GB2312" w:eastAsia="仿宋_GB2312" w:cs="仿宋_GB2312"/>
                <w:color w:val="auto"/>
                <w:sz w:val="24"/>
                <w:highlight w:val="none"/>
              </w:rPr>
            </w:pPr>
          </w:p>
        </w:tc>
      </w:tr>
      <w:tr w14:paraId="06ED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D2E4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74CD46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44AE31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E97DCB4">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FCD0E6">
            <w:pPr>
              <w:spacing w:line="360" w:lineRule="auto"/>
              <w:jc w:val="center"/>
              <w:rPr>
                <w:rFonts w:ascii="仿宋_GB2312" w:hAnsi="仿宋_GB2312" w:eastAsia="仿宋_GB2312" w:cs="仿宋_GB2312"/>
                <w:color w:val="auto"/>
                <w:sz w:val="24"/>
                <w:highlight w:val="none"/>
              </w:rPr>
            </w:pPr>
          </w:p>
        </w:tc>
        <w:tc>
          <w:tcPr>
            <w:tcW w:w="1332" w:type="dxa"/>
            <w:vAlign w:val="center"/>
          </w:tcPr>
          <w:p w14:paraId="58279F89">
            <w:pPr>
              <w:spacing w:line="360" w:lineRule="auto"/>
              <w:jc w:val="center"/>
              <w:rPr>
                <w:rFonts w:ascii="仿宋_GB2312" w:hAnsi="仿宋_GB2312" w:eastAsia="仿宋_GB2312" w:cs="仿宋_GB2312"/>
                <w:color w:val="auto"/>
                <w:sz w:val="24"/>
                <w:highlight w:val="none"/>
              </w:rPr>
            </w:pPr>
          </w:p>
        </w:tc>
      </w:tr>
      <w:tr w14:paraId="27E7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65C11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20C7AD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63F610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4F1BE9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C8249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5856F7">
            <w:pPr>
              <w:spacing w:line="360" w:lineRule="auto"/>
              <w:jc w:val="center"/>
              <w:rPr>
                <w:rFonts w:ascii="仿宋_GB2312" w:hAnsi="仿宋_GB2312" w:eastAsia="仿宋_GB2312" w:cs="仿宋_GB2312"/>
                <w:color w:val="auto"/>
                <w:sz w:val="24"/>
                <w:highlight w:val="none"/>
              </w:rPr>
            </w:pPr>
          </w:p>
        </w:tc>
      </w:tr>
    </w:tbl>
    <w:p w14:paraId="2AD594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5CDEE4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F25C0E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9B485D0">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B17654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24F426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90D94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A83E53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E8FE36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2F489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A81C6E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54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7FC3E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EDF5C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B42AE3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79C62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C72A9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FE7C75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96C84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D154B2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1CA41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B4ED2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0467C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FDE58A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43825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D1ABA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DDCD7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3BB235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18C03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9AC94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331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503B76">
            <w:pPr>
              <w:spacing w:line="360" w:lineRule="auto"/>
              <w:rPr>
                <w:rFonts w:ascii="仿宋_GB2312" w:hAnsi="仿宋_GB2312" w:eastAsia="仿宋_GB2312" w:cs="仿宋_GB2312"/>
                <w:color w:val="auto"/>
                <w:sz w:val="24"/>
                <w:highlight w:val="none"/>
              </w:rPr>
            </w:pPr>
          </w:p>
        </w:tc>
        <w:tc>
          <w:tcPr>
            <w:tcW w:w="552" w:type="dxa"/>
          </w:tcPr>
          <w:p w14:paraId="7113DCF7">
            <w:pPr>
              <w:spacing w:line="360" w:lineRule="auto"/>
              <w:rPr>
                <w:rFonts w:ascii="仿宋_GB2312" w:hAnsi="仿宋_GB2312" w:eastAsia="仿宋_GB2312" w:cs="仿宋_GB2312"/>
                <w:color w:val="auto"/>
                <w:sz w:val="24"/>
                <w:highlight w:val="none"/>
              </w:rPr>
            </w:pPr>
          </w:p>
        </w:tc>
        <w:tc>
          <w:tcPr>
            <w:tcW w:w="552" w:type="dxa"/>
          </w:tcPr>
          <w:p w14:paraId="5E27DD8A">
            <w:pPr>
              <w:spacing w:line="360" w:lineRule="auto"/>
              <w:rPr>
                <w:rFonts w:ascii="仿宋_GB2312" w:hAnsi="仿宋_GB2312" w:eastAsia="仿宋_GB2312" w:cs="仿宋_GB2312"/>
                <w:color w:val="auto"/>
                <w:sz w:val="24"/>
                <w:highlight w:val="none"/>
              </w:rPr>
            </w:pPr>
          </w:p>
        </w:tc>
        <w:tc>
          <w:tcPr>
            <w:tcW w:w="552" w:type="dxa"/>
          </w:tcPr>
          <w:p w14:paraId="16B2F4DB">
            <w:pPr>
              <w:spacing w:line="360" w:lineRule="auto"/>
              <w:rPr>
                <w:rFonts w:ascii="仿宋_GB2312" w:hAnsi="仿宋_GB2312" w:eastAsia="仿宋_GB2312" w:cs="仿宋_GB2312"/>
                <w:color w:val="auto"/>
                <w:sz w:val="24"/>
                <w:highlight w:val="none"/>
              </w:rPr>
            </w:pPr>
          </w:p>
        </w:tc>
        <w:tc>
          <w:tcPr>
            <w:tcW w:w="552" w:type="dxa"/>
          </w:tcPr>
          <w:p w14:paraId="528C69C6">
            <w:pPr>
              <w:spacing w:line="360" w:lineRule="auto"/>
              <w:rPr>
                <w:rFonts w:ascii="仿宋_GB2312" w:hAnsi="仿宋_GB2312" w:eastAsia="仿宋_GB2312" w:cs="仿宋_GB2312"/>
                <w:color w:val="auto"/>
                <w:sz w:val="24"/>
                <w:highlight w:val="none"/>
              </w:rPr>
            </w:pPr>
          </w:p>
        </w:tc>
        <w:tc>
          <w:tcPr>
            <w:tcW w:w="552" w:type="dxa"/>
          </w:tcPr>
          <w:p w14:paraId="69D05E02">
            <w:pPr>
              <w:spacing w:line="360" w:lineRule="auto"/>
              <w:rPr>
                <w:rFonts w:ascii="仿宋_GB2312" w:hAnsi="仿宋_GB2312" w:eastAsia="仿宋_GB2312" w:cs="仿宋_GB2312"/>
                <w:color w:val="auto"/>
                <w:sz w:val="24"/>
                <w:highlight w:val="none"/>
              </w:rPr>
            </w:pPr>
          </w:p>
        </w:tc>
        <w:tc>
          <w:tcPr>
            <w:tcW w:w="552" w:type="dxa"/>
          </w:tcPr>
          <w:p w14:paraId="4CEC3C0B">
            <w:pPr>
              <w:spacing w:line="360" w:lineRule="auto"/>
              <w:rPr>
                <w:rFonts w:ascii="仿宋_GB2312" w:hAnsi="仿宋_GB2312" w:eastAsia="仿宋_GB2312" w:cs="仿宋_GB2312"/>
                <w:color w:val="auto"/>
                <w:sz w:val="24"/>
                <w:highlight w:val="none"/>
              </w:rPr>
            </w:pPr>
          </w:p>
        </w:tc>
        <w:tc>
          <w:tcPr>
            <w:tcW w:w="553" w:type="dxa"/>
          </w:tcPr>
          <w:p w14:paraId="4FE867D3">
            <w:pPr>
              <w:spacing w:line="360" w:lineRule="auto"/>
              <w:rPr>
                <w:rFonts w:ascii="仿宋_GB2312" w:hAnsi="仿宋_GB2312" w:eastAsia="仿宋_GB2312" w:cs="仿宋_GB2312"/>
                <w:color w:val="auto"/>
                <w:sz w:val="24"/>
                <w:highlight w:val="none"/>
              </w:rPr>
            </w:pPr>
          </w:p>
        </w:tc>
        <w:tc>
          <w:tcPr>
            <w:tcW w:w="553" w:type="dxa"/>
          </w:tcPr>
          <w:p w14:paraId="33CEA811">
            <w:pPr>
              <w:spacing w:line="360" w:lineRule="auto"/>
              <w:rPr>
                <w:rFonts w:ascii="仿宋_GB2312" w:hAnsi="仿宋_GB2312" w:eastAsia="仿宋_GB2312" w:cs="仿宋_GB2312"/>
                <w:color w:val="auto"/>
                <w:sz w:val="24"/>
                <w:highlight w:val="none"/>
              </w:rPr>
            </w:pPr>
          </w:p>
        </w:tc>
        <w:tc>
          <w:tcPr>
            <w:tcW w:w="553" w:type="dxa"/>
          </w:tcPr>
          <w:p w14:paraId="4838D480">
            <w:pPr>
              <w:spacing w:line="360" w:lineRule="auto"/>
              <w:rPr>
                <w:rFonts w:ascii="仿宋_GB2312" w:hAnsi="仿宋_GB2312" w:eastAsia="仿宋_GB2312" w:cs="仿宋_GB2312"/>
                <w:color w:val="auto"/>
                <w:sz w:val="24"/>
                <w:highlight w:val="none"/>
              </w:rPr>
            </w:pPr>
          </w:p>
        </w:tc>
        <w:tc>
          <w:tcPr>
            <w:tcW w:w="553" w:type="dxa"/>
          </w:tcPr>
          <w:p w14:paraId="32BF9DF2">
            <w:pPr>
              <w:spacing w:line="360" w:lineRule="auto"/>
              <w:rPr>
                <w:rFonts w:ascii="仿宋_GB2312" w:hAnsi="仿宋_GB2312" w:eastAsia="仿宋_GB2312" w:cs="仿宋_GB2312"/>
                <w:color w:val="auto"/>
                <w:sz w:val="24"/>
                <w:highlight w:val="none"/>
              </w:rPr>
            </w:pPr>
          </w:p>
        </w:tc>
        <w:tc>
          <w:tcPr>
            <w:tcW w:w="553" w:type="dxa"/>
          </w:tcPr>
          <w:p w14:paraId="67FF701D">
            <w:pPr>
              <w:spacing w:line="360" w:lineRule="auto"/>
              <w:rPr>
                <w:rFonts w:ascii="仿宋_GB2312" w:hAnsi="仿宋_GB2312" w:eastAsia="仿宋_GB2312" w:cs="仿宋_GB2312"/>
                <w:color w:val="auto"/>
                <w:sz w:val="24"/>
                <w:highlight w:val="none"/>
              </w:rPr>
            </w:pPr>
          </w:p>
        </w:tc>
        <w:tc>
          <w:tcPr>
            <w:tcW w:w="553" w:type="dxa"/>
          </w:tcPr>
          <w:p w14:paraId="4F22D658">
            <w:pPr>
              <w:spacing w:line="360" w:lineRule="auto"/>
              <w:rPr>
                <w:rFonts w:ascii="仿宋_GB2312" w:hAnsi="仿宋_GB2312" w:eastAsia="仿宋_GB2312" w:cs="仿宋_GB2312"/>
                <w:color w:val="auto"/>
                <w:sz w:val="24"/>
                <w:highlight w:val="none"/>
              </w:rPr>
            </w:pPr>
          </w:p>
        </w:tc>
        <w:tc>
          <w:tcPr>
            <w:tcW w:w="553" w:type="dxa"/>
          </w:tcPr>
          <w:p w14:paraId="16E9BBA2">
            <w:pPr>
              <w:spacing w:line="360" w:lineRule="auto"/>
              <w:rPr>
                <w:rFonts w:ascii="仿宋_GB2312" w:hAnsi="仿宋_GB2312" w:eastAsia="仿宋_GB2312" w:cs="仿宋_GB2312"/>
                <w:color w:val="auto"/>
                <w:sz w:val="24"/>
                <w:highlight w:val="none"/>
              </w:rPr>
            </w:pPr>
          </w:p>
        </w:tc>
        <w:tc>
          <w:tcPr>
            <w:tcW w:w="553" w:type="dxa"/>
          </w:tcPr>
          <w:p w14:paraId="31670A3E">
            <w:pPr>
              <w:spacing w:line="360" w:lineRule="auto"/>
              <w:rPr>
                <w:rFonts w:ascii="仿宋_GB2312" w:hAnsi="仿宋_GB2312" w:eastAsia="仿宋_GB2312" w:cs="仿宋_GB2312"/>
                <w:color w:val="auto"/>
                <w:sz w:val="24"/>
                <w:highlight w:val="none"/>
              </w:rPr>
            </w:pPr>
          </w:p>
        </w:tc>
        <w:tc>
          <w:tcPr>
            <w:tcW w:w="553" w:type="dxa"/>
          </w:tcPr>
          <w:p w14:paraId="1A745053">
            <w:pPr>
              <w:spacing w:line="360" w:lineRule="auto"/>
              <w:rPr>
                <w:rFonts w:ascii="仿宋_GB2312" w:hAnsi="仿宋_GB2312" w:eastAsia="仿宋_GB2312" w:cs="仿宋_GB2312"/>
                <w:color w:val="auto"/>
                <w:sz w:val="24"/>
                <w:highlight w:val="none"/>
              </w:rPr>
            </w:pPr>
          </w:p>
        </w:tc>
        <w:tc>
          <w:tcPr>
            <w:tcW w:w="553" w:type="dxa"/>
          </w:tcPr>
          <w:p w14:paraId="5C682CE7">
            <w:pPr>
              <w:spacing w:line="360" w:lineRule="auto"/>
              <w:rPr>
                <w:rFonts w:ascii="仿宋_GB2312" w:hAnsi="仿宋_GB2312" w:eastAsia="仿宋_GB2312" w:cs="仿宋_GB2312"/>
                <w:color w:val="auto"/>
                <w:sz w:val="24"/>
                <w:highlight w:val="none"/>
              </w:rPr>
            </w:pPr>
          </w:p>
        </w:tc>
      </w:tr>
      <w:tr w14:paraId="5C8E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9DC016">
            <w:pPr>
              <w:spacing w:line="360" w:lineRule="auto"/>
              <w:rPr>
                <w:rFonts w:ascii="仿宋_GB2312" w:hAnsi="仿宋_GB2312" w:eastAsia="仿宋_GB2312" w:cs="仿宋_GB2312"/>
                <w:color w:val="auto"/>
                <w:sz w:val="24"/>
                <w:highlight w:val="none"/>
              </w:rPr>
            </w:pPr>
          </w:p>
        </w:tc>
        <w:tc>
          <w:tcPr>
            <w:tcW w:w="552" w:type="dxa"/>
          </w:tcPr>
          <w:p w14:paraId="51A78783">
            <w:pPr>
              <w:spacing w:line="360" w:lineRule="auto"/>
              <w:rPr>
                <w:rFonts w:ascii="仿宋_GB2312" w:hAnsi="仿宋_GB2312" w:eastAsia="仿宋_GB2312" w:cs="仿宋_GB2312"/>
                <w:color w:val="auto"/>
                <w:sz w:val="24"/>
                <w:highlight w:val="none"/>
              </w:rPr>
            </w:pPr>
          </w:p>
        </w:tc>
        <w:tc>
          <w:tcPr>
            <w:tcW w:w="552" w:type="dxa"/>
          </w:tcPr>
          <w:p w14:paraId="0D59CB89">
            <w:pPr>
              <w:spacing w:line="360" w:lineRule="auto"/>
              <w:rPr>
                <w:rFonts w:ascii="仿宋_GB2312" w:hAnsi="仿宋_GB2312" w:eastAsia="仿宋_GB2312" w:cs="仿宋_GB2312"/>
                <w:color w:val="auto"/>
                <w:sz w:val="24"/>
                <w:highlight w:val="none"/>
              </w:rPr>
            </w:pPr>
          </w:p>
        </w:tc>
        <w:tc>
          <w:tcPr>
            <w:tcW w:w="552" w:type="dxa"/>
          </w:tcPr>
          <w:p w14:paraId="435F91EC">
            <w:pPr>
              <w:spacing w:line="360" w:lineRule="auto"/>
              <w:rPr>
                <w:rFonts w:ascii="仿宋_GB2312" w:hAnsi="仿宋_GB2312" w:eastAsia="仿宋_GB2312" w:cs="仿宋_GB2312"/>
                <w:color w:val="auto"/>
                <w:sz w:val="24"/>
                <w:highlight w:val="none"/>
              </w:rPr>
            </w:pPr>
          </w:p>
        </w:tc>
        <w:tc>
          <w:tcPr>
            <w:tcW w:w="552" w:type="dxa"/>
          </w:tcPr>
          <w:p w14:paraId="1C2BAEBB">
            <w:pPr>
              <w:spacing w:line="360" w:lineRule="auto"/>
              <w:rPr>
                <w:rFonts w:ascii="仿宋_GB2312" w:hAnsi="仿宋_GB2312" w:eastAsia="仿宋_GB2312" w:cs="仿宋_GB2312"/>
                <w:color w:val="auto"/>
                <w:sz w:val="24"/>
                <w:highlight w:val="none"/>
              </w:rPr>
            </w:pPr>
          </w:p>
        </w:tc>
        <w:tc>
          <w:tcPr>
            <w:tcW w:w="552" w:type="dxa"/>
          </w:tcPr>
          <w:p w14:paraId="33A118ED">
            <w:pPr>
              <w:spacing w:line="360" w:lineRule="auto"/>
              <w:rPr>
                <w:rFonts w:ascii="仿宋_GB2312" w:hAnsi="仿宋_GB2312" w:eastAsia="仿宋_GB2312" w:cs="仿宋_GB2312"/>
                <w:color w:val="auto"/>
                <w:sz w:val="24"/>
                <w:highlight w:val="none"/>
              </w:rPr>
            </w:pPr>
          </w:p>
        </w:tc>
        <w:tc>
          <w:tcPr>
            <w:tcW w:w="552" w:type="dxa"/>
          </w:tcPr>
          <w:p w14:paraId="07C89FB1">
            <w:pPr>
              <w:spacing w:line="360" w:lineRule="auto"/>
              <w:rPr>
                <w:rFonts w:ascii="仿宋_GB2312" w:hAnsi="仿宋_GB2312" w:eastAsia="仿宋_GB2312" w:cs="仿宋_GB2312"/>
                <w:color w:val="auto"/>
                <w:sz w:val="24"/>
                <w:highlight w:val="none"/>
              </w:rPr>
            </w:pPr>
          </w:p>
        </w:tc>
        <w:tc>
          <w:tcPr>
            <w:tcW w:w="553" w:type="dxa"/>
          </w:tcPr>
          <w:p w14:paraId="7463412B">
            <w:pPr>
              <w:spacing w:line="360" w:lineRule="auto"/>
              <w:rPr>
                <w:rFonts w:ascii="仿宋_GB2312" w:hAnsi="仿宋_GB2312" w:eastAsia="仿宋_GB2312" w:cs="仿宋_GB2312"/>
                <w:color w:val="auto"/>
                <w:sz w:val="24"/>
                <w:highlight w:val="none"/>
              </w:rPr>
            </w:pPr>
          </w:p>
        </w:tc>
        <w:tc>
          <w:tcPr>
            <w:tcW w:w="553" w:type="dxa"/>
          </w:tcPr>
          <w:p w14:paraId="1FBE8190">
            <w:pPr>
              <w:spacing w:line="360" w:lineRule="auto"/>
              <w:rPr>
                <w:rFonts w:ascii="仿宋_GB2312" w:hAnsi="仿宋_GB2312" w:eastAsia="仿宋_GB2312" w:cs="仿宋_GB2312"/>
                <w:color w:val="auto"/>
                <w:sz w:val="24"/>
                <w:highlight w:val="none"/>
              </w:rPr>
            </w:pPr>
          </w:p>
        </w:tc>
        <w:tc>
          <w:tcPr>
            <w:tcW w:w="553" w:type="dxa"/>
          </w:tcPr>
          <w:p w14:paraId="646591A1">
            <w:pPr>
              <w:spacing w:line="360" w:lineRule="auto"/>
              <w:rPr>
                <w:rFonts w:ascii="仿宋_GB2312" w:hAnsi="仿宋_GB2312" w:eastAsia="仿宋_GB2312" w:cs="仿宋_GB2312"/>
                <w:color w:val="auto"/>
                <w:sz w:val="24"/>
                <w:highlight w:val="none"/>
              </w:rPr>
            </w:pPr>
          </w:p>
        </w:tc>
        <w:tc>
          <w:tcPr>
            <w:tcW w:w="553" w:type="dxa"/>
          </w:tcPr>
          <w:p w14:paraId="75FE5894">
            <w:pPr>
              <w:spacing w:line="360" w:lineRule="auto"/>
              <w:rPr>
                <w:rFonts w:ascii="仿宋_GB2312" w:hAnsi="仿宋_GB2312" w:eastAsia="仿宋_GB2312" w:cs="仿宋_GB2312"/>
                <w:color w:val="auto"/>
                <w:sz w:val="24"/>
                <w:highlight w:val="none"/>
              </w:rPr>
            </w:pPr>
          </w:p>
        </w:tc>
        <w:tc>
          <w:tcPr>
            <w:tcW w:w="553" w:type="dxa"/>
          </w:tcPr>
          <w:p w14:paraId="5186AAD9">
            <w:pPr>
              <w:spacing w:line="360" w:lineRule="auto"/>
              <w:rPr>
                <w:rFonts w:ascii="仿宋_GB2312" w:hAnsi="仿宋_GB2312" w:eastAsia="仿宋_GB2312" w:cs="仿宋_GB2312"/>
                <w:color w:val="auto"/>
                <w:sz w:val="24"/>
                <w:highlight w:val="none"/>
              </w:rPr>
            </w:pPr>
          </w:p>
        </w:tc>
        <w:tc>
          <w:tcPr>
            <w:tcW w:w="553" w:type="dxa"/>
          </w:tcPr>
          <w:p w14:paraId="379071F2">
            <w:pPr>
              <w:spacing w:line="360" w:lineRule="auto"/>
              <w:rPr>
                <w:rFonts w:ascii="仿宋_GB2312" w:hAnsi="仿宋_GB2312" w:eastAsia="仿宋_GB2312" w:cs="仿宋_GB2312"/>
                <w:color w:val="auto"/>
                <w:sz w:val="24"/>
                <w:highlight w:val="none"/>
              </w:rPr>
            </w:pPr>
          </w:p>
        </w:tc>
        <w:tc>
          <w:tcPr>
            <w:tcW w:w="553" w:type="dxa"/>
          </w:tcPr>
          <w:p w14:paraId="573F90A4">
            <w:pPr>
              <w:spacing w:line="360" w:lineRule="auto"/>
              <w:rPr>
                <w:rFonts w:ascii="仿宋_GB2312" w:hAnsi="仿宋_GB2312" w:eastAsia="仿宋_GB2312" w:cs="仿宋_GB2312"/>
                <w:color w:val="auto"/>
                <w:sz w:val="24"/>
                <w:highlight w:val="none"/>
              </w:rPr>
            </w:pPr>
          </w:p>
        </w:tc>
        <w:tc>
          <w:tcPr>
            <w:tcW w:w="553" w:type="dxa"/>
          </w:tcPr>
          <w:p w14:paraId="3C2AE452">
            <w:pPr>
              <w:spacing w:line="360" w:lineRule="auto"/>
              <w:rPr>
                <w:rFonts w:ascii="仿宋_GB2312" w:hAnsi="仿宋_GB2312" w:eastAsia="仿宋_GB2312" w:cs="仿宋_GB2312"/>
                <w:color w:val="auto"/>
                <w:sz w:val="24"/>
                <w:highlight w:val="none"/>
              </w:rPr>
            </w:pPr>
          </w:p>
        </w:tc>
        <w:tc>
          <w:tcPr>
            <w:tcW w:w="553" w:type="dxa"/>
          </w:tcPr>
          <w:p w14:paraId="557B3590">
            <w:pPr>
              <w:spacing w:line="360" w:lineRule="auto"/>
              <w:rPr>
                <w:rFonts w:ascii="仿宋_GB2312" w:hAnsi="仿宋_GB2312" w:eastAsia="仿宋_GB2312" w:cs="仿宋_GB2312"/>
                <w:color w:val="auto"/>
                <w:sz w:val="24"/>
                <w:highlight w:val="none"/>
              </w:rPr>
            </w:pPr>
          </w:p>
        </w:tc>
        <w:tc>
          <w:tcPr>
            <w:tcW w:w="553" w:type="dxa"/>
          </w:tcPr>
          <w:p w14:paraId="2B75ED74">
            <w:pPr>
              <w:spacing w:line="360" w:lineRule="auto"/>
              <w:rPr>
                <w:rFonts w:ascii="仿宋_GB2312" w:hAnsi="仿宋_GB2312" w:eastAsia="仿宋_GB2312" w:cs="仿宋_GB2312"/>
                <w:color w:val="auto"/>
                <w:sz w:val="24"/>
                <w:highlight w:val="none"/>
              </w:rPr>
            </w:pPr>
          </w:p>
        </w:tc>
      </w:tr>
      <w:tr w14:paraId="5DC5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887ED6">
            <w:pPr>
              <w:spacing w:line="360" w:lineRule="auto"/>
              <w:rPr>
                <w:rFonts w:ascii="仿宋_GB2312" w:hAnsi="仿宋_GB2312" w:eastAsia="仿宋_GB2312" w:cs="仿宋_GB2312"/>
                <w:color w:val="auto"/>
                <w:sz w:val="24"/>
                <w:highlight w:val="none"/>
              </w:rPr>
            </w:pPr>
          </w:p>
        </w:tc>
        <w:tc>
          <w:tcPr>
            <w:tcW w:w="552" w:type="dxa"/>
          </w:tcPr>
          <w:p w14:paraId="5766D48C">
            <w:pPr>
              <w:spacing w:line="360" w:lineRule="auto"/>
              <w:rPr>
                <w:rFonts w:ascii="仿宋_GB2312" w:hAnsi="仿宋_GB2312" w:eastAsia="仿宋_GB2312" w:cs="仿宋_GB2312"/>
                <w:color w:val="auto"/>
                <w:sz w:val="24"/>
                <w:highlight w:val="none"/>
              </w:rPr>
            </w:pPr>
          </w:p>
        </w:tc>
        <w:tc>
          <w:tcPr>
            <w:tcW w:w="552" w:type="dxa"/>
          </w:tcPr>
          <w:p w14:paraId="61989387">
            <w:pPr>
              <w:spacing w:line="360" w:lineRule="auto"/>
              <w:rPr>
                <w:rFonts w:ascii="仿宋_GB2312" w:hAnsi="仿宋_GB2312" w:eastAsia="仿宋_GB2312" w:cs="仿宋_GB2312"/>
                <w:color w:val="auto"/>
                <w:sz w:val="24"/>
                <w:highlight w:val="none"/>
              </w:rPr>
            </w:pPr>
          </w:p>
        </w:tc>
        <w:tc>
          <w:tcPr>
            <w:tcW w:w="552" w:type="dxa"/>
          </w:tcPr>
          <w:p w14:paraId="2F95B11C">
            <w:pPr>
              <w:spacing w:line="360" w:lineRule="auto"/>
              <w:rPr>
                <w:rFonts w:ascii="仿宋_GB2312" w:hAnsi="仿宋_GB2312" w:eastAsia="仿宋_GB2312" w:cs="仿宋_GB2312"/>
                <w:color w:val="auto"/>
                <w:sz w:val="24"/>
                <w:highlight w:val="none"/>
              </w:rPr>
            </w:pPr>
          </w:p>
        </w:tc>
        <w:tc>
          <w:tcPr>
            <w:tcW w:w="552" w:type="dxa"/>
          </w:tcPr>
          <w:p w14:paraId="7D6D3E7B">
            <w:pPr>
              <w:spacing w:line="360" w:lineRule="auto"/>
              <w:rPr>
                <w:rFonts w:ascii="仿宋_GB2312" w:hAnsi="仿宋_GB2312" w:eastAsia="仿宋_GB2312" w:cs="仿宋_GB2312"/>
                <w:color w:val="auto"/>
                <w:sz w:val="24"/>
                <w:highlight w:val="none"/>
              </w:rPr>
            </w:pPr>
          </w:p>
        </w:tc>
        <w:tc>
          <w:tcPr>
            <w:tcW w:w="552" w:type="dxa"/>
          </w:tcPr>
          <w:p w14:paraId="041B8774">
            <w:pPr>
              <w:spacing w:line="360" w:lineRule="auto"/>
              <w:rPr>
                <w:rFonts w:ascii="仿宋_GB2312" w:hAnsi="仿宋_GB2312" w:eastAsia="仿宋_GB2312" w:cs="仿宋_GB2312"/>
                <w:color w:val="auto"/>
                <w:sz w:val="24"/>
                <w:highlight w:val="none"/>
              </w:rPr>
            </w:pPr>
          </w:p>
        </w:tc>
        <w:tc>
          <w:tcPr>
            <w:tcW w:w="552" w:type="dxa"/>
          </w:tcPr>
          <w:p w14:paraId="1345A6CC">
            <w:pPr>
              <w:spacing w:line="360" w:lineRule="auto"/>
              <w:rPr>
                <w:rFonts w:ascii="仿宋_GB2312" w:hAnsi="仿宋_GB2312" w:eastAsia="仿宋_GB2312" w:cs="仿宋_GB2312"/>
                <w:color w:val="auto"/>
                <w:sz w:val="24"/>
                <w:highlight w:val="none"/>
              </w:rPr>
            </w:pPr>
          </w:p>
        </w:tc>
        <w:tc>
          <w:tcPr>
            <w:tcW w:w="553" w:type="dxa"/>
          </w:tcPr>
          <w:p w14:paraId="64E91B01">
            <w:pPr>
              <w:spacing w:line="360" w:lineRule="auto"/>
              <w:rPr>
                <w:rFonts w:ascii="仿宋_GB2312" w:hAnsi="仿宋_GB2312" w:eastAsia="仿宋_GB2312" w:cs="仿宋_GB2312"/>
                <w:color w:val="auto"/>
                <w:sz w:val="24"/>
                <w:highlight w:val="none"/>
              </w:rPr>
            </w:pPr>
          </w:p>
        </w:tc>
        <w:tc>
          <w:tcPr>
            <w:tcW w:w="553" w:type="dxa"/>
          </w:tcPr>
          <w:p w14:paraId="0AFD261A">
            <w:pPr>
              <w:spacing w:line="360" w:lineRule="auto"/>
              <w:rPr>
                <w:rFonts w:ascii="仿宋_GB2312" w:hAnsi="仿宋_GB2312" w:eastAsia="仿宋_GB2312" w:cs="仿宋_GB2312"/>
                <w:color w:val="auto"/>
                <w:sz w:val="24"/>
                <w:highlight w:val="none"/>
              </w:rPr>
            </w:pPr>
          </w:p>
        </w:tc>
        <w:tc>
          <w:tcPr>
            <w:tcW w:w="553" w:type="dxa"/>
          </w:tcPr>
          <w:p w14:paraId="5949EC0A">
            <w:pPr>
              <w:spacing w:line="360" w:lineRule="auto"/>
              <w:rPr>
                <w:rFonts w:ascii="仿宋_GB2312" w:hAnsi="仿宋_GB2312" w:eastAsia="仿宋_GB2312" w:cs="仿宋_GB2312"/>
                <w:color w:val="auto"/>
                <w:sz w:val="24"/>
                <w:highlight w:val="none"/>
              </w:rPr>
            </w:pPr>
          </w:p>
        </w:tc>
        <w:tc>
          <w:tcPr>
            <w:tcW w:w="553" w:type="dxa"/>
          </w:tcPr>
          <w:p w14:paraId="6059E453">
            <w:pPr>
              <w:spacing w:line="360" w:lineRule="auto"/>
              <w:rPr>
                <w:rFonts w:ascii="仿宋_GB2312" w:hAnsi="仿宋_GB2312" w:eastAsia="仿宋_GB2312" w:cs="仿宋_GB2312"/>
                <w:color w:val="auto"/>
                <w:sz w:val="24"/>
                <w:highlight w:val="none"/>
              </w:rPr>
            </w:pPr>
          </w:p>
        </w:tc>
        <w:tc>
          <w:tcPr>
            <w:tcW w:w="553" w:type="dxa"/>
          </w:tcPr>
          <w:p w14:paraId="442153C0">
            <w:pPr>
              <w:spacing w:line="360" w:lineRule="auto"/>
              <w:rPr>
                <w:rFonts w:ascii="仿宋_GB2312" w:hAnsi="仿宋_GB2312" w:eastAsia="仿宋_GB2312" w:cs="仿宋_GB2312"/>
                <w:color w:val="auto"/>
                <w:sz w:val="24"/>
                <w:highlight w:val="none"/>
              </w:rPr>
            </w:pPr>
          </w:p>
        </w:tc>
        <w:tc>
          <w:tcPr>
            <w:tcW w:w="553" w:type="dxa"/>
          </w:tcPr>
          <w:p w14:paraId="6D882F0B">
            <w:pPr>
              <w:spacing w:line="360" w:lineRule="auto"/>
              <w:rPr>
                <w:rFonts w:ascii="仿宋_GB2312" w:hAnsi="仿宋_GB2312" w:eastAsia="仿宋_GB2312" w:cs="仿宋_GB2312"/>
                <w:color w:val="auto"/>
                <w:sz w:val="24"/>
                <w:highlight w:val="none"/>
              </w:rPr>
            </w:pPr>
          </w:p>
        </w:tc>
        <w:tc>
          <w:tcPr>
            <w:tcW w:w="553" w:type="dxa"/>
          </w:tcPr>
          <w:p w14:paraId="455722B3">
            <w:pPr>
              <w:spacing w:line="360" w:lineRule="auto"/>
              <w:rPr>
                <w:rFonts w:ascii="仿宋_GB2312" w:hAnsi="仿宋_GB2312" w:eastAsia="仿宋_GB2312" w:cs="仿宋_GB2312"/>
                <w:color w:val="auto"/>
                <w:sz w:val="24"/>
                <w:highlight w:val="none"/>
              </w:rPr>
            </w:pPr>
          </w:p>
        </w:tc>
        <w:tc>
          <w:tcPr>
            <w:tcW w:w="553" w:type="dxa"/>
          </w:tcPr>
          <w:p w14:paraId="207665C6">
            <w:pPr>
              <w:spacing w:line="360" w:lineRule="auto"/>
              <w:rPr>
                <w:rFonts w:ascii="仿宋_GB2312" w:hAnsi="仿宋_GB2312" w:eastAsia="仿宋_GB2312" w:cs="仿宋_GB2312"/>
                <w:color w:val="auto"/>
                <w:sz w:val="24"/>
                <w:highlight w:val="none"/>
              </w:rPr>
            </w:pPr>
          </w:p>
        </w:tc>
        <w:tc>
          <w:tcPr>
            <w:tcW w:w="553" w:type="dxa"/>
          </w:tcPr>
          <w:p w14:paraId="42B8B791">
            <w:pPr>
              <w:spacing w:line="360" w:lineRule="auto"/>
              <w:rPr>
                <w:rFonts w:ascii="仿宋_GB2312" w:hAnsi="仿宋_GB2312" w:eastAsia="仿宋_GB2312" w:cs="仿宋_GB2312"/>
                <w:color w:val="auto"/>
                <w:sz w:val="24"/>
                <w:highlight w:val="none"/>
              </w:rPr>
            </w:pPr>
          </w:p>
        </w:tc>
        <w:tc>
          <w:tcPr>
            <w:tcW w:w="553" w:type="dxa"/>
          </w:tcPr>
          <w:p w14:paraId="2EC239BF">
            <w:pPr>
              <w:spacing w:line="360" w:lineRule="auto"/>
              <w:rPr>
                <w:rFonts w:ascii="仿宋_GB2312" w:hAnsi="仿宋_GB2312" w:eastAsia="仿宋_GB2312" w:cs="仿宋_GB2312"/>
                <w:color w:val="auto"/>
                <w:sz w:val="24"/>
                <w:highlight w:val="none"/>
              </w:rPr>
            </w:pPr>
          </w:p>
        </w:tc>
      </w:tr>
    </w:tbl>
    <w:p w14:paraId="3A080E2E">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D90AF0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6490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EE4285">
      <w:pPr>
        <w:spacing w:line="360" w:lineRule="auto"/>
        <w:rPr>
          <w:rFonts w:ascii="仿宋_GB2312" w:hAnsi="仿宋_GB2312" w:eastAsia="仿宋_GB2312" w:cs="仿宋_GB2312"/>
          <w:color w:val="auto"/>
          <w:kern w:val="0"/>
          <w:sz w:val="24"/>
          <w:highlight w:val="none"/>
        </w:rPr>
      </w:pPr>
    </w:p>
    <w:p w14:paraId="23969271">
      <w:pPr>
        <w:spacing w:line="360" w:lineRule="auto"/>
        <w:rPr>
          <w:rFonts w:ascii="仿宋_GB2312" w:hAnsi="仿宋_GB2312" w:eastAsia="仿宋_GB2312" w:cs="仿宋_GB2312"/>
          <w:b/>
          <w:bCs/>
          <w:color w:val="auto"/>
          <w:sz w:val="32"/>
          <w:szCs w:val="32"/>
          <w:highlight w:val="none"/>
        </w:rPr>
      </w:pPr>
    </w:p>
    <w:p w14:paraId="60092DD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2FDFA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0FA844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746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A089E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5D8EBD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9DACC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C5E169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05C22C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9BDAD1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1D4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EC423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775C29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181971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98A0B7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1BB49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8B5150D">
            <w:pPr>
              <w:autoSpaceDE w:val="0"/>
              <w:autoSpaceDN w:val="0"/>
              <w:spacing w:line="360" w:lineRule="auto"/>
              <w:jc w:val="center"/>
              <w:rPr>
                <w:rFonts w:ascii="仿宋_GB2312" w:hAnsi="仿宋_GB2312" w:eastAsia="仿宋_GB2312" w:cs="仿宋_GB2312"/>
                <w:color w:val="auto"/>
                <w:sz w:val="24"/>
                <w:highlight w:val="none"/>
              </w:rPr>
            </w:pPr>
          </w:p>
        </w:tc>
      </w:tr>
      <w:tr w14:paraId="40C5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7D6EE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9D128F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00806C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CB1BE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8C77E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905D81">
            <w:pPr>
              <w:autoSpaceDE w:val="0"/>
              <w:autoSpaceDN w:val="0"/>
              <w:spacing w:line="360" w:lineRule="auto"/>
              <w:jc w:val="center"/>
              <w:rPr>
                <w:rFonts w:ascii="仿宋_GB2312" w:hAnsi="仿宋_GB2312" w:eastAsia="仿宋_GB2312" w:cs="仿宋_GB2312"/>
                <w:color w:val="auto"/>
                <w:sz w:val="24"/>
                <w:highlight w:val="none"/>
              </w:rPr>
            </w:pPr>
          </w:p>
        </w:tc>
      </w:tr>
      <w:tr w14:paraId="74D3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AAE08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21C8A3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7129EB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EE8EEC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B4C41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B0B5C29">
            <w:pPr>
              <w:autoSpaceDE w:val="0"/>
              <w:autoSpaceDN w:val="0"/>
              <w:spacing w:line="360" w:lineRule="auto"/>
              <w:jc w:val="center"/>
              <w:rPr>
                <w:rFonts w:ascii="仿宋_GB2312" w:hAnsi="仿宋_GB2312" w:eastAsia="仿宋_GB2312" w:cs="仿宋_GB2312"/>
                <w:color w:val="auto"/>
                <w:sz w:val="24"/>
                <w:highlight w:val="none"/>
              </w:rPr>
            </w:pPr>
          </w:p>
        </w:tc>
      </w:tr>
    </w:tbl>
    <w:p w14:paraId="50B21D1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E310F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BCAA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B82D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6A9CE2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A5428D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85566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0287B8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CABE0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BF381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DCA2DE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6AA12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F305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3E0272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D86446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D97A3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CCDA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61797C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DD07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A873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48FC9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27F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FD98B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504B4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0F5B4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C747B8">
            <w:pPr>
              <w:autoSpaceDE w:val="0"/>
              <w:autoSpaceDN w:val="0"/>
              <w:spacing w:line="240" w:lineRule="exact"/>
              <w:rPr>
                <w:rFonts w:ascii="仿宋_GB2312" w:hAnsi="仿宋_GB2312" w:eastAsia="仿宋_GB2312" w:cs="仿宋_GB2312"/>
                <w:color w:val="auto"/>
                <w:sz w:val="24"/>
                <w:highlight w:val="none"/>
              </w:rPr>
            </w:pPr>
          </w:p>
        </w:tc>
      </w:tr>
      <w:tr w14:paraId="4DCF9D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23BEA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1C67AC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D9EC64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D75FB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23E6E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0D50D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E7D17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CABFD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5F126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B224E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3572CC">
            <w:pPr>
              <w:autoSpaceDE w:val="0"/>
              <w:autoSpaceDN w:val="0"/>
              <w:spacing w:line="240" w:lineRule="exact"/>
              <w:rPr>
                <w:rFonts w:ascii="仿宋_GB2312" w:hAnsi="仿宋_GB2312" w:eastAsia="仿宋_GB2312" w:cs="仿宋_GB2312"/>
                <w:color w:val="auto"/>
                <w:sz w:val="24"/>
                <w:highlight w:val="none"/>
              </w:rPr>
            </w:pPr>
          </w:p>
        </w:tc>
      </w:tr>
      <w:tr w14:paraId="5BE274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296A0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3064F42">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CF0569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6C888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3D1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E49E1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3E3E0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6136B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65C6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20869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439869">
            <w:pPr>
              <w:autoSpaceDE w:val="0"/>
              <w:autoSpaceDN w:val="0"/>
              <w:spacing w:line="240" w:lineRule="exact"/>
              <w:rPr>
                <w:rFonts w:ascii="仿宋_GB2312" w:hAnsi="仿宋_GB2312" w:eastAsia="仿宋_GB2312" w:cs="仿宋_GB2312"/>
                <w:color w:val="auto"/>
                <w:sz w:val="24"/>
                <w:highlight w:val="none"/>
              </w:rPr>
            </w:pPr>
          </w:p>
        </w:tc>
      </w:tr>
    </w:tbl>
    <w:p w14:paraId="1F9A2A2B">
      <w:pPr>
        <w:spacing w:line="360" w:lineRule="auto"/>
        <w:ind w:firstLine="480" w:firstLineChars="200"/>
        <w:rPr>
          <w:rFonts w:ascii="仿宋_GB2312" w:hAnsi="仿宋_GB2312" w:eastAsia="仿宋_GB2312" w:cs="仿宋_GB2312"/>
          <w:color w:val="auto"/>
          <w:sz w:val="24"/>
          <w:szCs w:val="20"/>
          <w:highlight w:val="none"/>
        </w:rPr>
      </w:pPr>
    </w:p>
    <w:p w14:paraId="590946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A8DC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E99940">
      <w:pPr>
        <w:spacing w:line="360" w:lineRule="auto"/>
        <w:rPr>
          <w:rFonts w:hint="eastAsia" w:ascii="仿宋_GB2312" w:hAnsi="仿宋_GB2312" w:eastAsia="仿宋_GB2312" w:cs="仿宋_GB2312"/>
          <w:b/>
          <w:color w:val="auto"/>
          <w:sz w:val="30"/>
          <w:szCs w:val="30"/>
          <w:highlight w:val="none"/>
          <w:lang w:eastAsia="zh-CN"/>
        </w:rPr>
      </w:pPr>
    </w:p>
    <w:p w14:paraId="3C1B0CDA">
      <w:pPr>
        <w:pStyle w:val="79"/>
        <w:rPr>
          <w:rFonts w:hint="eastAsia"/>
          <w:color w:val="auto"/>
          <w:highlight w:val="none"/>
          <w:lang w:eastAsia="zh-CN"/>
        </w:rPr>
      </w:pPr>
    </w:p>
    <w:p w14:paraId="69C2CAF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B0FC7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29C2642">
      <w:pPr>
        <w:spacing w:line="336" w:lineRule="auto"/>
        <w:ind w:firstLine="3600" w:firstLineChars="1500"/>
        <w:rPr>
          <w:rFonts w:hint="eastAsia" w:ascii="仿宋" w:hAnsi="仿宋" w:eastAsia="仿宋" w:cs="仿宋"/>
          <w:color w:val="auto"/>
          <w:sz w:val="24"/>
          <w:highlight w:val="none"/>
        </w:rPr>
      </w:pPr>
    </w:p>
    <w:p w14:paraId="2F1DA687">
      <w:pPr>
        <w:pStyle w:val="79"/>
        <w:rPr>
          <w:rFonts w:hint="eastAsia"/>
          <w:color w:val="auto"/>
          <w:highlight w:val="none"/>
        </w:rPr>
      </w:pPr>
    </w:p>
    <w:p w14:paraId="2BFA84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4573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10650D">
      <w:pPr>
        <w:pStyle w:val="79"/>
        <w:rPr>
          <w:color w:val="auto"/>
          <w:highlight w:val="none"/>
        </w:rPr>
      </w:pPr>
    </w:p>
    <w:p w14:paraId="5C8AF5D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A6B647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6A1C7D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75A37A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BDDA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01000D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86DC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5A5E68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853461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0105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46F84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508F8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BA41D06">
            <w:pPr>
              <w:autoSpaceDE w:val="0"/>
              <w:autoSpaceDN w:val="0"/>
              <w:spacing w:line="360" w:lineRule="auto"/>
              <w:jc w:val="center"/>
              <w:rPr>
                <w:rFonts w:ascii="仿宋_GB2312" w:hAnsi="仿宋_GB2312" w:eastAsia="仿宋_GB2312" w:cs="仿宋_GB2312"/>
                <w:color w:val="auto"/>
                <w:sz w:val="24"/>
                <w:highlight w:val="none"/>
              </w:rPr>
            </w:pPr>
          </w:p>
        </w:tc>
      </w:tr>
      <w:tr w14:paraId="7BE8D15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C10C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25750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089B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9AF422">
            <w:pPr>
              <w:autoSpaceDE w:val="0"/>
              <w:autoSpaceDN w:val="0"/>
              <w:spacing w:line="360" w:lineRule="auto"/>
              <w:jc w:val="center"/>
              <w:rPr>
                <w:rFonts w:ascii="仿宋_GB2312" w:hAnsi="仿宋_GB2312" w:eastAsia="仿宋_GB2312" w:cs="仿宋_GB2312"/>
                <w:color w:val="auto"/>
                <w:sz w:val="24"/>
                <w:highlight w:val="none"/>
              </w:rPr>
            </w:pPr>
          </w:p>
        </w:tc>
      </w:tr>
      <w:tr w14:paraId="3EB156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D415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2C993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B3798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7AB6BD">
            <w:pPr>
              <w:autoSpaceDE w:val="0"/>
              <w:autoSpaceDN w:val="0"/>
              <w:spacing w:line="360" w:lineRule="auto"/>
              <w:jc w:val="center"/>
              <w:rPr>
                <w:rFonts w:ascii="仿宋_GB2312" w:hAnsi="仿宋_GB2312" w:eastAsia="仿宋_GB2312" w:cs="仿宋_GB2312"/>
                <w:color w:val="auto"/>
                <w:sz w:val="24"/>
                <w:highlight w:val="none"/>
              </w:rPr>
            </w:pPr>
          </w:p>
        </w:tc>
      </w:tr>
      <w:tr w14:paraId="7C09A1B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2289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3B530E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F1887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16F92F">
            <w:pPr>
              <w:autoSpaceDE w:val="0"/>
              <w:autoSpaceDN w:val="0"/>
              <w:spacing w:line="360" w:lineRule="auto"/>
              <w:jc w:val="center"/>
              <w:rPr>
                <w:rFonts w:ascii="仿宋_GB2312" w:hAnsi="仿宋_GB2312" w:eastAsia="仿宋_GB2312" w:cs="仿宋_GB2312"/>
                <w:color w:val="auto"/>
                <w:sz w:val="24"/>
                <w:highlight w:val="none"/>
              </w:rPr>
            </w:pPr>
          </w:p>
        </w:tc>
      </w:tr>
      <w:tr w14:paraId="742C464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DA4AB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4CADE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F2326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BFA5F0">
            <w:pPr>
              <w:autoSpaceDE w:val="0"/>
              <w:autoSpaceDN w:val="0"/>
              <w:spacing w:line="360" w:lineRule="auto"/>
              <w:jc w:val="center"/>
              <w:rPr>
                <w:rFonts w:ascii="仿宋_GB2312" w:hAnsi="仿宋_GB2312" w:eastAsia="仿宋_GB2312" w:cs="仿宋_GB2312"/>
                <w:color w:val="auto"/>
                <w:sz w:val="24"/>
                <w:highlight w:val="none"/>
              </w:rPr>
            </w:pPr>
          </w:p>
        </w:tc>
      </w:tr>
      <w:tr w14:paraId="55C15AF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BEB3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1757B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FBA5F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D862E8">
            <w:pPr>
              <w:autoSpaceDE w:val="0"/>
              <w:autoSpaceDN w:val="0"/>
              <w:spacing w:line="360" w:lineRule="auto"/>
              <w:jc w:val="center"/>
              <w:rPr>
                <w:rFonts w:ascii="仿宋_GB2312" w:hAnsi="仿宋_GB2312" w:eastAsia="仿宋_GB2312" w:cs="仿宋_GB2312"/>
                <w:color w:val="auto"/>
                <w:sz w:val="24"/>
                <w:highlight w:val="none"/>
              </w:rPr>
            </w:pPr>
          </w:p>
        </w:tc>
      </w:tr>
      <w:tr w14:paraId="1B5CA49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BDE5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68155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A5C5D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FED404">
            <w:pPr>
              <w:autoSpaceDE w:val="0"/>
              <w:autoSpaceDN w:val="0"/>
              <w:spacing w:line="360" w:lineRule="auto"/>
              <w:jc w:val="center"/>
              <w:rPr>
                <w:rFonts w:ascii="仿宋_GB2312" w:hAnsi="仿宋_GB2312" w:eastAsia="仿宋_GB2312" w:cs="仿宋_GB2312"/>
                <w:color w:val="auto"/>
                <w:sz w:val="24"/>
                <w:highlight w:val="none"/>
              </w:rPr>
            </w:pPr>
          </w:p>
        </w:tc>
      </w:tr>
      <w:tr w14:paraId="24CD450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E7EE0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4CE8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7DF7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A36AB1">
            <w:pPr>
              <w:autoSpaceDE w:val="0"/>
              <w:autoSpaceDN w:val="0"/>
              <w:spacing w:line="360" w:lineRule="auto"/>
              <w:jc w:val="center"/>
              <w:rPr>
                <w:rFonts w:ascii="仿宋_GB2312" w:hAnsi="仿宋_GB2312" w:eastAsia="仿宋_GB2312" w:cs="仿宋_GB2312"/>
                <w:color w:val="auto"/>
                <w:sz w:val="24"/>
                <w:highlight w:val="none"/>
              </w:rPr>
            </w:pPr>
          </w:p>
        </w:tc>
      </w:tr>
      <w:tr w14:paraId="29D85AC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B10D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7638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691FF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6F2623">
            <w:pPr>
              <w:autoSpaceDE w:val="0"/>
              <w:autoSpaceDN w:val="0"/>
              <w:spacing w:line="360" w:lineRule="auto"/>
              <w:jc w:val="center"/>
              <w:rPr>
                <w:rFonts w:ascii="仿宋_GB2312" w:hAnsi="仿宋_GB2312" w:eastAsia="仿宋_GB2312" w:cs="仿宋_GB2312"/>
                <w:color w:val="auto"/>
                <w:sz w:val="24"/>
                <w:highlight w:val="none"/>
              </w:rPr>
            </w:pPr>
          </w:p>
        </w:tc>
      </w:tr>
    </w:tbl>
    <w:p w14:paraId="082F2E6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9C1AB4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5B3AD5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5024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B3CBE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CC0D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3BCEE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27DF7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167CF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48E79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C442D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5E6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5ED11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4257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7158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3564A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BD472B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5A9077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747CA0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A0215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3AC9B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5EF95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2A173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BD9E5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2ACCE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18739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35AE0A1">
            <w:pPr>
              <w:autoSpaceDE w:val="0"/>
              <w:autoSpaceDN w:val="0"/>
              <w:spacing w:line="360" w:lineRule="auto"/>
              <w:rPr>
                <w:rFonts w:ascii="仿宋_GB2312" w:hAnsi="仿宋_GB2312" w:eastAsia="仿宋_GB2312" w:cs="仿宋_GB2312"/>
                <w:color w:val="auto"/>
                <w:sz w:val="24"/>
                <w:highlight w:val="none"/>
              </w:rPr>
            </w:pPr>
          </w:p>
        </w:tc>
      </w:tr>
      <w:tr w14:paraId="4960EFD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963CAA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1F6131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C828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661748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24C44F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F62C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7A029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696D9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4B631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322D511">
            <w:pPr>
              <w:autoSpaceDE w:val="0"/>
              <w:autoSpaceDN w:val="0"/>
              <w:spacing w:line="360" w:lineRule="auto"/>
              <w:rPr>
                <w:rFonts w:ascii="仿宋_GB2312" w:hAnsi="仿宋_GB2312" w:eastAsia="仿宋_GB2312" w:cs="仿宋_GB2312"/>
                <w:color w:val="auto"/>
                <w:sz w:val="24"/>
                <w:highlight w:val="none"/>
              </w:rPr>
            </w:pPr>
          </w:p>
        </w:tc>
      </w:tr>
    </w:tbl>
    <w:p w14:paraId="70C827C6">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284962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64AAEFE">
      <w:pPr>
        <w:spacing w:line="360" w:lineRule="auto"/>
        <w:ind w:firstLine="480" w:firstLineChars="200"/>
        <w:rPr>
          <w:rFonts w:ascii="仿宋_GB2312" w:hAnsi="仿宋_GB2312" w:eastAsia="仿宋_GB2312" w:cs="仿宋_GB2312"/>
          <w:color w:val="auto"/>
          <w:sz w:val="24"/>
          <w:szCs w:val="20"/>
          <w:highlight w:val="none"/>
        </w:rPr>
      </w:pPr>
    </w:p>
    <w:p w14:paraId="3D981C7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FF21D9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6B20F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7545EEC">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22DE1446">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10542D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D3CF06">
      <w:pPr>
        <w:spacing w:line="360" w:lineRule="auto"/>
        <w:rPr>
          <w:rFonts w:ascii="仿宋_GB2312" w:hAnsi="仿宋_GB2312" w:eastAsia="仿宋_GB2312" w:cs="仿宋_GB2312"/>
          <w:color w:val="auto"/>
          <w:sz w:val="18"/>
          <w:szCs w:val="18"/>
          <w:highlight w:val="none"/>
        </w:rPr>
      </w:pPr>
    </w:p>
    <w:p w14:paraId="3CF7F322">
      <w:pPr>
        <w:pStyle w:val="79"/>
        <w:rPr>
          <w:color w:val="auto"/>
          <w:highlight w:val="none"/>
        </w:rPr>
      </w:pPr>
    </w:p>
    <w:p w14:paraId="457B61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A187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74B500">
      <w:pPr>
        <w:spacing w:line="360" w:lineRule="auto"/>
        <w:rPr>
          <w:rFonts w:ascii="仿宋_GB2312" w:hAnsi="仿宋_GB2312" w:eastAsia="仿宋_GB2312" w:cs="仿宋_GB2312"/>
          <w:b/>
          <w:bCs/>
          <w:color w:val="auto"/>
          <w:sz w:val="18"/>
          <w:szCs w:val="18"/>
          <w:highlight w:val="none"/>
        </w:rPr>
      </w:pPr>
    </w:p>
    <w:p w14:paraId="7E405788">
      <w:pPr>
        <w:spacing w:line="360" w:lineRule="auto"/>
        <w:rPr>
          <w:rFonts w:ascii="仿宋_GB2312" w:hAnsi="仿宋_GB2312" w:eastAsia="仿宋_GB2312" w:cs="仿宋_GB2312"/>
          <w:b/>
          <w:bCs/>
          <w:color w:val="auto"/>
          <w:sz w:val="32"/>
          <w:szCs w:val="32"/>
          <w:highlight w:val="none"/>
        </w:rPr>
      </w:pPr>
    </w:p>
    <w:p w14:paraId="463CBA83">
      <w:pPr>
        <w:spacing w:line="360" w:lineRule="auto"/>
        <w:rPr>
          <w:rFonts w:ascii="仿宋_GB2312" w:hAnsi="仿宋_GB2312" w:eastAsia="仿宋_GB2312" w:cs="仿宋_GB2312"/>
          <w:b/>
          <w:bCs/>
          <w:color w:val="auto"/>
          <w:sz w:val="32"/>
          <w:szCs w:val="32"/>
          <w:highlight w:val="none"/>
        </w:rPr>
      </w:pPr>
    </w:p>
    <w:p w14:paraId="4E2663D7">
      <w:pPr>
        <w:spacing w:line="360" w:lineRule="auto"/>
        <w:rPr>
          <w:rFonts w:ascii="仿宋_GB2312" w:hAnsi="仿宋_GB2312" w:eastAsia="仿宋_GB2312" w:cs="仿宋_GB2312"/>
          <w:b/>
          <w:bCs/>
          <w:color w:val="auto"/>
          <w:sz w:val="32"/>
          <w:szCs w:val="32"/>
          <w:highlight w:val="none"/>
        </w:rPr>
      </w:pPr>
    </w:p>
    <w:p w14:paraId="3BD4DEC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EA5B1E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08C6412">
      <w:pPr>
        <w:snapToGrid w:val="0"/>
        <w:spacing w:line="360" w:lineRule="auto"/>
        <w:ind w:right="960"/>
        <w:jc w:val="right"/>
        <w:rPr>
          <w:rFonts w:ascii="仿宋_GB2312" w:hAnsi="仿宋_GB2312" w:eastAsia="仿宋_GB2312" w:cs="仿宋_GB2312"/>
          <w:color w:val="auto"/>
          <w:kern w:val="0"/>
          <w:sz w:val="24"/>
          <w:highlight w:val="none"/>
          <w:lang w:val="zh-CN"/>
        </w:rPr>
      </w:pPr>
    </w:p>
    <w:p w14:paraId="37DD09F7">
      <w:pPr>
        <w:snapToGrid w:val="0"/>
        <w:spacing w:line="360" w:lineRule="auto"/>
        <w:ind w:right="960"/>
        <w:jc w:val="right"/>
        <w:rPr>
          <w:rFonts w:ascii="仿宋_GB2312" w:hAnsi="仿宋_GB2312" w:eastAsia="仿宋_GB2312" w:cs="仿宋_GB2312"/>
          <w:color w:val="auto"/>
          <w:kern w:val="0"/>
          <w:sz w:val="24"/>
          <w:highlight w:val="none"/>
          <w:lang w:val="zh-CN"/>
        </w:rPr>
      </w:pPr>
    </w:p>
    <w:p w14:paraId="658D956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EA56BD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A0BC08">
      <w:pPr>
        <w:spacing w:line="360" w:lineRule="auto"/>
        <w:rPr>
          <w:rFonts w:ascii="仿宋_GB2312" w:hAnsi="仿宋_GB2312" w:eastAsia="仿宋_GB2312" w:cs="仿宋_GB2312"/>
          <w:b/>
          <w:bCs/>
          <w:color w:val="auto"/>
          <w:sz w:val="32"/>
          <w:szCs w:val="32"/>
          <w:highlight w:val="none"/>
        </w:rPr>
      </w:pPr>
    </w:p>
    <w:p w14:paraId="58658ADF">
      <w:pPr>
        <w:spacing w:line="360" w:lineRule="auto"/>
        <w:rPr>
          <w:rFonts w:ascii="仿宋_GB2312" w:hAnsi="仿宋_GB2312" w:eastAsia="仿宋_GB2312" w:cs="仿宋_GB2312"/>
          <w:b/>
          <w:bCs/>
          <w:color w:val="auto"/>
          <w:sz w:val="32"/>
          <w:szCs w:val="32"/>
          <w:highlight w:val="none"/>
        </w:rPr>
      </w:pPr>
    </w:p>
    <w:p w14:paraId="7B3A1198">
      <w:pPr>
        <w:spacing w:line="360" w:lineRule="auto"/>
        <w:rPr>
          <w:rFonts w:ascii="仿宋_GB2312" w:hAnsi="仿宋_GB2312" w:eastAsia="仿宋_GB2312" w:cs="仿宋_GB2312"/>
          <w:b/>
          <w:bCs/>
          <w:color w:val="auto"/>
          <w:sz w:val="32"/>
          <w:szCs w:val="32"/>
          <w:highlight w:val="none"/>
        </w:rPr>
      </w:pPr>
    </w:p>
    <w:p w14:paraId="01020614">
      <w:pPr>
        <w:spacing w:line="360" w:lineRule="auto"/>
        <w:rPr>
          <w:rFonts w:ascii="仿宋_GB2312" w:hAnsi="仿宋_GB2312" w:eastAsia="仿宋_GB2312" w:cs="仿宋_GB2312"/>
          <w:b/>
          <w:bCs/>
          <w:color w:val="auto"/>
          <w:sz w:val="32"/>
          <w:szCs w:val="32"/>
          <w:highlight w:val="none"/>
        </w:rPr>
      </w:pPr>
    </w:p>
    <w:p w14:paraId="5F48974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84E0A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3E0DFF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860414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7B164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B3B6CF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5A01CF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EFA5809">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97AB9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7B9500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AE56213">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BB535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B7CDF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AA795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96929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B9B107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84A41D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B1D7A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2D13281">
            <w:pPr>
              <w:suppressAutoHyphens/>
              <w:autoSpaceDE w:val="0"/>
              <w:autoSpaceDN w:val="0"/>
              <w:spacing w:line="360" w:lineRule="auto"/>
              <w:rPr>
                <w:rFonts w:ascii="仿宋_GB2312" w:hAnsi="仿宋_GB2312" w:eastAsia="仿宋_GB2312" w:cs="仿宋_GB2312"/>
                <w:color w:val="auto"/>
                <w:sz w:val="24"/>
                <w:highlight w:val="none"/>
              </w:rPr>
            </w:pPr>
          </w:p>
        </w:tc>
      </w:tr>
      <w:tr w14:paraId="6B0CF06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0AFC6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5973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8243B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EFC491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DAC17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E26671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33D5821">
            <w:pPr>
              <w:suppressAutoHyphens/>
              <w:autoSpaceDE w:val="0"/>
              <w:autoSpaceDN w:val="0"/>
              <w:spacing w:line="360" w:lineRule="auto"/>
              <w:rPr>
                <w:rFonts w:ascii="仿宋_GB2312" w:hAnsi="仿宋_GB2312" w:eastAsia="仿宋_GB2312" w:cs="仿宋_GB2312"/>
                <w:color w:val="auto"/>
                <w:sz w:val="24"/>
                <w:highlight w:val="none"/>
              </w:rPr>
            </w:pPr>
          </w:p>
        </w:tc>
      </w:tr>
    </w:tbl>
    <w:p w14:paraId="3C840C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44C4BF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1AF5F6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C5FA59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ECB007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94FB00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28AAA2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A4A477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35E2D29">
      <w:pPr>
        <w:spacing w:line="360" w:lineRule="auto"/>
        <w:ind w:firstLine="480" w:firstLineChars="200"/>
        <w:rPr>
          <w:rFonts w:ascii="仿宋_GB2312" w:hAnsi="仿宋_GB2312" w:eastAsia="仿宋_GB2312" w:cs="仿宋_GB2312"/>
          <w:color w:val="auto"/>
          <w:sz w:val="24"/>
          <w:szCs w:val="20"/>
          <w:highlight w:val="none"/>
        </w:rPr>
      </w:pPr>
    </w:p>
    <w:p w14:paraId="5E62083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7078A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960BE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9CC79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2D0281E">
      <w:pPr>
        <w:spacing w:line="360" w:lineRule="auto"/>
        <w:jc w:val="center"/>
        <w:rPr>
          <w:rFonts w:ascii="仿宋_GB2312" w:hAnsi="仿宋_GB2312" w:eastAsia="仿宋_GB2312" w:cs="仿宋_GB2312"/>
          <w:color w:val="auto"/>
          <w:sz w:val="24"/>
          <w:highlight w:val="none"/>
        </w:rPr>
      </w:pPr>
    </w:p>
    <w:p w14:paraId="1C5C091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12B82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3F4C59">
      <w:pPr>
        <w:spacing w:line="360" w:lineRule="auto"/>
        <w:jc w:val="center"/>
        <w:rPr>
          <w:rFonts w:ascii="仿宋_GB2312" w:hAnsi="仿宋_GB2312" w:eastAsia="仿宋_GB2312" w:cs="仿宋_GB2312"/>
          <w:b/>
          <w:bCs/>
          <w:color w:val="auto"/>
          <w:sz w:val="30"/>
          <w:szCs w:val="30"/>
          <w:highlight w:val="none"/>
        </w:rPr>
      </w:pPr>
    </w:p>
    <w:p w14:paraId="75DCB579">
      <w:pPr>
        <w:spacing w:line="360" w:lineRule="auto"/>
        <w:jc w:val="center"/>
        <w:rPr>
          <w:rFonts w:ascii="仿宋_GB2312" w:hAnsi="仿宋_GB2312" w:eastAsia="仿宋_GB2312" w:cs="仿宋_GB2312"/>
          <w:b/>
          <w:bCs/>
          <w:color w:val="auto"/>
          <w:sz w:val="30"/>
          <w:szCs w:val="30"/>
          <w:highlight w:val="none"/>
        </w:rPr>
      </w:pPr>
    </w:p>
    <w:p w14:paraId="70F3EAEA">
      <w:pPr>
        <w:spacing w:line="360" w:lineRule="auto"/>
        <w:jc w:val="center"/>
        <w:rPr>
          <w:rFonts w:ascii="仿宋_GB2312" w:hAnsi="仿宋_GB2312" w:eastAsia="仿宋_GB2312" w:cs="仿宋_GB2312"/>
          <w:b/>
          <w:bCs/>
          <w:color w:val="auto"/>
          <w:sz w:val="24"/>
          <w:highlight w:val="none"/>
        </w:rPr>
      </w:pPr>
    </w:p>
    <w:p w14:paraId="5D5AF411">
      <w:pPr>
        <w:spacing w:line="360" w:lineRule="auto"/>
        <w:jc w:val="center"/>
        <w:rPr>
          <w:rFonts w:ascii="仿宋_GB2312" w:hAnsi="仿宋_GB2312" w:eastAsia="仿宋_GB2312" w:cs="仿宋_GB2312"/>
          <w:b/>
          <w:bCs/>
          <w:color w:val="auto"/>
          <w:sz w:val="24"/>
          <w:highlight w:val="none"/>
        </w:rPr>
      </w:pPr>
    </w:p>
    <w:p w14:paraId="238E227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5831B2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64CBA36">
      <w:pPr>
        <w:spacing w:line="360" w:lineRule="auto"/>
        <w:rPr>
          <w:rFonts w:ascii="仿宋_GB2312" w:hAnsi="仿宋_GB2312" w:eastAsia="仿宋_GB2312" w:cs="仿宋_GB2312"/>
          <w:color w:val="auto"/>
          <w:sz w:val="24"/>
          <w:highlight w:val="none"/>
        </w:rPr>
      </w:pPr>
    </w:p>
    <w:p w14:paraId="2C2CAB1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54B0F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F3BE9B">
      <w:pPr>
        <w:pStyle w:val="80"/>
        <w:rPr>
          <w:rFonts w:hint="eastAsia"/>
          <w:color w:val="auto"/>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76AC26F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472734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3225F2">
      <w:pPr>
        <w:spacing w:line="360" w:lineRule="auto"/>
        <w:jc w:val="center"/>
        <w:outlineLvl w:val="0"/>
        <w:rPr>
          <w:rFonts w:hint="eastAsia" w:ascii="仿宋" w:hAnsi="仿宋" w:eastAsia="仿宋" w:cs="仿宋"/>
          <w:b/>
          <w:color w:val="auto"/>
          <w:kern w:val="0"/>
          <w:sz w:val="36"/>
          <w:szCs w:val="36"/>
          <w:highlight w:val="none"/>
        </w:rPr>
      </w:pPr>
    </w:p>
    <w:p w14:paraId="3DC9C7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1C79DC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6E4669D">
      <w:pPr>
        <w:pStyle w:val="25"/>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6420549C">
      <w:pPr>
        <w:snapToGrid w:val="0"/>
        <w:spacing w:line="360" w:lineRule="auto"/>
        <w:ind w:right="480"/>
        <w:jc w:val="center"/>
        <w:rPr>
          <w:rFonts w:hint="eastAsia" w:ascii="仿宋" w:hAnsi="仿宋" w:eastAsia="仿宋" w:cs="仿宋"/>
          <w:b/>
          <w:color w:val="auto"/>
          <w:kern w:val="0"/>
          <w:sz w:val="32"/>
          <w:szCs w:val="32"/>
          <w:highlight w:val="none"/>
        </w:rPr>
      </w:pPr>
    </w:p>
    <w:p w14:paraId="5F04C752">
      <w:pPr>
        <w:snapToGrid w:val="0"/>
        <w:spacing w:line="360" w:lineRule="auto"/>
        <w:ind w:right="480"/>
        <w:jc w:val="center"/>
        <w:rPr>
          <w:rFonts w:hint="eastAsia" w:ascii="仿宋" w:hAnsi="仿宋" w:eastAsia="仿宋" w:cs="仿宋"/>
          <w:b/>
          <w:color w:val="auto"/>
          <w:kern w:val="0"/>
          <w:sz w:val="32"/>
          <w:szCs w:val="32"/>
          <w:highlight w:val="none"/>
        </w:rPr>
      </w:pPr>
    </w:p>
    <w:p w14:paraId="162DFE71">
      <w:pPr>
        <w:snapToGrid w:val="0"/>
        <w:spacing w:line="360" w:lineRule="auto"/>
        <w:ind w:right="480"/>
        <w:jc w:val="center"/>
        <w:rPr>
          <w:rFonts w:hint="eastAsia" w:ascii="仿宋" w:hAnsi="仿宋" w:eastAsia="仿宋" w:cs="仿宋"/>
          <w:b/>
          <w:color w:val="auto"/>
          <w:kern w:val="0"/>
          <w:sz w:val="32"/>
          <w:szCs w:val="32"/>
          <w:highlight w:val="none"/>
        </w:rPr>
      </w:pPr>
    </w:p>
    <w:p w14:paraId="461316E4">
      <w:pPr>
        <w:snapToGrid w:val="0"/>
        <w:spacing w:line="360" w:lineRule="auto"/>
        <w:ind w:right="480"/>
        <w:jc w:val="center"/>
        <w:rPr>
          <w:rFonts w:hint="eastAsia" w:ascii="仿宋" w:hAnsi="仿宋" w:eastAsia="仿宋" w:cs="仿宋"/>
          <w:b/>
          <w:color w:val="auto"/>
          <w:kern w:val="0"/>
          <w:sz w:val="32"/>
          <w:szCs w:val="32"/>
          <w:highlight w:val="none"/>
        </w:rPr>
      </w:pPr>
    </w:p>
    <w:p w14:paraId="4113B5A0">
      <w:pPr>
        <w:snapToGrid w:val="0"/>
        <w:spacing w:line="360" w:lineRule="auto"/>
        <w:ind w:right="480"/>
        <w:jc w:val="center"/>
        <w:rPr>
          <w:rFonts w:hint="eastAsia" w:ascii="仿宋" w:hAnsi="仿宋" w:eastAsia="仿宋" w:cs="仿宋"/>
          <w:b/>
          <w:color w:val="auto"/>
          <w:kern w:val="0"/>
          <w:sz w:val="32"/>
          <w:szCs w:val="32"/>
          <w:highlight w:val="none"/>
        </w:rPr>
      </w:pPr>
    </w:p>
    <w:p w14:paraId="0C15F924">
      <w:pPr>
        <w:snapToGrid w:val="0"/>
        <w:spacing w:line="360" w:lineRule="auto"/>
        <w:ind w:right="480"/>
        <w:jc w:val="center"/>
        <w:rPr>
          <w:rFonts w:hint="eastAsia" w:ascii="仿宋" w:hAnsi="仿宋" w:eastAsia="仿宋" w:cs="仿宋"/>
          <w:b/>
          <w:color w:val="auto"/>
          <w:kern w:val="0"/>
          <w:sz w:val="32"/>
          <w:szCs w:val="32"/>
          <w:highlight w:val="none"/>
        </w:rPr>
      </w:pPr>
    </w:p>
    <w:p w14:paraId="71F6DA8E">
      <w:pPr>
        <w:snapToGrid w:val="0"/>
        <w:spacing w:line="360" w:lineRule="auto"/>
        <w:ind w:right="480"/>
        <w:jc w:val="center"/>
        <w:rPr>
          <w:rFonts w:hint="eastAsia" w:ascii="仿宋" w:hAnsi="仿宋" w:eastAsia="仿宋" w:cs="仿宋"/>
          <w:b/>
          <w:color w:val="auto"/>
          <w:kern w:val="0"/>
          <w:sz w:val="32"/>
          <w:szCs w:val="32"/>
          <w:highlight w:val="none"/>
        </w:rPr>
      </w:pPr>
    </w:p>
    <w:p w14:paraId="685608FE">
      <w:pPr>
        <w:snapToGrid w:val="0"/>
        <w:spacing w:line="360" w:lineRule="auto"/>
        <w:ind w:right="480"/>
        <w:jc w:val="center"/>
        <w:rPr>
          <w:rFonts w:hint="eastAsia" w:ascii="仿宋" w:hAnsi="仿宋" w:eastAsia="仿宋" w:cs="仿宋"/>
          <w:b/>
          <w:color w:val="auto"/>
          <w:kern w:val="0"/>
          <w:sz w:val="32"/>
          <w:szCs w:val="32"/>
          <w:highlight w:val="none"/>
        </w:rPr>
      </w:pPr>
    </w:p>
    <w:p w14:paraId="1E5BB5DD">
      <w:pPr>
        <w:snapToGrid w:val="0"/>
        <w:spacing w:line="360" w:lineRule="auto"/>
        <w:ind w:right="480"/>
        <w:jc w:val="center"/>
        <w:rPr>
          <w:rFonts w:hint="eastAsia" w:ascii="仿宋" w:hAnsi="仿宋" w:eastAsia="仿宋" w:cs="仿宋"/>
          <w:b/>
          <w:color w:val="auto"/>
          <w:kern w:val="0"/>
          <w:sz w:val="32"/>
          <w:szCs w:val="32"/>
          <w:highlight w:val="none"/>
        </w:rPr>
      </w:pPr>
    </w:p>
    <w:p w14:paraId="0D4E219B">
      <w:pPr>
        <w:snapToGrid w:val="0"/>
        <w:spacing w:line="360" w:lineRule="auto"/>
        <w:ind w:right="480"/>
        <w:jc w:val="center"/>
        <w:rPr>
          <w:rFonts w:hint="eastAsia" w:ascii="仿宋" w:hAnsi="仿宋" w:eastAsia="仿宋" w:cs="仿宋"/>
          <w:b/>
          <w:color w:val="auto"/>
          <w:kern w:val="0"/>
          <w:sz w:val="32"/>
          <w:szCs w:val="32"/>
          <w:highlight w:val="none"/>
        </w:rPr>
      </w:pPr>
    </w:p>
    <w:p w14:paraId="39F98F41">
      <w:pPr>
        <w:snapToGrid w:val="0"/>
        <w:spacing w:line="360" w:lineRule="auto"/>
        <w:ind w:right="480"/>
        <w:jc w:val="center"/>
        <w:rPr>
          <w:rFonts w:hint="eastAsia" w:ascii="仿宋" w:hAnsi="仿宋" w:eastAsia="仿宋" w:cs="仿宋"/>
          <w:b/>
          <w:color w:val="auto"/>
          <w:kern w:val="0"/>
          <w:sz w:val="32"/>
          <w:szCs w:val="32"/>
          <w:highlight w:val="none"/>
        </w:rPr>
      </w:pPr>
    </w:p>
    <w:p w14:paraId="05A80DC1">
      <w:pPr>
        <w:snapToGrid w:val="0"/>
        <w:spacing w:line="360" w:lineRule="auto"/>
        <w:ind w:right="480"/>
        <w:jc w:val="center"/>
        <w:rPr>
          <w:rFonts w:hint="eastAsia" w:ascii="仿宋" w:hAnsi="仿宋" w:eastAsia="仿宋" w:cs="仿宋"/>
          <w:b/>
          <w:color w:val="auto"/>
          <w:kern w:val="0"/>
          <w:sz w:val="32"/>
          <w:szCs w:val="32"/>
          <w:highlight w:val="none"/>
        </w:rPr>
      </w:pPr>
    </w:p>
    <w:p w14:paraId="6EA69191">
      <w:pPr>
        <w:snapToGrid w:val="0"/>
        <w:spacing w:line="360" w:lineRule="auto"/>
        <w:ind w:right="480"/>
        <w:jc w:val="center"/>
        <w:rPr>
          <w:rFonts w:hint="eastAsia" w:ascii="仿宋" w:hAnsi="仿宋" w:eastAsia="仿宋" w:cs="仿宋"/>
          <w:b/>
          <w:color w:val="auto"/>
          <w:kern w:val="0"/>
          <w:sz w:val="32"/>
          <w:szCs w:val="32"/>
          <w:highlight w:val="none"/>
        </w:rPr>
      </w:pPr>
    </w:p>
    <w:p w14:paraId="691B0D48">
      <w:pPr>
        <w:snapToGrid w:val="0"/>
        <w:spacing w:line="360" w:lineRule="auto"/>
        <w:ind w:right="480"/>
        <w:jc w:val="both"/>
        <w:rPr>
          <w:rFonts w:hint="eastAsia" w:ascii="仿宋" w:hAnsi="仿宋" w:eastAsia="仿宋" w:cs="仿宋"/>
          <w:b/>
          <w:color w:val="auto"/>
          <w:kern w:val="0"/>
          <w:sz w:val="32"/>
          <w:szCs w:val="32"/>
          <w:highlight w:val="none"/>
        </w:rPr>
      </w:pPr>
    </w:p>
    <w:p w14:paraId="4795491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3" w:type="first"/>
          <w:headerReference r:id="rId11" w:type="default"/>
          <w:footerReference r:id="rId12" w:type="default"/>
          <w:pgSz w:w="11906" w:h="16838"/>
          <w:pgMar w:top="1276" w:right="1418" w:bottom="1247" w:left="1418" w:header="851" w:footer="992" w:gutter="0"/>
          <w:pgNumType w:fmt="decimal"/>
          <w:cols w:space="720" w:num="1"/>
          <w:titlePg/>
          <w:docGrid w:linePitch="312" w:charSpace="0"/>
        </w:sectPr>
      </w:pPr>
    </w:p>
    <w:p w14:paraId="07448D5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E14278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763192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7E4BC6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44D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09CE2A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4305A2E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5C20DDA0">
            <w:pPr>
              <w:spacing w:line="360" w:lineRule="auto"/>
              <w:jc w:val="center"/>
              <w:rPr>
                <w:rFonts w:hint="eastAsia" w:ascii="仿宋" w:hAnsi="仿宋" w:eastAsia="仿宋" w:cs="仿宋"/>
                <w:b/>
                <w:color w:val="auto"/>
                <w:sz w:val="24"/>
                <w:highlight w:val="none"/>
              </w:rPr>
            </w:pPr>
          </w:p>
          <w:p w14:paraId="4A28A5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4AE498A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4DD584A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65D139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12B167D1">
            <w:pPr>
              <w:spacing w:line="360" w:lineRule="auto"/>
              <w:jc w:val="center"/>
              <w:rPr>
                <w:rFonts w:hint="eastAsia" w:ascii="仿宋" w:hAnsi="仿宋" w:eastAsia="仿宋" w:cs="仿宋"/>
                <w:b/>
                <w:color w:val="auto"/>
                <w:sz w:val="24"/>
                <w:highlight w:val="none"/>
              </w:rPr>
            </w:pPr>
          </w:p>
          <w:p w14:paraId="340880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1F0856F3">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665114BA">
            <w:pPr>
              <w:spacing w:line="360" w:lineRule="auto"/>
              <w:jc w:val="center"/>
              <w:rPr>
                <w:rFonts w:hint="eastAsia" w:ascii="仿宋" w:hAnsi="仿宋" w:eastAsia="仿宋" w:cs="仿宋"/>
                <w:b/>
                <w:color w:val="auto"/>
                <w:sz w:val="24"/>
                <w:highlight w:val="none"/>
              </w:rPr>
            </w:pPr>
          </w:p>
          <w:p w14:paraId="2405DBE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AE34494">
            <w:pPr>
              <w:spacing w:line="360" w:lineRule="auto"/>
              <w:jc w:val="center"/>
              <w:rPr>
                <w:rFonts w:hint="eastAsia" w:ascii="仿宋" w:hAnsi="仿宋" w:eastAsia="仿宋" w:cs="仿宋"/>
                <w:b/>
                <w:color w:val="auto"/>
                <w:sz w:val="24"/>
                <w:highlight w:val="none"/>
              </w:rPr>
            </w:pPr>
          </w:p>
        </w:tc>
      </w:tr>
      <w:tr w14:paraId="1BA6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527DFE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46FC04B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432E332C">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719AEF7E">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4E76215">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710D9EDE">
            <w:pPr>
              <w:spacing w:line="360" w:lineRule="auto"/>
              <w:jc w:val="center"/>
              <w:rPr>
                <w:rFonts w:hint="eastAsia" w:ascii="仿宋" w:hAnsi="仿宋" w:eastAsia="仿宋" w:cs="仿宋"/>
                <w:color w:val="auto"/>
                <w:sz w:val="24"/>
                <w:highlight w:val="none"/>
              </w:rPr>
            </w:pPr>
          </w:p>
        </w:tc>
        <w:tc>
          <w:tcPr>
            <w:tcW w:w="1790" w:type="dxa"/>
          </w:tcPr>
          <w:p w14:paraId="6F4C7B6F">
            <w:pPr>
              <w:spacing w:line="360" w:lineRule="auto"/>
              <w:jc w:val="center"/>
              <w:rPr>
                <w:rFonts w:hint="eastAsia" w:ascii="仿宋" w:hAnsi="仿宋" w:eastAsia="仿宋" w:cs="仿宋"/>
                <w:color w:val="auto"/>
                <w:sz w:val="24"/>
                <w:highlight w:val="none"/>
              </w:rPr>
            </w:pPr>
          </w:p>
        </w:tc>
        <w:tc>
          <w:tcPr>
            <w:tcW w:w="1790" w:type="dxa"/>
            <w:vAlign w:val="center"/>
          </w:tcPr>
          <w:p w14:paraId="4FC13BFD">
            <w:pPr>
              <w:spacing w:line="360" w:lineRule="auto"/>
              <w:jc w:val="center"/>
              <w:rPr>
                <w:rFonts w:hint="eastAsia" w:ascii="仿宋" w:hAnsi="仿宋" w:eastAsia="仿宋" w:cs="仿宋"/>
                <w:color w:val="auto"/>
                <w:sz w:val="24"/>
                <w:highlight w:val="none"/>
              </w:rPr>
            </w:pPr>
          </w:p>
        </w:tc>
        <w:tc>
          <w:tcPr>
            <w:tcW w:w="1787" w:type="dxa"/>
            <w:vAlign w:val="center"/>
          </w:tcPr>
          <w:p w14:paraId="7A2E1763">
            <w:pPr>
              <w:spacing w:line="360" w:lineRule="auto"/>
              <w:jc w:val="center"/>
              <w:rPr>
                <w:rFonts w:hint="eastAsia" w:ascii="仿宋" w:hAnsi="仿宋" w:eastAsia="仿宋" w:cs="仿宋"/>
                <w:color w:val="auto"/>
                <w:sz w:val="24"/>
                <w:highlight w:val="none"/>
              </w:rPr>
            </w:pPr>
          </w:p>
        </w:tc>
      </w:tr>
      <w:tr w14:paraId="49BF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49E8E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0C78F0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0A36023E">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6BB2E0A">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711F2D8">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3638A4BE">
            <w:pPr>
              <w:spacing w:line="360" w:lineRule="auto"/>
              <w:jc w:val="center"/>
              <w:rPr>
                <w:rFonts w:hint="eastAsia" w:ascii="仿宋" w:hAnsi="仿宋" w:eastAsia="仿宋" w:cs="仿宋"/>
                <w:color w:val="auto"/>
                <w:sz w:val="24"/>
                <w:highlight w:val="none"/>
              </w:rPr>
            </w:pPr>
          </w:p>
        </w:tc>
        <w:tc>
          <w:tcPr>
            <w:tcW w:w="1790" w:type="dxa"/>
          </w:tcPr>
          <w:p w14:paraId="064459E4">
            <w:pPr>
              <w:spacing w:line="360" w:lineRule="auto"/>
              <w:jc w:val="center"/>
              <w:rPr>
                <w:rFonts w:hint="eastAsia" w:ascii="仿宋" w:hAnsi="仿宋" w:eastAsia="仿宋" w:cs="仿宋"/>
                <w:color w:val="auto"/>
                <w:sz w:val="24"/>
                <w:highlight w:val="none"/>
              </w:rPr>
            </w:pPr>
          </w:p>
        </w:tc>
        <w:tc>
          <w:tcPr>
            <w:tcW w:w="1790" w:type="dxa"/>
            <w:vAlign w:val="center"/>
          </w:tcPr>
          <w:p w14:paraId="5872707E">
            <w:pPr>
              <w:spacing w:line="360" w:lineRule="auto"/>
              <w:jc w:val="center"/>
              <w:rPr>
                <w:rFonts w:hint="eastAsia" w:ascii="仿宋" w:hAnsi="仿宋" w:eastAsia="仿宋" w:cs="仿宋"/>
                <w:color w:val="auto"/>
                <w:sz w:val="24"/>
                <w:highlight w:val="none"/>
              </w:rPr>
            </w:pPr>
          </w:p>
        </w:tc>
        <w:tc>
          <w:tcPr>
            <w:tcW w:w="1787" w:type="dxa"/>
            <w:vAlign w:val="center"/>
          </w:tcPr>
          <w:p w14:paraId="660988B0">
            <w:pPr>
              <w:spacing w:line="360" w:lineRule="auto"/>
              <w:jc w:val="center"/>
              <w:rPr>
                <w:rFonts w:hint="eastAsia" w:ascii="仿宋" w:hAnsi="仿宋" w:eastAsia="仿宋" w:cs="仿宋"/>
                <w:color w:val="auto"/>
                <w:sz w:val="24"/>
                <w:highlight w:val="none"/>
              </w:rPr>
            </w:pPr>
          </w:p>
        </w:tc>
      </w:tr>
      <w:tr w14:paraId="05DF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386C9C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026993B4">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707E8D7A">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3FFF3B94">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62E91363">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728CD9B7">
            <w:pPr>
              <w:spacing w:line="360" w:lineRule="auto"/>
              <w:jc w:val="center"/>
              <w:rPr>
                <w:rFonts w:hint="eastAsia" w:ascii="仿宋" w:hAnsi="仿宋" w:eastAsia="仿宋" w:cs="仿宋"/>
                <w:color w:val="auto"/>
                <w:sz w:val="24"/>
                <w:highlight w:val="none"/>
              </w:rPr>
            </w:pPr>
          </w:p>
        </w:tc>
        <w:tc>
          <w:tcPr>
            <w:tcW w:w="1790" w:type="dxa"/>
          </w:tcPr>
          <w:p w14:paraId="25235838">
            <w:pPr>
              <w:spacing w:line="360" w:lineRule="auto"/>
              <w:jc w:val="center"/>
              <w:rPr>
                <w:rFonts w:hint="eastAsia" w:ascii="仿宋" w:hAnsi="仿宋" w:eastAsia="仿宋" w:cs="仿宋"/>
                <w:color w:val="auto"/>
                <w:sz w:val="24"/>
                <w:highlight w:val="none"/>
              </w:rPr>
            </w:pPr>
          </w:p>
        </w:tc>
        <w:tc>
          <w:tcPr>
            <w:tcW w:w="1790" w:type="dxa"/>
            <w:vAlign w:val="center"/>
          </w:tcPr>
          <w:p w14:paraId="5AACECDF">
            <w:pPr>
              <w:spacing w:line="360" w:lineRule="auto"/>
              <w:jc w:val="center"/>
              <w:rPr>
                <w:rFonts w:hint="eastAsia" w:ascii="仿宋" w:hAnsi="仿宋" w:eastAsia="仿宋" w:cs="仿宋"/>
                <w:color w:val="auto"/>
                <w:sz w:val="24"/>
                <w:highlight w:val="none"/>
              </w:rPr>
            </w:pPr>
          </w:p>
        </w:tc>
        <w:tc>
          <w:tcPr>
            <w:tcW w:w="1787" w:type="dxa"/>
            <w:vAlign w:val="center"/>
          </w:tcPr>
          <w:p w14:paraId="41965618">
            <w:pPr>
              <w:spacing w:line="360" w:lineRule="auto"/>
              <w:jc w:val="center"/>
              <w:rPr>
                <w:rFonts w:hint="eastAsia" w:ascii="仿宋" w:hAnsi="仿宋" w:eastAsia="仿宋" w:cs="仿宋"/>
                <w:color w:val="auto"/>
                <w:sz w:val="24"/>
                <w:highlight w:val="none"/>
              </w:rPr>
            </w:pPr>
          </w:p>
        </w:tc>
      </w:tr>
      <w:tr w14:paraId="1D81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BF416C9">
            <w:pPr>
              <w:spacing w:line="360" w:lineRule="auto"/>
              <w:jc w:val="center"/>
              <w:rPr>
                <w:rFonts w:hint="eastAsia" w:ascii="仿宋" w:hAnsi="仿宋" w:eastAsia="仿宋" w:cs="仿宋"/>
                <w:color w:val="auto"/>
                <w:sz w:val="24"/>
                <w:highlight w:val="none"/>
              </w:rPr>
            </w:pPr>
          </w:p>
        </w:tc>
        <w:tc>
          <w:tcPr>
            <w:tcW w:w="834" w:type="dxa"/>
            <w:vAlign w:val="center"/>
          </w:tcPr>
          <w:p w14:paraId="19CB777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A561DC0">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6402364E">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7B51819B">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C4410E4">
            <w:pPr>
              <w:spacing w:line="360" w:lineRule="auto"/>
              <w:jc w:val="center"/>
              <w:rPr>
                <w:rFonts w:hint="eastAsia" w:ascii="仿宋" w:hAnsi="仿宋" w:eastAsia="仿宋" w:cs="仿宋"/>
                <w:color w:val="auto"/>
                <w:sz w:val="24"/>
                <w:highlight w:val="none"/>
              </w:rPr>
            </w:pPr>
          </w:p>
        </w:tc>
        <w:tc>
          <w:tcPr>
            <w:tcW w:w="1790" w:type="dxa"/>
          </w:tcPr>
          <w:p w14:paraId="40CFF0CB">
            <w:pPr>
              <w:spacing w:line="360" w:lineRule="auto"/>
              <w:jc w:val="center"/>
              <w:rPr>
                <w:rFonts w:hint="eastAsia" w:ascii="仿宋" w:hAnsi="仿宋" w:eastAsia="仿宋" w:cs="仿宋"/>
                <w:color w:val="auto"/>
                <w:sz w:val="24"/>
                <w:highlight w:val="none"/>
              </w:rPr>
            </w:pPr>
          </w:p>
        </w:tc>
        <w:tc>
          <w:tcPr>
            <w:tcW w:w="1790" w:type="dxa"/>
            <w:vAlign w:val="center"/>
          </w:tcPr>
          <w:p w14:paraId="6880A525">
            <w:pPr>
              <w:spacing w:line="360" w:lineRule="auto"/>
              <w:jc w:val="center"/>
              <w:rPr>
                <w:rFonts w:hint="eastAsia" w:ascii="仿宋" w:hAnsi="仿宋" w:eastAsia="仿宋" w:cs="仿宋"/>
                <w:color w:val="auto"/>
                <w:sz w:val="24"/>
                <w:highlight w:val="none"/>
              </w:rPr>
            </w:pPr>
          </w:p>
        </w:tc>
        <w:tc>
          <w:tcPr>
            <w:tcW w:w="1787" w:type="dxa"/>
            <w:vAlign w:val="center"/>
          </w:tcPr>
          <w:p w14:paraId="765EBCB5">
            <w:pPr>
              <w:spacing w:line="360" w:lineRule="auto"/>
              <w:jc w:val="center"/>
              <w:rPr>
                <w:rFonts w:hint="eastAsia" w:ascii="仿宋" w:hAnsi="仿宋" w:eastAsia="仿宋" w:cs="仿宋"/>
                <w:color w:val="auto"/>
                <w:sz w:val="24"/>
                <w:highlight w:val="none"/>
              </w:rPr>
            </w:pPr>
          </w:p>
        </w:tc>
      </w:tr>
      <w:tr w14:paraId="3DAC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6FA1005">
            <w:pPr>
              <w:spacing w:line="360" w:lineRule="auto"/>
              <w:jc w:val="center"/>
              <w:rPr>
                <w:rFonts w:hint="eastAsia" w:ascii="仿宋" w:hAnsi="仿宋" w:eastAsia="仿宋" w:cs="仿宋"/>
                <w:color w:val="auto"/>
                <w:sz w:val="24"/>
                <w:highlight w:val="none"/>
              </w:rPr>
            </w:pPr>
          </w:p>
        </w:tc>
        <w:tc>
          <w:tcPr>
            <w:tcW w:w="834" w:type="dxa"/>
            <w:vAlign w:val="center"/>
          </w:tcPr>
          <w:p w14:paraId="683F17FE">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339E3EB1">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36004A60">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01C5BAF7">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552C8CD5">
            <w:pPr>
              <w:spacing w:line="360" w:lineRule="auto"/>
              <w:jc w:val="center"/>
              <w:rPr>
                <w:rFonts w:hint="eastAsia" w:ascii="仿宋" w:hAnsi="仿宋" w:eastAsia="仿宋" w:cs="仿宋"/>
                <w:color w:val="auto"/>
                <w:sz w:val="24"/>
                <w:highlight w:val="none"/>
              </w:rPr>
            </w:pPr>
          </w:p>
        </w:tc>
        <w:tc>
          <w:tcPr>
            <w:tcW w:w="1790" w:type="dxa"/>
          </w:tcPr>
          <w:p w14:paraId="7C6AE682">
            <w:pPr>
              <w:spacing w:line="360" w:lineRule="auto"/>
              <w:jc w:val="center"/>
              <w:rPr>
                <w:rFonts w:hint="eastAsia" w:ascii="仿宋" w:hAnsi="仿宋" w:eastAsia="仿宋" w:cs="仿宋"/>
                <w:color w:val="auto"/>
                <w:sz w:val="24"/>
                <w:highlight w:val="none"/>
              </w:rPr>
            </w:pPr>
          </w:p>
        </w:tc>
        <w:tc>
          <w:tcPr>
            <w:tcW w:w="1790" w:type="dxa"/>
            <w:vAlign w:val="center"/>
          </w:tcPr>
          <w:p w14:paraId="35B1F7F6">
            <w:pPr>
              <w:spacing w:line="360" w:lineRule="auto"/>
              <w:jc w:val="center"/>
              <w:rPr>
                <w:rFonts w:hint="eastAsia" w:ascii="仿宋" w:hAnsi="仿宋" w:eastAsia="仿宋" w:cs="仿宋"/>
                <w:color w:val="auto"/>
                <w:sz w:val="24"/>
                <w:highlight w:val="none"/>
              </w:rPr>
            </w:pPr>
          </w:p>
        </w:tc>
        <w:tc>
          <w:tcPr>
            <w:tcW w:w="1787" w:type="dxa"/>
            <w:vAlign w:val="center"/>
          </w:tcPr>
          <w:p w14:paraId="4D08C109">
            <w:pPr>
              <w:spacing w:line="360" w:lineRule="auto"/>
              <w:jc w:val="center"/>
              <w:rPr>
                <w:rFonts w:hint="eastAsia" w:ascii="仿宋" w:hAnsi="仿宋" w:eastAsia="仿宋" w:cs="仿宋"/>
                <w:color w:val="auto"/>
                <w:sz w:val="24"/>
                <w:highlight w:val="none"/>
              </w:rPr>
            </w:pPr>
          </w:p>
        </w:tc>
      </w:tr>
      <w:tr w14:paraId="2D8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14726B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244315FD">
            <w:pPr>
              <w:spacing w:line="360" w:lineRule="auto"/>
              <w:jc w:val="center"/>
              <w:rPr>
                <w:rFonts w:hint="eastAsia" w:ascii="仿宋" w:hAnsi="仿宋" w:eastAsia="仿宋" w:cs="仿宋"/>
                <w:color w:val="auto"/>
                <w:sz w:val="24"/>
                <w:highlight w:val="none"/>
              </w:rPr>
            </w:pPr>
          </w:p>
        </w:tc>
        <w:tc>
          <w:tcPr>
            <w:tcW w:w="1787" w:type="dxa"/>
          </w:tcPr>
          <w:p w14:paraId="202257A4">
            <w:pPr>
              <w:spacing w:line="360" w:lineRule="auto"/>
              <w:jc w:val="center"/>
              <w:rPr>
                <w:rFonts w:hint="eastAsia" w:ascii="仿宋" w:hAnsi="仿宋" w:eastAsia="仿宋" w:cs="仿宋"/>
                <w:color w:val="auto"/>
                <w:sz w:val="24"/>
                <w:highlight w:val="none"/>
              </w:rPr>
            </w:pPr>
          </w:p>
        </w:tc>
      </w:tr>
      <w:tr w14:paraId="6D02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0A526C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3F993474">
            <w:pPr>
              <w:spacing w:line="360" w:lineRule="auto"/>
              <w:jc w:val="center"/>
              <w:rPr>
                <w:rFonts w:hint="eastAsia" w:ascii="仿宋" w:hAnsi="仿宋" w:eastAsia="仿宋" w:cs="仿宋"/>
                <w:color w:val="auto"/>
                <w:sz w:val="24"/>
                <w:highlight w:val="none"/>
              </w:rPr>
            </w:pPr>
          </w:p>
        </w:tc>
        <w:tc>
          <w:tcPr>
            <w:tcW w:w="1787" w:type="dxa"/>
          </w:tcPr>
          <w:p w14:paraId="447B80A9">
            <w:pPr>
              <w:spacing w:line="360" w:lineRule="auto"/>
              <w:jc w:val="center"/>
              <w:rPr>
                <w:rFonts w:hint="eastAsia" w:ascii="仿宋" w:hAnsi="仿宋" w:eastAsia="仿宋" w:cs="仿宋"/>
                <w:color w:val="auto"/>
                <w:sz w:val="24"/>
                <w:highlight w:val="none"/>
              </w:rPr>
            </w:pPr>
          </w:p>
        </w:tc>
      </w:tr>
    </w:tbl>
    <w:p w14:paraId="295F0C66">
      <w:pPr>
        <w:snapToGrid w:val="0"/>
        <w:spacing w:line="360" w:lineRule="auto"/>
        <w:ind w:left="480"/>
        <w:rPr>
          <w:rFonts w:hint="eastAsia" w:ascii="仿宋" w:hAnsi="仿宋" w:eastAsia="仿宋" w:cs="仿宋"/>
          <w:b/>
          <w:color w:val="auto"/>
          <w:kern w:val="0"/>
          <w:sz w:val="24"/>
          <w:highlight w:val="none"/>
          <w:lang w:val="zh-CN"/>
        </w:rPr>
      </w:pPr>
    </w:p>
    <w:p w14:paraId="7E776F0D">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79C0E75">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DF3DD0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BA3396D">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31E180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A8C631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9B6DD5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3194544">
      <w:pPr>
        <w:spacing w:line="360" w:lineRule="auto"/>
        <w:ind w:firstLine="482" w:firstLineChars="200"/>
        <w:rPr>
          <w:rFonts w:hint="eastAsia" w:ascii="仿宋" w:hAnsi="仿宋" w:eastAsia="仿宋" w:cs="仿宋"/>
          <w:b/>
          <w:color w:val="auto"/>
          <w:kern w:val="0"/>
          <w:sz w:val="24"/>
          <w:highlight w:val="none"/>
        </w:rPr>
      </w:pPr>
    </w:p>
    <w:p w14:paraId="0ED1F5D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098ECB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pgSz w:w="16838" w:h="11906" w:orient="landscape"/>
          <w:pgMar w:top="1418" w:right="1247" w:bottom="1418" w:left="1276" w:header="851" w:footer="992" w:gutter="0"/>
          <w:pgNumType w:fmt="decimal"/>
          <w:cols w:space="720" w:num="1"/>
          <w:titlePg/>
          <w:docGrid w:linePitch="312" w:charSpace="0"/>
        </w:sectPr>
      </w:pPr>
    </w:p>
    <w:p w14:paraId="621DF6A0">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5598551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036DF35">
      <w:pPr>
        <w:pStyle w:val="79"/>
        <w:rPr>
          <w:rFonts w:hint="eastAsia" w:ascii="仿宋" w:hAnsi="仿宋" w:eastAsia="仿宋" w:cs="仿宋"/>
          <w:b/>
          <w:color w:val="auto"/>
          <w:sz w:val="24"/>
          <w:highlight w:val="none"/>
        </w:rPr>
      </w:pPr>
    </w:p>
    <w:p w14:paraId="55AE5E61">
      <w:pPr>
        <w:pStyle w:val="80"/>
        <w:rPr>
          <w:rFonts w:hint="eastAsia" w:ascii="仿宋" w:hAnsi="仿宋" w:eastAsia="仿宋" w:cs="仿宋"/>
          <w:b/>
          <w:color w:val="auto"/>
          <w:sz w:val="24"/>
          <w:highlight w:val="none"/>
        </w:rPr>
      </w:pPr>
    </w:p>
    <w:p w14:paraId="6319E742">
      <w:pPr>
        <w:rPr>
          <w:rFonts w:hint="eastAsia" w:ascii="仿宋" w:hAnsi="仿宋" w:eastAsia="仿宋" w:cs="仿宋"/>
          <w:b/>
          <w:color w:val="auto"/>
          <w:sz w:val="24"/>
          <w:highlight w:val="none"/>
        </w:rPr>
      </w:pPr>
    </w:p>
    <w:p w14:paraId="54AE818F">
      <w:pPr>
        <w:pStyle w:val="79"/>
        <w:rPr>
          <w:rFonts w:hint="eastAsia" w:ascii="仿宋" w:hAnsi="仿宋" w:eastAsia="仿宋" w:cs="仿宋"/>
          <w:b/>
          <w:color w:val="auto"/>
          <w:sz w:val="24"/>
          <w:highlight w:val="none"/>
        </w:rPr>
      </w:pPr>
    </w:p>
    <w:p w14:paraId="25D614B5">
      <w:pPr>
        <w:pStyle w:val="80"/>
        <w:rPr>
          <w:rFonts w:hint="eastAsia" w:ascii="仿宋" w:hAnsi="仿宋" w:eastAsia="仿宋" w:cs="仿宋"/>
          <w:b/>
          <w:color w:val="auto"/>
          <w:sz w:val="24"/>
          <w:highlight w:val="none"/>
        </w:rPr>
      </w:pPr>
    </w:p>
    <w:p w14:paraId="642188E2">
      <w:pPr>
        <w:rPr>
          <w:rFonts w:hint="eastAsia"/>
          <w:color w:val="auto"/>
          <w:highlight w:val="none"/>
          <w:lang w:eastAsia="zh-CN"/>
        </w:rPr>
      </w:pPr>
    </w:p>
    <w:p w14:paraId="51170897">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6403D94F">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7192E07">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58BB9A2">
      <w:pPr>
        <w:spacing w:line="360" w:lineRule="auto"/>
        <w:ind w:right="420" w:firstLine="3614" w:firstLineChars="1000"/>
        <w:rPr>
          <w:rFonts w:hint="eastAsia" w:ascii="仿宋" w:hAnsi="仿宋" w:eastAsia="仿宋" w:cs="仿宋"/>
          <w:b/>
          <w:color w:val="auto"/>
          <w:kern w:val="0"/>
          <w:sz w:val="36"/>
          <w:szCs w:val="36"/>
          <w:highlight w:val="none"/>
        </w:rPr>
      </w:pPr>
    </w:p>
    <w:p w14:paraId="2C1AC21D">
      <w:pPr>
        <w:spacing w:line="360" w:lineRule="auto"/>
        <w:ind w:right="420" w:firstLine="3614" w:firstLineChars="1000"/>
        <w:rPr>
          <w:rFonts w:hint="eastAsia" w:ascii="仿宋" w:hAnsi="仿宋" w:eastAsia="仿宋" w:cs="仿宋"/>
          <w:b/>
          <w:color w:val="auto"/>
          <w:kern w:val="0"/>
          <w:sz w:val="36"/>
          <w:szCs w:val="36"/>
          <w:highlight w:val="none"/>
        </w:rPr>
      </w:pPr>
    </w:p>
    <w:p w14:paraId="3221639D">
      <w:pPr>
        <w:spacing w:line="360" w:lineRule="auto"/>
        <w:ind w:right="420" w:firstLine="3614" w:firstLineChars="1000"/>
        <w:rPr>
          <w:rFonts w:hint="eastAsia" w:ascii="仿宋" w:hAnsi="仿宋" w:eastAsia="仿宋" w:cs="仿宋"/>
          <w:b/>
          <w:color w:val="auto"/>
          <w:kern w:val="0"/>
          <w:sz w:val="36"/>
          <w:szCs w:val="36"/>
          <w:highlight w:val="none"/>
        </w:rPr>
      </w:pPr>
    </w:p>
    <w:p w14:paraId="63437946">
      <w:pPr>
        <w:spacing w:line="360" w:lineRule="auto"/>
        <w:ind w:right="420" w:firstLine="3614" w:firstLineChars="1000"/>
        <w:rPr>
          <w:rFonts w:hint="eastAsia" w:ascii="仿宋" w:hAnsi="仿宋" w:eastAsia="仿宋" w:cs="仿宋"/>
          <w:b/>
          <w:color w:val="auto"/>
          <w:kern w:val="0"/>
          <w:sz w:val="36"/>
          <w:szCs w:val="36"/>
          <w:highlight w:val="none"/>
        </w:rPr>
      </w:pPr>
    </w:p>
    <w:p w14:paraId="7623DB9E">
      <w:pPr>
        <w:spacing w:line="360" w:lineRule="auto"/>
        <w:ind w:right="420" w:firstLine="3614" w:firstLineChars="1000"/>
        <w:rPr>
          <w:rFonts w:hint="eastAsia" w:ascii="仿宋" w:hAnsi="仿宋" w:eastAsia="仿宋" w:cs="仿宋"/>
          <w:b/>
          <w:color w:val="auto"/>
          <w:kern w:val="0"/>
          <w:sz w:val="36"/>
          <w:szCs w:val="36"/>
          <w:highlight w:val="none"/>
        </w:rPr>
      </w:pPr>
    </w:p>
    <w:p w14:paraId="0358EEF9">
      <w:pPr>
        <w:spacing w:line="360" w:lineRule="auto"/>
        <w:ind w:right="420" w:firstLine="3614" w:firstLineChars="1000"/>
        <w:rPr>
          <w:rFonts w:hint="eastAsia" w:ascii="仿宋" w:hAnsi="仿宋" w:eastAsia="仿宋" w:cs="仿宋"/>
          <w:b/>
          <w:color w:val="auto"/>
          <w:kern w:val="0"/>
          <w:sz w:val="36"/>
          <w:szCs w:val="36"/>
          <w:highlight w:val="none"/>
        </w:rPr>
      </w:pPr>
    </w:p>
    <w:p w14:paraId="7934A9AB">
      <w:pPr>
        <w:spacing w:line="360" w:lineRule="auto"/>
        <w:ind w:right="420" w:firstLine="3614" w:firstLineChars="1000"/>
        <w:rPr>
          <w:rFonts w:hint="eastAsia" w:ascii="仿宋" w:hAnsi="仿宋" w:eastAsia="仿宋" w:cs="仿宋"/>
          <w:b/>
          <w:color w:val="auto"/>
          <w:kern w:val="0"/>
          <w:sz w:val="36"/>
          <w:szCs w:val="36"/>
          <w:highlight w:val="none"/>
        </w:rPr>
      </w:pPr>
    </w:p>
    <w:p w14:paraId="0961CB8E">
      <w:pPr>
        <w:spacing w:line="360" w:lineRule="auto"/>
        <w:ind w:right="420" w:firstLine="3614" w:firstLineChars="1000"/>
        <w:rPr>
          <w:rFonts w:hint="eastAsia" w:ascii="仿宋" w:hAnsi="仿宋" w:eastAsia="仿宋" w:cs="仿宋"/>
          <w:b/>
          <w:color w:val="auto"/>
          <w:kern w:val="0"/>
          <w:sz w:val="36"/>
          <w:szCs w:val="36"/>
          <w:highlight w:val="none"/>
        </w:rPr>
      </w:pPr>
    </w:p>
    <w:p w14:paraId="5F4CE348">
      <w:pPr>
        <w:spacing w:line="360" w:lineRule="auto"/>
        <w:ind w:right="420" w:firstLine="3614" w:firstLineChars="1000"/>
        <w:rPr>
          <w:rFonts w:hint="eastAsia" w:ascii="仿宋" w:hAnsi="仿宋" w:eastAsia="仿宋" w:cs="仿宋"/>
          <w:b/>
          <w:color w:val="auto"/>
          <w:kern w:val="0"/>
          <w:sz w:val="36"/>
          <w:szCs w:val="36"/>
          <w:highlight w:val="none"/>
        </w:rPr>
      </w:pPr>
    </w:p>
    <w:p w14:paraId="5A79F101">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2EF80AD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3C8D77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AD0E3B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5FB9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4DE5D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7D83E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C4411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61BD0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288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A4222B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750A2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C72CA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94E12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32C8C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70784A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30914E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0FC661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399F7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A3498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521D53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C30D9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243C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B22E39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7486C1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4390B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AA958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E93CCF1">
      <w:pPr>
        <w:spacing w:line="360" w:lineRule="auto"/>
        <w:jc w:val="center"/>
        <w:rPr>
          <w:rFonts w:hint="eastAsia" w:ascii="仿宋" w:hAnsi="仿宋" w:eastAsia="仿宋" w:cs="仿宋"/>
          <w:b/>
          <w:bCs/>
          <w:color w:val="auto"/>
          <w:sz w:val="24"/>
          <w:highlight w:val="none"/>
        </w:rPr>
      </w:pPr>
    </w:p>
    <w:p w14:paraId="2F292367">
      <w:pPr>
        <w:spacing w:line="360" w:lineRule="auto"/>
        <w:rPr>
          <w:rFonts w:hint="eastAsia" w:ascii="仿宋" w:hAnsi="仿宋" w:eastAsia="仿宋" w:cs="仿宋"/>
          <w:b/>
          <w:color w:val="auto"/>
          <w:sz w:val="24"/>
          <w:highlight w:val="none"/>
        </w:rPr>
      </w:pPr>
    </w:p>
    <w:p w14:paraId="55CF5F4E">
      <w:pPr>
        <w:spacing w:line="360" w:lineRule="auto"/>
        <w:rPr>
          <w:rFonts w:hint="eastAsia" w:ascii="仿宋" w:hAnsi="仿宋" w:eastAsia="仿宋" w:cs="仿宋"/>
          <w:b/>
          <w:color w:val="auto"/>
          <w:sz w:val="24"/>
          <w:highlight w:val="none"/>
        </w:rPr>
      </w:pPr>
    </w:p>
    <w:p w14:paraId="33A7E23D">
      <w:pPr>
        <w:spacing w:line="360" w:lineRule="auto"/>
        <w:rPr>
          <w:rFonts w:hint="eastAsia" w:ascii="仿宋" w:hAnsi="仿宋" w:eastAsia="仿宋" w:cs="仿宋"/>
          <w:b/>
          <w:color w:val="auto"/>
          <w:sz w:val="24"/>
          <w:highlight w:val="none"/>
        </w:rPr>
      </w:pPr>
    </w:p>
    <w:p w14:paraId="223B5AD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6F21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6288AC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7EDD47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BBE0E0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7034BB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F39A87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A11BC14">
      <w:pPr>
        <w:widowControl/>
        <w:spacing w:line="360" w:lineRule="auto"/>
        <w:ind w:firstLine="600" w:firstLineChars="200"/>
        <w:jc w:val="left"/>
        <w:rPr>
          <w:rFonts w:hint="eastAsia" w:ascii="仿宋" w:hAnsi="仿宋" w:eastAsia="仿宋" w:cs="仿宋"/>
          <w:color w:val="auto"/>
          <w:sz w:val="30"/>
          <w:szCs w:val="30"/>
          <w:highlight w:val="none"/>
        </w:rPr>
      </w:pPr>
    </w:p>
    <w:p w14:paraId="5DD860E1">
      <w:pPr>
        <w:spacing w:line="360" w:lineRule="auto"/>
        <w:jc w:val="center"/>
        <w:rPr>
          <w:rFonts w:hint="eastAsia" w:ascii="仿宋" w:hAnsi="仿宋" w:eastAsia="仿宋" w:cs="仿宋"/>
          <w:b/>
          <w:color w:val="auto"/>
          <w:spacing w:val="6"/>
          <w:sz w:val="32"/>
          <w:szCs w:val="32"/>
          <w:highlight w:val="none"/>
        </w:rPr>
      </w:pPr>
    </w:p>
    <w:p w14:paraId="5BCFBF21">
      <w:pPr>
        <w:spacing w:line="360" w:lineRule="auto"/>
        <w:jc w:val="center"/>
        <w:rPr>
          <w:rFonts w:hint="eastAsia" w:ascii="仿宋" w:hAnsi="仿宋" w:eastAsia="仿宋" w:cs="仿宋"/>
          <w:b/>
          <w:color w:val="auto"/>
          <w:spacing w:val="6"/>
          <w:sz w:val="32"/>
          <w:szCs w:val="32"/>
          <w:highlight w:val="none"/>
        </w:rPr>
      </w:pPr>
    </w:p>
    <w:p w14:paraId="4CB57E7E">
      <w:pPr>
        <w:spacing w:line="360" w:lineRule="auto"/>
        <w:jc w:val="center"/>
        <w:rPr>
          <w:rFonts w:hint="eastAsia" w:ascii="仿宋" w:hAnsi="仿宋" w:eastAsia="仿宋" w:cs="仿宋"/>
          <w:b/>
          <w:color w:val="auto"/>
          <w:spacing w:val="6"/>
          <w:sz w:val="32"/>
          <w:szCs w:val="32"/>
          <w:highlight w:val="none"/>
        </w:rPr>
      </w:pPr>
    </w:p>
    <w:p w14:paraId="146A1473">
      <w:pPr>
        <w:spacing w:line="360" w:lineRule="auto"/>
        <w:jc w:val="center"/>
        <w:rPr>
          <w:rFonts w:hint="eastAsia" w:ascii="仿宋" w:hAnsi="仿宋" w:eastAsia="仿宋" w:cs="仿宋"/>
          <w:b/>
          <w:color w:val="auto"/>
          <w:spacing w:val="6"/>
          <w:sz w:val="32"/>
          <w:szCs w:val="32"/>
          <w:highlight w:val="none"/>
        </w:rPr>
      </w:pPr>
    </w:p>
    <w:p w14:paraId="7BAFD433">
      <w:pPr>
        <w:spacing w:line="360" w:lineRule="auto"/>
        <w:jc w:val="center"/>
        <w:rPr>
          <w:rFonts w:hint="eastAsia" w:ascii="仿宋" w:hAnsi="仿宋" w:eastAsia="仿宋" w:cs="仿宋"/>
          <w:b/>
          <w:color w:val="auto"/>
          <w:spacing w:val="6"/>
          <w:sz w:val="32"/>
          <w:szCs w:val="32"/>
          <w:highlight w:val="none"/>
        </w:rPr>
      </w:pPr>
    </w:p>
    <w:p w14:paraId="4B00041F">
      <w:pPr>
        <w:spacing w:line="360" w:lineRule="auto"/>
        <w:jc w:val="center"/>
        <w:rPr>
          <w:rFonts w:hint="eastAsia" w:ascii="仿宋" w:hAnsi="仿宋" w:eastAsia="仿宋" w:cs="仿宋"/>
          <w:b/>
          <w:color w:val="auto"/>
          <w:spacing w:val="6"/>
          <w:sz w:val="32"/>
          <w:szCs w:val="32"/>
          <w:highlight w:val="none"/>
        </w:rPr>
      </w:pPr>
    </w:p>
    <w:p w14:paraId="7BFE9CD1">
      <w:pPr>
        <w:spacing w:line="360" w:lineRule="auto"/>
        <w:jc w:val="center"/>
        <w:rPr>
          <w:rFonts w:hint="eastAsia" w:ascii="仿宋" w:hAnsi="仿宋" w:eastAsia="仿宋" w:cs="仿宋"/>
          <w:b/>
          <w:color w:val="auto"/>
          <w:spacing w:val="6"/>
          <w:sz w:val="32"/>
          <w:szCs w:val="32"/>
          <w:highlight w:val="none"/>
        </w:rPr>
      </w:pPr>
    </w:p>
    <w:p w14:paraId="31199F99">
      <w:pPr>
        <w:spacing w:line="360" w:lineRule="auto"/>
        <w:jc w:val="left"/>
        <w:rPr>
          <w:rFonts w:hint="eastAsia" w:ascii="仿宋" w:hAnsi="仿宋" w:eastAsia="仿宋" w:cs="仿宋"/>
          <w:b/>
          <w:color w:val="auto"/>
          <w:spacing w:val="6"/>
          <w:sz w:val="32"/>
          <w:szCs w:val="32"/>
          <w:highlight w:val="none"/>
        </w:rPr>
      </w:pPr>
    </w:p>
    <w:p w14:paraId="3948FC73">
      <w:pPr>
        <w:spacing w:line="360" w:lineRule="auto"/>
        <w:jc w:val="left"/>
        <w:rPr>
          <w:rFonts w:hint="eastAsia" w:ascii="仿宋" w:hAnsi="仿宋" w:eastAsia="仿宋" w:cs="仿宋"/>
          <w:b/>
          <w:color w:val="auto"/>
          <w:spacing w:val="6"/>
          <w:sz w:val="32"/>
          <w:szCs w:val="32"/>
          <w:highlight w:val="none"/>
        </w:rPr>
      </w:pPr>
    </w:p>
    <w:p w14:paraId="79218B65">
      <w:pPr>
        <w:spacing w:line="360" w:lineRule="auto"/>
        <w:jc w:val="left"/>
        <w:rPr>
          <w:rFonts w:hint="eastAsia" w:ascii="仿宋" w:hAnsi="仿宋" w:eastAsia="仿宋" w:cs="仿宋"/>
          <w:b/>
          <w:color w:val="auto"/>
          <w:spacing w:val="6"/>
          <w:sz w:val="32"/>
          <w:szCs w:val="32"/>
          <w:highlight w:val="none"/>
        </w:rPr>
      </w:pPr>
    </w:p>
    <w:p w14:paraId="5FA24A3B">
      <w:pPr>
        <w:spacing w:line="360" w:lineRule="auto"/>
        <w:jc w:val="left"/>
        <w:rPr>
          <w:rFonts w:hint="eastAsia" w:ascii="仿宋" w:hAnsi="仿宋" w:eastAsia="仿宋" w:cs="仿宋"/>
          <w:b/>
          <w:color w:val="auto"/>
          <w:spacing w:val="6"/>
          <w:sz w:val="32"/>
          <w:szCs w:val="32"/>
          <w:highlight w:val="none"/>
        </w:rPr>
      </w:pPr>
    </w:p>
    <w:p w14:paraId="22BC006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14FC322">
      <w:pPr>
        <w:spacing w:line="360" w:lineRule="auto"/>
        <w:jc w:val="center"/>
        <w:rPr>
          <w:rFonts w:hint="eastAsia" w:ascii="仿宋" w:hAnsi="仿宋" w:eastAsia="仿宋" w:cs="仿宋"/>
          <w:b/>
          <w:color w:val="auto"/>
          <w:sz w:val="24"/>
          <w:highlight w:val="none"/>
        </w:rPr>
      </w:pPr>
    </w:p>
    <w:p w14:paraId="26A37C8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FEED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A945D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BC28C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FEDBAE">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E10166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44ECA0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AD74A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1E797D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5B04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1530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9D2B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34195C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250F8B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95E3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C1728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BAF8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B796C2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8D1F2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7348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96D4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63600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84DFE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81EB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AFB04E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E204A4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A3F55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4F5D4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A124E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B20DD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A2CB1F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A1052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72AE7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BAB7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29A01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D4E51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7F5E2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ED1C07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34C1E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28CBC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163138">
      <w:pPr>
        <w:spacing w:line="360" w:lineRule="auto"/>
        <w:rPr>
          <w:rFonts w:hint="eastAsia" w:ascii="仿宋" w:hAnsi="仿宋" w:eastAsia="仿宋" w:cs="仿宋"/>
          <w:b/>
          <w:color w:val="auto"/>
          <w:sz w:val="24"/>
          <w:highlight w:val="none"/>
        </w:rPr>
      </w:pPr>
    </w:p>
    <w:p w14:paraId="63675E41">
      <w:pPr>
        <w:spacing w:line="360" w:lineRule="auto"/>
        <w:rPr>
          <w:rFonts w:hint="eastAsia" w:ascii="仿宋" w:hAnsi="仿宋" w:eastAsia="仿宋" w:cs="仿宋"/>
          <w:b/>
          <w:color w:val="auto"/>
          <w:sz w:val="24"/>
          <w:highlight w:val="none"/>
        </w:rPr>
      </w:pPr>
    </w:p>
    <w:p w14:paraId="07EF1E5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E9D0A9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8E653E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13D51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A7973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B48FAC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DC50CF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10749E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D91AD74">
      <w:pPr>
        <w:spacing w:line="360" w:lineRule="auto"/>
        <w:rPr>
          <w:rFonts w:hint="eastAsia" w:ascii="仿宋" w:hAnsi="仿宋" w:eastAsia="仿宋" w:cs="仿宋"/>
          <w:b/>
          <w:color w:val="auto"/>
          <w:sz w:val="24"/>
          <w:highlight w:val="none"/>
        </w:rPr>
      </w:pPr>
    </w:p>
    <w:p w14:paraId="3BA72695">
      <w:pPr>
        <w:autoSpaceDE w:val="0"/>
        <w:autoSpaceDN w:val="0"/>
        <w:jc w:val="center"/>
        <w:rPr>
          <w:rFonts w:hint="eastAsia" w:ascii="仿宋" w:hAnsi="仿宋" w:eastAsia="仿宋" w:cs="仿宋"/>
          <w:b/>
          <w:color w:val="auto"/>
          <w:spacing w:val="6"/>
          <w:sz w:val="32"/>
          <w:szCs w:val="32"/>
          <w:highlight w:val="none"/>
        </w:rPr>
      </w:pPr>
    </w:p>
    <w:p w14:paraId="237A96BA">
      <w:pPr>
        <w:autoSpaceDE w:val="0"/>
        <w:autoSpaceDN w:val="0"/>
        <w:jc w:val="center"/>
        <w:rPr>
          <w:rFonts w:hint="eastAsia" w:ascii="仿宋" w:hAnsi="仿宋" w:eastAsia="仿宋" w:cs="仿宋"/>
          <w:b/>
          <w:color w:val="auto"/>
          <w:spacing w:val="6"/>
          <w:sz w:val="32"/>
          <w:szCs w:val="32"/>
          <w:highlight w:val="none"/>
        </w:rPr>
      </w:pPr>
    </w:p>
    <w:p w14:paraId="7C43D56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531F3C8">
      <w:pPr>
        <w:spacing w:line="360" w:lineRule="auto"/>
        <w:rPr>
          <w:rFonts w:hint="eastAsia" w:ascii="仿宋" w:hAnsi="仿宋" w:eastAsia="仿宋" w:cs="仿宋"/>
          <w:color w:val="auto"/>
          <w:sz w:val="24"/>
          <w:highlight w:val="none"/>
          <w:u w:val="single"/>
        </w:rPr>
      </w:pPr>
    </w:p>
    <w:p w14:paraId="2E0D214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EFDE1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E89B9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6581E14">
      <w:pPr>
        <w:spacing w:line="360" w:lineRule="auto"/>
        <w:ind w:firstLine="494"/>
        <w:rPr>
          <w:rFonts w:hint="eastAsia" w:ascii="仿宋" w:hAnsi="仿宋" w:eastAsia="仿宋" w:cs="仿宋"/>
          <w:color w:val="auto"/>
          <w:sz w:val="24"/>
          <w:highlight w:val="none"/>
        </w:rPr>
      </w:pPr>
    </w:p>
    <w:p w14:paraId="1D486DEE">
      <w:pPr>
        <w:spacing w:line="360" w:lineRule="auto"/>
        <w:ind w:firstLine="494"/>
        <w:rPr>
          <w:rFonts w:hint="eastAsia" w:ascii="仿宋" w:hAnsi="仿宋" w:eastAsia="仿宋" w:cs="仿宋"/>
          <w:color w:val="auto"/>
          <w:sz w:val="24"/>
          <w:highlight w:val="none"/>
        </w:rPr>
      </w:pPr>
    </w:p>
    <w:p w14:paraId="4C064A48">
      <w:pPr>
        <w:spacing w:line="360" w:lineRule="auto"/>
        <w:ind w:firstLine="494"/>
        <w:rPr>
          <w:rFonts w:hint="eastAsia" w:ascii="仿宋" w:hAnsi="仿宋" w:eastAsia="仿宋" w:cs="仿宋"/>
          <w:color w:val="auto"/>
          <w:sz w:val="24"/>
          <w:highlight w:val="none"/>
        </w:rPr>
      </w:pPr>
    </w:p>
    <w:p w14:paraId="704E3942">
      <w:pPr>
        <w:spacing w:line="360" w:lineRule="auto"/>
        <w:ind w:firstLine="494"/>
        <w:rPr>
          <w:rFonts w:hint="eastAsia" w:ascii="仿宋" w:hAnsi="仿宋" w:eastAsia="仿宋" w:cs="仿宋"/>
          <w:color w:val="auto"/>
          <w:sz w:val="24"/>
          <w:highlight w:val="none"/>
        </w:rPr>
      </w:pPr>
    </w:p>
    <w:p w14:paraId="3D51AC8F">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53A1D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636A6C">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8CEE90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4F5DBAD">
      <w:pPr>
        <w:autoSpaceDE w:val="0"/>
        <w:autoSpaceDN w:val="0"/>
        <w:jc w:val="center"/>
        <w:rPr>
          <w:rFonts w:hint="eastAsia" w:ascii="仿宋" w:hAnsi="仿宋" w:eastAsia="仿宋" w:cs="仿宋"/>
          <w:b/>
          <w:color w:val="auto"/>
          <w:spacing w:val="6"/>
          <w:sz w:val="32"/>
          <w:szCs w:val="32"/>
          <w:highlight w:val="none"/>
        </w:rPr>
      </w:pPr>
    </w:p>
    <w:p w14:paraId="5D99C8B6">
      <w:pPr>
        <w:autoSpaceDE w:val="0"/>
        <w:autoSpaceDN w:val="0"/>
        <w:jc w:val="center"/>
        <w:rPr>
          <w:rFonts w:hint="eastAsia" w:ascii="仿宋" w:hAnsi="仿宋" w:eastAsia="仿宋" w:cs="仿宋"/>
          <w:b/>
          <w:color w:val="auto"/>
          <w:spacing w:val="6"/>
          <w:sz w:val="32"/>
          <w:szCs w:val="32"/>
          <w:highlight w:val="none"/>
        </w:rPr>
      </w:pPr>
    </w:p>
    <w:p w14:paraId="532C636B">
      <w:pPr>
        <w:autoSpaceDE w:val="0"/>
        <w:autoSpaceDN w:val="0"/>
        <w:jc w:val="center"/>
        <w:rPr>
          <w:rFonts w:hint="eastAsia" w:ascii="仿宋" w:hAnsi="仿宋" w:eastAsia="仿宋" w:cs="仿宋"/>
          <w:b/>
          <w:color w:val="auto"/>
          <w:spacing w:val="6"/>
          <w:sz w:val="32"/>
          <w:szCs w:val="32"/>
          <w:highlight w:val="none"/>
        </w:rPr>
      </w:pPr>
    </w:p>
    <w:p w14:paraId="5A0D8444">
      <w:pPr>
        <w:autoSpaceDE w:val="0"/>
        <w:autoSpaceDN w:val="0"/>
        <w:jc w:val="center"/>
        <w:rPr>
          <w:rFonts w:hint="eastAsia" w:ascii="仿宋" w:hAnsi="仿宋" w:eastAsia="仿宋" w:cs="仿宋"/>
          <w:b/>
          <w:color w:val="auto"/>
          <w:spacing w:val="6"/>
          <w:sz w:val="32"/>
          <w:szCs w:val="32"/>
          <w:highlight w:val="none"/>
        </w:rPr>
      </w:pPr>
    </w:p>
    <w:p w14:paraId="0573EC0B">
      <w:pPr>
        <w:autoSpaceDE w:val="0"/>
        <w:autoSpaceDN w:val="0"/>
        <w:jc w:val="center"/>
        <w:rPr>
          <w:rFonts w:hint="eastAsia" w:ascii="仿宋" w:hAnsi="仿宋" w:eastAsia="仿宋" w:cs="仿宋"/>
          <w:b/>
          <w:color w:val="auto"/>
          <w:spacing w:val="6"/>
          <w:sz w:val="32"/>
          <w:szCs w:val="32"/>
          <w:highlight w:val="none"/>
        </w:rPr>
      </w:pPr>
    </w:p>
    <w:p w14:paraId="3E2C062E">
      <w:pPr>
        <w:autoSpaceDE w:val="0"/>
        <w:autoSpaceDN w:val="0"/>
        <w:jc w:val="center"/>
        <w:rPr>
          <w:rFonts w:hint="eastAsia" w:ascii="仿宋" w:hAnsi="仿宋" w:eastAsia="仿宋" w:cs="仿宋"/>
          <w:b/>
          <w:color w:val="auto"/>
          <w:spacing w:val="6"/>
          <w:sz w:val="32"/>
          <w:szCs w:val="32"/>
          <w:highlight w:val="none"/>
        </w:rPr>
      </w:pPr>
    </w:p>
    <w:p w14:paraId="6AF2E08A">
      <w:pPr>
        <w:autoSpaceDE w:val="0"/>
        <w:autoSpaceDN w:val="0"/>
        <w:jc w:val="center"/>
        <w:rPr>
          <w:rFonts w:hint="eastAsia" w:ascii="仿宋" w:hAnsi="仿宋" w:eastAsia="仿宋" w:cs="仿宋"/>
          <w:b/>
          <w:color w:val="auto"/>
          <w:spacing w:val="6"/>
          <w:sz w:val="32"/>
          <w:szCs w:val="32"/>
          <w:highlight w:val="none"/>
        </w:rPr>
      </w:pPr>
    </w:p>
    <w:p w14:paraId="78E85A7F">
      <w:pPr>
        <w:autoSpaceDE w:val="0"/>
        <w:autoSpaceDN w:val="0"/>
        <w:jc w:val="center"/>
        <w:rPr>
          <w:rFonts w:hint="eastAsia" w:ascii="仿宋" w:hAnsi="仿宋" w:eastAsia="仿宋" w:cs="仿宋"/>
          <w:b/>
          <w:color w:val="auto"/>
          <w:spacing w:val="6"/>
          <w:sz w:val="32"/>
          <w:szCs w:val="32"/>
          <w:highlight w:val="none"/>
        </w:rPr>
      </w:pPr>
    </w:p>
    <w:p w14:paraId="1036D113">
      <w:pPr>
        <w:autoSpaceDE w:val="0"/>
        <w:autoSpaceDN w:val="0"/>
        <w:jc w:val="center"/>
        <w:rPr>
          <w:rFonts w:hint="eastAsia" w:ascii="仿宋" w:hAnsi="仿宋" w:eastAsia="仿宋" w:cs="仿宋"/>
          <w:b/>
          <w:color w:val="auto"/>
          <w:spacing w:val="6"/>
          <w:sz w:val="32"/>
          <w:szCs w:val="32"/>
          <w:highlight w:val="none"/>
        </w:rPr>
      </w:pPr>
    </w:p>
    <w:p w14:paraId="50CFBFF3">
      <w:pPr>
        <w:autoSpaceDE w:val="0"/>
        <w:autoSpaceDN w:val="0"/>
        <w:jc w:val="center"/>
        <w:rPr>
          <w:rFonts w:hint="eastAsia" w:ascii="仿宋" w:hAnsi="仿宋" w:eastAsia="仿宋" w:cs="仿宋"/>
          <w:b/>
          <w:color w:val="auto"/>
          <w:spacing w:val="6"/>
          <w:sz w:val="32"/>
          <w:szCs w:val="32"/>
          <w:highlight w:val="none"/>
        </w:rPr>
      </w:pPr>
    </w:p>
    <w:p w14:paraId="75A6B95E">
      <w:pPr>
        <w:autoSpaceDE w:val="0"/>
        <w:autoSpaceDN w:val="0"/>
        <w:jc w:val="center"/>
        <w:rPr>
          <w:rFonts w:hint="eastAsia" w:ascii="仿宋" w:hAnsi="仿宋" w:eastAsia="仿宋" w:cs="仿宋"/>
          <w:b/>
          <w:color w:val="auto"/>
          <w:spacing w:val="6"/>
          <w:sz w:val="32"/>
          <w:szCs w:val="32"/>
          <w:highlight w:val="none"/>
        </w:rPr>
      </w:pPr>
    </w:p>
    <w:p w14:paraId="45FBFFC3">
      <w:pPr>
        <w:autoSpaceDE w:val="0"/>
        <w:autoSpaceDN w:val="0"/>
        <w:jc w:val="center"/>
        <w:rPr>
          <w:rFonts w:hint="eastAsia" w:ascii="仿宋" w:hAnsi="仿宋" w:eastAsia="仿宋" w:cs="仿宋"/>
          <w:b/>
          <w:color w:val="auto"/>
          <w:spacing w:val="6"/>
          <w:sz w:val="32"/>
          <w:szCs w:val="32"/>
          <w:highlight w:val="none"/>
        </w:rPr>
      </w:pPr>
    </w:p>
    <w:p w14:paraId="58183ADD">
      <w:pPr>
        <w:autoSpaceDE w:val="0"/>
        <w:autoSpaceDN w:val="0"/>
        <w:jc w:val="center"/>
        <w:rPr>
          <w:rFonts w:hint="eastAsia" w:ascii="仿宋" w:hAnsi="仿宋" w:eastAsia="仿宋" w:cs="仿宋"/>
          <w:b/>
          <w:color w:val="auto"/>
          <w:spacing w:val="6"/>
          <w:sz w:val="32"/>
          <w:szCs w:val="32"/>
          <w:highlight w:val="none"/>
        </w:rPr>
      </w:pPr>
    </w:p>
    <w:p w14:paraId="71D9AF30">
      <w:pPr>
        <w:autoSpaceDE w:val="0"/>
        <w:autoSpaceDN w:val="0"/>
        <w:jc w:val="center"/>
        <w:rPr>
          <w:rFonts w:hint="eastAsia" w:ascii="仿宋" w:hAnsi="仿宋" w:eastAsia="仿宋" w:cs="仿宋"/>
          <w:b/>
          <w:color w:val="auto"/>
          <w:spacing w:val="6"/>
          <w:sz w:val="32"/>
          <w:szCs w:val="32"/>
          <w:highlight w:val="none"/>
        </w:rPr>
      </w:pPr>
    </w:p>
    <w:p w14:paraId="1600393C">
      <w:pPr>
        <w:autoSpaceDE w:val="0"/>
        <w:autoSpaceDN w:val="0"/>
        <w:jc w:val="center"/>
        <w:rPr>
          <w:rFonts w:hint="eastAsia" w:ascii="仿宋" w:hAnsi="仿宋" w:eastAsia="仿宋" w:cs="仿宋"/>
          <w:b/>
          <w:color w:val="auto"/>
          <w:spacing w:val="6"/>
          <w:sz w:val="32"/>
          <w:szCs w:val="32"/>
          <w:highlight w:val="none"/>
        </w:rPr>
      </w:pPr>
    </w:p>
    <w:p w14:paraId="37D4297B">
      <w:pPr>
        <w:autoSpaceDE w:val="0"/>
        <w:autoSpaceDN w:val="0"/>
        <w:jc w:val="center"/>
        <w:rPr>
          <w:rFonts w:hint="eastAsia" w:ascii="仿宋" w:hAnsi="仿宋" w:eastAsia="仿宋" w:cs="仿宋"/>
          <w:b/>
          <w:color w:val="auto"/>
          <w:spacing w:val="6"/>
          <w:sz w:val="32"/>
          <w:szCs w:val="32"/>
          <w:highlight w:val="none"/>
        </w:rPr>
      </w:pPr>
    </w:p>
    <w:p w14:paraId="52729C1C">
      <w:pPr>
        <w:autoSpaceDE w:val="0"/>
        <w:autoSpaceDN w:val="0"/>
        <w:jc w:val="center"/>
        <w:rPr>
          <w:rFonts w:hint="eastAsia" w:ascii="仿宋" w:hAnsi="仿宋" w:eastAsia="仿宋" w:cs="仿宋"/>
          <w:b/>
          <w:color w:val="auto"/>
          <w:spacing w:val="6"/>
          <w:sz w:val="32"/>
          <w:szCs w:val="32"/>
          <w:highlight w:val="none"/>
        </w:rPr>
      </w:pPr>
    </w:p>
    <w:p w14:paraId="5EF438CC">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860F394">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700AE1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253F2D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93A80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081388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F7D2F1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DDA084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FE1A9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0F5BD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D6172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6" w:name="_Hlk101131882"/>
      <w:r>
        <w:rPr>
          <w:rFonts w:hint="eastAsia" w:ascii="仿宋" w:hAnsi="仿宋" w:eastAsia="仿宋" w:cs="仿宋"/>
          <w:color w:val="auto"/>
          <w:kern w:val="0"/>
          <w:sz w:val="24"/>
          <w:highlight w:val="none"/>
          <w:u w:val="single"/>
        </w:rPr>
        <w:t>联合体成员X,……</w:t>
      </w:r>
      <w:bookmarkEnd w:id="16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7"/>
      <w:r>
        <w:rPr>
          <w:rFonts w:hint="eastAsia" w:ascii="仿宋" w:hAnsi="仿宋" w:eastAsia="仿宋" w:cs="仿宋"/>
          <w:b/>
          <w:color w:val="auto"/>
          <w:kern w:val="0"/>
          <w:sz w:val="24"/>
          <w:highlight w:val="none"/>
          <w:lang w:val="zh-CN"/>
        </w:rPr>
        <w:t>）</w:t>
      </w:r>
    </w:p>
    <w:p w14:paraId="1E41D638">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8"/>
    </w:p>
    <w:p w14:paraId="7CE6718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6CEE45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EDEEA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BDFE6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B58A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6B6B61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A180A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1783EB">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5EDB04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1BB913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638682">
      <w:pPr>
        <w:autoSpaceDE w:val="0"/>
        <w:autoSpaceDN w:val="0"/>
        <w:jc w:val="center"/>
        <w:rPr>
          <w:rFonts w:hint="eastAsia" w:ascii="仿宋" w:hAnsi="仿宋" w:eastAsia="仿宋" w:cs="仿宋"/>
          <w:b/>
          <w:color w:val="auto"/>
          <w:spacing w:val="6"/>
          <w:sz w:val="32"/>
          <w:szCs w:val="32"/>
          <w:highlight w:val="none"/>
        </w:rPr>
      </w:pPr>
    </w:p>
    <w:p w14:paraId="5BB13363">
      <w:pPr>
        <w:autoSpaceDE w:val="0"/>
        <w:autoSpaceDN w:val="0"/>
        <w:jc w:val="center"/>
        <w:rPr>
          <w:rFonts w:hint="eastAsia" w:ascii="仿宋" w:hAnsi="仿宋" w:eastAsia="仿宋" w:cs="仿宋"/>
          <w:b/>
          <w:color w:val="auto"/>
          <w:spacing w:val="6"/>
          <w:sz w:val="32"/>
          <w:szCs w:val="32"/>
          <w:highlight w:val="none"/>
        </w:rPr>
      </w:pPr>
    </w:p>
    <w:p w14:paraId="295EBF10">
      <w:pPr>
        <w:autoSpaceDE w:val="0"/>
        <w:autoSpaceDN w:val="0"/>
        <w:jc w:val="center"/>
        <w:rPr>
          <w:rFonts w:hint="eastAsia" w:ascii="仿宋" w:hAnsi="仿宋" w:eastAsia="仿宋" w:cs="仿宋"/>
          <w:b/>
          <w:color w:val="auto"/>
          <w:spacing w:val="6"/>
          <w:sz w:val="32"/>
          <w:szCs w:val="32"/>
          <w:highlight w:val="none"/>
        </w:rPr>
      </w:pPr>
    </w:p>
    <w:p w14:paraId="030062DB">
      <w:pPr>
        <w:autoSpaceDE w:val="0"/>
        <w:autoSpaceDN w:val="0"/>
        <w:jc w:val="center"/>
        <w:rPr>
          <w:rFonts w:hint="eastAsia" w:ascii="仿宋" w:hAnsi="仿宋" w:eastAsia="仿宋" w:cs="仿宋"/>
          <w:b/>
          <w:color w:val="auto"/>
          <w:spacing w:val="6"/>
          <w:sz w:val="32"/>
          <w:szCs w:val="32"/>
          <w:highlight w:val="none"/>
        </w:rPr>
      </w:pPr>
    </w:p>
    <w:p w14:paraId="4E9B9F15">
      <w:pPr>
        <w:autoSpaceDE w:val="0"/>
        <w:autoSpaceDN w:val="0"/>
        <w:jc w:val="center"/>
        <w:rPr>
          <w:rFonts w:hint="eastAsia" w:ascii="仿宋" w:hAnsi="仿宋" w:eastAsia="仿宋" w:cs="仿宋"/>
          <w:b/>
          <w:color w:val="auto"/>
          <w:spacing w:val="6"/>
          <w:sz w:val="32"/>
          <w:szCs w:val="32"/>
          <w:highlight w:val="none"/>
        </w:rPr>
      </w:pPr>
    </w:p>
    <w:p w14:paraId="3D7611EB">
      <w:pPr>
        <w:autoSpaceDE w:val="0"/>
        <w:autoSpaceDN w:val="0"/>
        <w:jc w:val="center"/>
        <w:rPr>
          <w:rFonts w:hint="eastAsia" w:ascii="仿宋" w:hAnsi="仿宋" w:eastAsia="仿宋" w:cs="仿宋"/>
          <w:b/>
          <w:color w:val="auto"/>
          <w:spacing w:val="6"/>
          <w:sz w:val="32"/>
          <w:szCs w:val="32"/>
          <w:highlight w:val="none"/>
        </w:rPr>
      </w:pPr>
    </w:p>
    <w:p w14:paraId="3919918C">
      <w:pPr>
        <w:autoSpaceDE w:val="0"/>
        <w:autoSpaceDN w:val="0"/>
        <w:jc w:val="center"/>
        <w:rPr>
          <w:rFonts w:hint="eastAsia" w:ascii="仿宋" w:hAnsi="仿宋" w:eastAsia="仿宋" w:cs="仿宋"/>
          <w:b/>
          <w:color w:val="auto"/>
          <w:spacing w:val="6"/>
          <w:sz w:val="32"/>
          <w:szCs w:val="32"/>
          <w:highlight w:val="none"/>
        </w:rPr>
      </w:pPr>
    </w:p>
    <w:p w14:paraId="37ACD482">
      <w:pPr>
        <w:autoSpaceDE w:val="0"/>
        <w:autoSpaceDN w:val="0"/>
        <w:jc w:val="center"/>
        <w:rPr>
          <w:rFonts w:hint="eastAsia" w:ascii="仿宋" w:hAnsi="仿宋" w:eastAsia="仿宋" w:cs="仿宋"/>
          <w:b/>
          <w:color w:val="auto"/>
          <w:spacing w:val="6"/>
          <w:sz w:val="32"/>
          <w:szCs w:val="32"/>
          <w:highlight w:val="none"/>
        </w:rPr>
      </w:pPr>
    </w:p>
    <w:p w14:paraId="0484E165">
      <w:pPr>
        <w:autoSpaceDE w:val="0"/>
        <w:autoSpaceDN w:val="0"/>
        <w:jc w:val="center"/>
        <w:rPr>
          <w:rFonts w:hint="eastAsia" w:ascii="仿宋" w:hAnsi="仿宋" w:eastAsia="仿宋" w:cs="仿宋"/>
          <w:b/>
          <w:color w:val="auto"/>
          <w:spacing w:val="6"/>
          <w:sz w:val="32"/>
          <w:szCs w:val="32"/>
          <w:highlight w:val="none"/>
        </w:rPr>
      </w:pPr>
    </w:p>
    <w:p w14:paraId="262AD732">
      <w:pPr>
        <w:autoSpaceDE w:val="0"/>
        <w:autoSpaceDN w:val="0"/>
        <w:jc w:val="center"/>
        <w:rPr>
          <w:rFonts w:hint="eastAsia" w:ascii="仿宋" w:hAnsi="仿宋" w:eastAsia="仿宋" w:cs="仿宋"/>
          <w:b/>
          <w:color w:val="auto"/>
          <w:spacing w:val="6"/>
          <w:sz w:val="32"/>
          <w:szCs w:val="32"/>
          <w:highlight w:val="none"/>
        </w:rPr>
      </w:pPr>
    </w:p>
    <w:p w14:paraId="1D92CACB">
      <w:pPr>
        <w:autoSpaceDE w:val="0"/>
        <w:autoSpaceDN w:val="0"/>
        <w:jc w:val="center"/>
        <w:rPr>
          <w:rFonts w:hint="eastAsia" w:ascii="仿宋" w:hAnsi="仿宋" w:eastAsia="仿宋" w:cs="仿宋"/>
          <w:b/>
          <w:color w:val="auto"/>
          <w:spacing w:val="6"/>
          <w:sz w:val="32"/>
          <w:szCs w:val="32"/>
          <w:highlight w:val="none"/>
        </w:rPr>
      </w:pPr>
    </w:p>
    <w:p w14:paraId="1F59F04D">
      <w:pPr>
        <w:autoSpaceDE w:val="0"/>
        <w:autoSpaceDN w:val="0"/>
        <w:jc w:val="center"/>
        <w:rPr>
          <w:rFonts w:hint="eastAsia" w:ascii="仿宋" w:hAnsi="仿宋" w:eastAsia="仿宋" w:cs="仿宋"/>
          <w:b/>
          <w:color w:val="auto"/>
          <w:spacing w:val="6"/>
          <w:sz w:val="32"/>
          <w:szCs w:val="32"/>
          <w:highlight w:val="none"/>
        </w:rPr>
      </w:pPr>
    </w:p>
    <w:p w14:paraId="7B42735B">
      <w:pPr>
        <w:autoSpaceDE w:val="0"/>
        <w:autoSpaceDN w:val="0"/>
        <w:jc w:val="center"/>
        <w:rPr>
          <w:rFonts w:hint="eastAsia" w:ascii="仿宋" w:hAnsi="仿宋" w:eastAsia="仿宋" w:cs="仿宋"/>
          <w:b/>
          <w:color w:val="auto"/>
          <w:spacing w:val="6"/>
          <w:sz w:val="32"/>
          <w:szCs w:val="32"/>
          <w:highlight w:val="none"/>
        </w:rPr>
      </w:pPr>
    </w:p>
    <w:p w14:paraId="7B135364">
      <w:pPr>
        <w:autoSpaceDE w:val="0"/>
        <w:autoSpaceDN w:val="0"/>
        <w:jc w:val="center"/>
        <w:rPr>
          <w:rFonts w:hint="eastAsia" w:ascii="仿宋" w:hAnsi="仿宋" w:eastAsia="仿宋" w:cs="仿宋"/>
          <w:b/>
          <w:color w:val="auto"/>
          <w:spacing w:val="6"/>
          <w:sz w:val="32"/>
          <w:szCs w:val="32"/>
          <w:highlight w:val="none"/>
        </w:rPr>
      </w:pPr>
    </w:p>
    <w:p w14:paraId="6CDE2B0D">
      <w:pPr>
        <w:autoSpaceDE w:val="0"/>
        <w:autoSpaceDN w:val="0"/>
        <w:jc w:val="center"/>
        <w:rPr>
          <w:rFonts w:hint="eastAsia" w:ascii="仿宋" w:hAnsi="仿宋" w:eastAsia="仿宋" w:cs="仿宋"/>
          <w:b/>
          <w:color w:val="auto"/>
          <w:spacing w:val="6"/>
          <w:sz w:val="32"/>
          <w:szCs w:val="32"/>
          <w:highlight w:val="none"/>
        </w:rPr>
      </w:pPr>
    </w:p>
    <w:p w14:paraId="159B034E">
      <w:pPr>
        <w:autoSpaceDE w:val="0"/>
        <w:autoSpaceDN w:val="0"/>
        <w:jc w:val="center"/>
        <w:rPr>
          <w:rFonts w:hint="eastAsia" w:ascii="仿宋" w:hAnsi="仿宋" w:eastAsia="仿宋" w:cs="仿宋"/>
          <w:b/>
          <w:color w:val="auto"/>
          <w:spacing w:val="6"/>
          <w:sz w:val="32"/>
          <w:szCs w:val="32"/>
          <w:highlight w:val="none"/>
        </w:rPr>
      </w:pPr>
    </w:p>
    <w:p w14:paraId="506A6EDF">
      <w:pPr>
        <w:autoSpaceDE w:val="0"/>
        <w:autoSpaceDN w:val="0"/>
        <w:jc w:val="center"/>
        <w:rPr>
          <w:rFonts w:hint="eastAsia" w:ascii="仿宋" w:hAnsi="仿宋" w:eastAsia="仿宋" w:cs="仿宋"/>
          <w:b/>
          <w:color w:val="auto"/>
          <w:spacing w:val="6"/>
          <w:sz w:val="32"/>
          <w:szCs w:val="32"/>
          <w:highlight w:val="none"/>
        </w:rPr>
      </w:pPr>
    </w:p>
    <w:p w14:paraId="7E7745B4">
      <w:pPr>
        <w:autoSpaceDE w:val="0"/>
        <w:autoSpaceDN w:val="0"/>
        <w:jc w:val="center"/>
        <w:rPr>
          <w:rFonts w:hint="eastAsia" w:ascii="仿宋" w:hAnsi="仿宋" w:eastAsia="仿宋" w:cs="仿宋"/>
          <w:b/>
          <w:color w:val="auto"/>
          <w:spacing w:val="6"/>
          <w:sz w:val="32"/>
          <w:szCs w:val="32"/>
          <w:highlight w:val="none"/>
        </w:rPr>
      </w:pPr>
    </w:p>
    <w:p w14:paraId="451C2730">
      <w:pPr>
        <w:autoSpaceDE w:val="0"/>
        <w:autoSpaceDN w:val="0"/>
        <w:jc w:val="center"/>
        <w:rPr>
          <w:rFonts w:hint="eastAsia" w:ascii="仿宋" w:hAnsi="仿宋" w:eastAsia="仿宋" w:cs="仿宋"/>
          <w:b/>
          <w:color w:val="auto"/>
          <w:spacing w:val="6"/>
          <w:sz w:val="32"/>
          <w:szCs w:val="32"/>
          <w:highlight w:val="none"/>
        </w:rPr>
      </w:pPr>
    </w:p>
    <w:p w14:paraId="71B3AFA2">
      <w:pPr>
        <w:autoSpaceDE w:val="0"/>
        <w:autoSpaceDN w:val="0"/>
        <w:jc w:val="center"/>
        <w:rPr>
          <w:rFonts w:hint="eastAsia" w:ascii="仿宋" w:hAnsi="仿宋" w:eastAsia="仿宋" w:cs="仿宋"/>
          <w:b/>
          <w:color w:val="auto"/>
          <w:spacing w:val="6"/>
          <w:sz w:val="32"/>
          <w:szCs w:val="32"/>
          <w:highlight w:val="none"/>
        </w:rPr>
      </w:pPr>
    </w:p>
    <w:p w14:paraId="5A0DF19C">
      <w:pPr>
        <w:autoSpaceDE w:val="0"/>
        <w:autoSpaceDN w:val="0"/>
        <w:jc w:val="center"/>
        <w:rPr>
          <w:rFonts w:hint="eastAsia" w:ascii="仿宋" w:hAnsi="仿宋" w:eastAsia="仿宋" w:cs="仿宋"/>
          <w:b/>
          <w:color w:val="auto"/>
          <w:spacing w:val="6"/>
          <w:sz w:val="32"/>
          <w:szCs w:val="32"/>
          <w:highlight w:val="none"/>
        </w:rPr>
      </w:pPr>
    </w:p>
    <w:p w14:paraId="600CEC26">
      <w:pPr>
        <w:autoSpaceDE w:val="0"/>
        <w:autoSpaceDN w:val="0"/>
        <w:jc w:val="center"/>
        <w:rPr>
          <w:rFonts w:hint="eastAsia" w:ascii="仿宋" w:hAnsi="仿宋" w:eastAsia="仿宋" w:cs="仿宋"/>
          <w:b/>
          <w:color w:val="auto"/>
          <w:spacing w:val="6"/>
          <w:sz w:val="32"/>
          <w:szCs w:val="32"/>
          <w:highlight w:val="none"/>
        </w:rPr>
      </w:pPr>
    </w:p>
    <w:p w14:paraId="4A6959F9">
      <w:pPr>
        <w:autoSpaceDE w:val="0"/>
        <w:autoSpaceDN w:val="0"/>
        <w:jc w:val="center"/>
        <w:rPr>
          <w:rFonts w:hint="eastAsia" w:ascii="仿宋" w:hAnsi="仿宋" w:eastAsia="仿宋" w:cs="仿宋"/>
          <w:b/>
          <w:color w:val="auto"/>
          <w:spacing w:val="6"/>
          <w:sz w:val="32"/>
          <w:szCs w:val="32"/>
          <w:highlight w:val="none"/>
        </w:rPr>
      </w:pPr>
    </w:p>
    <w:p w14:paraId="4941E3A8">
      <w:pPr>
        <w:snapToGrid w:val="0"/>
        <w:spacing w:line="360" w:lineRule="auto"/>
        <w:ind w:firstLine="3666" w:firstLineChars="1100"/>
        <w:rPr>
          <w:rFonts w:hint="eastAsia" w:ascii="仿宋" w:hAnsi="仿宋" w:eastAsia="仿宋" w:cs="仿宋"/>
          <w:b/>
          <w:color w:val="auto"/>
          <w:spacing w:val="6"/>
          <w:sz w:val="32"/>
          <w:szCs w:val="32"/>
          <w:highlight w:val="none"/>
        </w:rPr>
      </w:pPr>
    </w:p>
    <w:p w14:paraId="395504A9">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ED7A24E">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1C60383C">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372FC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DCA81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D7CB38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2C7C89A">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7F6356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7D9CF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B1BAA5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3E5A4E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1D37C9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520F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34645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AE42F0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E9EF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B5FC91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B485C4D">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2480C1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041670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C018AA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1151A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F0A22C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25A3FC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76651A9">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C3DF0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8B85C6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C0E92F">
      <w:pPr>
        <w:autoSpaceDE w:val="0"/>
        <w:autoSpaceDN w:val="0"/>
        <w:jc w:val="center"/>
        <w:rPr>
          <w:rFonts w:hint="eastAsia" w:ascii="仿宋" w:hAnsi="仿宋" w:eastAsia="仿宋" w:cs="仿宋"/>
          <w:b/>
          <w:color w:val="auto"/>
          <w:spacing w:val="6"/>
          <w:sz w:val="32"/>
          <w:szCs w:val="32"/>
          <w:highlight w:val="none"/>
        </w:rPr>
      </w:pPr>
    </w:p>
    <w:p w14:paraId="47EB96D2">
      <w:pPr>
        <w:autoSpaceDE w:val="0"/>
        <w:autoSpaceDN w:val="0"/>
        <w:jc w:val="center"/>
        <w:rPr>
          <w:rFonts w:hint="eastAsia" w:ascii="仿宋" w:hAnsi="仿宋" w:eastAsia="仿宋" w:cs="仿宋"/>
          <w:b/>
          <w:color w:val="auto"/>
          <w:spacing w:val="6"/>
          <w:sz w:val="32"/>
          <w:szCs w:val="32"/>
          <w:highlight w:val="none"/>
        </w:rPr>
      </w:pPr>
    </w:p>
    <w:p w14:paraId="48756D32">
      <w:pPr>
        <w:autoSpaceDE w:val="0"/>
        <w:autoSpaceDN w:val="0"/>
        <w:jc w:val="center"/>
        <w:rPr>
          <w:rFonts w:hint="eastAsia" w:ascii="仿宋" w:hAnsi="仿宋" w:eastAsia="仿宋" w:cs="仿宋"/>
          <w:b/>
          <w:color w:val="auto"/>
          <w:spacing w:val="6"/>
          <w:sz w:val="32"/>
          <w:szCs w:val="32"/>
          <w:highlight w:val="none"/>
        </w:rPr>
      </w:pPr>
    </w:p>
    <w:p w14:paraId="69D96236">
      <w:pPr>
        <w:pStyle w:val="79"/>
        <w:rPr>
          <w:rFonts w:hint="eastAsia" w:ascii="仿宋" w:hAnsi="仿宋" w:eastAsia="仿宋" w:cs="仿宋"/>
          <w:b/>
          <w:color w:val="auto"/>
          <w:spacing w:val="6"/>
          <w:sz w:val="32"/>
          <w:szCs w:val="32"/>
          <w:highlight w:val="none"/>
        </w:rPr>
      </w:pPr>
    </w:p>
    <w:p w14:paraId="7D27E556">
      <w:pPr>
        <w:pStyle w:val="80"/>
        <w:rPr>
          <w:rFonts w:hint="eastAsia" w:ascii="仿宋" w:hAnsi="仿宋" w:eastAsia="仿宋" w:cs="仿宋"/>
          <w:b/>
          <w:color w:val="auto"/>
          <w:spacing w:val="6"/>
          <w:sz w:val="32"/>
          <w:szCs w:val="32"/>
          <w:highlight w:val="none"/>
        </w:rPr>
      </w:pPr>
    </w:p>
    <w:p w14:paraId="597F51A9">
      <w:pPr>
        <w:rPr>
          <w:rFonts w:hint="eastAsia" w:ascii="仿宋" w:hAnsi="仿宋" w:eastAsia="仿宋" w:cs="仿宋"/>
          <w:b/>
          <w:color w:val="auto"/>
          <w:spacing w:val="6"/>
          <w:sz w:val="32"/>
          <w:szCs w:val="32"/>
          <w:highlight w:val="none"/>
        </w:rPr>
      </w:pPr>
    </w:p>
    <w:p w14:paraId="6D3909D0">
      <w:pPr>
        <w:pStyle w:val="79"/>
        <w:rPr>
          <w:rFonts w:hint="eastAsia" w:ascii="仿宋" w:hAnsi="仿宋" w:eastAsia="仿宋" w:cs="仿宋"/>
          <w:b/>
          <w:color w:val="auto"/>
          <w:spacing w:val="6"/>
          <w:sz w:val="32"/>
          <w:szCs w:val="32"/>
          <w:highlight w:val="none"/>
        </w:rPr>
      </w:pPr>
    </w:p>
    <w:p w14:paraId="7B23D34C">
      <w:pPr>
        <w:pStyle w:val="80"/>
        <w:rPr>
          <w:rFonts w:hint="eastAsia" w:ascii="仿宋" w:hAnsi="仿宋" w:eastAsia="仿宋" w:cs="仿宋"/>
          <w:b/>
          <w:color w:val="auto"/>
          <w:spacing w:val="6"/>
          <w:sz w:val="32"/>
          <w:szCs w:val="32"/>
          <w:highlight w:val="none"/>
        </w:rPr>
      </w:pPr>
    </w:p>
    <w:p w14:paraId="2AD48645">
      <w:pPr>
        <w:rPr>
          <w:rFonts w:hint="eastAsia" w:ascii="仿宋" w:hAnsi="仿宋" w:eastAsia="仿宋" w:cs="仿宋"/>
          <w:b/>
          <w:color w:val="auto"/>
          <w:spacing w:val="6"/>
          <w:sz w:val="32"/>
          <w:szCs w:val="32"/>
          <w:highlight w:val="none"/>
        </w:rPr>
      </w:pPr>
    </w:p>
    <w:p w14:paraId="0B025A91">
      <w:pPr>
        <w:pStyle w:val="79"/>
        <w:rPr>
          <w:rFonts w:hint="eastAsia" w:ascii="仿宋" w:hAnsi="仿宋" w:eastAsia="仿宋" w:cs="仿宋"/>
          <w:b/>
          <w:color w:val="auto"/>
          <w:spacing w:val="6"/>
          <w:sz w:val="32"/>
          <w:szCs w:val="32"/>
          <w:highlight w:val="none"/>
        </w:rPr>
      </w:pPr>
    </w:p>
    <w:p w14:paraId="0ED6A9E1">
      <w:pPr>
        <w:pStyle w:val="80"/>
        <w:rPr>
          <w:rFonts w:hint="eastAsia" w:ascii="仿宋" w:hAnsi="仿宋" w:eastAsia="仿宋" w:cs="仿宋"/>
          <w:b/>
          <w:color w:val="auto"/>
          <w:spacing w:val="6"/>
          <w:sz w:val="32"/>
          <w:szCs w:val="32"/>
          <w:highlight w:val="none"/>
        </w:rPr>
      </w:pPr>
    </w:p>
    <w:p w14:paraId="15A36C14">
      <w:pPr>
        <w:rPr>
          <w:rFonts w:hint="eastAsia" w:ascii="仿宋" w:hAnsi="仿宋" w:eastAsia="仿宋" w:cs="仿宋"/>
          <w:b/>
          <w:color w:val="auto"/>
          <w:spacing w:val="6"/>
          <w:sz w:val="32"/>
          <w:szCs w:val="32"/>
          <w:highlight w:val="none"/>
        </w:rPr>
      </w:pPr>
    </w:p>
    <w:p w14:paraId="7CBDAB25">
      <w:pPr>
        <w:pStyle w:val="79"/>
        <w:rPr>
          <w:rFonts w:hint="eastAsia" w:ascii="仿宋" w:hAnsi="仿宋" w:eastAsia="仿宋" w:cs="仿宋"/>
          <w:b/>
          <w:color w:val="auto"/>
          <w:spacing w:val="6"/>
          <w:sz w:val="32"/>
          <w:szCs w:val="32"/>
          <w:highlight w:val="none"/>
        </w:rPr>
      </w:pPr>
    </w:p>
    <w:p w14:paraId="463E59C1">
      <w:pPr>
        <w:pStyle w:val="80"/>
        <w:rPr>
          <w:rFonts w:hint="eastAsia" w:ascii="仿宋" w:hAnsi="仿宋" w:eastAsia="仿宋" w:cs="仿宋"/>
          <w:b/>
          <w:color w:val="auto"/>
          <w:spacing w:val="6"/>
          <w:sz w:val="32"/>
          <w:szCs w:val="32"/>
          <w:highlight w:val="none"/>
        </w:rPr>
      </w:pPr>
    </w:p>
    <w:p w14:paraId="26CC9501">
      <w:pPr>
        <w:rPr>
          <w:rFonts w:hint="eastAsia" w:ascii="仿宋" w:hAnsi="仿宋" w:eastAsia="仿宋" w:cs="仿宋"/>
          <w:b/>
          <w:color w:val="auto"/>
          <w:spacing w:val="6"/>
          <w:sz w:val="32"/>
          <w:szCs w:val="32"/>
          <w:highlight w:val="none"/>
        </w:rPr>
      </w:pPr>
    </w:p>
    <w:p w14:paraId="1D10D54A">
      <w:pPr>
        <w:pStyle w:val="79"/>
        <w:rPr>
          <w:rFonts w:hint="eastAsia" w:ascii="仿宋" w:hAnsi="仿宋" w:eastAsia="仿宋" w:cs="仿宋"/>
          <w:b/>
          <w:color w:val="auto"/>
          <w:spacing w:val="6"/>
          <w:sz w:val="32"/>
          <w:szCs w:val="32"/>
          <w:highlight w:val="none"/>
        </w:rPr>
      </w:pPr>
    </w:p>
    <w:p w14:paraId="64E6E752">
      <w:pPr>
        <w:pStyle w:val="80"/>
        <w:rPr>
          <w:rFonts w:hint="eastAsia" w:ascii="仿宋" w:hAnsi="仿宋" w:eastAsia="仿宋" w:cs="仿宋"/>
          <w:b/>
          <w:color w:val="auto"/>
          <w:spacing w:val="6"/>
          <w:sz w:val="32"/>
          <w:szCs w:val="32"/>
          <w:highlight w:val="none"/>
        </w:rPr>
      </w:pPr>
    </w:p>
    <w:p w14:paraId="683F3D32">
      <w:pPr>
        <w:rPr>
          <w:rFonts w:hint="eastAsia" w:ascii="仿宋" w:hAnsi="仿宋" w:eastAsia="仿宋" w:cs="仿宋"/>
          <w:b/>
          <w:color w:val="auto"/>
          <w:spacing w:val="6"/>
          <w:sz w:val="32"/>
          <w:szCs w:val="32"/>
          <w:highlight w:val="none"/>
        </w:rPr>
      </w:pPr>
    </w:p>
    <w:p w14:paraId="40FACD4E">
      <w:pPr>
        <w:pStyle w:val="79"/>
        <w:rPr>
          <w:rFonts w:hint="eastAsia" w:ascii="仿宋" w:hAnsi="仿宋" w:eastAsia="仿宋" w:cs="仿宋"/>
          <w:b/>
          <w:color w:val="auto"/>
          <w:spacing w:val="6"/>
          <w:sz w:val="32"/>
          <w:szCs w:val="32"/>
          <w:highlight w:val="none"/>
        </w:rPr>
      </w:pPr>
    </w:p>
    <w:p w14:paraId="7E680F8B">
      <w:pPr>
        <w:pStyle w:val="80"/>
        <w:rPr>
          <w:rFonts w:hint="eastAsia" w:ascii="仿宋" w:hAnsi="仿宋" w:eastAsia="仿宋" w:cs="仿宋"/>
          <w:b/>
          <w:color w:val="auto"/>
          <w:spacing w:val="6"/>
          <w:sz w:val="32"/>
          <w:szCs w:val="32"/>
          <w:highlight w:val="none"/>
        </w:rPr>
      </w:pPr>
    </w:p>
    <w:p w14:paraId="0CA33FE0">
      <w:pPr>
        <w:rPr>
          <w:rFonts w:hint="eastAsia" w:ascii="仿宋" w:hAnsi="仿宋" w:eastAsia="仿宋" w:cs="仿宋"/>
          <w:b/>
          <w:color w:val="auto"/>
          <w:spacing w:val="6"/>
          <w:sz w:val="32"/>
          <w:szCs w:val="32"/>
          <w:highlight w:val="none"/>
        </w:rPr>
      </w:pPr>
    </w:p>
    <w:p w14:paraId="1E993CCE">
      <w:pPr>
        <w:pStyle w:val="79"/>
        <w:rPr>
          <w:rFonts w:hint="eastAsia"/>
          <w:color w:val="auto"/>
          <w:highlight w:val="none"/>
        </w:rPr>
      </w:pPr>
    </w:p>
    <w:p w14:paraId="69EEB918">
      <w:pPr>
        <w:autoSpaceDE w:val="0"/>
        <w:autoSpaceDN w:val="0"/>
        <w:jc w:val="center"/>
        <w:rPr>
          <w:rFonts w:hint="eastAsia" w:ascii="仿宋" w:hAnsi="仿宋" w:eastAsia="仿宋" w:cs="仿宋"/>
          <w:b/>
          <w:color w:val="auto"/>
          <w:spacing w:val="6"/>
          <w:sz w:val="32"/>
          <w:szCs w:val="32"/>
          <w:highlight w:val="none"/>
        </w:rPr>
      </w:pPr>
    </w:p>
    <w:p w14:paraId="001A3C1A">
      <w:pPr>
        <w:autoSpaceDE w:val="0"/>
        <w:autoSpaceDN w:val="0"/>
        <w:jc w:val="center"/>
        <w:rPr>
          <w:rFonts w:hint="eastAsia" w:ascii="仿宋" w:hAnsi="仿宋" w:eastAsia="仿宋" w:cs="仿宋"/>
          <w:b/>
          <w:color w:val="auto"/>
          <w:spacing w:val="6"/>
          <w:sz w:val="32"/>
          <w:szCs w:val="32"/>
          <w:highlight w:val="none"/>
        </w:rPr>
      </w:pPr>
    </w:p>
    <w:p w14:paraId="68581667">
      <w:pPr>
        <w:autoSpaceDE w:val="0"/>
        <w:autoSpaceDN w:val="0"/>
        <w:jc w:val="center"/>
        <w:rPr>
          <w:rFonts w:hint="eastAsia" w:ascii="仿宋" w:hAnsi="仿宋" w:eastAsia="仿宋" w:cs="仿宋"/>
          <w:b/>
          <w:color w:val="auto"/>
          <w:spacing w:val="6"/>
          <w:sz w:val="32"/>
          <w:szCs w:val="32"/>
          <w:highlight w:val="none"/>
        </w:rPr>
      </w:pPr>
    </w:p>
    <w:p w14:paraId="5571C886">
      <w:pPr>
        <w:autoSpaceDE w:val="0"/>
        <w:autoSpaceDN w:val="0"/>
        <w:jc w:val="center"/>
        <w:rPr>
          <w:rFonts w:hint="eastAsia" w:ascii="仿宋" w:hAnsi="仿宋" w:eastAsia="仿宋" w:cs="仿宋"/>
          <w:b/>
          <w:color w:val="auto"/>
          <w:spacing w:val="6"/>
          <w:sz w:val="32"/>
          <w:szCs w:val="32"/>
          <w:highlight w:val="none"/>
        </w:rPr>
      </w:pPr>
    </w:p>
    <w:p w14:paraId="78EDAF5E">
      <w:pPr>
        <w:spacing w:line="360" w:lineRule="auto"/>
        <w:jc w:val="center"/>
        <w:rPr>
          <w:rFonts w:hint="eastAsia" w:ascii="仿宋" w:hAnsi="仿宋" w:eastAsia="仿宋" w:cs="仿宋"/>
          <w:b/>
          <w:color w:val="auto"/>
          <w:spacing w:val="6"/>
          <w:sz w:val="32"/>
          <w:szCs w:val="32"/>
          <w:highlight w:val="none"/>
        </w:rPr>
      </w:pPr>
    </w:p>
    <w:p w14:paraId="67E5479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9" w:name="OLE_LINK13"/>
      <w:bookmarkStart w:id="170" w:name="OLE_LINK14"/>
      <w:r>
        <w:rPr>
          <w:rFonts w:hint="eastAsia" w:ascii="仿宋" w:hAnsi="仿宋" w:eastAsia="仿宋" w:cs="仿宋"/>
          <w:b/>
          <w:color w:val="auto"/>
          <w:spacing w:val="6"/>
          <w:sz w:val="32"/>
          <w:szCs w:val="32"/>
          <w:highlight w:val="none"/>
        </w:rPr>
        <w:t>残疾人福利性单位声明函</w:t>
      </w:r>
    </w:p>
    <w:bookmarkEnd w:id="169"/>
    <w:bookmarkEnd w:id="170"/>
    <w:p w14:paraId="2934792C">
      <w:pPr>
        <w:spacing w:line="360" w:lineRule="auto"/>
        <w:rPr>
          <w:rFonts w:hint="eastAsia" w:ascii="仿宋" w:hAnsi="仿宋" w:eastAsia="仿宋" w:cs="仿宋"/>
          <w:b/>
          <w:color w:val="auto"/>
          <w:spacing w:val="6"/>
          <w:sz w:val="30"/>
          <w:szCs w:val="30"/>
          <w:highlight w:val="none"/>
        </w:rPr>
      </w:pPr>
    </w:p>
    <w:p w14:paraId="187E85F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57EE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F4D095C">
      <w:pPr>
        <w:spacing w:line="360" w:lineRule="auto"/>
        <w:ind w:firstLine="480" w:firstLineChars="200"/>
        <w:rPr>
          <w:rFonts w:hint="eastAsia" w:ascii="仿宋" w:hAnsi="仿宋" w:eastAsia="仿宋" w:cs="仿宋"/>
          <w:color w:val="auto"/>
          <w:sz w:val="24"/>
          <w:highlight w:val="none"/>
        </w:rPr>
      </w:pPr>
    </w:p>
    <w:p w14:paraId="0A34C4A9">
      <w:pPr>
        <w:spacing w:line="360" w:lineRule="auto"/>
        <w:ind w:firstLine="480" w:firstLineChars="200"/>
        <w:rPr>
          <w:rFonts w:hint="eastAsia" w:ascii="仿宋" w:hAnsi="仿宋" w:eastAsia="仿宋" w:cs="仿宋"/>
          <w:color w:val="auto"/>
          <w:sz w:val="24"/>
          <w:highlight w:val="none"/>
        </w:rPr>
      </w:pPr>
    </w:p>
    <w:p w14:paraId="62B762A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1F70ED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33777B4">
      <w:pPr>
        <w:autoSpaceDE w:val="0"/>
        <w:autoSpaceDN w:val="0"/>
        <w:jc w:val="center"/>
        <w:rPr>
          <w:rFonts w:hint="eastAsia" w:ascii="仿宋" w:hAnsi="仿宋" w:eastAsia="仿宋" w:cs="仿宋"/>
          <w:b/>
          <w:color w:val="auto"/>
          <w:spacing w:val="6"/>
          <w:sz w:val="32"/>
          <w:szCs w:val="32"/>
          <w:highlight w:val="none"/>
        </w:rPr>
      </w:pPr>
    </w:p>
    <w:p w14:paraId="46437B48">
      <w:pPr>
        <w:autoSpaceDE w:val="0"/>
        <w:autoSpaceDN w:val="0"/>
        <w:jc w:val="center"/>
        <w:rPr>
          <w:rFonts w:hint="eastAsia" w:ascii="仿宋" w:hAnsi="仿宋" w:eastAsia="仿宋" w:cs="仿宋"/>
          <w:b/>
          <w:color w:val="auto"/>
          <w:spacing w:val="6"/>
          <w:sz w:val="32"/>
          <w:szCs w:val="32"/>
          <w:highlight w:val="none"/>
        </w:rPr>
      </w:pPr>
    </w:p>
    <w:p w14:paraId="550B8BB4">
      <w:pPr>
        <w:autoSpaceDE w:val="0"/>
        <w:autoSpaceDN w:val="0"/>
        <w:jc w:val="center"/>
        <w:rPr>
          <w:rFonts w:hint="eastAsia" w:ascii="仿宋" w:hAnsi="仿宋" w:eastAsia="仿宋" w:cs="仿宋"/>
          <w:b/>
          <w:color w:val="auto"/>
          <w:spacing w:val="6"/>
          <w:sz w:val="32"/>
          <w:szCs w:val="32"/>
          <w:highlight w:val="none"/>
        </w:rPr>
      </w:pPr>
    </w:p>
    <w:p w14:paraId="0797CC49">
      <w:pPr>
        <w:autoSpaceDE w:val="0"/>
        <w:autoSpaceDN w:val="0"/>
        <w:jc w:val="center"/>
        <w:rPr>
          <w:rFonts w:hint="eastAsia" w:ascii="仿宋" w:hAnsi="仿宋" w:eastAsia="仿宋" w:cs="仿宋"/>
          <w:b/>
          <w:color w:val="auto"/>
          <w:spacing w:val="6"/>
          <w:sz w:val="32"/>
          <w:szCs w:val="32"/>
          <w:highlight w:val="none"/>
        </w:rPr>
      </w:pPr>
    </w:p>
    <w:p w14:paraId="7C17CCF1">
      <w:pPr>
        <w:autoSpaceDE w:val="0"/>
        <w:autoSpaceDN w:val="0"/>
        <w:jc w:val="center"/>
        <w:rPr>
          <w:rFonts w:hint="eastAsia" w:ascii="仿宋" w:hAnsi="仿宋" w:eastAsia="仿宋" w:cs="仿宋"/>
          <w:b/>
          <w:color w:val="auto"/>
          <w:spacing w:val="6"/>
          <w:sz w:val="32"/>
          <w:szCs w:val="32"/>
          <w:highlight w:val="none"/>
        </w:rPr>
      </w:pPr>
    </w:p>
    <w:p w14:paraId="72D381A9">
      <w:pPr>
        <w:autoSpaceDE w:val="0"/>
        <w:autoSpaceDN w:val="0"/>
        <w:jc w:val="center"/>
        <w:rPr>
          <w:rFonts w:hint="eastAsia" w:ascii="仿宋" w:hAnsi="仿宋" w:eastAsia="仿宋" w:cs="仿宋"/>
          <w:b/>
          <w:color w:val="auto"/>
          <w:spacing w:val="6"/>
          <w:sz w:val="32"/>
          <w:szCs w:val="32"/>
          <w:highlight w:val="none"/>
        </w:rPr>
      </w:pPr>
    </w:p>
    <w:p w14:paraId="26E6884B">
      <w:pPr>
        <w:autoSpaceDE w:val="0"/>
        <w:autoSpaceDN w:val="0"/>
        <w:jc w:val="center"/>
        <w:rPr>
          <w:rFonts w:hint="eastAsia" w:ascii="仿宋" w:hAnsi="仿宋" w:eastAsia="仿宋" w:cs="仿宋"/>
          <w:b/>
          <w:color w:val="auto"/>
          <w:spacing w:val="6"/>
          <w:sz w:val="32"/>
          <w:szCs w:val="32"/>
          <w:highlight w:val="none"/>
        </w:rPr>
      </w:pPr>
    </w:p>
    <w:p w14:paraId="50E768B9">
      <w:pPr>
        <w:autoSpaceDE w:val="0"/>
        <w:autoSpaceDN w:val="0"/>
        <w:jc w:val="center"/>
        <w:rPr>
          <w:rFonts w:hint="eastAsia" w:ascii="仿宋" w:hAnsi="仿宋" w:eastAsia="仿宋" w:cs="仿宋"/>
          <w:b/>
          <w:color w:val="auto"/>
          <w:spacing w:val="6"/>
          <w:sz w:val="32"/>
          <w:szCs w:val="32"/>
          <w:highlight w:val="none"/>
        </w:rPr>
      </w:pPr>
    </w:p>
    <w:p w14:paraId="6C1AA7CC">
      <w:pPr>
        <w:autoSpaceDE w:val="0"/>
        <w:autoSpaceDN w:val="0"/>
        <w:jc w:val="center"/>
        <w:rPr>
          <w:rFonts w:hint="eastAsia" w:ascii="仿宋" w:hAnsi="仿宋" w:eastAsia="仿宋" w:cs="仿宋"/>
          <w:b/>
          <w:color w:val="auto"/>
          <w:spacing w:val="6"/>
          <w:sz w:val="32"/>
          <w:szCs w:val="32"/>
          <w:highlight w:val="none"/>
        </w:rPr>
      </w:pPr>
    </w:p>
    <w:p w14:paraId="39CFB48D">
      <w:pPr>
        <w:autoSpaceDE w:val="0"/>
        <w:autoSpaceDN w:val="0"/>
        <w:jc w:val="center"/>
        <w:rPr>
          <w:rFonts w:hint="eastAsia" w:ascii="仿宋" w:hAnsi="仿宋" w:eastAsia="仿宋" w:cs="仿宋"/>
          <w:b/>
          <w:color w:val="auto"/>
          <w:spacing w:val="6"/>
          <w:sz w:val="32"/>
          <w:szCs w:val="32"/>
          <w:highlight w:val="none"/>
        </w:rPr>
      </w:pPr>
    </w:p>
    <w:p w14:paraId="3C4E9570">
      <w:pPr>
        <w:autoSpaceDE w:val="0"/>
        <w:autoSpaceDN w:val="0"/>
        <w:jc w:val="center"/>
        <w:rPr>
          <w:rFonts w:hint="eastAsia" w:ascii="仿宋" w:hAnsi="仿宋" w:eastAsia="仿宋" w:cs="仿宋"/>
          <w:b/>
          <w:color w:val="auto"/>
          <w:spacing w:val="6"/>
          <w:sz w:val="32"/>
          <w:szCs w:val="32"/>
          <w:highlight w:val="none"/>
        </w:rPr>
      </w:pPr>
    </w:p>
    <w:p w14:paraId="12F46D73">
      <w:pPr>
        <w:autoSpaceDE w:val="0"/>
        <w:autoSpaceDN w:val="0"/>
        <w:jc w:val="center"/>
        <w:rPr>
          <w:rFonts w:hint="eastAsia" w:ascii="仿宋" w:hAnsi="仿宋" w:eastAsia="仿宋" w:cs="仿宋"/>
          <w:b/>
          <w:color w:val="auto"/>
          <w:spacing w:val="6"/>
          <w:sz w:val="32"/>
          <w:szCs w:val="32"/>
          <w:highlight w:val="none"/>
        </w:rPr>
      </w:pPr>
    </w:p>
    <w:p w14:paraId="39FCC12A">
      <w:pPr>
        <w:autoSpaceDE w:val="0"/>
        <w:autoSpaceDN w:val="0"/>
        <w:jc w:val="center"/>
        <w:rPr>
          <w:rFonts w:hint="eastAsia" w:ascii="仿宋" w:hAnsi="仿宋" w:eastAsia="仿宋" w:cs="仿宋"/>
          <w:b/>
          <w:color w:val="auto"/>
          <w:spacing w:val="6"/>
          <w:sz w:val="32"/>
          <w:szCs w:val="32"/>
          <w:highlight w:val="none"/>
        </w:rPr>
      </w:pPr>
    </w:p>
    <w:p w14:paraId="5F8A7A5C">
      <w:pPr>
        <w:autoSpaceDE w:val="0"/>
        <w:autoSpaceDN w:val="0"/>
        <w:jc w:val="center"/>
        <w:rPr>
          <w:rFonts w:hint="eastAsia" w:ascii="仿宋" w:hAnsi="仿宋" w:eastAsia="仿宋" w:cs="仿宋"/>
          <w:b/>
          <w:color w:val="auto"/>
          <w:spacing w:val="6"/>
          <w:sz w:val="32"/>
          <w:szCs w:val="32"/>
          <w:highlight w:val="none"/>
        </w:rPr>
      </w:pPr>
    </w:p>
    <w:p w14:paraId="1A22FDFE">
      <w:pPr>
        <w:autoSpaceDE w:val="0"/>
        <w:autoSpaceDN w:val="0"/>
        <w:jc w:val="center"/>
        <w:rPr>
          <w:rFonts w:hint="eastAsia" w:ascii="仿宋" w:hAnsi="仿宋" w:eastAsia="仿宋" w:cs="仿宋"/>
          <w:b/>
          <w:color w:val="auto"/>
          <w:spacing w:val="6"/>
          <w:sz w:val="32"/>
          <w:szCs w:val="32"/>
          <w:highlight w:val="none"/>
        </w:rPr>
      </w:pPr>
    </w:p>
    <w:p w14:paraId="1668C2DF">
      <w:pPr>
        <w:pStyle w:val="25"/>
        <w:rPr>
          <w:rFonts w:hint="eastAsia" w:ascii="仿宋" w:hAnsi="仿宋" w:eastAsia="仿宋" w:cs="仿宋"/>
          <w:color w:val="auto"/>
          <w:highlight w:val="none"/>
        </w:rPr>
      </w:pPr>
    </w:p>
    <w:p w14:paraId="023DD9F4">
      <w:pPr>
        <w:snapToGrid w:val="0"/>
        <w:spacing w:line="360" w:lineRule="auto"/>
        <w:rPr>
          <w:rFonts w:hint="eastAsia" w:ascii="仿宋" w:hAnsi="仿宋" w:eastAsia="仿宋" w:cs="仿宋"/>
          <w:b/>
          <w:color w:val="auto"/>
          <w:kern w:val="0"/>
          <w:sz w:val="32"/>
          <w:szCs w:val="32"/>
          <w:highlight w:val="none"/>
        </w:rPr>
      </w:pPr>
    </w:p>
    <w:p w14:paraId="3CCE0528">
      <w:pPr>
        <w:snapToGrid w:val="0"/>
        <w:spacing w:line="360" w:lineRule="auto"/>
        <w:rPr>
          <w:rFonts w:hint="eastAsia" w:ascii="仿宋" w:hAnsi="仿宋" w:eastAsia="仿宋" w:cs="仿宋"/>
          <w:b/>
          <w:color w:val="auto"/>
          <w:kern w:val="0"/>
          <w:sz w:val="32"/>
          <w:szCs w:val="32"/>
          <w:highlight w:val="none"/>
        </w:rPr>
      </w:pPr>
    </w:p>
    <w:p w14:paraId="5586948D">
      <w:pPr>
        <w:snapToGrid w:val="0"/>
        <w:spacing w:line="360" w:lineRule="auto"/>
        <w:rPr>
          <w:rFonts w:hint="eastAsia" w:ascii="仿宋" w:hAnsi="仿宋" w:eastAsia="仿宋" w:cs="仿宋"/>
          <w:b/>
          <w:color w:val="auto"/>
          <w:kern w:val="0"/>
          <w:sz w:val="32"/>
          <w:szCs w:val="32"/>
          <w:highlight w:val="none"/>
        </w:rPr>
      </w:pPr>
    </w:p>
    <w:p w14:paraId="125C16DB">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8EAEEEE">
      <w:pPr>
        <w:spacing w:line="360" w:lineRule="auto"/>
        <w:jc w:val="center"/>
        <w:rPr>
          <w:rFonts w:hint="eastAsia" w:ascii="仿宋" w:hAnsi="仿宋" w:eastAsia="仿宋" w:cs="仿宋"/>
          <w:color w:val="auto"/>
          <w:sz w:val="24"/>
          <w:highlight w:val="none"/>
          <w:u w:val="single"/>
        </w:rPr>
      </w:pPr>
    </w:p>
    <w:p w14:paraId="1E434C5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30661E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EBC313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D4E1EF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C9AA53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806BB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E1D969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539E339">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DC42BC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617A538">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E6A65">
      <w:pPr>
        <w:spacing w:line="360" w:lineRule="auto"/>
        <w:ind w:right="420"/>
        <w:rPr>
          <w:rFonts w:hint="eastAsia" w:ascii="仿宋" w:hAnsi="仿宋" w:eastAsia="仿宋" w:cs="仿宋"/>
          <w:color w:val="auto"/>
          <w:sz w:val="24"/>
          <w:highlight w:val="none"/>
        </w:rPr>
      </w:pPr>
    </w:p>
    <w:p w14:paraId="2579615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1" w:name="OLE_LINK6"/>
      <w:r>
        <w:rPr>
          <w:rFonts w:hint="eastAsia" w:ascii="仿宋" w:hAnsi="仿宋" w:eastAsia="仿宋" w:cs="仿宋"/>
          <w:color w:val="auto"/>
          <w:sz w:val="24"/>
          <w:highlight w:val="none"/>
        </w:rPr>
        <w:t>注：</w:t>
      </w:r>
    </w:p>
    <w:p w14:paraId="5090A6B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1"/>
    </w:p>
    <w:p w14:paraId="799B8DD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3E12A04">
      <w:pPr>
        <w:pStyle w:val="5"/>
        <w:rPr>
          <w:rFonts w:hint="eastAsia" w:ascii="仿宋" w:hAnsi="仿宋" w:eastAsia="仿宋" w:cs="仿宋"/>
          <w:color w:val="auto"/>
          <w:highlight w:val="none"/>
          <w:lang w:val="en-US"/>
        </w:rPr>
      </w:pPr>
    </w:p>
    <w:p w14:paraId="0E1420A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44A12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2DE7D9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CE20F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799DCB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8A55D1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35C9F2D">
      <w:pPr>
        <w:pStyle w:val="25"/>
        <w:rPr>
          <w:rFonts w:hint="eastAsia"/>
          <w:color w:val="auto"/>
          <w:highlight w:val="none"/>
          <w:lang w:val="en-US" w:eastAsia="zh-CN"/>
        </w:rPr>
      </w:pPr>
    </w:p>
    <w:p w14:paraId="391327A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CDD2E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9B8B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894E0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089E1C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A187A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0A597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532ED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7E51562">
      <w:pPr>
        <w:widowControl/>
        <w:jc w:val="left"/>
        <w:rPr>
          <w:rFonts w:hint="eastAsia" w:ascii="仿宋" w:hAnsi="仿宋" w:eastAsia="仿宋" w:cs="仿宋"/>
          <w:color w:val="auto"/>
          <w:kern w:val="0"/>
          <w:sz w:val="24"/>
          <w:highlight w:val="none"/>
        </w:rPr>
      </w:pPr>
    </w:p>
    <w:p w14:paraId="4C2D826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B6F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F102B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373B20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6DC888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319CF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D1D509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720AE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3382A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8FD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319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58CA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98E8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4FE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5EE7A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7780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3E1A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A1B1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1663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8390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9283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573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A6BC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FDA7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5D85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5D0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2BE35F">
            <w:pPr>
              <w:widowControl/>
              <w:jc w:val="left"/>
              <w:rPr>
                <w:rFonts w:hint="eastAsia" w:ascii="仿宋" w:hAnsi="仿宋" w:eastAsia="仿宋" w:cs="仿宋"/>
                <w:color w:val="auto"/>
                <w:kern w:val="0"/>
                <w:sz w:val="24"/>
                <w:highlight w:val="none"/>
              </w:rPr>
            </w:pPr>
          </w:p>
        </w:tc>
        <w:tc>
          <w:tcPr>
            <w:tcW w:w="1560" w:type="dxa"/>
            <w:vAlign w:val="center"/>
          </w:tcPr>
          <w:p w14:paraId="2A437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4BF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5C0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9E0A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7EB9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D9A2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CC20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AEE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4596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C1C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6B2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42C8B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62D0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BE24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B493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4E5C17">
            <w:pPr>
              <w:widowControl/>
              <w:jc w:val="left"/>
              <w:rPr>
                <w:rFonts w:hint="eastAsia" w:ascii="仿宋" w:hAnsi="仿宋" w:eastAsia="仿宋" w:cs="仿宋"/>
                <w:color w:val="auto"/>
                <w:kern w:val="0"/>
                <w:sz w:val="24"/>
                <w:highlight w:val="none"/>
              </w:rPr>
            </w:pPr>
          </w:p>
        </w:tc>
        <w:tc>
          <w:tcPr>
            <w:tcW w:w="1560" w:type="dxa"/>
            <w:vAlign w:val="center"/>
          </w:tcPr>
          <w:p w14:paraId="70EF0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136A1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FD2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E78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3831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268E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55F5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457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B3B8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AD0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E22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1B64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464F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63D2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33DD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A60FC1">
            <w:pPr>
              <w:widowControl/>
              <w:jc w:val="left"/>
              <w:rPr>
                <w:rFonts w:hint="eastAsia" w:ascii="仿宋" w:hAnsi="仿宋" w:eastAsia="仿宋" w:cs="仿宋"/>
                <w:color w:val="auto"/>
                <w:kern w:val="0"/>
                <w:sz w:val="24"/>
                <w:highlight w:val="none"/>
              </w:rPr>
            </w:pPr>
          </w:p>
        </w:tc>
        <w:tc>
          <w:tcPr>
            <w:tcW w:w="1560" w:type="dxa"/>
            <w:vAlign w:val="center"/>
          </w:tcPr>
          <w:p w14:paraId="6A9520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EB9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E79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BE27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8780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CFF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8542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4BA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ACA30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0534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5163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FF72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1347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DD00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59A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8F3557">
            <w:pPr>
              <w:widowControl/>
              <w:jc w:val="left"/>
              <w:rPr>
                <w:rFonts w:hint="eastAsia" w:ascii="仿宋" w:hAnsi="仿宋" w:eastAsia="仿宋" w:cs="仿宋"/>
                <w:color w:val="auto"/>
                <w:kern w:val="0"/>
                <w:sz w:val="24"/>
                <w:highlight w:val="none"/>
              </w:rPr>
            </w:pPr>
          </w:p>
        </w:tc>
        <w:tc>
          <w:tcPr>
            <w:tcW w:w="1560" w:type="dxa"/>
            <w:vAlign w:val="center"/>
          </w:tcPr>
          <w:p w14:paraId="19AE2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B15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51D6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2A8A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DCB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07A4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251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46B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AF2E9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67CA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14DC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5C1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2AB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8341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991D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B75B4B">
            <w:pPr>
              <w:widowControl/>
              <w:jc w:val="left"/>
              <w:rPr>
                <w:rFonts w:hint="eastAsia" w:ascii="仿宋" w:hAnsi="仿宋" w:eastAsia="仿宋" w:cs="仿宋"/>
                <w:color w:val="auto"/>
                <w:kern w:val="0"/>
                <w:sz w:val="24"/>
                <w:highlight w:val="none"/>
              </w:rPr>
            </w:pPr>
          </w:p>
        </w:tc>
        <w:tc>
          <w:tcPr>
            <w:tcW w:w="1560" w:type="dxa"/>
            <w:vAlign w:val="center"/>
          </w:tcPr>
          <w:p w14:paraId="56BCD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CC8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AF0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4E1F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FB9F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98291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E1EC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B8EB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B2D2E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2B9C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27F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A60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E09A3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DA50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A320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A2965">
            <w:pPr>
              <w:widowControl/>
              <w:jc w:val="left"/>
              <w:rPr>
                <w:rFonts w:hint="eastAsia" w:ascii="仿宋" w:hAnsi="仿宋" w:eastAsia="仿宋" w:cs="仿宋"/>
                <w:color w:val="auto"/>
                <w:kern w:val="0"/>
                <w:sz w:val="24"/>
                <w:highlight w:val="none"/>
              </w:rPr>
            </w:pPr>
          </w:p>
        </w:tc>
        <w:tc>
          <w:tcPr>
            <w:tcW w:w="1560" w:type="dxa"/>
            <w:vAlign w:val="center"/>
          </w:tcPr>
          <w:p w14:paraId="68805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8C0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42E2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D1C2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9B71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5BE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3C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2A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DDFC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7E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2542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EAD9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200A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2AB92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C0E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68535D">
            <w:pPr>
              <w:widowControl/>
              <w:jc w:val="left"/>
              <w:rPr>
                <w:rFonts w:hint="eastAsia" w:ascii="仿宋" w:hAnsi="仿宋" w:eastAsia="仿宋" w:cs="仿宋"/>
                <w:color w:val="auto"/>
                <w:kern w:val="0"/>
                <w:sz w:val="24"/>
                <w:highlight w:val="none"/>
              </w:rPr>
            </w:pPr>
          </w:p>
        </w:tc>
        <w:tc>
          <w:tcPr>
            <w:tcW w:w="1560" w:type="dxa"/>
            <w:vAlign w:val="center"/>
          </w:tcPr>
          <w:p w14:paraId="52F25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C1A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B5B7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DD1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3E62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7B44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3D5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32F7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F2457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AC33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AB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A5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5EE7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119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FA6D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E74099">
            <w:pPr>
              <w:widowControl/>
              <w:jc w:val="left"/>
              <w:rPr>
                <w:rFonts w:hint="eastAsia" w:ascii="仿宋" w:hAnsi="仿宋" w:eastAsia="仿宋" w:cs="仿宋"/>
                <w:color w:val="auto"/>
                <w:kern w:val="0"/>
                <w:sz w:val="24"/>
                <w:highlight w:val="none"/>
              </w:rPr>
            </w:pPr>
          </w:p>
        </w:tc>
        <w:tc>
          <w:tcPr>
            <w:tcW w:w="1560" w:type="dxa"/>
            <w:vAlign w:val="center"/>
          </w:tcPr>
          <w:p w14:paraId="28D52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576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4FE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A1261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D13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8A53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1A7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AEDB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D7C4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FF2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58E3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68C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2E74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5383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FF8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BD0B4D">
            <w:pPr>
              <w:widowControl/>
              <w:jc w:val="left"/>
              <w:rPr>
                <w:rFonts w:hint="eastAsia" w:ascii="仿宋" w:hAnsi="仿宋" w:eastAsia="仿宋" w:cs="仿宋"/>
                <w:color w:val="auto"/>
                <w:kern w:val="0"/>
                <w:sz w:val="24"/>
                <w:highlight w:val="none"/>
              </w:rPr>
            </w:pPr>
          </w:p>
        </w:tc>
        <w:tc>
          <w:tcPr>
            <w:tcW w:w="1560" w:type="dxa"/>
            <w:vAlign w:val="center"/>
          </w:tcPr>
          <w:p w14:paraId="2B0BFD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B44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B4B9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6BFC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57E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56DBB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13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6B27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9B19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B39D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8C0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512A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7A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FAF2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AE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FB432D">
            <w:pPr>
              <w:widowControl/>
              <w:jc w:val="left"/>
              <w:rPr>
                <w:rFonts w:hint="eastAsia" w:ascii="仿宋" w:hAnsi="仿宋" w:eastAsia="仿宋" w:cs="仿宋"/>
                <w:color w:val="auto"/>
                <w:kern w:val="0"/>
                <w:sz w:val="24"/>
                <w:highlight w:val="none"/>
              </w:rPr>
            </w:pPr>
          </w:p>
        </w:tc>
        <w:tc>
          <w:tcPr>
            <w:tcW w:w="1560" w:type="dxa"/>
            <w:vAlign w:val="center"/>
          </w:tcPr>
          <w:p w14:paraId="51F48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5D1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66B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A332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F472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61B1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8FB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CF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26A3A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560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652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0CD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89F9A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8F5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9B3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121E73">
            <w:pPr>
              <w:widowControl/>
              <w:jc w:val="left"/>
              <w:rPr>
                <w:rFonts w:hint="eastAsia" w:ascii="仿宋" w:hAnsi="仿宋" w:eastAsia="仿宋" w:cs="仿宋"/>
                <w:color w:val="auto"/>
                <w:kern w:val="0"/>
                <w:sz w:val="24"/>
                <w:highlight w:val="none"/>
              </w:rPr>
            </w:pPr>
          </w:p>
        </w:tc>
        <w:tc>
          <w:tcPr>
            <w:tcW w:w="1560" w:type="dxa"/>
            <w:vAlign w:val="center"/>
          </w:tcPr>
          <w:p w14:paraId="3B5FCA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BE4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DD6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81F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8AA1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89EB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1840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41D9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1EA5D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B66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2FC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C3B6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35B7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3C47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8AC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91B179">
            <w:pPr>
              <w:widowControl/>
              <w:jc w:val="left"/>
              <w:rPr>
                <w:rFonts w:hint="eastAsia" w:ascii="仿宋" w:hAnsi="仿宋" w:eastAsia="仿宋" w:cs="仿宋"/>
                <w:color w:val="auto"/>
                <w:kern w:val="0"/>
                <w:sz w:val="24"/>
                <w:highlight w:val="none"/>
              </w:rPr>
            </w:pPr>
          </w:p>
        </w:tc>
        <w:tc>
          <w:tcPr>
            <w:tcW w:w="1560" w:type="dxa"/>
            <w:vAlign w:val="center"/>
          </w:tcPr>
          <w:p w14:paraId="24C50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D448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289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66DF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69693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D74D7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A5D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9E2A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A2E69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943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D9CD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3BBA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C46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98658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53D4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C44CD0">
            <w:pPr>
              <w:widowControl/>
              <w:jc w:val="left"/>
              <w:rPr>
                <w:rFonts w:hint="eastAsia" w:ascii="仿宋" w:hAnsi="仿宋" w:eastAsia="仿宋" w:cs="仿宋"/>
                <w:color w:val="auto"/>
                <w:kern w:val="0"/>
                <w:sz w:val="24"/>
                <w:highlight w:val="none"/>
              </w:rPr>
            </w:pPr>
          </w:p>
        </w:tc>
        <w:tc>
          <w:tcPr>
            <w:tcW w:w="1560" w:type="dxa"/>
            <w:vAlign w:val="center"/>
          </w:tcPr>
          <w:p w14:paraId="27F39C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22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94CD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07AB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446D5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CD7A0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129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F5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2A90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FF9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EF6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3A1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2F508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02A9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55E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8E4670">
            <w:pPr>
              <w:widowControl/>
              <w:jc w:val="left"/>
              <w:rPr>
                <w:rFonts w:hint="eastAsia" w:ascii="仿宋" w:hAnsi="仿宋" w:eastAsia="仿宋" w:cs="仿宋"/>
                <w:color w:val="auto"/>
                <w:kern w:val="0"/>
                <w:sz w:val="24"/>
                <w:highlight w:val="none"/>
              </w:rPr>
            </w:pPr>
          </w:p>
        </w:tc>
        <w:tc>
          <w:tcPr>
            <w:tcW w:w="1560" w:type="dxa"/>
            <w:vAlign w:val="center"/>
          </w:tcPr>
          <w:p w14:paraId="2792F3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A9C6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91A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925F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CB3B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43A7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6BB9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F64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16A1A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949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970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479D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EA6C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2C6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EF941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E35B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1E00F6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152F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5E9A24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08286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5137C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1E039D8">
      <w:pPr>
        <w:widowControl/>
        <w:jc w:val="left"/>
        <w:rPr>
          <w:rFonts w:hint="eastAsia" w:ascii="仿宋" w:hAnsi="仿宋" w:eastAsia="仿宋" w:cs="仿宋"/>
          <w:color w:val="auto"/>
          <w:kern w:val="0"/>
          <w:sz w:val="24"/>
          <w:highlight w:val="none"/>
        </w:rPr>
      </w:pPr>
    </w:p>
    <w:p w14:paraId="1886D896">
      <w:pPr>
        <w:widowControl/>
        <w:jc w:val="left"/>
        <w:rPr>
          <w:rFonts w:hint="eastAsia" w:ascii="仿宋" w:hAnsi="仿宋" w:eastAsia="仿宋" w:cs="仿宋"/>
          <w:color w:val="auto"/>
          <w:kern w:val="0"/>
          <w:sz w:val="24"/>
          <w:highlight w:val="none"/>
        </w:rPr>
      </w:pPr>
    </w:p>
    <w:p w14:paraId="24C8E15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ED68A5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1A33C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4E724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DC88CD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D6873F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ACE079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E34E50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8F4DA48">
      <w:pPr>
        <w:widowControl/>
        <w:jc w:val="left"/>
        <w:rPr>
          <w:rFonts w:hint="eastAsia" w:ascii="仿宋" w:hAnsi="仿宋" w:eastAsia="仿宋" w:cs="仿宋"/>
          <w:color w:val="auto"/>
          <w:kern w:val="0"/>
          <w:sz w:val="18"/>
          <w:szCs w:val="18"/>
          <w:highlight w:val="none"/>
        </w:rPr>
      </w:pPr>
    </w:p>
    <w:p w14:paraId="056D4CF7">
      <w:pPr>
        <w:widowControl/>
        <w:jc w:val="left"/>
        <w:rPr>
          <w:rFonts w:hint="eastAsia" w:ascii="仿宋" w:hAnsi="仿宋" w:eastAsia="仿宋" w:cs="仿宋"/>
          <w:color w:val="auto"/>
          <w:kern w:val="0"/>
          <w:sz w:val="18"/>
          <w:szCs w:val="18"/>
          <w:highlight w:val="none"/>
        </w:rPr>
      </w:pPr>
    </w:p>
    <w:p w14:paraId="751244F4">
      <w:pPr>
        <w:widowControl/>
        <w:jc w:val="left"/>
        <w:rPr>
          <w:rFonts w:hint="eastAsia" w:ascii="仿宋" w:hAnsi="仿宋" w:eastAsia="仿宋" w:cs="仿宋"/>
          <w:color w:val="auto"/>
          <w:kern w:val="0"/>
          <w:sz w:val="18"/>
          <w:szCs w:val="18"/>
          <w:highlight w:val="none"/>
        </w:rPr>
      </w:pPr>
    </w:p>
    <w:p w14:paraId="47E03B7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0DDB69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9822B7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071C2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5416C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28D2B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766734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17323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4A54D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DA93B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F22D5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856E0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5F3CC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116ED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A0E7CF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25D39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F927B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6E6DC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1536D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08819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19442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8791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17585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7F1DA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05577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37EE71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349950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F76D87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91D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FDFD9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885156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3B8DA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F33321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FA7A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C3B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CE363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BA203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D645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2870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3A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C2F7C4">
            <w:pPr>
              <w:widowControl/>
              <w:jc w:val="left"/>
              <w:rPr>
                <w:rFonts w:hint="eastAsia" w:ascii="仿宋" w:hAnsi="仿宋" w:eastAsia="仿宋" w:cs="仿宋"/>
                <w:color w:val="auto"/>
                <w:kern w:val="0"/>
                <w:sz w:val="24"/>
                <w:highlight w:val="none"/>
              </w:rPr>
            </w:pPr>
          </w:p>
        </w:tc>
        <w:tc>
          <w:tcPr>
            <w:tcW w:w="1025" w:type="dxa"/>
            <w:vMerge w:val="continue"/>
            <w:vAlign w:val="center"/>
          </w:tcPr>
          <w:p w14:paraId="17932214">
            <w:pPr>
              <w:widowControl/>
              <w:jc w:val="left"/>
              <w:rPr>
                <w:rFonts w:hint="eastAsia" w:ascii="仿宋" w:hAnsi="仿宋" w:eastAsia="仿宋" w:cs="仿宋"/>
                <w:color w:val="auto"/>
                <w:kern w:val="0"/>
                <w:sz w:val="24"/>
                <w:highlight w:val="none"/>
              </w:rPr>
            </w:pPr>
          </w:p>
        </w:tc>
        <w:tc>
          <w:tcPr>
            <w:tcW w:w="2836" w:type="dxa"/>
            <w:vMerge w:val="continue"/>
            <w:vAlign w:val="center"/>
          </w:tcPr>
          <w:p w14:paraId="423BCE60">
            <w:pPr>
              <w:widowControl/>
              <w:jc w:val="left"/>
              <w:rPr>
                <w:rFonts w:hint="eastAsia" w:ascii="仿宋" w:hAnsi="仿宋" w:eastAsia="仿宋" w:cs="仿宋"/>
                <w:color w:val="auto"/>
                <w:kern w:val="0"/>
                <w:sz w:val="24"/>
                <w:highlight w:val="none"/>
              </w:rPr>
            </w:pPr>
          </w:p>
        </w:tc>
        <w:tc>
          <w:tcPr>
            <w:tcW w:w="606" w:type="dxa"/>
            <w:vAlign w:val="center"/>
          </w:tcPr>
          <w:p w14:paraId="09884D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6CB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98E9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77569">
            <w:pPr>
              <w:widowControl/>
              <w:jc w:val="left"/>
              <w:rPr>
                <w:rFonts w:hint="eastAsia" w:ascii="仿宋" w:hAnsi="仿宋" w:eastAsia="仿宋" w:cs="仿宋"/>
                <w:color w:val="auto"/>
                <w:kern w:val="0"/>
                <w:sz w:val="24"/>
                <w:highlight w:val="none"/>
              </w:rPr>
            </w:pPr>
          </w:p>
        </w:tc>
        <w:tc>
          <w:tcPr>
            <w:tcW w:w="1025" w:type="dxa"/>
            <w:vMerge w:val="continue"/>
            <w:vAlign w:val="center"/>
          </w:tcPr>
          <w:p w14:paraId="54E7C987">
            <w:pPr>
              <w:widowControl/>
              <w:jc w:val="left"/>
              <w:rPr>
                <w:rFonts w:hint="eastAsia" w:ascii="仿宋" w:hAnsi="仿宋" w:eastAsia="仿宋" w:cs="仿宋"/>
                <w:color w:val="auto"/>
                <w:kern w:val="0"/>
                <w:sz w:val="24"/>
                <w:highlight w:val="none"/>
              </w:rPr>
            </w:pPr>
          </w:p>
        </w:tc>
        <w:tc>
          <w:tcPr>
            <w:tcW w:w="2836" w:type="dxa"/>
            <w:vMerge w:val="continue"/>
            <w:vAlign w:val="center"/>
          </w:tcPr>
          <w:p w14:paraId="5539DE67">
            <w:pPr>
              <w:widowControl/>
              <w:jc w:val="left"/>
              <w:rPr>
                <w:rFonts w:hint="eastAsia" w:ascii="仿宋" w:hAnsi="仿宋" w:eastAsia="仿宋" w:cs="仿宋"/>
                <w:color w:val="auto"/>
                <w:kern w:val="0"/>
                <w:sz w:val="24"/>
                <w:highlight w:val="none"/>
              </w:rPr>
            </w:pPr>
          </w:p>
        </w:tc>
        <w:tc>
          <w:tcPr>
            <w:tcW w:w="606" w:type="dxa"/>
            <w:vAlign w:val="center"/>
          </w:tcPr>
          <w:p w14:paraId="20005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E6D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87C2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63D429">
            <w:pPr>
              <w:widowControl/>
              <w:jc w:val="left"/>
              <w:rPr>
                <w:rFonts w:hint="eastAsia" w:ascii="仿宋" w:hAnsi="仿宋" w:eastAsia="仿宋" w:cs="仿宋"/>
                <w:color w:val="auto"/>
                <w:kern w:val="0"/>
                <w:sz w:val="24"/>
                <w:highlight w:val="none"/>
              </w:rPr>
            </w:pPr>
          </w:p>
        </w:tc>
        <w:tc>
          <w:tcPr>
            <w:tcW w:w="1025" w:type="dxa"/>
            <w:vMerge w:val="restart"/>
            <w:vAlign w:val="center"/>
          </w:tcPr>
          <w:p w14:paraId="2082F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2CA2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0F97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2908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5659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726E27">
            <w:pPr>
              <w:widowControl/>
              <w:jc w:val="left"/>
              <w:rPr>
                <w:rFonts w:hint="eastAsia" w:ascii="仿宋" w:hAnsi="仿宋" w:eastAsia="仿宋" w:cs="仿宋"/>
                <w:color w:val="auto"/>
                <w:kern w:val="0"/>
                <w:sz w:val="24"/>
                <w:highlight w:val="none"/>
              </w:rPr>
            </w:pPr>
          </w:p>
        </w:tc>
        <w:tc>
          <w:tcPr>
            <w:tcW w:w="1025" w:type="dxa"/>
            <w:vMerge w:val="continue"/>
            <w:vAlign w:val="center"/>
          </w:tcPr>
          <w:p w14:paraId="2CE804F7">
            <w:pPr>
              <w:widowControl/>
              <w:jc w:val="left"/>
              <w:rPr>
                <w:rFonts w:hint="eastAsia" w:ascii="仿宋" w:hAnsi="仿宋" w:eastAsia="仿宋" w:cs="仿宋"/>
                <w:color w:val="auto"/>
                <w:kern w:val="0"/>
                <w:sz w:val="24"/>
                <w:highlight w:val="none"/>
              </w:rPr>
            </w:pPr>
          </w:p>
        </w:tc>
        <w:tc>
          <w:tcPr>
            <w:tcW w:w="2836" w:type="dxa"/>
            <w:vMerge w:val="continue"/>
            <w:vAlign w:val="center"/>
          </w:tcPr>
          <w:p w14:paraId="214A7F3E">
            <w:pPr>
              <w:widowControl/>
              <w:jc w:val="left"/>
              <w:rPr>
                <w:rFonts w:hint="eastAsia" w:ascii="仿宋" w:hAnsi="仿宋" w:eastAsia="仿宋" w:cs="仿宋"/>
                <w:color w:val="auto"/>
                <w:kern w:val="0"/>
                <w:sz w:val="24"/>
                <w:highlight w:val="none"/>
              </w:rPr>
            </w:pPr>
          </w:p>
        </w:tc>
        <w:tc>
          <w:tcPr>
            <w:tcW w:w="606" w:type="dxa"/>
            <w:vAlign w:val="center"/>
          </w:tcPr>
          <w:p w14:paraId="44EB7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136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033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C0CFB3">
            <w:pPr>
              <w:widowControl/>
              <w:jc w:val="left"/>
              <w:rPr>
                <w:rFonts w:hint="eastAsia" w:ascii="仿宋" w:hAnsi="仿宋" w:eastAsia="仿宋" w:cs="仿宋"/>
                <w:color w:val="auto"/>
                <w:kern w:val="0"/>
                <w:sz w:val="24"/>
                <w:highlight w:val="none"/>
              </w:rPr>
            </w:pPr>
          </w:p>
        </w:tc>
        <w:tc>
          <w:tcPr>
            <w:tcW w:w="1025" w:type="dxa"/>
            <w:vMerge w:val="continue"/>
            <w:vAlign w:val="center"/>
          </w:tcPr>
          <w:p w14:paraId="5AB4DD73">
            <w:pPr>
              <w:widowControl/>
              <w:jc w:val="left"/>
              <w:rPr>
                <w:rFonts w:hint="eastAsia" w:ascii="仿宋" w:hAnsi="仿宋" w:eastAsia="仿宋" w:cs="仿宋"/>
                <w:color w:val="auto"/>
                <w:kern w:val="0"/>
                <w:sz w:val="24"/>
                <w:highlight w:val="none"/>
              </w:rPr>
            </w:pPr>
          </w:p>
        </w:tc>
        <w:tc>
          <w:tcPr>
            <w:tcW w:w="2836" w:type="dxa"/>
            <w:vMerge w:val="continue"/>
            <w:vAlign w:val="center"/>
          </w:tcPr>
          <w:p w14:paraId="07FE715C">
            <w:pPr>
              <w:widowControl/>
              <w:jc w:val="left"/>
              <w:rPr>
                <w:rFonts w:hint="eastAsia" w:ascii="仿宋" w:hAnsi="仿宋" w:eastAsia="仿宋" w:cs="仿宋"/>
                <w:color w:val="auto"/>
                <w:kern w:val="0"/>
                <w:sz w:val="24"/>
                <w:highlight w:val="none"/>
              </w:rPr>
            </w:pPr>
          </w:p>
        </w:tc>
        <w:tc>
          <w:tcPr>
            <w:tcW w:w="606" w:type="dxa"/>
            <w:vAlign w:val="center"/>
          </w:tcPr>
          <w:p w14:paraId="2762B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9FA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7490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A97E7">
            <w:pPr>
              <w:widowControl/>
              <w:jc w:val="left"/>
              <w:rPr>
                <w:rFonts w:hint="eastAsia" w:ascii="仿宋" w:hAnsi="仿宋" w:eastAsia="仿宋" w:cs="仿宋"/>
                <w:color w:val="auto"/>
                <w:kern w:val="0"/>
                <w:sz w:val="24"/>
                <w:highlight w:val="none"/>
              </w:rPr>
            </w:pPr>
          </w:p>
        </w:tc>
        <w:tc>
          <w:tcPr>
            <w:tcW w:w="1025" w:type="dxa"/>
            <w:vMerge w:val="continue"/>
            <w:vAlign w:val="center"/>
          </w:tcPr>
          <w:p w14:paraId="44894B48">
            <w:pPr>
              <w:widowControl/>
              <w:jc w:val="left"/>
              <w:rPr>
                <w:rFonts w:hint="eastAsia" w:ascii="仿宋" w:hAnsi="仿宋" w:eastAsia="仿宋" w:cs="仿宋"/>
                <w:color w:val="auto"/>
                <w:kern w:val="0"/>
                <w:sz w:val="24"/>
                <w:highlight w:val="none"/>
              </w:rPr>
            </w:pPr>
          </w:p>
        </w:tc>
        <w:tc>
          <w:tcPr>
            <w:tcW w:w="2836" w:type="dxa"/>
            <w:vMerge w:val="restart"/>
            <w:vAlign w:val="center"/>
          </w:tcPr>
          <w:p w14:paraId="7601F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6897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48D6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9804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7CDE1D">
            <w:pPr>
              <w:widowControl/>
              <w:jc w:val="left"/>
              <w:rPr>
                <w:rFonts w:hint="eastAsia" w:ascii="仿宋" w:hAnsi="仿宋" w:eastAsia="仿宋" w:cs="仿宋"/>
                <w:color w:val="auto"/>
                <w:kern w:val="0"/>
                <w:sz w:val="24"/>
                <w:highlight w:val="none"/>
              </w:rPr>
            </w:pPr>
          </w:p>
        </w:tc>
        <w:tc>
          <w:tcPr>
            <w:tcW w:w="1025" w:type="dxa"/>
            <w:vMerge w:val="continue"/>
            <w:vAlign w:val="center"/>
          </w:tcPr>
          <w:p w14:paraId="31C8BA06">
            <w:pPr>
              <w:widowControl/>
              <w:jc w:val="left"/>
              <w:rPr>
                <w:rFonts w:hint="eastAsia" w:ascii="仿宋" w:hAnsi="仿宋" w:eastAsia="仿宋" w:cs="仿宋"/>
                <w:color w:val="auto"/>
                <w:kern w:val="0"/>
                <w:sz w:val="24"/>
                <w:highlight w:val="none"/>
              </w:rPr>
            </w:pPr>
          </w:p>
        </w:tc>
        <w:tc>
          <w:tcPr>
            <w:tcW w:w="2836" w:type="dxa"/>
            <w:vMerge w:val="continue"/>
            <w:vAlign w:val="center"/>
          </w:tcPr>
          <w:p w14:paraId="7B6DCED0">
            <w:pPr>
              <w:widowControl/>
              <w:jc w:val="left"/>
              <w:rPr>
                <w:rFonts w:hint="eastAsia" w:ascii="仿宋" w:hAnsi="仿宋" w:eastAsia="仿宋" w:cs="仿宋"/>
                <w:color w:val="auto"/>
                <w:kern w:val="0"/>
                <w:sz w:val="24"/>
                <w:highlight w:val="none"/>
              </w:rPr>
            </w:pPr>
          </w:p>
        </w:tc>
        <w:tc>
          <w:tcPr>
            <w:tcW w:w="606" w:type="dxa"/>
            <w:vAlign w:val="center"/>
          </w:tcPr>
          <w:p w14:paraId="04871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B045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75A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C0408A">
            <w:pPr>
              <w:widowControl/>
              <w:jc w:val="left"/>
              <w:rPr>
                <w:rFonts w:hint="eastAsia" w:ascii="仿宋" w:hAnsi="仿宋" w:eastAsia="仿宋" w:cs="仿宋"/>
                <w:color w:val="auto"/>
                <w:kern w:val="0"/>
                <w:sz w:val="24"/>
                <w:highlight w:val="none"/>
              </w:rPr>
            </w:pPr>
          </w:p>
        </w:tc>
        <w:tc>
          <w:tcPr>
            <w:tcW w:w="1025" w:type="dxa"/>
            <w:vMerge w:val="continue"/>
            <w:vAlign w:val="center"/>
          </w:tcPr>
          <w:p w14:paraId="2ED7C0CB">
            <w:pPr>
              <w:widowControl/>
              <w:jc w:val="left"/>
              <w:rPr>
                <w:rFonts w:hint="eastAsia" w:ascii="仿宋" w:hAnsi="仿宋" w:eastAsia="仿宋" w:cs="仿宋"/>
                <w:color w:val="auto"/>
                <w:kern w:val="0"/>
                <w:sz w:val="24"/>
                <w:highlight w:val="none"/>
              </w:rPr>
            </w:pPr>
          </w:p>
        </w:tc>
        <w:tc>
          <w:tcPr>
            <w:tcW w:w="2836" w:type="dxa"/>
            <w:vMerge w:val="continue"/>
            <w:vAlign w:val="center"/>
          </w:tcPr>
          <w:p w14:paraId="2F1A3A6D">
            <w:pPr>
              <w:widowControl/>
              <w:jc w:val="left"/>
              <w:rPr>
                <w:rFonts w:hint="eastAsia" w:ascii="仿宋" w:hAnsi="仿宋" w:eastAsia="仿宋" w:cs="仿宋"/>
                <w:color w:val="auto"/>
                <w:kern w:val="0"/>
                <w:sz w:val="24"/>
                <w:highlight w:val="none"/>
              </w:rPr>
            </w:pPr>
          </w:p>
        </w:tc>
        <w:tc>
          <w:tcPr>
            <w:tcW w:w="606" w:type="dxa"/>
            <w:vAlign w:val="center"/>
          </w:tcPr>
          <w:p w14:paraId="5384B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583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FE62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DC60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D198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AA719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0896E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884A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D5868B">
            <w:pPr>
              <w:widowControl/>
              <w:jc w:val="left"/>
              <w:rPr>
                <w:rFonts w:hint="eastAsia" w:ascii="仿宋" w:hAnsi="仿宋" w:eastAsia="仿宋" w:cs="仿宋"/>
                <w:color w:val="auto"/>
                <w:kern w:val="0"/>
                <w:sz w:val="24"/>
                <w:highlight w:val="none"/>
              </w:rPr>
            </w:pPr>
          </w:p>
        </w:tc>
        <w:tc>
          <w:tcPr>
            <w:tcW w:w="2836" w:type="dxa"/>
            <w:vMerge w:val="continue"/>
            <w:vAlign w:val="center"/>
          </w:tcPr>
          <w:p w14:paraId="4B16E7EF">
            <w:pPr>
              <w:widowControl/>
              <w:jc w:val="left"/>
              <w:rPr>
                <w:rFonts w:hint="eastAsia" w:ascii="仿宋" w:hAnsi="仿宋" w:eastAsia="仿宋" w:cs="仿宋"/>
                <w:color w:val="auto"/>
                <w:kern w:val="0"/>
                <w:sz w:val="24"/>
                <w:highlight w:val="none"/>
              </w:rPr>
            </w:pPr>
          </w:p>
        </w:tc>
        <w:tc>
          <w:tcPr>
            <w:tcW w:w="606" w:type="dxa"/>
            <w:vAlign w:val="center"/>
          </w:tcPr>
          <w:p w14:paraId="06606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7281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0A3A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9D02FD">
            <w:pPr>
              <w:widowControl/>
              <w:jc w:val="left"/>
              <w:rPr>
                <w:rFonts w:hint="eastAsia" w:ascii="仿宋" w:hAnsi="仿宋" w:eastAsia="仿宋" w:cs="仿宋"/>
                <w:color w:val="auto"/>
                <w:kern w:val="0"/>
                <w:sz w:val="24"/>
                <w:highlight w:val="none"/>
              </w:rPr>
            </w:pPr>
          </w:p>
        </w:tc>
        <w:tc>
          <w:tcPr>
            <w:tcW w:w="2836" w:type="dxa"/>
            <w:vMerge w:val="continue"/>
            <w:vAlign w:val="center"/>
          </w:tcPr>
          <w:p w14:paraId="0FF074F4">
            <w:pPr>
              <w:widowControl/>
              <w:jc w:val="left"/>
              <w:rPr>
                <w:rFonts w:hint="eastAsia" w:ascii="仿宋" w:hAnsi="仿宋" w:eastAsia="仿宋" w:cs="仿宋"/>
                <w:color w:val="auto"/>
                <w:kern w:val="0"/>
                <w:sz w:val="24"/>
                <w:highlight w:val="none"/>
              </w:rPr>
            </w:pPr>
          </w:p>
        </w:tc>
        <w:tc>
          <w:tcPr>
            <w:tcW w:w="606" w:type="dxa"/>
            <w:vAlign w:val="center"/>
          </w:tcPr>
          <w:p w14:paraId="634B9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0B54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8736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2AD2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B36D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8C6F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F08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558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DDB494">
            <w:pPr>
              <w:widowControl/>
              <w:jc w:val="left"/>
              <w:rPr>
                <w:rFonts w:hint="eastAsia" w:ascii="仿宋" w:hAnsi="仿宋" w:eastAsia="仿宋" w:cs="仿宋"/>
                <w:color w:val="auto"/>
                <w:kern w:val="0"/>
                <w:sz w:val="24"/>
                <w:highlight w:val="none"/>
              </w:rPr>
            </w:pPr>
          </w:p>
        </w:tc>
        <w:tc>
          <w:tcPr>
            <w:tcW w:w="2836" w:type="dxa"/>
            <w:vMerge w:val="continue"/>
            <w:vAlign w:val="center"/>
          </w:tcPr>
          <w:p w14:paraId="7C575D55">
            <w:pPr>
              <w:widowControl/>
              <w:jc w:val="left"/>
              <w:rPr>
                <w:rFonts w:hint="eastAsia" w:ascii="仿宋" w:hAnsi="仿宋" w:eastAsia="仿宋" w:cs="仿宋"/>
                <w:color w:val="auto"/>
                <w:kern w:val="0"/>
                <w:sz w:val="24"/>
                <w:highlight w:val="none"/>
              </w:rPr>
            </w:pPr>
          </w:p>
        </w:tc>
        <w:tc>
          <w:tcPr>
            <w:tcW w:w="606" w:type="dxa"/>
            <w:vAlign w:val="center"/>
          </w:tcPr>
          <w:p w14:paraId="4B756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2F1A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A29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2A5C0E">
            <w:pPr>
              <w:widowControl/>
              <w:jc w:val="left"/>
              <w:rPr>
                <w:rFonts w:hint="eastAsia" w:ascii="仿宋" w:hAnsi="仿宋" w:eastAsia="仿宋" w:cs="仿宋"/>
                <w:color w:val="auto"/>
                <w:kern w:val="0"/>
                <w:sz w:val="24"/>
                <w:highlight w:val="none"/>
              </w:rPr>
            </w:pPr>
          </w:p>
        </w:tc>
        <w:tc>
          <w:tcPr>
            <w:tcW w:w="2836" w:type="dxa"/>
            <w:vMerge w:val="continue"/>
            <w:vAlign w:val="center"/>
          </w:tcPr>
          <w:p w14:paraId="7800299A">
            <w:pPr>
              <w:widowControl/>
              <w:jc w:val="left"/>
              <w:rPr>
                <w:rFonts w:hint="eastAsia" w:ascii="仿宋" w:hAnsi="仿宋" w:eastAsia="仿宋" w:cs="仿宋"/>
                <w:color w:val="auto"/>
                <w:kern w:val="0"/>
                <w:sz w:val="24"/>
                <w:highlight w:val="none"/>
              </w:rPr>
            </w:pPr>
          </w:p>
        </w:tc>
        <w:tc>
          <w:tcPr>
            <w:tcW w:w="606" w:type="dxa"/>
            <w:vAlign w:val="center"/>
          </w:tcPr>
          <w:p w14:paraId="7333C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039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8B7D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3FD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20F2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7C9F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BD6A6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27DB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C220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D729F">
            <w:pPr>
              <w:widowControl/>
              <w:jc w:val="left"/>
              <w:rPr>
                <w:rFonts w:hint="eastAsia" w:ascii="仿宋" w:hAnsi="仿宋" w:eastAsia="仿宋" w:cs="仿宋"/>
                <w:color w:val="auto"/>
                <w:kern w:val="0"/>
                <w:sz w:val="24"/>
                <w:highlight w:val="none"/>
              </w:rPr>
            </w:pPr>
          </w:p>
        </w:tc>
        <w:tc>
          <w:tcPr>
            <w:tcW w:w="1025" w:type="dxa"/>
            <w:vMerge w:val="continue"/>
            <w:vAlign w:val="center"/>
          </w:tcPr>
          <w:p w14:paraId="4F9C0A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EC35CB">
            <w:pPr>
              <w:widowControl/>
              <w:jc w:val="left"/>
              <w:rPr>
                <w:rFonts w:hint="eastAsia" w:ascii="仿宋" w:hAnsi="仿宋" w:eastAsia="仿宋" w:cs="仿宋"/>
                <w:color w:val="auto"/>
                <w:kern w:val="0"/>
                <w:sz w:val="24"/>
                <w:highlight w:val="none"/>
              </w:rPr>
            </w:pPr>
          </w:p>
        </w:tc>
        <w:tc>
          <w:tcPr>
            <w:tcW w:w="606" w:type="dxa"/>
            <w:vAlign w:val="center"/>
          </w:tcPr>
          <w:p w14:paraId="37C20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AE8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E620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A16098">
            <w:pPr>
              <w:widowControl/>
              <w:jc w:val="left"/>
              <w:rPr>
                <w:rFonts w:hint="eastAsia" w:ascii="仿宋" w:hAnsi="仿宋" w:eastAsia="仿宋" w:cs="仿宋"/>
                <w:color w:val="auto"/>
                <w:kern w:val="0"/>
                <w:sz w:val="24"/>
                <w:highlight w:val="none"/>
              </w:rPr>
            </w:pPr>
          </w:p>
        </w:tc>
        <w:tc>
          <w:tcPr>
            <w:tcW w:w="1025" w:type="dxa"/>
            <w:vMerge w:val="continue"/>
            <w:vAlign w:val="center"/>
          </w:tcPr>
          <w:p w14:paraId="7351843E">
            <w:pPr>
              <w:widowControl/>
              <w:jc w:val="left"/>
              <w:rPr>
                <w:rFonts w:hint="eastAsia" w:ascii="仿宋" w:hAnsi="仿宋" w:eastAsia="仿宋" w:cs="仿宋"/>
                <w:color w:val="auto"/>
                <w:kern w:val="0"/>
                <w:sz w:val="24"/>
                <w:highlight w:val="none"/>
              </w:rPr>
            </w:pPr>
          </w:p>
        </w:tc>
        <w:tc>
          <w:tcPr>
            <w:tcW w:w="2836" w:type="dxa"/>
            <w:vMerge w:val="continue"/>
            <w:vAlign w:val="center"/>
          </w:tcPr>
          <w:p w14:paraId="53161E26">
            <w:pPr>
              <w:widowControl/>
              <w:jc w:val="left"/>
              <w:rPr>
                <w:rFonts w:hint="eastAsia" w:ascii="仿宋" w:hAnsi="仿宋" w:eastAsia="仿宋" w:cs="仿宋"/>
                <w:color w:val="auto"/>
                <w:kern w:val="0"/>
                <w:sz w:val="24"/>
                <w:highlight w:val="none"/>
              </w:rPr>
            </w:pPr>
          </w:p>
        </w:tc>
        <w:tc>
          <w:tcPr>
            <w:tcW w:w="606" w:type="dxa"/>
            <w:vAlign w:val="center"/>
          </w:tcPr>
          <w:p w14:paraId="20A1D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CE0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58EC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9C377">
            <w:pPr>
              <w:widowControl/>
              <w:jc w:val="left"/>
              <w:rPr>
                <w:rFonts w:hint="eastAsia" w:ascii="仿宋" w:hAnsi="仿宋" w:eastAsia="仿宋" w:cs="仿宋"/>
                <w:color w:val="auto"/>
                <w:kern w:val="0"/>
                <w:sz w:val="24"/>
                <w:highlight w:val="none"/>
              </w:rPr>
            </w:pPr>
          </w:p>
        </w:tc>
        <w:tc>
          <w:tcPr>
            <w:tcW w:w="1025" w:type="dxa"/>
            <w:vMerge w:val="restart"/>
            <w:vAlign w:val="center"/>
          </w:tcPr>
          <w:p w14:paraId="755BE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5B1EC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A494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CD6F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1C85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4CA623">
            <w:pPr>
              <w:widowControl/>
              <w:jc w:val="left"/>
              <w:rPr>
                <w:rFonts w:hint="eastAsia" w:ascii="仿宋" w:hAnsi="仿宋" w:eastAsia="仿宋" w:cs="仿宋"/>
                <w:color w:val="auto"/>
                <w:kern w:val="0"/>
                <w:sz w:val="24"/>
                <w:highlight w:val="none"/>
              </w:rPr>
            </w:pPr>
          </w:p>
        </w:tc>
        <w:tc>
          <w:tcPr>
            <w:tcW w:w="1025" w:type="dxa"/>
            <w:vMerge w:val="continue"/>
            <w:vAlign w:val="center"/>
          </w:tcPr>
          <w:p w14:paraId="3E86CA0C">
            <w:pPr>
              <w:widowControl/>
              <w:jc w:val="left"/>
              <w:rPr>
                <w:rFonts w:hint="eastAsia" w:ascii="仿宋" w:hAnsi="仿宋" w:eastAsia="仿宋" w:cs="仿宋"/>
                <w:color w:val="auto"/>
                <w:kern w:val="0"/>
                <w:sz w:val="24"/>
                <w:highlight w:val="none"/>
              </w:rPr>
            </w:pPr>
          </w:p>
        </w:tc>
        <w:tc>
          <w:tcPr>
            <w:tcW w:w="2836" w:type="dxa"/>
            <w:vMerge w:val="continue"/>
            <w:vAlign w:val="center"/>
          </w:tcPr>
          <w:p w14:paraId="47DD08B8">
            <w:pPr>
              <w:widowControl/>
              <w:jc w:val="left"/>
              <w:rPr>
                <w:rFonts w:hint="eastAsia" w:ascii="仿宋" w:hAnsi="仿宋" w:eastAsia="仿宋" w:cs="仿宋"/>
                <w:color w:val="auto"/>
                <w:kern w:val="0"/>
                <w:sz w:val="24"/>
                <w:highlight w:val="none"/>
              </w:rPr>
            </w:pPr>
          </w:p>
        </w:tc>
        <w:tc>
          <w:tcPr>
            <w:tcW w:w="606" w:type="dxa"/>
            <w:vAlign w:val="center"/>
          </w:tcPr>
          <w:p w14:paraId="4CFEB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580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C540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1477C6">
            <w:pPr>
              <w:widowControl/>
              <w:jc w:val="left"/>
              <w:rPr>
                <w:rFonts w:hint="eastAsia" w:ascii="仿宋" w:hAnsi="仿宋" w:eastAsia="仿宋" w:cs="仿宋"/>
                <w:color w:val="auto"/>
                <w:kern w:val="0"/>
                <w:sz w:val="24"/>
                <w:highlight w:val="none"/>
              </w:rPr>
            </w:pPr>
          </w:p>
        </w:tc>
        <w:tc>
          <w:tcPr>
            <w:tcW w:w="1025" w:type="dxa"/>
            <w:vMerge w:val="continue"/>
            <w:vAlign w:val="center"/>
          </w:tcPr>
          <w:p w14:paraId="2A014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318EF549">
            <w:pPr>
              <w:widowControl/>
              <w:jc w:val="left"/>
              <w:rPr>
                <w:rFonts w:hint="eastAsia" w:ascii="仿宋" w:hAnsi="仿宋" w:eastAsia="仿宋" w:cs="仿宋"/>
                <w:color w:val="auto"/>
                <w:kern w:val="0"/>
                <w:sz w:val="24"/>
                <w:highlight w:val="none"/>
              </w:rPr>
            </w:pPr>
          </w:p>
        </w:tc>
        <w:tc>
          <w:tcPr>
            <w:tcW w:w="606" w:type="dxa"/>
            <w:vAlign w:val="center"/>
          </w:tcPr>
          <w:p w14:paraId="6FE59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365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EB43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4B3CC0">
            <w:pPr>
              <w:widowControl/>
              <w:jc w:val="left"/>
              <w:rPr>
                <w:rFonts w:hint="eastAsia" w:ascii="仿宋" w:hAnsi="仿宋" w:eastAsia="仿宋" w:cs="仿宋"/>
                <w:color w:val="auto"/>
                <w:kern w:val="0"/>
                <w:sz w:val="24"/>
                <w:highlight w:val="none"/>
              </w:rPr>
            </w:pPr>
          </w:p>
        </w:tc>
        <w:tc>
          <w:tcPr>
            <w:tcW w:w="1025" w:type="dxa"/>
            <w:vMerge w:val="restart"/>
            <w:vAlign w:val="center"/>
          </w:tcPr>
          <w:p w14:paraId="14E0A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E376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FF6A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132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82A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81FC3">
            <w:pPr>
              <w:widowControl/>
              <w:jc w:val="left"/>
              <w:rPr>
                <w:rFonts w:hint="eastAsia" w:ascii="仿宋" w:hAnsi="仿宋" w:eastAsia="仿宋" w:cs="仿宋"/>
                <w:color w:val="auto"/>
                <w:kern w:val="0"/>
                <w:sz w:val="24"/>
                <w:highlight w:val="none"/>
              </w:rPr>
            </w:pPr>
          </w:p>
        </w:tc>
        <w:tc>
          <w:tcPr>
            <w:tcW w:w="1025" w:type="dxa"/>
            <w:vMerge w:val="continue"/>
            <w:vAlign w:val="center"/>
          </w:tcPr>
          <w:p w14:paraId="77476154">
            <w:pPr>
              <w:widowControl/>
              <w:jc w:val="left"/>
              <w:rPr>
                <w:rFonts w:hint="eastAsia" w:ascii="仿宋" w:hAnsi="仿宋" w:eastAsia="仿宋" w:cs="仿宋"/>
                <w:color w:val="auto"/>
                <w:kern w:val="0"/>
                <w:sz w:val="24"/>
                <w:highlight w:val="none"/>
              </w:rPr>
            </w:pPr>
          </w:p>
        </w:tc>
        <w:tc>
          <w:tcPr>
            <w:tcW w:w="2836" w:type="dxa"/>
            <w:vMerge w:val="continue"/>
            <w:vAlign w:val="center"/>
          </w:tcPr>
          <w:p w14:paraId="70651034">
            <w:pPr>
              <w:widowControl/>
              <w:jc w:val="left"/>
              <w:rPr>
                <w:rFonts w:hint="eastAsia" w:ascii="仿宋" w:hAnsi="仿宋" w:eastAsia="仿宋" w:cs="仿宋"/>
                <w:color w:val="auto"/>
                <w:kern w:val="0"/>
                <w:sz w:val="24"/>
                <w:highlight w:val="none"/>
              </w:rPr>
            </w:pPr>
          </w:p>
        </w:tc>
        <w:tc>
          <w:tcPr>
            <w:tcW w:w="606" w:type="dxa"/>
            <w:vAlign w:val="center"/>
          </w:tcPr>
          <w:p w14:paraId="761BA0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1D5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C023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C221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0B6B6C7">
            <w:pPr>
              <w:widowControl/>
              <w:jc w:val="left"/>
              <w:rPr>
                <w:rFonts w:hint="eastAsia" w:ascii="仿宋" w:hAnsi="仿宋" w:eastAsia="仿宋" w:cs="仿宋"/>
                <w:color w:val="auto"/>
                <w:kern w:val="0"/>
                <w:sz w:val="24"/>
                <w:highlight w:val="none"/>
              </w:rPr>
            </w:pPr>
          </w:p>
        </w:tc>
        <w:tc>
          <w:tcPr>
            <w:tcW w:w="2836" w:type="dxa"/>
            <w:vMerge w:val="continue"/>
            <w:vAlign w:val="center"/>
          </w:tcPr>
          <w:p w14:paraId="182C9D30">
            <w:pPr>
              <w:widowControl/>
              <w:jc w:val="left"/>
              <w:rPr>
                <w:rFonts w:hint="eastAsia" w:ascii="仿宋" w:hAnsi="仿宋" w:eastAsia="仿宋" w:cs="仿宋"/>
                <w:color w:val="auto"/>
                <w:kern w:val="0"/>
                <w:sz w:val="24"/>
                <w:highlight w:val="none"/>
              </w:rPr>
            </w:pPr>
          </w:p>
        </w:tc>
        <w:tc>
          <w:tcPr>
            <w:tcW w:w="606" w:type="dxa"/>
            <w:vAlign w:val="center"/>
          </w:tcPr>
          <w:p w14:paraId="7D9CC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3C4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85A777E">
      <w:pPr>
        <w:rPr>
          <w:rFonts w:hint="eastAsia" w:ascii="仿宋" w:hAnsi="仿宋" w:eastAsia="仿宋" w:cs="仿宋"/>
          <w:color w:val="auto"/>
          <w:sz w:val="24"/>
          <w:highlight w:val="none"/>
        </w:rPr>
      </w:pPr>
    </w:p>
    <w:p w14:paraId="740DE9B3">
      <w:pPr>
        <w:ind w:firstLine="420" w:firstLineChars="200"/>
        <w:rPr>
          <w:rFonts w:hint="eastAsia" w:ascii="仿宋" w:hAnsi="仿宋" w:eastAsia="仿宋" w:cs="仿宋"/>
          <w:color w:val="auto"/>
          <w:highlight w:val="none"/>
        </w:rPr>
      </w:pPr>
    </w:p>
    <w:p w14:paraId="3F9F8584">
      <w:pPr>
        <w:spacing w:line="360" w:lineRule="auto"/>
        <w:ind w:right="420"/>
        <w:rPr>
          <w:rFonts w:hint="eastAsia" w:ascii="仿宋" w:hAnsi="仿宋" w:eastAsia="仿宋" w:cs="仿宋"/>
          <w:color w:val="auto"/>
          <w:highlight w:val="none"/>
        </w:rPr>
      </w:pPr>
    </w:p>
    <w:p w14:paraId="37E6D4CE">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3A8E3">
    <w:pPr>
      <w:pStyle w:val="42"/>
      <w:framePr w:wrap="around" w:vAnchor="text" w:hAnchor="margin" w:xAlign="right" w:y="1"/>
      <w:rPr>
        <w:rStyle w:val="72"/>
      </w:rPr>
    </w:pPr>
    <w:r>
      <w:fldChar w:fldCharType="begin"/>
    </w:r>
    <w:r>
      <w:rPr>
        <w:rStyle w:val="72"/>
      </w:rPr>
      <w:instrText xml:space="preserve">PAGE  </w:instrText>
    </w:r>
    <w:r>
      <w:fldChar w:fldCharType="end"/>
    </w:r>
  </w:p>
  <w:p w14:paraId="5162AF25">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AB2B">
    <w:pPr>
      <w:pStyle w:val="42"/>
      <w:framePr w:wrap="around" w:vAnchor="text" w:hAnchor="margin" w:xAlign="right" w:y="1"/>
      <w:rPr>
        <w:rStyle w:val="72"/>
      </w:rPr>
    </w:pPr>
    <w:r>
      <w:fldChar w:fldCharType="begin"/>
    </w:r>
    <w:r>
      <w:rPr>
        <w:rStyle w:val="72"/>
      </w:rPr>
      <w:instrText xml:space="preserve">PAGE  </w:instrText>
    </w:r>
    <w:r>
      <w:fldChar w:fldCharType="end"/>
    </w:r>
  </w:p>
  <w:p w14:paraId="55EFC6E1">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ABF15">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E56E7">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2" w:name="_Toc164085800"/>
                          <w:bookmarkStart w:id="173" w:name="_Toc36110187"/>
                          <w:bookmarkStart w:id="174" w:name="_Toc91899912"/>
                          <w:bookmarkStart w:id="175" w:name="_Toc131845147"/>
                          <w:r>
                            <w:rPr>
                              <w:rFonts w:hint="eastAsia" w:ascii="仿宋_GB2312" w:eastAsia="仿宋_GB2312"/>
                              <w:kern w:val="0"/>
                              <w:szCs w:val="21"/>
                            </w:rPr>
                            <w:t xml:space="preserve"> 页</w:t>
                          </w:r>
                          <w:bookmarkEnd w:id="172"/>
                          <w:bookmarkEnd w:id="173"/>
                          <w:bookmarkEnd w:id="174"/>
                          <w:bookmarkEnd w:id="175"/>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03E56E7">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2" w:name="_Toc164085800"/>
                    <w:bookmarkStart w:id="173" w:name="_Toc36110187"/>
                    <w:bookmarkStart w:id="174" w:name="_Toc91899912"/>
                    <w:bookmarkStart w:id="175" w:name="_Toc131845147"/>
                    <w:r>
                      <w:rPr>
                        <w:rFonts w:hint="eastAsia" w:ascii="仿宋_GB2312" w:eastAsia="仿宋_GB2312"/>
                        <w:kern w:val="0"/>
                        <w:szCs w:val="21"/>
                      </w:rPr>
                      <w:t xml:space="preserve"> 页</w:t>
                    </w:r>
                    <w:bookmarkEnd w:id="172"/>
                    <w:bookmarkEnd w:id="173"/>
                    <w:bookmarkEnd w:id="174"/>
                    <w:bookmarkEnd w:id="175"/>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80A93">
    <w:pPr>
      <w:pStyle w:val="4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67458">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824B5">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7F824B5">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F392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57E94FD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0BB82">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FDFE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48FDFE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299060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AB353">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C68A5">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6BC68A5">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F40B62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02D91">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E8EEA">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EE8EEA">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423698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3D94">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36BD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9936BD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1D240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95D4">
    <w:pPr>
      <w:pStyle w:val="42"/>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C6483">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1FC6483">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39398">
    <w:pPr>
      <w:pStyle w:val="43"/>
      <w:pBdr>
        <w:bottom w:val="none" w:color="auto" w:sz="0" w:space="0"/>
      </w:pBdr>
      <w:tabs>
        <w:tab w:val="clear" w:pos="4153"/>
        <w:tab w:val="clear" w:pos="8306"/>
      </w:tabs>
      <w:jc w:val="both"/>
      <w:rPr>
        <w:lang w:val="en-US"/>
      </w:rPr>
    </w:pPr>
    <w:r>
      <w:rPr>
        <w:rFonts w:hint="eastAsia" w:ascii="仿宋" w:hAnsi="仿宋" w:eastAsia="仿宋" w:cs="仿宋"/>
        <w:u w:val="single"/>
      </w:rPr>
      <w:t xml:space="preserve">浙江翔实建设项目管理有限公司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文件编号:[2025]2035号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4FC08">
    <w:pPr>
      <w:pStyle w:val="43"/>
      <w:pBdr>
        <w:bottom w:val="none" w:color="auto" w:sz="0" w:space="0"/>
      </w:pBdr>
      <w:tabs>
        <w:tab w:val="clear" w:pos="4153"/>
        <w:tab w:val="clear" w:pos="8306"/>
      </w:tabs>
      <w:jc w:val="left"/>
      <w:rPr>
        <w:u w:val="single"/>
      </w:rPr>
    </w:pPr>
    <w:r>
      <w:rPr>
        <w:rFonts w:hint="eastAsia" w:ascii="仿宋" w:hAnsi="仿宋" w:eastAsia="仿宋" w:cs="仿宋"/>
        <w:u w:val="single"/>
      </w:rPr>
      <w:t xml:space="preserve">浙江翔实建设项目管理有限公司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文件编号:[2025]2035号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51711">
    <w:pPr>
      <w:pStyle w:val="43"/>
      <w:pBdr>
        <w:bottom w:val="none" w:color="auto" w:sz="0" w:space="0"/>
      </w:pBdr>
      <w:tabs>
        <w:tab w:val="clear" w:pos="4153"/>
        <w:tab w:val="clear" w:pos="8306"/>
      </w:tabs>
      <w:jc w:val="both"/>
      <w:rPr>
        <w:lang w:val="en-US"/>
      </w:rPr>
    </w:pPr>
    <w:r>
      <w:rPr>
        <w:rFonts w:hint="eastAsia" w:ascii="仿宋" w:hAnsi="仿宋" w:eastAsia="仿宋" w:cs="仿宋"/>
        <w:u w:val="single"/>
      </w:rPr>
      <w:t xml:space="preserve">浙江翔实建设项目管理有限公司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文件编号:[2025]2035号</w:t>
    </w:r>
  </w:p>
  <w:p w14:paraId="291857DC">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D644B">
    <w:pPr>
      <w:pStyle w:val="43"/>
      <w:pBdr>
        <w:bottom w:val="none" w:color="auto" w:sz="0" w:space="0"/>
      </w:pBdr>
      <w:tabs>
        <w:tab w:val="clear" w:pos="4153"/>
        <w:tab w:val="clear" w:pos="8306"/>
      </w:tabs>
      <w:jc w:val="both"/>
      <w:rPr>
        <w:u w:val="single"/>
      </w:rPr>
    </w:pPr>
    <w:r>
      <w:rPr>
        <w:rFonts w:hint="eastAsia" w:ascii="仿宋" w:hAnsi="仿宋" w:eastAsia="仿宋" w:cs="仿宋"/>
        <w:u w:val="single"/>
      </w:rPr>
      <w:t xml:space="preserve">浙江翔实建设项目管理有限公司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文件编号:[2025]2035号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319DB">
    <w:pPr>
      <w:pStyle w:val="43"/>
      <w:pBdr>
        <w:bottom w:val="none" w:color="auto" w:sz="0" w:space="0"/>
      </w:pBdr>
      <w:tabs>
        <w:tab w:val="clear" w:pos="4153"/>
        <w:tab w:val="clear" w:pos="8306"/>
      </w:tabs>
      <w:jc w:val="both"/>
      <w:rPr>
        <w:lang w:val="en-US"/>
      </w:rPr>
    </w:pPr>
    <w:r>
      <w:rPr>
        <w:rFonts w:hint="eastAsia" w:ascii="仿宋" w:hAnsi="仿宋" w:eastAsia="仿宋" w:cs="仿宋"/>
        <w:u w:val="single"/>
      </w:rPr>
      <w:t xml:space="preserve">浙江翔实建设项目管理有限公司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文件编号:[2025]2035号</w:t>
    </w:r>
  </w:p>
  <w:p w14:paraId="57F34C1F">
    <w:pPr>
      <w:pStyle w:val="43"/>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701B3">
    <w:pPr>
      <w:pStyle w:val="43"/>
      <w:pBdr>
        <w:bottom w:val="none" w:color="auto" w:sz="0" w:space="0"/>
      </w:pBdr>
      <w:tabs>
        <w:tab w:val="clear" w:pos="4153"/>
        <w:tab w:val="clear" w:pos="8306"/>
      </w:tabs>
      <w:jc w:val="both"/>
      <w:rPr>
        <w:lang w:val="en-US"/>
      </w:rPr>
    </w:pPr>
    <w:r>
      <w:rPr>
        <w:rFonts w:hint="eastAsia" w:ascii="仿宋" w:hAnsi="仿宋" w:eastAsia="仿宋" w:cs="仿宋"/>
        <w:u w:val="single"/>
      </w:rPr>
      <w:t xml:space="preserve">浙江翔实建设项目管理有限公司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文件编号:[2025]2035号</w:t>
    </w:r>
  </w:p>
  <w:p w14:paraId="76C3BAE6">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94C9A"/>
    <w:multiLevelType w:val="singleLevel"/>
    <w:tmpl w:val="8CD94C9A"/>
    <w:lvl w:ilvl="0" w:tentative="0">
      <w:start w:val="2"/>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6CFE746"/>
    <w:multiLevelType w:val="singleLevel"/>
    <w:tmpl w:val="16CFE746"/>
    <w:lvl w:ilvl="0" w:tentative="0">
      <w:start w:val="1"/>
      <w:numFmt w:val="decimal"/>
      <w:suff w:val="nothing"/>
      <w:lvlText w:val="%1、"/>
      <w:lvlJc w:val="left"/>
    </w:lvl>
  </w:abstractNum>
  <w:abstractNum w:abstractNumId="4">
    <w:nsid w:val="6A29E69A"/>
    <w:multiLevelType w:val="singleLevel"/>
    <w:tmpl w:val="6A29E69A"/>
    <w:lvl w:ilvl="0" w:tentative="0">
      <w:start w:val="1"/>
      <w:numFmt w:val="decimal"/>
      <w:suff w:val="nothing"/>
      <w:lvlText w:val="%1、"/>
      <w:lvlJc w:val="left"/>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A49CB"/>
    <w:rsid w:val="003D5EDF"/>
    <w:rsid w:val="00B34AC1"/>
    <w:rsid w:val="02265B14"/>
    <w:rsid w:val="035BEF8B"/>
    <w:rsid w:val="0450526E"/>
    <w:rsid w:val="073E718E"/>
    <w:rsid w:val="07CF4038"/>
    <w:rsid w:val="09CA42F7"/>
    <w:rsid w:val="0B1C4CE9"/>
    <w:rsid w:val="0F096B8F"/>
    <w:rsid w:val="0F63063F"/>
    <w:rsid w:val="0F7A21B5"/>
    <w:rsid w:val="0F864C61"/>
    <w:rsid w:val="10045940"/>
    <w:rsid w:val="14024AC6"/>
    <w:rsid w:val="141F36D1"/>
    <w:rsid w:val="158B64A6"/>
    <w:rsid w:val="16E213DB"/>
    <w:rsid w:val="18E60774"/>
    <w:rsid w:val="1A250719"/>
    <w:rsid w:val="1CBD61F3"/>
    <w:rsid w:val="1CE45454"/>
    <w:rsid w:val="1D2F1C3B"/>
    <w:rsid w:val="1E475706"/>
    <w:rsid w:val="1FBFFEB0"/>
    <w:rsid w:val="23740C01"/>
    <w:rsid w:val="275DFFED"/>
    <w:rsid w:val="27F31243"/>
    <w:rsid w:val="29127D13"/>
    <w:rsid w:val="29451680"/>
    <w:rsid w:val="297D3A84"/>
    <w:rsid w:val="2F0C0A43"/>
    <w:rsid w:val="30CD01D9"/>
    <w:rsid w:val="326F4556"/>
    <w:rsid w:val="3489363D"/>
    <w:rsid w:val="3E6DF6DC"/>
    <w:rsid w:val="3FCFDA4A"/>
    <w:rsid w:val="427E60E8"/>
    <w:rsid w:val="48496F13"/>
    <w:rsid w:val="4B641311"/>
    <w:rsid w:val="4B66393E"/>
    <w:rsid w:val="4E530E23"/>
    <w:rsid w:val="4F4B3D85"/>
    <w:rsid w:val="520718E4"/>
    <w:rsid w:val="5571620D"/>
    <w:rsid w:val="57B82690"/>
    <w:rsid w:val="57F624E8"/>
    <w:rsid w:val="599143D2"/>
    <w:rsid w:val="5B73EE39"/>
    <w:rsid w:val="5CFAC9C4"/>
    <w:rsid w:val="5F561B6F"/>
    <w:rsid w:val="5F57E5CA"/>
    <w:rsid w:val="60DC7DBC"/>
    <w:rsid w:val="629C46A6"/>
    <w:rsid w:val="63E703DA"/>
    <w:rsid w:val="64AFCBD0"/>
    <w:rsid w:val="65A17F37"/>
    <w:rsid w:val="669C35D3"/>
    <w:rsid w:val="67CD2ABF"/>
    <w:rsid w:val="6A0A0787"/>
    <w:rsid w:val="6AFF2A6C"/>
    <w:rsid w:val="6CC3669F"/>
    <w:rsid w:val="6D4F7ADB"/>
    <w:rsid w:val="6EBAEEF7"/>
    <w:rsid w:val="6EEA46FD"/>
    <w:rsid w:val="6FC37AD4"/>
    <w:rsid w:val="705A61A7"/>
    <w:rsid w:val="7093272E"/>
    <w:rsid w:val="75480030"/>
    <w:rsid w:val="778CFDC4"/>
    <w:rsid w:val="77EDE09C"/>
    <w:rsid w:val="78AD1F79"/>
    <w:rsid w:val="79060E1F"/>
    <w:rsid w:val="79690914"/>
    <w:rsid w:val="79C210DB"/>
    <w:rsid w:val="7DFF3A1B"/>
    <w:rsid w:val="7E18432B"/>
    <w:rsid w:val="7E9C07F3"/>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link w:val="165"/>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link w:val="120"/>
    <w:qFormat/>
    <w:uiPriority w:val="0"/>
    <w:pPr>
      <w:adjustRightInd/>
      <w:spacing w:after="120" w:line="240" w:lineRule="auto"/>
      <w:ind w:left="420" w:leftChars="200" w:firstLine="210"/>
    </w:pPr>
    <w:rPr>
      <w:sz w:val="21"/>
    </w:rPr>
  </w:style>
  <w:style w:type="paragraph" w:styleId="3">
    <w:name w:val="Body Text Indent"/>
    <w:basedOn w:val="1"/>
    <w:link w:val="263"/>
    <w:qFormat/>
    <w:uiPriority w:val="0"/>
    <w:pPr>
      <w:spacing w:line="480" w:lineRule="exact"/>
      <w:ind w:firstLine="480" w:firstLineChars="200"/>
    </w:pPr>
    <w:rPr>
      <w:rFonts w:ascii="宋体" w:hAnsi="宋体"/>
      <w:sz w:val="24"/>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19"/>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link w:val="5"/>
    <w:qFormat/>
    <w:uiPriority w:val="1"/>
    <w:rPr>
      <w:rFonts w:ascii="仿宋_GB2312" w:hAnsi="仿宋" w:eastAsia="仿宋_GB2312"/>
      <w:b/>
      <w:bCs/>
      <w:sz w:val="32"/>
      <w:szCs w:val="32"/>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正文文本 (2)"/>
    <w:basedOn w:val="1"/>
    <w:qFormat/>
    <w:uiPriority w:val="0"/>
    <w:pPr>
      <w:spacing w:after="160"/>
      <w:jc w:val="center"/>
    </w:pPr>
    <w:rPr>
      <w:rFonts w:ascii="宋体" w:hAnsi="宋体" w:cs="宋体"/>
      <w:sz w:val="30"/>
      <w:szCs w:val="30"/>
      <w:lang w:val="zh-CN" w:bidi="zh-CN"/>
    </w:rPr>
  </w:style>
  <w:style w:type="paragraph" w:customStyle="1" w:styleId="965">
    <w:name w:val="正文文本1"/>
    <w:basedOn w:val="1"/>
    <w:qFormat/>
    <w:uiPriority w:val="0"/>
    <w:pPr>
      <w:spacing w:after="160"/>
      <w:ind w:firstLine="270"/>
    </w:pPr>
    <w:rPr>
      <w:rFonts w:ascii="宋体" w:hAnsi="宋体" w:cs="宋体"/>
      <w:sz w:val="20"/>
      <w:szCs w:val="20"/>
      <w:lang w:val="zh-CN" w:bidi="zh-CN"/>
    </w:rPr>
  </w:style>
  <w:style w:type="paragraph" w:customStyle="1" w:styleId="966">
    <w:name w:val="表格标题"/>
    <w:basedOn w:val="1"/>
    <w:qFormat/>
    <w:uiPriority w:val="0"/>
    <w:rPr>
      <w:rFonts w:ascii="宋体" w:hAnsi="宋体" w:cs="宋体"/>
      <w:sz w:val="20"/>
      <w:szCs w:val="20"/>
      <w:lang w:val="zh-CN" w:bidi="zh-CN"/>
    </w:rPr>
  </w:style>
  <w:style w:type="paragraph" w:customStyle="1" w:styleId="967">
    <w:name w:val="其他"/>
    <w:basedOn w:val="1"/>
    <w:qFormat/>
    <w:uiPriority w:val="0"/>
    <w:pPr>
      <w:spacing w:line="302" w:lineRule="exact"/>
    </w:pPr>
    <w:rPr>
      <w:rFonts w:ascii="宋体" w:hAnsi="宋体" w:cs="宋体"/>
      <w:sz w:val="20"/>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119</Pages>
  <Words>12741</Words>
  <Characters>13597</Characters>
  <Paragraphs>1943</Paragraphs>
  <TotalTime>1</TotalTime>
  <ScaleCrop>false</ScaleCrop>
  <LinksUpToDate>false</LinksUpToDate>
  <CharactersWithSpaces>15092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浅浅</cp:lastModifiedBy>
  <cp:lastPrinted>2022-01-01T03:06:00Z</cp:lastPrinted>
  <dcterms:modified xsi:type="dcterms:W3CDTF">2025-07-08T09:33:02Z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99A013EC51344B7597F80D27A1AE50E1</vt:lpwstr>
  </property>
  <property fmtid="{D5CDD505-2E9C-101B-9397-08002B2CF9AE}" pid="5" name="KSOTemplateDocerSaveRecord">
    <vt:lpwstr>eyJoZGlkIjoiYWJmMjk0NDM4ZGE3N2FiNmUwNGRmYjA2MzNkODY0OTAiLCJ1c2VySWQiOiIzNzA3MTQ1NTYifQ==</vt:lpwstr>
  </property>
</Properties>
</file>