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C842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56"/>
          <w:szCs w:val="56"/>
          <w:lang w:eastAsia="zh-CN"/>
        </w:rPr>
      </w:pPr>
      <w:bookmarkStart w:id="0" w:name="OLE_LINK3"/>
    </w:p>
    <w:p w14:paraId="1EBF5CCE">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公安网视频平台**改造项目</w:t>
      </w:r>
    </w:p>
    <w:bookmarkEnd w:id="0"/>
    <w:p w14:paraId="40F7B0A9">
      <w:pPr>
        <w:jc w:val="center"/>
        <w:outlineLvl w:val="0"/>
        <w:rPr>
          <w:rFonts w:hint="eastAsia" w:ascii="仿宋" w:hAnsi="仿宋" w:eastAsia="仿宋" w:cs="仿宋"/>
          <w:b/>
          <w:color w:val="auto"/>
          <w:sz w:val="72"/>
          <w:szCs w:val="72"/>
        </w:rPr>
      </w:pPr>
    </w:p>
    <w:p w14:paraId="1CD2CAF1">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2D54EBAF">
      <w:pPr>
        <w:jc w:val="center"/>
        <w:outlineLvl w:val="0"/>
        <w:rPr>
          <w:rFonts w:hint="eastAsia" w:ascii="仿宋" w:hAnsi="仿宋" w:eastAsia="仿宋" w:cs="仿宋"/>
          <w:b/>
          <w:color w:val="auto"/>
          <w:sz w:val="72"/>
          <w:szCs w:val="72"/>
          <w:lang w:val="en-US" w:eastAsia="zh-CN"/>
        </w:rPr>
      </w:pPr>
      <w:r>
        <w:rPr>
          <w:rFonts w:hint="eastAsia" w:ascii="仿宋" w:hAnsi="仿宋" w:eastAsia="仿宋" w:cs="仿宋"/>
          <w:b/>
          <w:color w:val="auto"/>
          <w:sz w:val="72"/>
          <w:szCs w:val="72"/>
        </w:rPr>
        <w:t>开</w:t>
      </w:r>
    </w:p>
    <w:p w14:paraId="49C97B60">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292BE6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7037D5C8">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04DC5B5">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B12D9E8">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17C56984">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751B6787">
      <w:pPr>
        <w:jc w:val="center"/>
        <w:rPr>
          <w:rFonts w:hint="eastAsia" w:ascii="仿宋" w:hAnsi="仿宋" w:eastAsia="仿宋" w:cs="仿宋"/>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color w:val="auto"/>
          <w:sz w:val="28"/>
          <w:szCs w:val="28"/>
          <w:lang w:eastAsia="zh-CN"/>
        </w:rPr>
        <w:t>ZJXSC-2025-155</w:t>
      </w:r>
    </w:p>
    <w:p w14:paraId="3820CC6F">
      <w:pPr>
        <w:jc w:val="center"/>
        <w:rPr>
          <w:rFonts w:hint="eastAsia" w:ascii="仿宋" w:hAnsi="仿宋" w:eastAsia="仿宋" w:cs="仿宋"/>
          <w:b/>
          <w:color w:val="auto"/>
          <w:sz w:val="28"/>
          <w:szCs w:val="28"/>
        </w:rPr>
      </w:pPr>
    </w:p>
    <w:tbl>
      <w:tblPr>
        <w:tblStyle w:val="63"/>
        <w:tblW w:w="7801" w:type="dxa"/>
        <w:jc w:val="center"/>
        <w:tblLayout w:type="fixed"/>
        <w:tblCellMar>
          <w:top w:w="0" w:type="dxa"/>
          <w:left w:w="108" w:type="dxa"/>
          <w:bottom w:w="0" w:type="dxa"/>
          <w:right w:w="108" w:type="dxa"/>
        </w:tblCellMar>
      </w:tblPr>
      <w:tblGrid>
        <w:gridCol w:w="2356"/>
        <w:gridCol w:w="5445"/>
      </w:tblGrid>
      <w:tr w14:paraId="0CD5FF3C">
        <w:tblPrEx>
          <w:tblCellMar>
            <w:top w:w="0" w:type="dxa"/>
            <w:left w:w="108" w:type="dxa"/>
            <w:bottom w:w="0" w:type="dxa"/>
            <w:right w:w="108" w:type="dxa"/>
          </w:tblCellMar>
        </w:tblPrEx>
        <w:trPr>
          <w:trHeight w:val="443" w:hRule="atLeast"/>
          <w:jc w:val="center"/>
        </w:trPr>
        <w:tc>
          <w:tcPr>
            <w:tcW w:w="2356" w:type="dxa"/>
          </w:tcPr>
          <w:p w14:paraId="03B3BAAC">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13EE0ED5">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绍兴市公安局</w:t>
            </w:r>
          </w:p>
        </w:tc>
      </w:tr>
      <w:tr w14:paraId="6B21C502">
        <w:tblPrEx>
          <w:tblCellMar>
            <w:top w:w="0" w:type="dxa"/>
            <w:left w:w="108" w:type="dxa"/>
            <w:bottom w:w="0" w:type="dxa"/>
            <w:right w:w="108" w:type="dxa"/>
          </w:tblCellMar>
        </w:tblPrEx>
        <w:trPr>
          <w:trHeight w:val="494" w:hRule="atLeast"/>
          <w:jc w:val="center"/>
        </w:trPr>
        <w:tc>
          <w:tcPr>
            <w:tcW w:w="2356" w:type="dxa"/>
          </w:tcPr>
          <w:p w14:paraId="19EA21A0">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210253353"/>
              </w:rPr>
              <w:t>采购代理机构</w:t>
            </w:r>
            <w:r>
              <w:rPr>
                <w:rFonts w:hint="eastAsia" w:ascii="仿宋" w:hAnsi="仿宋" w:eastAsia="仿宋" w:cs="仿宋"/>
                <w:color w:val="auto"/>
                <w:sz w:val="28"/>
                <w:szCs w:val="28"/>
              </w:rPr>
              <w:t>：</w:t>
            </w:r>
          </w:p>
        </w:tc>
        <w:tc>
          <w:tcPr>
            <w:tcW w:w="5445" w:type="dxa"/>
            <w:vAlign w:val="top"/>
          </w:tcPr>
          <w:p w14:paraId="02B4A15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浙江翔实建设项目管理有限公司</w:t>
            </w:r>
          </w:p>
        </w:tc>
      </w:tr>
      <w:tr w14:paraId="0BA1FC89">
        <w:tblPrEx>
          <w:tblCellMar>
            <w:top w:w="0" w:type="dxa"/>
            <w:left w:w="108" w:type="dxa"/>
            <w:bottom w:w="0" w:type="dxa"/>
            <w:right w:w="108" w:type="dxa"/>
          </w:tblCellMar>
        </w:tblPrEx>
        <w:trPr>
          <w:trHeight w:val="479" w:hRule="atLeast"/>
          <w:jc w:val="center"/>
        </w:trPr>
        <w:tc>
          <w:tcPr>
            <w:tcW w:w="2356" w:type="dxa"/>
          </w:tcPr>
          <w:p w14:paraId="2E2A3FC0">
            <w:pPr>
              <w:spacing w:after="100" w:afterAutospacing="1" w:line="440" w:lineRule="exact"/>
              <w:rPr>
                <w:rFonts w:hint="eastAsia" w:ascii="仿宋" w:hAnsi="仿宋" w:eastAsia="仿宋" w:cs="仿宋"/>
                <w:color w:val="auto"/>
                <w:spacing w:val="0"/>
                <w:w w:val="100"/>
                <w:kern w:val="0"/>
                <w:sz w:val="28"/>
                <w:szCs w:val="28"/>
                <w:fitText w:val="1680" w:id="1210253353"/>
              </w:rPr>
            </w:pPr>
            <w:r>
              <w:rPr>
                <w:rFonts w:hint="eastAsia" w:ascii="仿宋" w:hAnsi="仿宋" w:eastAsia="仿宋" w:cs="仿宋"/>
                <w:color w:val="auto"/>
                <w:spacing w:val="35"/>
                <w:w w:val="100"/>
                <w:kern w:val="0"/>
                <w:sz w:val="28"/>
                <w:szCs w:val="28"/>
                <w:fitText w:val="1680" w:id="1210253353"/>
              </w:rPr>
              <w:t>监督单位</w:t>
            </w:r>
            <w:r>
              <w:rPr>
                <w:rFonts w:hint="eastAsia" w:ascii="仿宋" w:hAnsi="仿宋" w:eastAsia="仿宋" w:cs="仿宋"/>
                <w:color w:val="auto"/>
                <w:spacing w:val="0"/>
                <w:w w:val="100"/>
                <w:kern w:val="0"/>
                <w:sz w:val="28"/>
                <w:szCs w:val="28"/>
                <w:fitText w:val="1680" w:id="1210253353"/>
              </w:rPr>
              <w:t>：</w:t>
            </w:r>
          </w:p>
        </w:tc>
        <w:tc>
          <w:tcPr>
            <w:tcW w:w="5445" w:type="dxa"/>
            <w:vAlign w:val="top"/>
          </w:tcPr>
          <w:p w14:paraId="17D5D7FE">
            <w:pPr>
              <w:spacing w:after="100" w:afterAutospacing="1" w:line="440" w:lineRule="exact"/>
              <w:rPr>
                <w:rFonts w:hint="eastAsia" w:ascii="仿宋" w:hAnsi="仿宋" w:eastAsia="仿宋" w:cs="仿宋"/>
                <w:color w:val="auto"/>
                <w:sz w:val="28"/>
                <w:szCs w:val="28"/>
                <w:highlight w:val="none"/>
              </w:rPr>
            </w:pPr>
            <w:r>
              <w:rPr>
                <w:rFonts w:hint="eastAsia" w:ascii="仿宋_GB2312" w:hAnsi="宋体" w:eastAsia="仿宋_GB2312"/>
                <w:color w:val="auto"/>
                <w:sz w:val="28"/>
                <w:szCs w:val="28"/>
              </w:rPr>
              <w:t>绍兴市财政局</w:t>
            </w:r>
          </w:p>
        </w:tc>
      </w:tr>
      <w:tr w14:paraId="3E731D52">
        <w:tblPrEx>
          <w:tblCellMar>
            <w:top w:w="0" w:type="dxa"/>
            <w:left w:w="108" w:type="dxa"/>
            <w:bottom w:w="0" w:type="dxa"/>
            <w:right w:w="108" w:type="dxa"/>
          </w:tblCellMar>
        </w:tblPrEx>
        <w:trPr>
          <w:trHeight w:val="333" w:hRule="atLeast"/>
          <w:jc w:val="center"/>
        </w:trPr>
        <w:tc>
          <w:tcPr>
            <w:tcW w:w="7801" w:type="dxa"/>
            <w:gridSpan w:val="2"/>
          </w:tcPr>
          <w:p w14:paraId="36E0F407">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六</w:t>
            </w:r>
            <w:r>
              <w:rPr>
                <w:rFonts w:hint="eastAsia" w:ascii="仿宋" w:hAnsi="仿宋" w:eastAsia="仿宋" w:cs="仿宋"/>
                <w:color w:val="auto"/>
                <w:sz w:val="28"/>
                <w:szCs w:val="28"/>
              </w:rPr>
              <w:t>月</w:t>
            </w:r>
          </w:p>
        </w:tc>
      </w:tr>
    </w:tbl>
    <w:p w14:paraId="4E40B250">
      <w:pPr>
        <w:pStyle w:val="636"/>
        <w:rPr>
          <w:rFonts w:hint="eastAsia"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pgNumType w:fmt="decimal"/>
          <w:cols w:space="720" w:num="1"/>
          <w:titlePg/>
          <w:docGrid w:linePitch="312" w:charSpace="0"/>
        </w:sectPr>
      </w:pPr>
    </w:p>
    <w:p w14:paraId="1EA5340B">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rPr>
      </w:pPr>
    </w:p>
    <w:p w14:paraId="45D4EC6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654A62E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14:paraId="0DCBF05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14:paraId="7BA2E74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08A5E52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4999701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553493B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120604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630FD7A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7AB702F5">
      <w:pPr>
        <w:spacing w:line="360" w:lineRule="auto"/>
        <w:ind w:firstLine="549" w:firstLineChars="229"/>
        <w:rPr>
          <w:rFonts w:hint="eastAsia" w:ascii="仿宋" w:hAnsi="仿宋" w:eastAsia="仿宋" w:cs="仿宋"/>
          <w:color w:val="auto"/>
          <w:sz w:val="24"/>
        </w:rPr>
      </w:pPr>
    </w:p>
    <w:p w14:paraId="133C8D0E">
      <w:pPr>
        <w:spacing w:line="360" w:lineRule="auto"/>
        <w:ind w:firstLine="549" w:firstLineChars="229"/>
        <w:rPr>
          <w:rFonts w:hint="eastAsia" w:ascii="仿宋" w:hAnsi="仿宋" w:eastAsia="仿宋" w:cs="仿宋"/>
          <w:color w:val="auto"/>
          <w:sz w:val="24"/>
        </w:rPr>
      </w:pPr>
    </w:p>
    <w:p w14:paraId="3A26F9FA">
      <w:pPr>
        <w:spacing w:line="360" w:lineRule="auto"/>
        <w:ind w:firstLine="549" w:firstLineChars="229"/>
        <w:rPr>
          <w:rFonts w:hint="eastAsia" w:ascii="仿宋" w:hAnsi="仿宋" w:eastAsia="仿宋" w:cs="仿宋"/>
          <w:color w:val="auto"/>
          <w:sz w:val="24"/>
        </w:rPr>
      </w:pPr>
    </w:p>
    <w:p w14:paraId="0CDFCE48">
      <w:pPr>
        <w:spacing w:line="360" w:lineRule="auto"/>
        <w:ind w:firstLine="549" w:firstLineChars="229"/>
        <w:rPr>
          <w:rFonts w:hint="eastAsia" w:ascii="仿宋" w:hAnsi="仿宋" w:eastAsia="仿宋" w:cs="仿宋"/>
          <w:color w:val="auto"/>
          <w:sz w:val="24"/>
        </w:rPr>
      </w:pPr>
    </w:p>
    <w:p w14:paraId="4DD6F4ED">
      <w:pPr>
        <w:spacing w:line="360" w:lineRule="auto"/>
        <w:ind w:firstLine="549" w:firstLineChars="229"/>
        <w:rPr>
          <w:rFonts w:hint="eastAsia" w:ascii="仿宋" w:hAnsi="仿宋" w:eastAsia="仿宋" w:cs="仿宋"/>
          <w:color w:val="auto"/>
          <w:sz w:val="24"/>
        </w:rPr>
      </w:pPr>
    </w:p>
    <w:p w14:paraId="474B33EB">
      <w:pPr>
        <w:spacing w:line="360" w:lineRule="auto"/>
        <w:ind w:firstLine="549" w:firstLineChars="229"/>
        <w:rPr>
          <w:rFonts w:hint="eastAsia" w:ascii="仿宋" w:hAnsi="仿宋" w:eastAsia="仿宋" w:cs="仿宋"/>
          <w:color w:val="auto"/>
          <w:sz w:val="24"/>
        </w:rPr>
      </w:pPr>
    </w:p>
    <w:p w14:paraId="20FB7495">
      <w:pPr>
        <w:spacing w:line="360" w:lineRule="auto"/>
        <w:ind w:firstLine="549" w:firstLineChars="229"/>
        <w:rPr>
          <w:rFonts w:hint="eastAsia" w:ascii="仿宋" w:hAnsi="仿宋" w:eastAsia="仿宋" w:cs="仿宋"/>
          <w:color w:val="auto"/>
          <w:sz w:val="24"/>
        </w:rPr>
      </w:pPr>
    </w:p>
    <w:p w14:paraId="65DEFC50">
      <w:pPr>
        <w:spacing w:line="360" w:lineRule="auto"/>
        <w:ind w:firstLine="549" w:firstLineChars="229"/>
        <w:rPr>
          <w:rFonts w:hint="eastAsia" w:ascii="仿宋" w:hAnsi="仿宋" w:eastAsia="仿宋" w:cs="仿宋"/>
          <w:color w:val="auto"/>
          <w:sz w:val="24"/>
        </w:rPr>
      </w:pPr>
    </w:p>
    <w:p w14:paraId="52073ED0">
      <w:pPr>
        <w:spacing w:line="360" w:lineRule="auto"/>
        <w:ind w:firstLine="549" w:firstLineChars="229"/>
        <w:rPr>
          <w:rFonts w:hint="eastAsia" w:ascii="仿宋" w:hAnsi="仿宋" w:eastAsia="仿宋" w:cs="仿宋"/>
          <w:color w:val="auto"/>
          <w:sz w:val="24"/>
        </w:rPr>
      </w:pPr>
    </w:p>
    <w:p w14:paraId="7B56BD32">
      <w:pPr>
        <w:spacing w:line="360" w:lineRule="auto"/>
        <w:ind w:firstLine="549" w:firstLineChars="229"/>
        <w:rPr>
          <w:rFonts w:hint="eastAsia" w:ascii="仿宋" w:hAnsi="仿宋" w:eastAsia="仿宋" w:cs="仿宋"/>
          <w:color w:val="auto"/>
          <w:sz w:val="24"/>
        </w:rPr>
      </w:pPr>
    </w:p>
    <w:p w14:paraId="0C2B0DD7">
      <w:pPr>
        <w:spacing w:line="360" w:lineRule="auto"/>
        <w:ind w:firstLine="549" w:firstLineChars="229"/>
        <w:rPr>
          <w:rFonts w:hint="eastAsia" w:ascii="仿宋" w:hAnsi="仿宋" w:eastAsia="仿宋" w:cs="仿宋"/>
          <w:color w:val="auto"/>
          <w:sz w:val="24"/>
        </w:rPr>
      </w:pPr>
    </w:p>
    <w:p w14:paraId="423FF886">
      <w:pPr>
        <w:spacing w:line="360" w:lineRule="auto"/>
        <w:rPr>
          <w:rFonts w:hint="eastAsia" w:ascii="仿宋" w:hAnsi="仿宋" w:eastAsia="仿宋" w:cs="仿宋"/>
          <w:color w:val="auto"/>
          <w:sz w:val="24"/>
        </w:rPr>
      </w:pPr>
    </w:p>
    <w:bookmarkEnd w:id="2"/>
    <w:p w14:paraId="6088E08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bookmarkStart w:id="3" w:name="第二部分"/>
      <w:bookmarkStart w:id="4" w:name="_Toc91899870"/>
      <w:bookmarkStart w:id="5" w:name="_Toc91899871"/>
    </w:p>
    <w:p w14:paraId="05EAD9B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p>
    <w:p w14:paraId="26266B2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sectPr>
          <w:footerReference r:id="rId6" w:type="default"/>
          <w:pgSz w:w="11906" w:h="16838"/>
          <w:pgMar w:top="1474" w:right="1814" w:bottom="1474" w:left="1814" w:header="851" w:footer="992" w:gutter="0"/>
          <w:pgNumType w:fmt="decimal" w:start="1"/>
          <w:cols w:space="720" w:num="1"/>
          <w:docGrid w:linePitch="312" w:charSpace="0"/>
        </w:sectPr>
      </w:pPr>
    </w:p>
    <w:p w14:paraId="7F0CEC4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A1C0CE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206CE01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lang w:eastAsia="zh-CN"/>
        </w:rPr>
        <w:t>公安网视频平台**改造项目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5</w:t>
      </w:r>
      <w:r>
        <w:rPr>
          <w:rStyle w:val="77"/>
          <w:rFonts w:hint="eastAsia" w:ascii="仿宋" w:hAnsi="仿宋" w:eastAsia="仿宋" w:cs="仿宋"/>
          <w:snapToGrid/>
          <w:color w:val="auto"/>
          <w:kern w:val="2"/>
          <w:sz w:val="24"/>
          <w:szCs w:val="24"/>
        </w:rPr>
        <w:t>年</w:t>
      </w:r>
      <w:bookmarkStart w:id="6" w:name="OLE_LINK4"/>
      <w:r>
        <w:rPr>
          <w:rStyle w:val="77"/>
          <w:rFonts w:hint="eastAsia" w:ascii="仿宋" w:hAnsi="仿宋" w:eastAsia="仿宋" w:cs="仿宋"/>
          <w:snapToGrid/>
          <w:color w:val="auto"/>
          <w:kern w:val="2"/>
          <w:sz w:val="24"/>
          <w:szCs w:val="24"/>
          <w:lang w:val="en-US" w:eastAsia="zh-CN"/>
        </w:rPr>
        <w:t>7月9日09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bookmarkEnd w:id="6"/>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3D415039">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bCs w:val="0"/>
          <w:color w:val="auto"/>
          <w:sz w:val="24"/>
        </w:rPr>
        <w:t xml:space="preserve">一、项目基本情况 </w:t>
      </w:r>
      <w:r>
        <w:rPr>
          <w:rFonts w:hint="eastAsia" w:ascii="仿宋" w:hAnsi="仿宋" w:eastAsia="仿宋" w:cs="仿宋"/>
          <w:b w:val="0"/>
          <w:bCs/>
          <w:color w:val="auto"/>
          <w:sz w:val="24"/>
        </w:rPr>
        <w:t xml:space="preserve"> </w:t>
      </w:r>
      <w:r>
        <w:rPr>
          <w:rFonts w:hint="eastAsia" w:ascii="仿宋" w:hAnsi="仿宋" w:eastAsia="仿宋" w:cs="仿宋"/>
          <w:b/>
          <w:color w:val="auto"/>
          <w:sz w:val="24"/>
        </w:rPr>
        <w:t xml:space="preserve">                                          </w:t>
      </w:r>
    </w:p>
    <w:p w14:paraId="1402AECC">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ZJXSC-2025-155</w:t>
      </w:r>
    </w:p>
    <w:p w14:paraId="379F563E">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bookmarkStart w:id="7" w:name="OLE_LINK7"/>
      <w:r>
        <w:rPr>
          <w:rFonts w:hint="eastAsia" w:ascii="仿宋" w:hAnsi="仿宋" w:eastAsia="仿宋" w:cs="仿宋"/>
          <w:color w:val="auto"/>
          <w:sz w:val="24"/>
          <w:lang w:eastAsia="zh-CN"/>
        </w:rPr>
        <w:t>公安网视频平台**改造项目</w:t>
      </w:r>
    </w:p>
    <w:bookmarkEnd w:id="7"/>
    <w:p w14:paraId="0D643FAA">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预算金额（元）：</w:t>
      </w:r>
      <w:r>
        <w:rPr>
          <w:rFonts w:hint="eastAsia" w:ascii="仿宋" w:hAnsi="仿宋" w:eastAsia="仿宋" w:cs="仿宋"/>
          <w:color w:val="auto"/>
          <w:sz w:val="24"/>
          <w:lang w:val="en-US" w:eastAsia="zh-CN"/>
        </w:rPr>
        <w:t>1500000.00</w:t>
      </w:r>
    </w:p>
    <w:p w14:paraId="43642BFE">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color w:val="auto"/>
          <w:sz w:val="24"/>
          <w:lang w:val="en-US" w:eastAsia="zh-CN"/>
        </w:rPr>
        <w:t>1454100.00</w:t>
      </w:r>
    </w:p>
    <w:p w14:paraId="62C3F1E5">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2FF92D1D">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color w:val="auto"/>
          <w:sz w:val="24"/>
          <w:lang w:eastAsia="zh-CN"/>
        </w:rPr>
        <w:t>公安网视频平台**改造项目</w:t>
      </w:r>
    </w:p>
    <w:p w14:paraId="15F0E3E3">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1BDBC27E">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bCs/>
          <w:color w:val="auto"/>
          <w:sz w:val="24"/>
          <w:lang w:eastAsia="zh-CN"/>
        </w:rPr>
      </w:pPr>
      <w:r>
        <w:rPr>
          <w:rFonts w:hint="eastAsia" w:ascii="仿宋" w:hAnsi="仿宋" w:eastAsia="仿宋" w:cs="仿宋"/>
          <w:bCs/>
          <w:color w:val="auto"/>
          <w:sz w:val="24"/>
          <w:lang w:val="en-US" w:eastAsia="zh-CN"/>
        </w:rPr>
        <w:t>预算金额：</w:t>
      </w:r>
      <w:r>
        <w:rPr>
          <w:rFonts w:hint="eastAsia" w:ascii="仿宋" w:hAnsi="仿宋" w:eastAsia="仿宋" w:cs="仿宋"/>
          <w:color w:val="auto"/>
          <w:sz w:val="24"/>
          <w:lang w:val="en-US" w:eastAsia="zh-CN"/>
        </w:rPr>
        <w:t>1500000.00</w:t>
      </w:r>
    </w:p>
    <w:p w14:paraId="0D720A9D">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79D34CAC">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highlight w:val="none"/>
        </w:rPr>
        <w:t>按双方合同约定条款执行</w:t>
      </w:r>
      <w:r>
        <w:rPr>
          <w:rFonts w:hint="eastAsia" w:ascii="仿宋" w:hAnsi="仿宋" w:eastAsia="仿宋" w:cs="仿宋"/>
          <w:color w:val="auto"/>
          <w:sz w:val="24"/>
          <w:highlight w:val="none"/>
          <w:lang w:eastAsia="zh-CN"/>
        </w:rPr>
        <w:t>。</w:t>
      </w:r>
    </w:p>
    <w:p w14:paraId="308F91CF">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val="0"/>
          <w:bCs/>
          <w:color w:val="auto"/>
          <w:sz w:val="24"/>
          <w:highlight w:val="none"/>
        </w:rPr>
        <w:sym w:font="Wingdings" w:char="00FE"/>
      </w:r>
      <w:r>
        <w:rPr>
          <w:rFonts w:hint="eastAsia" w:ascii="仿宋" w:hAnsi="仿宋" w:eastAsia="仿宋" w:cs="仿宋"/>
          <w:b/>
          <w:color w:val="auto"/>
          <w:sz w:val="24"/>
        </w:rPr>
        <w:t>是，</w:t>
      </w:r>
      <w:r>
        <w:rPr>
          <w:rFonts w:hint="eastAsia" w:ascii="仿宋" w:hAnsi="仿宋" w:eastAsia="仿宋" w:cs="仿宋"/>
          <w:b w:val="0"/>
          <w:bCs/>
          <w:color w:val="auto"/>
          <w:sz w:val="24"/>
          <w:highlight w:val="none"/>
        </w:rPr>
        <w:sym w:font="Wingdings" w:char="00A8"/>
      </w:r>
      <w:r>
        <w:rPr>
          <w:rFonts w:hint="eastAsia" w:ascii="仿宋" w:hAnsi="仿宋" w:eastAsia="仿宋" w:cs="仿宋"/>
          <w:b/>
          <w:color w:val="auto"/>
          <w:sz w:val="24"/>
        </w:rPr>
        <w:t>否。</w:t>
      </w:r>
    </w:p>
    <w:p w14:paraId="5C957DB0">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0F5FF5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27E5AF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7D6BBC3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52CCCE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w:t>
      </w:r>
    </w:p>
    <w:p w14:paraId="72C6101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bookmarkStart w:id="8" w:name="OLE_LINK9"/>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06FDAAFE">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rPr>
        <w:t>服务全部由符合政策要求的中小企业承接，提供中小企业声明函；</w:t>
      </w:r>
    </w:p>
    <w:bookmarkEnd w:id="8"/>
    <w:p w14:paraId="7CD23AB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6156397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455D7A5E">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3CF95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lang w:val="en-US" w:eastAsia="zh-CN"/>
        </w:rPr>
        <w:t>无</w:t>
      </w:r>
      <w:r>
        <w:rPr>
          <w:rFonts w:hint="eastAsia" w:ascii="仿宋" w:hAnsi="仿宋" w:eastAsia="仿宋" w:cs="仿宋"/>
          <w:color w:val="auto"/>
          <w:sz w:val="24"/>
        </w:rPr>
        <w:t>；</w:t>
      </w:r>
    </w:p>
    <w:p w14:paraId="0A811635">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ED3BF85">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rPr>
      </w:pPr>
      <w:r>
        <w:rPr>
          <w:rFonts w:hint="eastAsia" w:ascii="仿宋" w:hAnsi="仿宋" w:eastAsia="仿宋" w:cs="仿宋"/>
          <w:b/>
          <w:bCs w:val="0"/>
          <w:color w:val="auto"/>
          <w:sz w:val="24"/>
        </w:rPr>
        <w:t xml:space="preserve">三、获取招标文件 </w:t>
      </w:r>
    </w:p>
    <w:p w14:paraId="0FA20C7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年7月9日</w:t>
      </w:r>
      <w:r>
        <w:rPr>
          <w:rFonts w:hint="eastAsia" w:ascii="仿宋" w:hAnsi="仿宋" w:eastAsia="仿宋" w:cs="仿宋"/>
          <w:color w:val="auto"/>
          <w:sz w:val="24"/>
        </w:rPr>
        <w:t>，每天上午00:00至12:00 ，下午12:00至23:59（北京时间，线上获取法定节假日均可，线下获取文件法定节假日除外）</w:t>
      </w:r>
    </w:p>
    <w:p w14:paraId="669DEE8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6A7C5DB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60C13CE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511527AD">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四、提交投标文件截止时间、开标时间和地点</w:t>
      </w:r>
    </w:p>
    <w:p w14:paraId="3E88971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年7月9日点</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分</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42F1AE2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55140A8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年7月9日点</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分</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秒</w:t>
      </w:r>
    </w:p>
    <w:p w14:paraId="129E62F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bCs/>
          <w:color w:val="auto"/>
          <w:sz w:val="24"/>
          <w:highlight w:val="none"/>
        </w:rPr>
        <w:t>浙江翔实建设项目管理有限公司一楼开标室（绍兴市越城区阳明北路692号），在政府采购云平台（www.zcygov.cn）上开启响应文件。</w:t>
      </w:r>
    </w:p>
    <w:p w14:paraId="74BF0B17">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rPr>
      </w:pPr>
      <w:r>
        <w:rPr>
          <w:rFonts w:hint="eastAsia" w:ascii="仿宋" w:hAnsi="仿宋" w:eastAsia="仿宋" w:cs="仿宋"/>
          <w:b/>
          <w:bCs w:val="0"/>
          <w:color w:val="auto"/>
          <w:sz w:val="24"/>
        </w:rPr>
        <w:t xml:space="preserve">五、公告期限 </w:t>
      </w:r>
    </w:p>
    <w:p w14:paraId="53B0F5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598E37F3">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六、其他补充事宜</w:t>
      </w:r>
    </w:p>
    <w:p w14:paraId="3689981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1.《浙江</w:t>
      </w:r>
      <w:r>
        <w:rPr>
          <w:rFonts w:hint="eastAsia" w:ascii="仿宋" w:hAnsi="仿宋" w:eastAsia="仿宋" w:cs="仿宋"/>
          <w:color w:val="auto"/>
          <w:sz w:val="24"/>
          <w:highlight w:val="none"/>
        </w:rPr>
        <w:t>省财政厅关于进一步发挥政府采购政策功能全力推动经济稳进提质的通知》（浙财采监〔2022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6ACDBCED">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w:t>
      </w:r>
      <w:r>
        <w:rPr>
          <w:rFonts w:hint="eastAsia" w:ascii="仿宋" w:hAnsi="仿宋" w:eastAsia="仿宋" w:cs="仿宋"/>
          <w:color w:val="auto"/>
          <w:sz w:val="24"/>
        </w:rPr>
        <w:t>-询问质疑投诉-询问列表:鼓励供应商在线提起质疑，路径为：政采云-项目采购-询问质疑投诉-质疑列表。质疑供应商对在线质疑答复不满意的，可在线提起投诉，路径为：浙江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4321526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02843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w:t>
      </w:r>
      <w:r>
        <w:rPr>
          <w:rFonts w:hint="eastAsia" w:ascii="仿宋" w:hAnsi="仿宋" w:eastAsia="仿宋" w:cs="仿宋"/>
          <w:color w:val="auto"/>
          <w:sz w:val="24"/>
        </w:rPr>
        <w:t>标-政府采购项目电子交易管理操作指南-供应商”。（3）招标文件公告期限与招标公告的公告期限一致。</w:t>
      </w:r>
    </w:p>
    <w:p w14:paraId="55251722">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七、对本次采购提出询问、质疑、投诉，请按以下方式联系</w:t>
      </w:r>
    </w:p>
    <w:p w14:paraId="7397E7C5">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9" w:name="_Toc35393637"/>
      <w:bookmarkStart w:id="10" w:name="_Toc28359019"/>
      <w:bookmarkStart w:id="11" w:name="_Toc35393806"/>
      <w:bookmarkStart w:id="12" w:name="_Toc28359096"/>
      <w:r>
        <w:rPr>
          <w:rFonts w:hint="eastAsia" w:ascii="仿宋" w:hAnsi="仿宋" w:eastAsia="仿宋" w:cs="仿宋"/>
          <w:color w:val="auto"/>
          <w:sz w:val="24"/>
          <w:szCs w:val="24"/>
        </w:rPr>
        <w:t>1.采购人信息</w:t>
      </w:r>
      <w:bookmarkEnd w:id="9"/>
      <w:bookmarkEnd w:id="10"/>
      <w:bookmarkEnd w:id="11"/>
      <w:bookmarkEnd w:id="12"/>
      <w:r>
        <w:rPr>
          <w:rFonts w:hint="eastAsia" w:ascii="仿宋" w:hAnsi="仿宋" w:eastAsia="仿宋" w:cs="仿宋"/>
          <w:color w:val="auto"/>
          <w:sz w:val="24"/>
          <w:szCs w:val="24"/>
        </w:rPr>
        <w:t>：</w:t>
      </w:r>
    </w:p>
    <w:p w14:paraId="0323BEF0">
      <w:pPr>
        <w:spacing w:line="360" w:lineRule="auto"/>
        <w:ind w:firstLine="480" w:firstLineChars="200"/>
        <w:rPr>
          <w:rFonts w:ascii="仿宋" w:hAnsi="仿宋" w:eastAsia="仿宋" w:cs="仿宋"/>
          <w:color w:val="auto"/>
          <w:sz w:val="24"/>
        </w:rPr>
      </w:pPr>
      <w:bookmarkStart w:id="13" w:name="_Toc28359097"/>
      <w:bookmarkStart w:id="14" w:name="_Toc35393807"/>
      <w:bookmarkStart w:id="15" w:name="_Toc35393638"/>
      <w:bookmarkStart w:id="16" w:name="_Toc28359020"/>
      <w:r>
        <w:rPr>
          <w:rFonts w:hint="eastAsia" w:ascii="仿宋" w:hAnsi="仿宋" w:eastAsia="仿宋" w:cs="仿宋"/>
          <w:color w:val="auto"/>
          <w:sz w:val="24"/>
        </w:rPr>
        <w:t>名称：绍兴市公安局</w:t>
      </w:r>
    </w:p>
    <w:p w14:paraId="35593D7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地址：绍兴市越城区凤林西路1977号</w:t>
      </w:r>
    </w:p>
    <w:p w14:paraId="0139441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传真：/</w:t>
      </w:r>
    </w:p>
    <w:p w14:paraId="47BE366A">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陈鉴</w:t>
      </w:r>
    </w:p>
    <w:p w14:paraId="31189B70">
      <w:pPr>
        <w:spacing w:line="360"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0575-88582382</w:t>
      </w:r>
    </w:p>
    <w:p w14:paraId="4EBF18A7">
      <w:pPr>
        <w:pStyle w:val="396"/>
        <w:spacing w:after="0"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质疑联系人：</w:t>
      </w:r>
      <w:r>
        <w:rPr>
          <w:rFonts w:hint="eastAsia" w:ascii="仿宋" w:hAnsi="仿宋" w:eastAsia="仿宋" w:cs="仿宋"/>
          <w:color w:val="auto"/>
        </w:rPr>
        <w:t>赵建伟</w:t>
      </w:r>
    </w:p>
    <w:p w14:paraId="60A1A72E">
      <w:pPr>
        <w:pStyle w:val="396"/>
        <w:spacing w:after="0" w:afterLines="0" w:line="440" w:lineRule="exact"/>
        <w:ind w:firstLine="480"/>
        <w:rPr>
          <w:rFonts w:ascii="仿宋" w:hAnsi="仿宋" w:eastAsia="仿宋" w:cs="仿宋"/>
          <w:color w:val="auto"/>
          <w:szCs w:val="24"/>
        </w:rPr>
      </w:pPr>
      <w:r>
        <w:rPr>
          <w:rFonts w:hint="eastAsia" w:ascii="仿宋_GB2312" w:hAnsi="新宋体" w:eastAsia="仿宋_GB2312"/>
          <w:color w:val="auto"/>
          <w:szCs w:val="24"/>
        </w:rPr>
        <w:t>质疑联系方式：</w:t>
      </w:r>
      <w:r>
        <w:rPr>
          <w:rFonts w:hint="eastAsia" w:ascii="仿宋" w:hAnsi="仿宋" w:eastAsia="仿宋" w:cs="仿宋"/>
          <w:bCs/>
          <w:color w:val="auto"/>
        </w:rPr>
        <w:t>13758580578</w:t>
      </w:r>
    </w:p>
    <w:p w14:paraId="2598C2CF">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13"/>
      <w:bookmarkEnd w:id="14"/>
      <w:bookmarkEnd w:id="15"/>
      <w:bookmarkEnd w:id="16"/>
      <w:r>
        <w:rPr>
          <w:rFonts w:hint="eastAsia" w:ascii="仿宋" w:hAnsi="仿宋" w:eastAsia="仿宋" w:cs="仿宋"/>
          <w:color w:val="auto"/>
          <w:sz w:val="24"/>
          <w:szCs w:val="24"/>
        </w:rPr>
        <w:t>：</w:t>
      </w:r>
    </w:p>
    <w:p w14:paraId="2D03A82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浙江翔实建设项目管理有限公司</w:t>
      </w:r>
    </w:p>
    <w:p w14:paraId="1828F1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绍兴市越城区阳明北路692号</w:t>
      </w:r>
    </w:p>
    <w:p w14:paraId="7BFF03A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2893D54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丁诗哲</w:t>
      </w:r>
    </w:p>
    <w:p w14:paraId="44F1E98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0575-88682896/13857501150</w:t>
      </w:r>
    </w:p>
    <w:p w14:paraId="257D929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孙莉</w:t>
      </w:r>
      <w:r>
        <w:rPr>
          <w:rFonts w:hint="eastAsia" w:ascii="仿宋" w:hAnsi="仿宋" w:eastAsia="仿宋" w:cs="仿宋"/>
          <w:color w:val="auto"/>
          <w:sz w:val="24"/>
        </w:rPr>
        <w:t xml:space="preserve">             </w:t>
      </w:r>
    </w:p>
    <w:p w14:paraId="20404B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0575-88976639</w:t>
      </w:r>
    </w:p>
    <w:p w14:paraId="6D92955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7" w:name="_Toc35393639"/>
      <w:bookmarkStart w:id="18" w:name="_Toc28359098"/>
      <w:bookmarkStart w:id="19" w:name="_Toc35393808"/>
      <w:bookmarkStart w:id="20"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 同级采购监督管理部门：</w:t>
      </w:r>
    </w:p>
    <w:bookmarkEnd w:id="17"/>
    <w:bookmarkEnd w:id="18"/>
    <w:bookmarkEnd w:id="19"/>
    <w:bookmarkEnd w:id="20"/>
    <w:p w14:paraId="6861F79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名称：绍兴市财政局</w:t>
      </w:r>
    </w:p>
    <w:p w14:paraId="5CF5BF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地址：绍兴市越城区凤林西路151号</w:t>
      </w:r>
    </w:p>
    <w:p w14:paraId="276076A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传真：0575-85209697</w:t>
      </w:r>
    </w:p>
    <w:p w14:paraId="02DDC6B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联系人 ：张婷婷      </w:t>
      </w:r>
    </w:p>
    <w:p w14:paraId="0F0E73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监督投诉电话：0575-85209697</w:t>
      </w:r>
    </w:p>
    <w:p w14:paraId="293C3BCA">
      <w:pPr>
        <w:pStyle w:val="80"/>
        <w:rPr>
          <w:rFonts w:hint="eastAsia"/>
          <w:color w:val="auto"/>
        </w:rPr>
      </w:pPr>
    </w:p>
    <w:p w14:paraId="38798F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w:t>
      </w:r>
    </w:p>
    <w:p w14:paraId="343143B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66CE4E52">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6A5DBA1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3"/>
      <w:r>
        <w:rPr>
          <w:rFonts w:hint="eastAsia" w:ascii="仿宋" w:hAnsi="仿宋" w:eastAsia="仿宋" w:cs="仿宋"/>
          <w:b/>
          <w:color w:val="auto"/>
          <w:sz w:val="36"/>
          <w:szCs w:val="20"/>
        </w:rPr>
        <w:t xml:space="preserve"> 投标须知</w:t>
      </w:r>
      <w:bookmarkEnd w:id="4"/>
    </w:p>
    <w:p w14:paraId="55555D87">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0129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D4780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2955A5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69F0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424446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38B5CA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1DAF7D12">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84B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64D3B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34BA4F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资格审查方式：</w:t>
            </w:r>
          </w:p>
          <w:p w14:paraId="09AE526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1.资格后审。</w:t>
            </w:r>
          </w:p>
          <w:p w14:paraId="247B0C6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5F6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CA6BC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438823E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71EC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5E8E7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4BC911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7ABB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2BEF9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5C82EE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54A21E3D">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6F63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0F013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0313CA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06F1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8B3EFA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B46DBD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3DD0904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4CD8EA8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6F02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F43AD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B357B9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样品提供：</w:t>
            </w:r>
          </w:p>
          <w:p w14:paraId="00C040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5BF351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B要求提供，</w:t>
            </w:r>
          </w:p>
          <w:p w14:paraId="2889334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705B9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18EF86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561AE28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886C0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103E82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rPr>
              <w:t>6</w:t>
            </w:r>
            <w:r>
              <w:rPr>
                <w:rFonts w:hint="eastAsia" w:ascii="仿宋" w:hAnsi="仿宋" w:eastAsia="仿宋" w:cs="仿宋"/>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429137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14:paraId="1618B8A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lang w:val="en-US"/>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045D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296DB7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14248FB2">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方案讲解演示：</w:t>
            </w:r>
          </w:p>
          <w:p w14:paraId="338721DB">
            <w:pPr>
              <w:spacing w:beforeLines="0" w:afterLines="0"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A无方案讲解演示。</w:t>
            </w:r>
          </w:p>
          <w:p w14:paraId="4DA5B076">
            <w:pPr>
              <w:spacing w:line="440" w:lineRule="exact"/>
              <w:rPr>
                <w:rFonts w:ascii="仿宋_GB2312" w:hAnsi="宋体" w:eastAsia="仿宋_GB2312"/>
                <w:b/>
                <w:color w:val="auto"/>
                <w:sz w:val="24"/>
              </w:rPr>
            </w:pPr>
            <w:r>
              <w:rPr>
                <w:rFonts w:hint="eastAsia" w:ascii="仿宋_GB2312" w:hAnsi="MS Gothic" w:eastAsia="仿宋_GB2312" w:cs="Arial"/>
                <w:color w:val="auto"/>
                <w:kern w:val="0"/>
                <w:sz w:val="24"/>
              </w:rPr>
              <w:t>□</w:t>
            </w:r>
            <w:r>
              <w:rPr>
                <w:rFonts w:hint="eastAsia" w:ascii="仿宋_GB2312" w:hAnsi="仿宋" w:eastAsia="仿宋_GB2312"/>
                <w:color w:val="auto"/>
                <w:kern w:val="0"/>
                <w:sz w:val="24"/>
              </w:rPr>
              <w:t>B有方案讲解演示：</w:t>
            </w:r>
          </w:p>
          <w:p w14:paraId="7A9B0165">
            <w:pPr>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（1）在评标时安排每个供应商进行方案讲解演示。每个供应商时间不超过</w:t>
            </w:r>
            <w:r>
              <w:rPr>
                <w:rFonts w:hint="eastAsia" w:ascii="仿宋_GB2312" w:hAnsi="仿宋" w:eastAsia="仿宋_GB2312" w:cs="仿宋"/>
                <w:color w:val="auto"/>
                <w:sz w:val="24"/>
                <w:u w:val="single"/>
                <w:lang w:val="zh-CN"/>
              </w:rPr>
              <w:t>15</w:t>
            </w:r>
            <w:r>
              <w:rPr>
                <w:rFonts w:hint="eastAsia" w:ascii="仿宋_GB2312" w:hAnsi="仿宋" w:eastAsia="仿宋_GB2312" w:cs="仿宋"/>
                <w:color w:val="auto"/>
                <w:sz w:val="24"/>
                <w:lang w:val="zh-CN"/>
              </w:rPr>
              <w:t>分钟，讲解次序以投标文件解密时间先后次序为准。讲解演示结束后按要求解答评标委员会提问。</w:t>
            </w:r>
          </w:p>
          <w:p w14:paraId="2D177F57">
            <w:pPr>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（2）方案讲解演示可选择以下其中一种方式：</w:t>
            </w:r>
          </w:p>
          <w:p w14:paraId="6EA745AC">
            <w:pPr>
              <w:spacing w:line="440" w:lineRule="exact"/>
              <w:rPr>
                <w:rFonts w:ascii="仿宋_GB2312" w:hAnsi="仿宋" w:eastAsia="仿宋_GB2312" w:cs="仿宋"/>
                <w:color w:val="auto"/>
                <w:sz w:val="24"/>
                <w:lang w:val="zh-CN"/>
              </w:rPr>
            </w:pPr>
            <w:sdt>
              <w:sdtPr>
                <w:rPr>
                  <w:rFonts w:hint="eastAsia" w:ascii="仿宋_GB2312" w:hAnsi="仿宋" w:eastAsia="仿宋_GB2312" w:cs="Arial"/>
                  <w:color w:val="auto"/>
                  <w:kern w:val="0"/>
                  <w:sz w:val="24"/>
                </w:rPr>
                <w:id w:val="91445939"/>
              </w:sdtPr>
              <w:sdtEndPr>
                <w:rPr>
                  <w:rFonts w:hint="eastAsia" w:ascii="仿宋_GB2312" w:hAnsi="仿宋" w:eastAsia="仿宋_GB2312" w:cs="Arial"/>
                  <w:color w:val="auto"/>
                  <w:kern w:val="0"/>
                  <w:sz w:val="24"/>
                </w:rPr>
              </w:sdtEndPr>
              <w:sdtContent>
                <w:r>
                  <w:rPr>
                    <w:rFonts w:hint="eastAsia" w:ascii="仿宋_GB2312" w:hAnsi="仿宋" w:eastAsia="仿宋_GB2312" w:cs="仿宋"/>
                    <w:color w:val="auto"/>
                    <w:sz w:val="24"/>
                  </w:rPr>
                  <w:t>□</w:t>
                </w:r>
              </w:sdtContent>
            </w:sdt>
            <w:r>
              <w:rPr>
                <w:rFonts w:hint="eastAsia" w:ascii="仿宋_GB2312" w:hAnsi="仿宋" w:eastAsia="仿宋_GB2312" w:cs="仿宋"/>
                <w:color w:val="auto"/>
                <w:sz w:val="24"/>
                <w:lang w:val="zh-CN"/>
              </w:rPr>
              <w:t>方式一：政采云平台在线讲解演示。政采云平台在线讲解需供应商根据政采云平台操作要求做好准备工作，提前完善软硬件配置环境。</w:t>
            </w:r>
          </w:p>
          <w:p w14:paraId="0659E7BF">
            <w:pPr>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rPr>
              <w:t>□</w:t>
            </w:r>
            <w:r>
              <w:rPr>
                <w:rFonts w:hint="eastAsia" w:ascii="仿宋_GB2312" w:hAnsi="仿宋" w:eastAsia="仿宋_GB2312" w:cs="仿宋"/>
                <w:color w:val="auto"/>
                <w:sz w:val="24"/>
                <w:lang w:val="zh-CN"/>
              </w:rPr>
              <w:t>方式二：现场讲解演示。现场讲解地点为</w:t>
            </w:r>
            <w:r>
              <w:rPr>
                <w:rFonts w:hint="eastAsia" w:ascii="仿宋_GB2312" w:hAnsi="仿宋" w:eastAsia="仿宋_GB2312" w:cs="仿宋"/>
                <w:color w:val="auto"/>
                <w:sz w:val="24"/>
                <w:u w:val="single"/>
                <w:lang w:val="zh-CN"/>
              </w:rPr>
              <w:t xml:space="preserve">     </w:t>
            </w:r>
            <w:r>
              <w:rPr>
                <w:rFonts w:hint="eastAsia" w:ascii="仿宋_GB2312" w:hAnsi="仿宋" w:eastAsia="仿宋_GB2312" w:cs="仿宋"/>
                <w:color w:val="auto"/>
                <w:sz w:val="24"/>
                <w:lang w:val="zh-CN"/>
              </w:rPr>
              <w:t>，</w:t>
            </w:r>
            <w:r>
              <w:rPr>
                <w:rFonts w:hint="eastAsia" w:ascii="仿宋_GB2312" w:hAnsi="仿宋" w:eastAsia="仿宋_GB2312" w:cs="仿宋"/>
                <w:color w:val="auto"/>
                <w:kern w:val="0"/>
                <w:sz w:val="24"/>
                <w:lang w:val="zh-CN"/>
              </w:rPr>
              <w:t>讲解演示人员不超过</w:t>
            </w:r>
            <w:r>
              <w:rPr>
                <w:rFonts w:hint="eastAsia" w:ascii="仿宋_GB2312" w:hAnsi="仿宋" w:eastAsia="仿宋_GB2312" w:cs="仿宋"/>
                <w:color w:val="auto"/>
                <w:kern w:val="0"/>
                <w:sz w:val="24"/>
                <w:u w:val="single"/>
              </w:rPr>
              <w:t xml:space="preserve"> 3 </w:t>
            </w:r>
            <w:r>
              <w:rPr>
                <w:rFonts w:hint="eastAsia" w:ascii="仿宋_GB2312" w:hAnsi="仿宋" w:eastAsia="仿宋_GB2312" w:cs="仿宋"/>
                <w:color w:val="auto"/>
                <w:kern w:val="0"/>
                <w:sz w:val="24"/>
                <w:lang w:val="zh-CN"/>
              </w:rPr>
              <w:t>人。</w:t>
            </w:r>
            <w:r>
              <w:rPr>
                <w:rFonts w:hint="eastAsia" w:ascii="仿宋_GB2312" w:hAnsi="仿宋" w:eastAsia="仿宋_GB2312" w:cs="仿宋"/>
                <w:color w:val="auto"/>
                <w:sz w:val="24"/>
                <w:lang w:val="zh-CN"/>
              </w:rPr>
              <w:t>讲解演示所用电脑等设备由供应商自备。现场讲解演示人员进场时提供讲解人员名单（加盖公章或授权代表签名）及身份证明，否则不得讲解演示。</w:t>
            </w:r>
          </w:p>
          <w:p w14:paraId="1E1871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_GB2312" w:hAnsi="仿宋" w:eastAsia="仿宋_GB2312"/>
                <w:color w:val="auto"/>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54A2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1144C1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1E448D73">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0924A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本项目不允许采购进口产品。</w:t>
            </w:r>
          </w:p>
          <w:p w14:paraId="484F35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817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5864A9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57A2E8E1">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7FBA437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88F6A0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sdt>
              <w:sdtPr>
                <w:rPr>
                  <w:rFonts w:hint="eastAsia" w:ascii="仿宋_GB2312" w:hAnsi="仿宋" w:eastAsia="仿宋_GB2312" w:cs="Arial"/>
                  <w:color w:val="auto"/>
                  <w:kern w:val="0"/>
                  <w:sz w:val="24"/>
                </w:rPr>
                <w:id w:val="147466556"/>
              </w:sdtPr>
              <w:sdtEndPr>
                <w:rPr>
                  <w:rFonts w:hint="eastAsia" w:ascii="仿宋_GB2312" w:hAnsi="仿宋" w:eastAsia="仿宋_GB2312" w:cs="Arial"/>
                  <w:color w:val="auto"/>
                  <w:kern w:val="0"/>
                  <w:sz w:val="24"/>
                </w:rPr>
              </w:sdtEndPr>
              <w:sdtContent>
                <w:r>
                  <w:rPr>
                    <w:rFonts w:ascii="Wingdings" w:hAnsi="Wingdings" w:eastAsia="仿宋_GB2312" w:cs="Arial"/>
                    <w:color w:val="auto"/>
                    <w:kern w:val="0"/>
                    <w:sz w:val="24"/>
                  </w:rPr>
                  <w:sym w:font="Wingdings" w:char="00FE"/>
                </w:r>
              </w:sdtContent>
            </w:sdt>
            <w:r>
              <w:rPr>
                <w:rFonts w:ascii="仿宋_GB2312" w:hAnsi="仿宋" w:eastAsia="仿宋_GB2312" w:cs="Arial"/>
                <w:color w:val="auto"/>
                <w:kern w:val="0"/>
                <w:sz w:val="24"/>
              </w:rPr>
              <w:t>B</w:t>
            </w:r>
            <w:r>
              <w:rPr>
                <w:rFonts w:hint="eastAsia" w:ascii="仿宋_GB2312" w:hAnsi="仿宋" w:eastAsia="仿宋_GB2312"/>
                <w:color w:val="auto"/>
                <w:sz w:val="24"/>
              </w:rPr>
              <w:t>服务类。</w:t>
            </w:r>
          </w:p>
        </w:tc>
      </w:tr>
      <w:tr w14:paraId="6677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BF5943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09B47103">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48B211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lang w:val="en-US" w:eastAsia="zh-CN"/>
              </w:rPr>
              <w:t>01标</w:t>
            </w:r>
            <w:r>
              <w:rPr>
                <w:rFonts w:hint="eastAsia" w:ascii="仿宋" w:hAnsi="仿宋" w:eastAsia="仿宋" w:cs="仿宋"/>
                <w:color w:val="auto"/>
                <w:kern w:val="0"/>
                <w:sz w:val="24"/>
              </w:rPr>
              <w:t>，属于</w:t>
            </w:r>
            <w:r>
              <w:rPr>
                <w:rFonts w:hint="eastAsia" w:ascii="仿宋_GB2312" w:hAnsi="仿宋" w:eastAsia="仿宋_GB2312" w:cs="Arial"/>
                <w:color w:val="auto"/>
                <w:kern w:val="0"/>
                <w:sz w:val="24"/>
                <w:u w:val="single"/>
              </w:rPr>
              <w:t>软件和信息技术服务业</w:t>
            </w:r>
            <w:r>
              <w:rPr>
                <w:rFonts w:hint="eastAsia" w:ascii="仿宋" w:hAnsi="仿宋" w:eastAsia="仿宋" w:cs="仿宋"/>
                <w:color w:val="auto"/>
                <w:kern w:val="0"/>
                <w:sz w:val="24"/>
              </w:rPr>
              <w:t>行业；</w:t>
            </w:r>
          </w:p>
        </w:tc>
      </w:tr>
      <w:tr w14:paraId="6E17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352E17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4D9D1C2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366BD0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5B29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55BA6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7ABD97D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58359F4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0A46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8DF07B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7E8ADA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240EE8A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w:t>
            </w:r>
            <w:r>
              <w:rPr>
                <w:rFonts w:hint="eastAsia" w:ascii="仿宋" w:hAnsi="仿宋" w:eastAsia="仿宋" w:cs="仿宋"/>
                <w:color w:val="auto"/>
                <w:sz w:val="24"/>
                <w:lang w:eastAsia="zh-CN"/>
              </w:rPr>
              <w:t>重大税收违法失信主体</w:t>
            </w:r>
            <w:r>
              <w:rPr>
                <w:rFonts w:hint="eastAsia" w:ascii="仿宋" w:hAnsi="仿宋" w:eastAsia="仿宋" w:cs="仿宋"/>
                <w:color w:val="auto"/>
                <w:sz w:val="24"/>
              </w:rPr>
              <w:t>、政府采购严重违法失信行为记录名单的投标人将被拒绝参与政府采购活动。</w:t>
            </w:r>
          </w:p>
          <w:p w14:paraId="3444868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821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220DD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4</w:t>
            </w:r>
          </w:p>
        </w:tc>
        <w:tc>
          <w:tcPr>
            <w:tcW w:w="8370" w:type="dxa"/>
            <w:gridSpan w:val="2"/>
            <w:vAlign w:val="center"/>
          </w:tcPr>
          <w:p w14:paraId="0C0D0D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0865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6E67F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5</w:t>
            </w:r>
          </w:p>
        </w:tc>
        <w:tc>
          <w:tcPr>
            <w:tcW w:w="8370" w:type="dxa"/>
            <w:gridSpan w:val="2"/>
            <w:vAlign w:val="center"/>
          </w:tcPr>
          <w:p w14:paraId="3BC76D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614E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73340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6</w:t>
            </w:r>
            <w:r>
              <w:rPr>
                <w:rFonts w:hint="eastAsia" w:ascii="仿宋" w:hAnsi="仿宋" w:eastAsia="仿宋" w:cs="仿宋"/>
                <w:color w:val="auto"/>
                <w:sz w:val="24"/>
              </w:rPr>
              <w:t xml:space="preserve">                                                                                                                                                                                                                                                                                                                                                                                                                                                                                                                                                                                                                                                                                                                                                                                                                                                                                                                                                                                                                                                                                                                                                                                                                                                                                                                                        </w:t>
            </w:r>
          </w:p>
        </w:tc>
        <w:tc>
          <w:tcPr>
            <w:tcW w:w="8370" w:type="dxa"/>
            <w:gridSpan w:val="2"/>
            <w:vAlign w:val="center"/>
          </w:tcPr>
          <w:p w14:paraId="5F68641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67639FE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47BD1D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9C16B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D1142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5F9685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7AA63CB">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20012D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3CDB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6E7C05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7</w:t>
            </w:r>
          </w:p>
        </w:tc>
        <w:tc>
          <w:tcPr>
            <w:tcW w:w="8370" w:type="dxa"/>
            <w:gridSpan w:val="2"/>
            <w:vAlign w:val="center"/>
          </w:tcPr>
          <w:p w14:paraId="65C280B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特别说明：</w:t>
            </w:r>
          </w:p>
          <w:p w14:paraId="4A282B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21FA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7FC2F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p>
        </w:tc>
        <w:tc>
          <w:tcPr>
            <w:tcW w:w="8370" w:type="dxa"/>
            <w:gridSpan w:val="2"/>
            <w:vAlign w:val="center"/>
          </w:tcPr>
          <w:p w14:paraId="57300D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1AF535E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4F51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A05810B">
            <w:pPr>
              <w:snapToGrid w:val="0"/>
              <w:spacing w:line="336"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18</w:t>
            </w:r>
          </w:p>
        </w:tc>
        <w:tc>
          <w:tcPr>
            <w:tcW w:w="8370" w:type="dxa"/>
            <w:gridSpan w:val="2"/>
            <w:vAlign w:val="center"/>
          </w:tcPr>
          <w:p w14:paraId="045EBF80">
            <w:pPr>
              <w:spacing w:line="5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采购代理服务费：中标单位需支付以下费用，并在投标报价中自行考虑：</w:t>
            </w:r>
          </w:p>
          <w:p w14:paraId="3E65C9C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（1）代理服务费：按代理协议约定的内容，本项目招标代理服务收费按差额定率累进法计算，以中标总金额作为服务费的计算基数，并按照以下费率标准60%执行。具体费率标准如下：</w:t>
            </w:r>
          </w:p>
          <w:p w14:paraId="14FE765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服务类：</w:t>
            </w:r>
          </w:p>
          <w:p w14:paraId="1742A39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中标总金额100万元以下部分：服务招标采购费率1.5%。</w:t>
            </w:r>
          </w:p>
          <w:p w14:paraId="1EA02D0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中标总金额100万元至500万元的部分：服务招标采购费率0.8%。</w:t>
            </w:r>
          </w:p>
          <w:p w14:paraId="7E3715E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2、代理服务费的交纳方式：</w:t>
            </w:r>
          </w:p>
          <w:p w14:paraId="448FDE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用银行支票、汇票、电汇、现金等付款方式直接交纳招标代理服务费。</w:t>
            </w:r>
          </w:p>
          <w:p w14:paraId="3A725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公司名称：浙江翔实建设项目管理有限公司</w:t>
            </w:r>
          </w:p>
          <w:p w14:paraId="6C1ABD8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开户行：建行绍兴越城支行 </w:t>
            </w:r>
          </w:p>
          <w:p w14:paraId="08C6E0F5">
            <w:pPr>
              <w:spacing w:line="336" w:lineRule="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sz w:val="24"/>
                <w:lang w:val="en-US" w:eastAsia="zh-CN"/>
              </w:rPr>
              <w:t>账  号：33001653549053003519</w:t>
            </w:r>
          </w:p>
        </w:tc>
      </w:tr>
      <w:tr w14:paraId="1CD1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720D46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7031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ACA86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5"/>
    </w:tbl>
    <w:p w14:paraId="7AF5F560">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rPr>
      </w:pPr>
      <w:bookmarkStart w:id="21" w:name="第三部分"/>
      <w:bookmarkStart w:id="22" w:name="_Toc164416483"/>
    </w:p>
    <w:p w14:paraId="7D4E2171">
      <w:pPr>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p>
    <w:p w14:paraId="5A95066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60DAA228">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5177BC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A0B5AC1">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640A90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4593062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14:paraId="6E15F7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14:paraId="6D4690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14:paraId="0C446F5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14:paraId="3EAEE25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58E2478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42C127D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lang w:eastAsia="zh-CN"/>
        </w:rPr>
        <w:t>☑</w:t>
      </w:r>
      <w:r>
        <w:rPr>
          <w:rFonts w:hint="eastAsia" w:ascii="仿宋" w:hAnsi="仿宋" w:eastAsia="仿宋" w:cs="仿宋"/>
          <w:color w:val="auto"/>
          <w:sz w:val="24"/>
        </w:rPr>
        <w:t>”系指适用本项目的要求，“☐”系指不适用本项目的要求。</w:t>
      </w:r>
    </w:p>
    <w:p w14:paraId="2C65CA6A">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11B5D2C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31FE9F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 支持绿色发展</w:t>
      </w:r>
    </w:p>
    <w:p w14:paraId="0DCBDBC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2F02149">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5CD52A4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700D38E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D4E19D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AD167C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3D3C5203">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224B1FB4">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1962531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67368B0">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5F20D8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2BA41CA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w:t>
      </w:r>
    </w:p>
    <w:p w14:paraId="6F801E3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的扣除，用扣除后的价格参加评审。组成联合体或者接受分包的小微企业与联合体内其他企业、分包企业之间存在直接控股、管理关系的，不享受价格扣除优惠政策。</w:t>
      </w:r>
    </w:p>
    <w:p w14:paraId="4B760698">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05F979E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64355B1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0D702E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w:t>
      </w:r>
      <w:r>
        <w:rPr>
          <w:rFonts w:hint="eastAsia" w:ascii="仿宋" w:hAnsi="仿宋" w:eastAsia="仿宋" w:cs="仿宋"/>
          <w:bCs/>
          <w:color w:val="auto"/>
          <w:sz w:val="24"/>
          <w:highlight w:val="none"/>
        </w:rPr>
        <w:t>技创新发展</w:t>
      </w:r>
    </w:p>
    <w:p w14:paraId="319D85D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19BD19C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38911AC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平等对待内外资企业和符合条件的破产重整企业，切实保障企业公平竞争，</w:t>
      </w:r>
      <w:r>
        <w:rPr>
          <w:rFonts w:hint="eastAsia" w:ascii="仿宋" w:hAnsi="仿宋" w:eastAsia="仿宋" w:cs="仿宋"/>
          <w:color w:val="auto"/>
          <w:sz w:val="24"/>
          <w:highlight w:val="none"/>
        </w:rPr>
        <w:t>平等维护企业的合法利益。</w:t>
      </w:r>
    </w:p>
    <w:p w14:paraId="22831CC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★4.特别说明：</w:t>
      </w:r>
    </w:p>
    <w:p w14:paraId="4CE4C55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3063922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0BA0F6ED">
      <w:pPr>
        <w:spacing w:line="440" w:lineRule="exact"/>
        <w:ind w:firstLine="480" w:firstLineChars="200"/>
        <w:rPr>
          <w:rFonts w:hint="eastAsia"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DB7DA4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7631E3C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5A2E1A6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1．招标方式</w:t>
      </w:r>
    </w:p>
    <w:p w14:paraId="464D176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1.1本次招标采用公开招标方式进行。</w:t>
      </w:r>
    </w:p>
    <w:p w14:paraId="63FD59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1.2如某一标项投标人或实质性响应招标文件的投标人不足三家时，由采购人重新组织招标或按有关规定实施。</w:t>
      </w:r>
    </w:p>
    <w:p w14:paraId="5FB5122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1.3本次招标设定限价，即招标公告中公布的各标项预算金额或最高限价（各标项之间的预算金额不能互相调整）。</w:t>
      </w:r>
    </w:p>
    <w:p w14:paraId="629FB818">
      <w:pPr>
        <w:pStyle w:val="2"/>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2.授权委托</w:t>
      </w:r>
    </w:p>
    <w:p w14:paraId="1F294DD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本项目为电子投标项目，投标人的法定代表人或其授权代表或个体工商户不需要参加现场投标和开标。</w:t>
      </w:r>
    </w:p>
    <w:p w14:paraId="6ADEF1E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3.投标费用</w:t>
      </w:r>
    </w:p>
    <w:p w14:paraId="1F99897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投标人应自行承担编制投标文件及参加本次投标所涉及的一切费用。不管投标结果如何，招标人对上述费用不负任何责任。</w:t>
      </w:r>
    </w:p>
    <w:p w14:paraId="57596EE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4.招标文件的修改</w:t>
      </w:r>
    </w:p>
    <w:p w14:paraId="4C552C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4.1招标文件包括本招标文件及所有的招标答疑记录（澄清、修改）和发出的补充通知。</w:t>
      </w:r>
    </w:p>
    <w:p w14:paraId="2526E8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4.2招标文件的澄清 </w:t>
      </w:r>
    </w:p>
    <w:p w14:paraId="1DA078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51FFFC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4.3招标文件的修改</w:t>
      </w:r>
    </w:p>
    <w:p w14:paraId="0EA83B6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8EE9CE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2F9879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14:paraId="70452E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C685A0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3CD6EED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三、投标</w:t>
      </w:r>
      <w:r>
        <w:rPr>
          <w:rFonts w:hint="eastAsia" w:ascii="仿宋" w:hAnsi="仿宋" w:eastAsia="仿宋" w:cs="仿宋"/>
          <w:b/>
          <w:color w:val="auto"/>
          <w:sz w:val="32"/>
          <w:szCs w:val="32"/>
          <w:lang w:eastAsia="zh-CN"/>
        </w:rPr>
        <w:t>文件</w:t>
      </w:r>
    </w:p>
    <w:p w14:paraId="5776840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1.</w:t>
      </w:r>
      <w:r>
        <w:rPr>
          <w:rFonts w:hint="eastAsia" w:ascii="仿宋" w:hAnsi="仿宋" w:eastAsia="仿宋" w:cs="仿宋"/>
          <w:b/>
          <w:bCs/>
          <w:color w:val="auto"/>
          <w:sz w:val="24"/>
        </w:rPr>
        <w:t>投标文件的语言、计量单位、形式及效力</w:t>
      </w:r>
    </w:p>
    <w:p w14:paraId="4EBDEC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63C075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0045F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1FB1B2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6A85B1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165D5E0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3A46A11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40ECC7F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6D83009">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61C1C3D4">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3F7536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B462ED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w:t>
      </w:r>
      <w:bookmarkStart w:id="23" w:name="OLE_LINK10"/>
      <w:r>
        <w:rPr>
          <w:rFonts w:hint="eastAsia" w:ascii="仿宋" w:hAnsi="仿宋" w:eastAsia="仿宋" w:cs="仿宋"/>
          <w:color w:val="auto"/>
          <w:sz w:val="24"/>
          <w:highlight w:val="none"/>
          <w:lang w:eastAsia="zh-CN"/>
        </w:rPr>
        <w:t>符合参加政府采购活动应当具备的一般条件的承诺函；</w:t>
      </w:r>
    </w:p>
    <w:bookmarkEnd w:id="23"/>
    <w:p w14:paraId="01BEE96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BEFE93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A19D01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r>
        <w:rPr>
          <w:rFonts w:hint="eastAsia" w:ascii="仿宋" w:hAnsi="仿宋" w:eastAsia="仿宋" w:cs="仿宋"/>
          <w:color w:val="auto"/>
          <w:sz w:val="24"/>
        </w:rPr>
        <w:t>（如果有）</w:t>
      </w:r>
      <w:r>
        <w:rPr>
          <w:rFonts w:hint="eastAsia" w:ascii="仿宋" w:hAnsi="仿宋" w:eastAsia="仿宋" w:cs="仿宋"/>
          <w:color w:val="auto"/>
          <w:sz w:val="24"/>
          <w:highlight w:val="none"/>
          <w:lang w:eastAsia="zh-CN"/>
        </w:rPr>
        <w:t>；</w:t>
      </w:r>
    </w:p>
    <w:p w14:paraId="28B1D4F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66EDAE0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04E0D68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p>
    <w:p w14:paraId="11DA5E6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77755FE1">
      <w:pPr>
        <w:snapToGrid w:val="0"/>
        <w:spacing w:line="336" w:lineRule="auto"/>
        <w:ind w:firstLine="480" w:firstLineChars="200"/>
        <w:rPr>
          <w:rFonts w:hint="eastAsia" w:ascii="仿宋" w:hAnsi="仿宋" w:eastAsia="仿宋" w:cs="仿宋"/>
          <w:color w:val="auto"/>
          <w:sz w:val="24"/>
          <w:highlight w:val="cyan"/>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75061E2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1837503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712069E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5F9B8B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773D68F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096A94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6499EC1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478F34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F08D27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7A432C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70A5D1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42FB0F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55BD355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5814A1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204568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008A8A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5C0CDBB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7628AA8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171411EC">
      <w:pPr>
        <w:snapToGrid w:val="0"/>
        <w:spacing w:line="336"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71CE463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2.3报价文件：</w:t>
      </w:r>
    </w:p>
    <w:p w14:paraId="278A6D3D">
      <w:pPr>
        <w:pStyle w:val="61"/>
        <w:snapToGrid w:val="0"/>
        <w:spacing w:line="440" w:lineRule="exact"/>
        <w:ind w:firstLine="720" w:firstLineChars="300"/>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2.3.1开标一览表（报价表）；</w:t>
      </w:r>
    </w:p>
    <w:p w14:paraId="1DE8975D">
      <w:pPr>
        <w:pStyle w:val="61"/>
        <w:snapToGrid w:val="0"/>
        <w:spacing w:line="440" w:lineRule="exact"/>
        <w:ind w:firstLine="720" w:firstLineChars="300"/>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2.3.2中小企业声明函（如果有）；</w:t>
      </w:r>
    </w:p>
    <w:p w14:paraId="62C10968">
      <w:pPr>
        <w:pStyle w:val="61"/>
        <w:snapToGrid w:val="0"/>
        <w:spacing w:line="440" w:lineRule="exact"/>
        <w:ind w:firstLine="720" w:firstLineChars="300"/>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2.3.3 残疾人福利性单位声明函（如果有）。</w:t>
      </w:r>
    </w:p>
    <w:p w14:paraId="47CF04C4">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AE41C67">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013B6960">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3.2报价为采购人可以合格使用服务的价格，</w:t>
      </w:r>
      <w:r>
        <w:rPr>
          <w:rFonts w:hint="default" w:ascii="仿宋" w:hAnsi="仿宋" w:eastAsia="仿宋" w:cs="仿宋"/>
          <w:color w:val="auto"/>
          <w:sz w:val="24"/>
          <w:highlight w:val="none"/>
          <w:lang w:val="en-US" w:eastAsia="zh-CN"/>
        </w:rPr>
        <w:t>包括</w:t>
      </w:r>
      <w:r>
        <w:rPr>
          <w:rFonts w:hint="eastAsia" w:ascii="仿宋" w:hAnsi="仿宋" w:eastAsia="仿宋" w:cs="仿宋"/>
          <w:color w:val="auto"/>
          <w:lang w:val="en-US"/>
        </w:rPr>
        <w:t>人员工资、福利、培训费、设备、利润、税金、保险及不可预见费用等费用均计入报价</w:t>
      </w:r>
      <w:r>
        <w:rPr>
          <w:rFonts w:ascii="仿宋" w:hAnsi="仿宋" w:eastAsia="仿宋" w:cs="仿宋"/>
          <w:color w:val="auto"/>
          <w:lang w:val="en-US"/>
        </w:rPr>
        <w:t>。</w:t>
      </w:r>
    </w:p>
    <w:p w14:paraId="5724DB90">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1B109659">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w:t>
      </w:r>
      <w:r>
        <w:rPr>
          <w:rFonts w:hint="eastAsia" w:ascii="仿宋" w:hAnsi="仿宋" w:eastAsia="仿宋" w:cs="仿宋"/>
          <w:b/>
          <w:color w:val="auto"/>
          <w:szCs w:val="24"/>
          <w:lang w:eastAsia="zh-CN"/>
        </w:rPr>
        <w:t>和</w:t>
      </w:r>
      <w:r>
        <w:rPr>
          <w:rFonts w:hint="eastAsia" w:ascii="仿宋" w:hAnsi="仿宋" w:eastAsia="仿宋" w:cs="仿宋"/>
          <w:b/>
          <w:color w:val="auto"/>
          <w:sz w:val="24"/>
        </w:rPr>
        <w:t>签署</w:t>
      </w:r>
    </w:p>
    <w:p w14:paraId="7954675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6B1B7B1">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42D997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000F9793">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3CED261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0B4FA75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14:paraId="1F6E3FFE">
      <w:pPr>
        <w:pStyle w:val="131"/>
        <w:spacing w:before="0" w:line="440" w:lineRule="exact"/>
        <w:ind w:firstLine="482" w:firstLineChars="200"/>
        <w:rPr>
          <w:rFonts w:hint="eastAsia" w:ascii="仿宋" w:hAnsi="仿宋" w:eastAsia="仿宋" w:cs="仿宋"/>
          <w:b/>
          <w:color w:val="auto"/>
          <w:szCs w:val="24"/>
        </w:rPr>
      </w:pPr>
      <w:r>
        <w:rPr>
          <w:rFonts w:hint="eastAsia" w:ascii="仿宋" w:hAnsi="仿宋" w:eastAsia="仿宋" w:cs="仿宋"/>
          <w:b/>
          <w:color w:val="auto"/>
          <w:szCs w:val="24"/>
          <w:lang w:val="en-US" w:eastAsia="zh-CN"/>
        </w:rPr>
        <w:t>5</w:t>
      </w:r>
      <w:r>
        <w:rPr>
          <w:rFonts w:hint="eastAsia" w:ascii="仿宋" w:hAnsi="仿宋" w:eastAsia="仿宋" w:cs="仿宋"/>
          <w:b/>
          <w:color w:val="auto"/>
          <w:szCs w:val="24"/>
        </w:rPr>
        <w:t>.投标文件的提交、补充、修改、撤回</w:t>
      </w:r>
    </w:p>
    <w:p w14:paraId="2BFA374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A19955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3334FE4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07536CC1">
      <w:pPr>
        <w:adjustRightInd w:val="0"/>
        <w:spacing w:line="440" w:lineRule="exact"/>
        <w:ind w:left="0" w:leftChars="0" w:firstLine="482" w:firstLineChars="200"/>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659F3E0F">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2F27FA5C">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42031BA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75971BE3">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p>
    <w:p w14:paraId="793F08E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rPr>
      </w:pPr>
      <w:bookmarkStart w:id="24" w:name="_Toc91899903"/>
      <w:r>
        <w:rPr>
          <w:rFonts w:hint="eastAsia" w:ascii="仿宋" w:hAnsi="仿宋" w:eastAsia="仿宋" w:cs="仿宋"/>
          <w:b/>
          <w:color w:val="auto"/>
          <w:sz w:val="32"/>
          <w:szCs w:val="32"/>
        </w:rPr>
        <w:t>四、开标和评标</w:t>
      </w:r>
    </w:p>
    <w:p w14:paraId="06C86F9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3950A8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49B11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01D5DE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2B170A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24A0CF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1E2001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1CC99F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323145A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57C6B60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7D9C0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0C49D8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61D018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3970E9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0FBFA8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670FF6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C37B51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14:paraId="0FA98B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3.1评标委员会由招标采购单位依法组建，负责评标活动。评标委员会遵循公开、公平、公正、科学合理、竞争择优的原则。</w:t>
      </w:r>
    </w:p>
    <w:p w14:paraId="11CC25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3.2评标委员会由采购人代表和有关方面的专家组成，成员人数为五人以上单数。</w:t>
      </w:r>
    </w:p>
    <w:p w14:paraId="313BC0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3.3评标委员会负责对投标人资格的最终审定。</w:t>
      </w:r>
    </w:p>
    <w:p w14:paraId="3FEF11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3.4评标委员会可以要求投标人对其投标文件中含义不明确的内容作必要的澄清或者说明，但澄清或者说明不得超过投标文件的范围或者改变投标文件的实质性内容。</w:t>
      </w:r>
    </w:p>
    <w:p w14:paraId="567440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978BF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379C1B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B57A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14:paraId="36B515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14:paraId="667092C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299EDC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14:paraId="1D959C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14:paraId="1D0E4DE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14:paraId="574E3B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6536E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691C837C">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6548B8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14:paraId="51280C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14:paraId="357E10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5.3单价金额小数点或者百分比有明显错位的，以开标一览表的总价为准，并修改单价；</w:t>
      </w:r>
    </w:p>
    <w:p w14:paraId="5FC2F3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14:paraId="2AB3FD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09B269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141BAF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14:paraId="597107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68A5F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14:paraId="2C0C54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14:paraId="1EFDB4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14:paraId="506674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6.6汇总（商务技术得分情况）。评标委员会各成员应当独立对每个投标人的商务技术文件进行评价，并汇总商务技术得分情况。</w:t>
      </w:r>
    </w:p>
    <w:p w14:paraId="2AD405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报价审核。对符合采购需求且通过商务技术（资信）评审的投标人的报价的合理性、准确性等进行审查核实。</w:t>
      </w:r>
    </w:p>
    <w:p w14:paraId="66E347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B4D7E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48FDFF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14:paraId="4B5130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259E6E7">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rPr>
        <w:t>7.投标文件的澄清</w:t>
      </w:r>
    </w:p>
    <w:p w14:paraId="2E7EA43B">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3120DF3">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2FC95DC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1B59D7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512E7E4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49B6BD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3B6367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1F4F5FF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617F0CF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4E3F80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4834BC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190A69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06DE71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5FC8938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3C55A1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4854B0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68F01F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13F8BF8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3B3AC5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0B4B76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4D306CE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BCAB5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373181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09F259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4DAF45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122040D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57D7419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7AFAC06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6EB4F5B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758176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6C9CF1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0DB672F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899CFA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6EC128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4667FD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7B6426D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7D2D1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06A29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11B05A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4829FE8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34BB0E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6C4BAD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09B00B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17C34D2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4218F1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8.24投标文件出现不是唯一的、有选择性投标报价的；</w:t>
      </w:r>
    </w:p>
    <w:p w14:paraId="5284F8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8.25 未按招标文件要求提供样品或提供样品不满足采购需求实质性条件的（如需提供样品）；</w:t>
      </w:r>
    </w:p>
    <w:p w14:paraId="57670C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eastAsia" w:ascii="仿宋" w:hAnsi="仿宋" w:eastAsia="仿宋" w:cs="仿宋"/>
          <w:b/>
          <w:bCs/>
          <w:color w:val="auto"/>
          <w:sz w:val="24"/>
          <w:highlight w:val="none"/>
          <w:lang w:val="en-US"/>
        </w:rPr>
        <w:t>6参与同一个采购包(标段)的供应商存在下列情形之一的其投标(响应)文件无效:</w:t>
      </w:r>
    </w:p>
    <w:p w14:paraId="7E33C0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eastAsia" w:ascii="仿宋" w:hAnsi="仿宋" w:eastAsia="仿宋" w:cs="仿宋"/>
          <w:b/>
          <w:bCs/>
          <w:color w:val="auto"/>
          <w:sz w:val="24"/>
          <w:highlight w:val="none"/>
          <w:lang w:val="en-US"/>
        </w:rPr>
        <w:t>不同供应商的电子投标(响应)文件上传计算机的网卡MAC地址、CPU序列号和硬盘序列号等硬件信息相同的;</w:t>
      </w:r>
    </w:p>
    <w:p w14:paraId="655EEE0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eastAsia"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405B25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eastAsia" w:ascii="仿宋" w:hAnsi="仿宋" w:eastAsia="仿宋" w:cs="仿宋"/>
          <w:b/>
          <w:bCs/>
          <w:color w:val="auto"/>
          <w:sz w:val="24"/>
          <w:highlight w:val="none"/>
          <w:lang w:val="en-US"/>
        </w:rPr>
        <w:t>不同供应商的投标(响应)文件的内容存在三处(含)以上错误一致，且无法合理解释的;</w:t>
      </w:r>
    </w:p>
    <w:p w14:paraId="4BEF73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eastAsia" w:ascii="仿宋" w:hAnsi="仿宋" w:eastAsia="仿宋" w:cs="仿宋"/>
          <w:b/>
          <w:bCs/>
          <w:color w:val="auto"/>
          <w:sz w:val="24"/>
          <w:highlight w:val="none"/>
          <w:lang w:val="en-US"/>
        </w:rPr>
        <w:t>不同供应商联系人为同一人或不同联系人的联系电话一致，且无法合理解释的。</w:t>
      </w:r>
    </w:p>
    <w:p w14:paraId="3FF6148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w:t>
      </w:r>
      <w:r>
        <w:rPr>
          <w:rFonts w:hint="eastAsia" w:ascii="仿宋" w:hAnsi="仿宋" w:eastAsia="仿宋" w:cs="仿宋"/>
          <w:b/>
          <w:color w:val="auto"/>
          <w:sz w:val="24"/>
          <w:lang w:val="en-US"/>
        </w:rPr>
        <w:t>7</w:t>
      </w:r>
      <w:r>
        <w:rPr>
          <w:rFonts w:hint="eastAsia" w:ascii="仿宋" w:hAnsi="仿宋" w:eastAsia="仿宋" w:cs="仿宋"/>
          <w:b/>
          <w:color w:val="auto"/>
          <w:sz w:val="24"/>
        </w:rPr>
        <w:t>其他违反法律、法规的情形。</w:t>
      </w:r>
    </w:p>
    <w:p w14:paraId="39FAD497">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9.评标过程保密</w:t>
      </w:r>
    </w:p>
    <w:p w14:paraId="43469D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ED320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616B6B5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rPr>
      </w:pPr>
    </w:p>
    <w:bookmarkEnd w:id="24"/>
    <w:p w14:paraId="2EE88414">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25" w:name="_Hlt68073093"/>
      <w:bookmarkEnd w:id="25"/>
      <w:bookmarkStart w:id="26" w:name="_Hlt68072998"/>
      <w:bookmarkEnd w:id="26"/>
      <w:bookmarkStart w:id="27" w:name="_Hlt74714665"/>
      <w:bookmarkEnd w:id="27"/>
      <w:bookmarkStart w:id="28" w:name="_Hlt68072990"/>
      <w:bookmarkEnd w:id="28"/>
      <w:bookmarkStart w:id="29" w:name="_Hlt74730295"/>
      <w:bookmarkEnd w:id="29"/>
      <w:bookmarkStart w:id="30" w:name="_Hlt68057669"/>
      <w:bookmarkEnd w:id="30"/>
      <w:bookmarkStart w:id="31" w:name="_Hlt68403820"/>
      <w:bookmarkEnd w:id="31"/>
      <w:bookmarkStart w:id="32" w:name="_Hlt75236101"/>
      <w:bookmarkEnd w:id="32"/>
      <w:bookmarkStart w:id="33" w:name="_Hlt74707468"/>
      <w:bookmarkEnd w:id="33"/>
      <w:bookmarkStart w:id="34" w:name="_Hlt75236290"/>
      <w:bookmarkEnd w:id="34"/>
      <w:bookmarkStart w:id="35" w:name="_Hlt74729768"/>
      <w:bookmarkEnd w:id="35"/>
      <w:bookmarkStart w:id="36" w:name="_Hlt75236011"/>
      <w:bookmarkEnd w:id="36"/>
      <w:bookmarkStart w:id="37" w:name="_Toc81372953"/>
      <w:bookmarkStart w:id="38" w:name="_Toc81372776"/>
      <w:bookmarkStart w:id="39" w:name="_Toc84325929"/>
      <w:r>
        <w:rPr>
          <w:rFonts w:hint="eastAsia" w:ascii="仿宋" w:hAnsi="仿宋" w:eastAsia="仿宋" w:cs="仿宋"/>
          <w:b/>
          <w:color w:val="auto"/>
          <w:sz w:val="32"/>
          <w:szCs w:val="32"/>
        </w:rPr>
        <w:t>五、授予合同</w:t>
      </w:r>
    </w:p>
    <w:bookmarkEnd w:id="37"/>
    <w:bookmarkEnd w:id="38"/>
    <w:bookmarkEnd w:id="39"/>
    <w:p w14:paraId="1674EF5E">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769C13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763CD1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7DF945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78C427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617E96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3610909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32C6B9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0B8DD8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0A72F9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0867D66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4BFD62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5BE210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4ECAAB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4EB71297">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．履约保证金</w:t>
      </w:r>
    </w:p>
    <w:p w14:paraId="1813FD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2B704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4.2项目验收结束后，采购人应及时退还履约保证金。</w:t>
      </w:r>
    </w:p>
    <w:p w14:paraId="11ABC5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4.3供应商以银行、保险公司出具保函形式提交履约保证金的，采购人不得拒收。</w:t>
      </w:r>
    </w:p>
    <w:p w14:paraId="1E6027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4.4政府采购货物和服务项目不得收取质量保证金。</w:t>
      </w:r>
    </w:p>
    <w:p w14:paraId="0D7B5AEC">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．合同签订及备案</w:t>
      </w:r>
    </w:p>
    <w:p w14:paraId="30D5DF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62F96D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5.2如中标人为联合体的，由联合体成员各方法定代表人或其授权代表与采购人代表签订合同。</w:t>
      </w:r>
    </w:p>
    <w:p w14:paraId="7CC298B9">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.验收</w:t>
      </w:r>
    </w:p>
    <w:p w14:paraId="344167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EF790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6.2采购人可以邀请参加本项目的其他投标人或者第三方机构参与验收。参与验收的投标人或者第三方机构的意见作为验收书的参考资料一并存档。</w:t>
      </w:r>
    </w:p>
    <w:p w14:paraId="0B7D86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1D8FBED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.售后服务考核</w:t>
      </w:r>
    </w:p>
    <w:p w14:paraId="7CAFED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0AB81E5">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rPr>
      </w:pPr>
    </w:p>
    <w:p w14:paraId="70CE1EF5">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3B894522">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4C1B7BE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w:t>
      </w:r>
      <w:r>
        <w:rPr>
          <w:rFonts w:hint="eastAsia" w:ascii="仿宋" w:hAnsi="仿宋" w:eastAsia="仿宋" w:cs="仿宋"/>
          <w:color w:val="auto"/>
          <w:sz w:val="24"/>
          <w:lang w:val="en-US" w:eastAsia="zh-CN"/>
        </w:rPr>
        <w:t>采监</w:t>
      </w:r>
      <w:r>
        <w:rPr>
          <w:rFonts w:hint="eastAsia" w:ascii="仿宋" w:hAnsi="仿宋" w:eastAsia="仿宋" w:cs="仿宋"/>
          <w:color w:val="auto"/>
          <w:sz w:val="24"/>
        </w:rPr>
        <w:t>〔2021</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22号）文件关于</w:t>
      </w:r>
      <w:r>
        <w:rPr>
          <w:rFonts w:hint="eastAsia" w:ascii="仿宋" w:hAnsi="仿宋" w:eastAsia="仿宋" w:cs="仿宋"/>
          <w:b w:val="0"/>
          <w:bCs w:val="0"/>
          <w:i w:val="0"/>
          <w:iCs w:val="0"/>
          <w:color w:val="auto"/>
          <w:kern w:val="2"/>
          <w:sz w:val="24"/>
          <w:szCs w:val="20"/>
          <w:highlight w:val="none"/>
          <w:vertAlign w:val="baseline"/>
          <w:lang w:val="en-US" w:eastAsia="zh-CN" w:bidi="ar-SA"/>
        </w:rPr>
        <w:t>“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FD99331">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769114E4">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eastAsia"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0C528A42">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48678926">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2F758424">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4ACD87E">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40B132D">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F021323">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E9F2CC4">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3211A38">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40A8DF9">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7B4D609E">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DE426B0">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5A1B21F">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EE10D2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BB57A2A">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46422C2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4B4DBF40">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35B54FCB">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EA39313">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29A85BA">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570469C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666E4D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A351F16">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3C0B806">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2B8098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79EF5BAE">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rPr>
        <w:sectPr>
          <w:footerReference r:id="rId7" w:type="default"/>
          <w:pgSz w:w="11906" w:h="16838"/>
          <w:pgMar w:top="1474" w:right="1814" w:bottom="1474" w:left="1814" w:header="851" w:footer="992" w:gutter="0"/>
          <w:pgNumType w:fmt="decimal" w:start="1"/>
          <w:cols w:space="720" w:num="1"/>
          <w:docGrid w:linePitch="312" w:charSpace="0"/>
        </w:sectPr>
      </w:pPr>
    </w:p>
    <w:bookmarkEnd w:id="21"/>
    <w:bookmarkEnd w:id="22"/>
    <w:p w14:paraId="4FCF510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bookmarkStart w:id="40" w:name="第四部分"/>
      <w:r>
        <w:rPr>
          <w:rFonts w:hint="eastAsia" w:ascii="仿宋" w:hAnsi="仿宋" w:eastAsia="仿宋" w:cs="仿宋"/>
          <w:b/>
          <w:color w:val="auto"/>
          <w:sz w:val="36"/>
          <w:szCs w:val="36"/>
        </w:rPr>
        <w:t>第三部分   招标项目范围及要求</w:t>
      </w:r>
    </w:p>
    <w:bookmarkEnd w:id="40"/>
    <w:p w14:paraId="51AA42EE">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仿宋_GB2312" w:hAnsi="新宋体" w:eastAsia="仿宋_GB2312" w:cs="Arial"/>
          <w:b/>
          <w:bCs/>
          <w:color w:val="auto"/>
          <w:sz w:val="24"/>
          <w:lang w:eastAsia="zh-CN"/>
        </w:rPr>
      </w:pPr>
      <w:bookmarkStart w:id="41" w:name="第五部分"/>
      <w:bookmarkStart w:id="42" w:name="_Toc86217003"/>
      <w:r>
        <w:rPr>
          <w:rFonts w:hint="eastAsia" w:ascii="仿宋_GB2312" w:hAnsi="新宋体" w:eastAsia="仿宋_GB2312" w:cs="Arial"/>
          <w:b/>
          <w:bCs/>
          <w:color w:val="auto"/>
          <w:sz w:val="24"/>
          <w:bdr w:val="single" w:color="auto" w:sz="4" w:space="0"/>
        </w:rPr>
        <w:t>01标</w:t>
      </w:r>
      <w:bookmarkStart w:id="43" w:name="_Toc32678"/>
      <w:bookmarkStart w:id="44" w:name="_Toc7206"/>
      <w:r>
        <w:rPr>
          <w:rFonts w:hint="eastAsia" w:ascii="仿宋_GB2312" w:hAnsi="新宋体" w:eastAsia="仿宋_GB2312" w:cs="Arial"/>
          <w:b/>
          <w:bCs/>
          <w:color w:val="auto"/>
          <w:sz w:val="24"/>
          <w:lang w:eastAsia="zh-CN"/>
        </w:rPr>
        <w:t>公安网视频平台**改造项目</w:t>
      </w:r>
    </w:p>
    <w:p w14:paraId="38AAB0B7">
      <w:pPr>
        <w:rPr>
          <w:color w:val="auto"/>
        </w:rPr>
      </w:pPr>
    </w:p>
    <w:p w14:paraId="42883301">
      <w:pPr>
        <w:spacing w:line="440" w:lineRule="exact"/>
        <w:rPr>
          <w:rFonts w:ascii="仿宋" w:hAnsi="仿宋" w:eastAsia="仿宋" w:cs="仿宋"/>
          <w:b/>
          <w:color w:val="auto"/>
          <w:sz w:val="24"/>
        </w:rPr>
      </w:pPr>
      <w:r>
        <w:rPr>
          <w:rFonts w:hint="eastAsia" w:ascii="仿宋" w:hAnsi="仿宋" w:eastAsia="仿宋" w:cs="仿宋"/>
          <w:b/>
          <w:color w:val="auto"/>
          <w:sz w:val="24"/>
        </w:rPr>
        <w:t>[一]、建设目标</w:t>
      </w:r>
    </w:p>
    <w:p w14:paraId="552BB81D">
      <w:pPr>
        <w:pStyle w:val="24"/>
        <w:spacing w:line="440" w:lineRule="exact"/>
        <w:ind w:firstLine="480" w:firstLineChars="200"/>
        <w:rPr>
          <w:rFonts w:ascii="仿宋" w:hAnsi="仿宋" w:eastAsia="仿宋" w:cs="仿宋"/>
          <w:snapToGrid/>
          <w:color w:val="auto"/>
          <w:szCs w:val="24"/>
          <w:lang w:val="en-US"/>
        </w:rPr>
      </w:pPr>
      <w:r>
        <w:rPr>
          <w:rFonts w:hint="eastAsia" w:ascii="仿宋" w:hAnsi="仿宋" w:eastAsia="仿宋" w:cs="仿宋"/>
          <w:snapToGrid/>
          <w:color w:val="auto"/>
          <w:szCs w:val="24"/>
          <w:lang w:val="en-US"/>
        </w:rPr>
        <w:t>以实现高水平科技自立自强为统领，以持续深化公安行业应用为抓手，以关键核心技术自主可控为主线，通过视频图像系统基础软硬件全面安可替代、上层平台软件对国产化环境全面适配改造，从根本上提升信息安全水平，早日破处关键核心技术“卡脖子”风险隐患。</w:t>
      </w:r>
    </w:p>
    <w:p w14:paraId="69035969">
      <w:pPr>
        <w:spacing w:line="440" w:lineRule="exact"/>
        <w:rPr>
          <w:rFonts w:ascii="仿宋" w:hAnsi="仿宋" w:eastAsia="仿宋" w:cs="仿宋"/>
          <w:b/>
          <w:color w:val="auto"/>
          <w:sz w:val="24"/>
        </w:rPr>
      </w:pPr>
      <w:r>
        <w:rPr>
          <w:rFonts w:hint="eastAsia" w:ascii="仿宋" w:hAnsi="仿宋" w:eastAsia="仿宋" w:cs="仿宋"/>
          <w:b/>
          <w:color w:val="auto"/>
          <w:sz w:val="24"/>
        </w:rPr>
        <w:t>[二]、主要建设内容</w:t>
      </w:r>
    </w:p>
    <w:p w14:paraId="3F5D5E53">
      <w:pPr>
        <w:pStyle w:val="24"/>
        <w:spacing w:line="440" w:lineRule="exact"/>
        <w:ind w:firstLine="482" w:firstLineChars="200"/>
        <w:rPr>
          <w:rFonts w:ascii="仿宋" w:hAnsi="仿宋" w:eastAsia="仿宋" w:cs="仿宋"/>
          <w:b/>
          <w:snapToGrid/>
          <w:color w:val="auto"/>
          <w:szCs w:val="24"/>
          <w:lang w:val="en-US"/>
        </w:rPr>
      </w:pPr>
      <w:r>
        <w:rPr>
          <w:rFonts w:hint="eastAsia" w:ascii="仿宋" w:hAnsi="仿宋" w:eastAsia="仿宋" w:cs="仿宋"/>
          <w:b/>
          <w:snapToGrid/>
          <w:color w:val="auto"/>
          <w:szCs w:val="24"/>
          <w:lang w:val="en-US"/>
        </w:rPr>
        <w:t>1、基础软硬件替代，构建稳定可靠运行环境</w:t>
      </w:r>
    </w:p>
    <w:p w14:paraId="4AEA7F6F">
      <w:pPr>
        <w:pStyle w:val="24"/>
        <w:spacing w:line="440" w:lineRule="exact"/>
        <w:ind w:firstLine="480" w:firstLineChars="200"/>
        <w:rPr>
          <w:rFonts w:ascii="仿宋" w:hAnsi="仿宋" w:eastAsia="仿宋" w:cs="仿宋"/>
          <w:snapToGrid/>
          <w:color w:val="auto"/>
          <w:szCs w:val="24"/>
          <w:lang w:val="en-US"/>
        </w:rPr>
      </w:pPr>
      <w:r>
        <w:rPr>
          <w:rFonts w:hint="eastAsia" w:ascii="仿宋" w:hAnsi="仿宋" w:eastAsia="仿宋" w:cs="仿宋"/>
          <w:snapToGrid/>
          <w:color w:val="auto"/>
          <w:szCs w:val="24"/>
          <w:lang w:val="en-US"/>
        </w:rPr>
        <w:t>在确保信息和系统安全的前提下，对在网运行非国产化的服务器、操作系统、数据库进行国产化产品替代，构建符合安全可靠要求国产化基础运行环境。</w:t>
      </w:r>
    </w:p>
    <w:p w14:paraId="63DBEC81">
      <w:pPr>
        <w:pStyle w:val="24"/>
        <w:spacing w:line="440" w:lineRule="exact"/>
        <w:ind w:firstLine="482" w:firstLineChars="200"/>
        <w:rPr>
          <w:rFonts w:ascii="仿宋" w:hAnsi="仿宋" w:eastAsia="仿宋" w:cs="仿宋"/>
          <w:b/>
          <w:snapToGrid/>
          <w:color w:val="auto"/>
          <w:szCs w:val="24"/>
          <w:lang w:val="en-US"/>
        </w:rPr>
      </w:pPr>
      <w:r>
        <w:rPr>
          <w:rFonts w:ascii="仿宋" w:hAnsi="仿宋" w:eastAsia="仿宋" w:cs="仿宋"/>
          <w:b/>
          <w:snapToGrid/>
          <w:color w:val="auto"/>
          <w:szCs w:val="24"/>
          <w:lang w:val="en-US"/>
        </w:rPr>
        <w:t>2</w:t>
      </w:r>
      <w:r>
        <w:rPr>
          <w:rFonts w:hint="eastAsia" w:ascii="仿宋" w:hAnsi="仿宋" w:eastAsia="仿宋" w:cs="仿宋"/>
          <w:b/>
          <w:snapToGrid/>
          <w:color w:val="auto"/>
          <w:szCs w:val="24"/>
          <w:lang w:val="en-US"/>
        </w:rPr>
        <w:t>、视频图像联网共享软件国产化适配</w:t>
      </w:r>
    </w:p>
    <w:p w14:paraId="23CCFF2A">
      <w:pPr>
        <w:pStyle w:val="24"/>
        <w:spacing w:line="440" w:lineRule="exact"/>
        <w:ind w:firstLine="480" w:firstLineChars="200"/>
        <w:rPr>
          <w:rFonts w:ascii="仿宋" w:hAnsi="仿宋" w:eastAsia="仿宋" w:cs="仿宋"/>
          <w:snapToGrid/>
          <w:color w:val="auto"/>
          <w:szCs w:val="24"/>
          <w:lang w:val="en-US"/>
        </w:rPr>
      </w:pPr>
      <w:r>
        <w:rPr>
          <w:rFonts w:hint="eastAsia" w:ascii="仿宋" w:hAnsi="仿宋" w:eastAsia="仿宋" w:cs="仿宋"/>
          <w:snapToGrid/>
          <w:color w:val="auto"/>
          <w:szCs w:val="24"/>
          <w:lang w:val="en-US"/>
        </w:rPr>
        <w:t>现网部署的公安网视频图像联网共享平台提供的视频统一联网、资源目录管理、视频安全管控、视频调阅服务中各项应用功能，采用JAVA语言和C/C++语言开发，基于Intel CPU、CentOS操作系统、PostgreSQL数据库等基础环境运行，需要进行国产化适配改造，包括源代码修改、代码运行依赖库重编、操作系统参数调优、数据库写入脚本调整等工作，结合本项目建设要求进行评估、实施和测试，并完成平台切换和数据迁移，确保平台应用功能都能够在国产化环境下正常使用且高效运行。</w:t>
      </w:r>
    </w:p>
    <w:p w14:paraId="5EE02D50">
      <w:pPr>
        <w:pStyle w:val="24"/>
        <w:spacing w:line="440" w:lineRule="exact"/>
        <w:ind w:firstLine="482" w:firstLineChars="200"/>
        <w:rPr>
          <w:rFonts w:ascii="仿宋" w:hAnsi="仿宋" w:eastAsia="仿宋" w:cs="仿宋"/>
          <w:b/>
          <w:snapToGrid/>
          <w:color w:val="auto"/>
          <w:szCs w:val="24"/>
          <w:lang w:val="en-US"/>
        </w:rPr>
      </w:pPr>
      <w:r>
        <w:rPr>
          <w:rFonts w:ascii="仿宋" w:hAnsi="仿宋" w:eastAsia="仿宋" w:cs="仿宋"/>
          <w:b/>
          <w:snapToGrid/>
          <w:color w:val="auto"/>
          <w:szCs w:val="24"/>
          <w:lang w:val="en-US"/>
        </w:rPr>
        <w:t>3</w:t>
      </w:r>
      <w:r>
        <w:rPr>
          <w:rFonts w:hint="eastAsia" w:ascii="仿宋" w:hAnsi="仿宋" w:eastAsia="仿宋" w:cs="仿宋"/>
          <w:b/>
          <w:snapToGrid/>
          <w:color w:val="auto"/>
          <w:szCs w:val="24"/>
          <w:lang w:val="en-US"/>
        </w:rPr>
        <w:t>、等保和国密落实，保障应用和数据安全</w:t>
      </w:r>
    </w:p>
    <w:p w14:paraId="2040505B">
      <w:pPr>
        <w:pStyle w:val="24"/>
        <w:spacing w:line="440" w:lineRule="exact"/>
        <w:ind w:firstLine="480" w:firstLineChars="200"/>
        <w:rPr>
          <w:rFonts w:ascii="仿宋" w:hAnsi="仿宋" w:eastAsia="仿宋" w:cs="仿宋"/>
          <w:snapToGrid/>
          <w:color w:val="auto"/>
          <w:szCs w:val="24"/>
          <w:lang w:val="en-US"/>
        </w:rPr>
      </w:pPr>
      <w:r>
        <w:rPr>
          <w:rFonts w:hint="eastAsia" w:ascii="仿宋" w:hAnsi="仿宋" w:eastAsia="仿宋" w:cs="仿宋"/>
          <w:snapToGrid/>
          <w:color w:val="auto"/>
          <w:szCs w:val="24"/>
          <w:lang w:val="en-US"/>
        </w:rPr>
        <w:t>视频图像智能化系统国产化改造应按照网络安全等级保护制度和国家密码应用管理要求，落实安全建设整改加固措施，防范网络和数据安全风险。需建设网络安全设备使得视频图像智能化系统满足安全通信网络、安全区域边界、安全计算环境、安全管理中心等方面的技术要求并通过对应网络安全等级保护测评，所选网络安全设备的CPU、操作系统等需符合安全可靠要求；并且需同步开展商用密码应用安全性评估工作，采用符合法律法规规定和密码相关国家标准、行业标准有关要求的国产密码算法、密码技术和密码产品，确保信息系统密码应用合规、正确及有效，同时所选设备的CPU、操作系统、数据库等需符合安全可靠要求；满足防范网络攻击、内容篡改、数据窃取等风险和保障应用安全稳定运行和数据安全的需要。</w:t>
      </w:r>
    </w:p>
    <w:p w14:paraId="784C5016">
      <w:pPr>
        <w:spacing w:line="440" w:lineRule="exact"/>
        <w:rPr>
          <w:rFonts w:ascii="仿宋" w:hAnsi="仿宋" w:eastAsia="仿宋" w:cs="仿宋"/>
          <w:b/>
          <w:color w:val="auto"/>
          <w:sz w:val="24"/>
        </w:rPr>
      </w:pPr>
      <w:r>
        <w:rPr>
          <w:rFonts w:hint="eastAsia" w:ascii="仿宋" w:hAnsi="仿宋" w:eastAsia="仿宋" w:cs="仿宋"/>
          <w:b/>
          <w:color w:val="auto"/>
          <w:sz w:val="24"/>
        </w:rPr>
        <w:t>[三]、采购内容及要求</w:t>
      </w:r>
    </w:p>
    <w:p w14:paraId="0B97674D">
      <w:pPr>
        <w:pStyle w:val="2"/>
        <w:rPr>
          <w:color w:val="auto"/>
        </w:rPr>
      </w:pPr>
      <w:r>
        <w:rPr>
          <w:rFonts w:hint="eastAsia" w:ascii="仿宋" w:hAnsi="仿宋" w:eastAsia="仿宋" w:cs="宋体"/>
          <w:color w:val="auto"/>
          <w:kern w:val="0"/>
        </w:rPr>
        <w:t>项目设备清单及参数要求</w:t>
      </w:r>
    </w:p>
    <w:tbl>
      <w:tblPr>
        <w:tblStyle w:val="63"/>
        <w:tblW w:w="5000" w:type="pct"/>
        <w:tblInd w:w="0" w:type="dxa"/>
        <w:tblLayout w:type="autofit"/>
        <w:tblCellMar>
          <w:top w:w="0" w:type="dxa"/>
          <w:left w:w="108" w:type="dxa"/>
          <w:bottom w:w="0" w:type="dxa"/>
          <w:right w:w="108" w:type="dxa"/>
        </w:tblCellMar>
      </w:tblPr>
      <w:tblGrid>
        <w:gridCol w:w="680"/>
        <w:gridCol w:w="1313"/>
        <w:gridCol w:w="4874"/>
        <w:gridCol w:w="748"/>
        <w:gridCol w:w="880"/>
      </w:tblGrid>
      <w:tr w14:paraId="6715A5EC">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FC57A">
            <w:pPr>
              <w:widowControl/>
              <w:adjustRightInd/>
              <w:jc w:val="center"/>
              <w:rPr>
                <w:rFonts w:ascii="仿宋" w:hAnsi="仿宋" w:eastAsia="仿宋" w:cs="宋体"/>
                <w:b/>
                <w:bCs/>
                <w:color w:val="auto"/>
                <w:kern w:val="0"/>
                <w:sz w:val="22"/>
                <w:szCs w:val="22"/>
              </w:rPr>
            </w:pPr>
            <w:r>
              <w:rPr>
                <w:rFonts w:hint="eastAsia" w:ascii="仿宋" w:hAnsi="仿宋" w:eastAsia="仿宋" w:cs="宋体"/>
                <w:b/>
                <w:bCs/>
                <w:color w:val="auto"/>
                <w:kern w:val="0"/>
                <w:sz w:val="22"/>
                <w:szCs w:val="22"/>
              </w:rPr>
              <w:t>序号</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9070F">
            <w:pPr>
              <w:widowControl/>
              <w:adjustRightInd/>
              <w:jc w:val="center"/>
              <w:rPr>
                <w:rFonts w:ascii="仿宋" w:hAnsi="仿宋" w:eastAsia="仿宋" w:cs="宋体"/>
                <w:b/>
                <w:bCs/>
                <w:color w:val="auto"/>
                <w:kern w:val="0"/>
                <w:sz w:val="22"/>
                <w:szCs w:val="22"/>
              </w:rPr>
            </w:pPr>
            <w:r>
              <w:rPr>
                <w:rFonts w:hint="eastAsia" w:ascii="仿宋" w:hAnsi="仿宋" w:eastAsia="仿宋" w:cs="宋体"/>
                <w:b/>
                <w:bCs/>
                <w:color w:val="auto"/>
                <w:kern w:val="0"/>
                <w:sz w:val="22"/>
                <w:szCs w:val="22"/>
              </w:rPr>
              <w:t>名称</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4E9EE">
            <w:pPr>
              <w:widowControl/>
              <w:adjustRightInd/>
              <w:jc w:val="center"/>
              <w:rPr>
                <w:rFonts w:ascii="仿宋" w:hAnsi="仿宋" w:eastAsia="仿宋" w:cs="宋体"/>
                <w:b/>
                <w:bCs/>
                <w:color w:val="auto"/>
                <w:kern w:val="0"/>
                <w:sz w:val="22"/>
                <w:szCs w:val="22"/>
              </w:rPr>
            </w:pPr>
            <w:r>
              <w:rPr>
                <w:rFonts w:hint="eastAsia" w:ascii="仿宋" w:hAnsi="仿宋" w:eastAsia="仿宋" w:cs="宋体"/>
                <w:b/>
                <w:bCs/>
                <w:color w:val="auto"/>
                <w:kern w:val="0"/>
                <w:sz w:val="22"/>
                <w:szCs w:val="22"/>
              </w:rPr>
              <w:t>参数</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F3C7F">
            <w:pPr>
              <w:widowControl/>
              <w:adjustRightInd/>
              <w:jc w:val="center"/>
              <w:rPr>
                <w:rFonts w:ascii="仿宋" w:hAnsi="仿宋" w:eastAsia="仿宋" w:cs="宋体"/>
                <w:b/>
                <w:bCs/>
                <w:color w:val="auto"/>
                <w:kern w:val="0"/>
                <w:sz w:val="22"/>
                <w:szCs w:val="22"/>
              </w:rPr>
            </w:pPr>
            <w:r>
              <w:rPr>
                <w:rFonts w:hint="eastAsia" w:ascii="仿宋" w:hAnsi="仿宋" w:eastAsia="仿宋" w:cs="宋体"/>
                <w:b/>
                <w:bCs/>
                <w:color w:val="auto"/>
                <w:kern w:val="0"/>
                <w:sz w:val="22"/>
                <w:szCs w:val="22"/>
              </w:rPr>
              <w:t>单位</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07BFB">
            <w:pPr>
              <w:widowControl/>
              <w:adjustRightInd/>
              <w:jc w:val="center"/>
              <w:rPr>
                <w:rFonts w:ascii="仿宋" w:hAnsi="仿宋" w:eastAsia="仿宋" w:cs="宋体"/>
                <w:b/>
                <w:bCs/>
                <w:color w:val="auto"/>
                <w:kern w:val="0"/>
                <w:sz w:val="22"/>
                <w:szCs w:val="22"/>
              </w:rPr>
            </w:pPr>
            <w:r>
              <w:rPr>
                <w:rFonts w:hint="eastAsia" w:ascii="仿宋" w:hAnsi="仿宋" w:eastAsia="仿宋" w:cs="宋体"/>
                <w:b/>
                <w:bCs/>
                <w:color w:val="auto"/>
                <w:kern w:val="0"/>
                <w:sz w:val="22"/>
                <w:szCs w:val="22"/>
              </w:rPr>
              <w:t>数量</w:t>
            </w:r>
          </w:p>
        </w:tc>
      </w:tr>
      <w:tr w14:paraId="0AF8F084">
        <w:tblPrEx>
          <w:tblCellMar>
            <w:top w:w="0" w:type="dxa"/>
            <w:left w:w="108" w:type="dxa"/>
            <w:bottom w:w="0" w:type="dxa"/>
            <w:right w:w="108" w:type="dxa"/>
          </w:tblCellMar>
        </w:tblPrEx>
        <w:trPr>
          <w:trHeight w:val="2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28E06A">
            <w:pPr>
              <w:widowControl/>
              <w:adjustRightInd/>
              <w:jc w:val="left"/>
              <w:rPr>
                <w:rFonts w:ascii="仿宋" w:hAnsi="仿宋" w:eastAsia="仿宋" w:cs="宋体"/>
                <w:b/>
                <w:bCs/>
                <w:color w:val="auto"/>
                <w:kern w:val="0"/>
                <w:sz w:val="22"/>
                <w:szCs w:val="22"/>
              </w:rPr>
            </w:pPr>
            <w:r>
              <w:rPr>
                <w:rFonts w:hint="eastAsia" w:ascii="仿宋" w:hAnsi="仿宋" w:eastAsia="仿宋" w:cs="宋体"/>
                <w:b/>
                <w:bCs/>
                <w:color w:val="auto"/>
                <w:kern w:val="0"/>
                <w:sz w:val="22"/>
                <w:szCs w:val="22"/>
              </w:rPr>
              <w:t>一、国产化视频平台</w:t>
            </w:r>
          </w:p>
        </w:tc>
      </w:tr>
      <w:tr w14:paraId="3A2A6E7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F4F33">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2CDDE">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基础应用及服务包</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9D78B">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平台基础功能包括用户管理、权限管理、部门管理、门户管理，统一管理了组织、权限、用户、物联设备等资源。</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一、部门管理</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1、支持用户所在部门基础信息的增删改查、导入、导出等功能。</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二、用户信息管理</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1、支持用户信息的增删改查、导入、导出；</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2、支持用户安全管理，可绑定用户mac地址及IP，可自行修改用户密码或者管理员重置密码；</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三、平台门户</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1、支持用户自定义快捷入口；支持支持自定义菜单内容；</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2、支持页面元素设置，支持上传页面logo图标、修改网站标题、设置并添加网站外部链接；</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四、核心参数配置</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1、支持所有设备统一校时；</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2、提供账户安全设置，支持账户密码有效期设置。</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3、支持登录类型（Web端、PC客户端）和认证方式（密码、PKI）的配置。</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DCAB5">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套</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63288">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r>
      <w:tr w14:paraId="14CA39C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F602A">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06CEB">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多角色首页工作台-实战工作台</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03C34">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1、面向侧重业务使用的民警用户提供快捷搜索、快速进入模块应用的工作台。</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2、▲提供灵动机器人，支持根据当前时间表达问候语；机器人视线跟随用户鼠标进行转动</w:t>
            </w:r>
            <w:r>
              <w:rPr>
                <w:rFonts w:hint="eastAsia" w:ascii="仿宋" w:hAnsi="仿宋" w:eastAsia="仿宋" w:cs="宋体"/>
                <w:color w:val="auto"/>
                <w:kern w:val="0"/>
                <w:sz w:val="22"/>
                <w:szCs w:val="22"/>
                <w:lang w:eastAsia="zh-CN"/>
              </w:rPr>
              <w:t>（</w:t>
            </w:r>
            <w:r>
              <w:rPr>
                <w:rFonts w:hint="eastAsia" w:ascii="仿宋" w:hAnsi="仿宋" w:eastAsia="仿宋" w:cs="宋体"/>
                <w:color w:val="auto"/>
                <w:kern w:val="0"/>
                <w:sz w:val="22"/>
                <w:szCs w:val="22"/>
                <w:lang w:val="en-US" w:eastAsia="zh-CN"/>
              </w:rPr>
              <w:t>投标文件中提供</w:t>
            </w:r>
            <w:r>
              <w:rPr>
                <w:rFonts w:hint="eastAsia" w:ascii="仿宋" w:hAnsi="仿宋" w:eastAsia="仿宋" w:cs="宋体"/>
                <w:color w:val="auto"/>
                <w:kern w:val="0"/>
                <w:sz w:val="22"/>
                <w:szCs w:val="22"/>
                <w:lang w:eastAsia="zh-CN"/>
              </w:rPr>
              <w:t>第三方检测报告</w:t>
            </w:r>
            <w:r>
              <w:rPr>
                <w:rFonts w:hint="eastAsia" w:ascii="仿宋" w:hAnsi="仿宋" w:eastAsia="仿宋" w:cs="宋体"/>
                <w:color w:val="auto"/>
                <w:kern w:val="0"/>
                <w:sz w:val="22"/>
                <w:szCs w:val="22"/>
                <w:lang w:val="en-US" w:eastAsia="zh-CN"/>
              </w:rPr>
              <w:t>并加盖单位公章</w:t>
            </w:r>
            <w:r>
              <w:rPr>
                <w:rFonts w:hint="eastAsia" w:ascii="仿宋" w:hAnsi="仿宋" w:eastAsia="仿宋" w:cs="宋体"/>
                <w:color w:val="auto"/>
                <w:kern w:val="0"/>
                <w:sz w:val="22"/>
                <w:szCs w:val="22"/>
                <w:lang w:eastAsia="zh-CN"/>
              </w:rPr>
              <w:t>）</w:t>
            </w:r>
            <w:r>
              <w:rPr>
                <w:rFonts w:hint="eastAsia" w:ascii="仿宋" w:hAnsi="仿宋" w:eastAsia="仿宋" w:cs="宋体"/>
                <w:color w:val="auto"/>
                <w:kern w:val="0"/>
                <w:sz w:val="22"/>
                <w:szCs w:val="22"/>
                <w:lang w:eastAsia="zh-CN"/>
              </w:rPr>
              <w:br w:type="textWrapping"/>
            </w:r>
            <w:r>
              <w:rPr>
                <w:rFonts w:hint="eastAsia" w:ascii="仿宋" w:hAnsi="仿宋" w:eastAsia="仿宋" w:cs="宋体"/>
                <w:color w:val="auto"/>
                <w:kern w:val="0"/>
                <w:sz w:val="22"/>
                <w:szCs w:val="22"/>
              </w:rPr>
              <w:t>3、▲支持从头部应用导航栏选择并进入应用；支持从应用超市中查看各应用的介绍图片和介绍文字，并选择其中单个或多个应用，作为常用应用在首页实战工作台进行展示，支持删除常用应用，或修改常用应用排列顺序</w:t>
            </w:r>
            <w:r>
              <w:rPr>
                <w:rFonts w:hint="eastAsia" w:ascii="仿宋" w:hAnsi="仿宋" w:eastAsia="仿宋" w:cs="宋体"/>
                <w:color w:val="auto"/>
                <w:kern w:val="0"/>
                <w:sz w:val="22"/>
                <w:szCs w:val="22"/>
                <w:lang w:eastAsia="zh-CN"/>
              </w:rPr>
              <w:t>（</w:t>
            </w:r>
            <w:r>
              <w:rPr>
                <w:rFonts w:hint="eastAsia" w:ascii="仿宋" w:hAnsi="仿宋" w:eastAsia="仿宋" w:cs="宋体"/>
                <w:color w:val="auto"/>
                <w:kern w:val="0"/>
                <w:sz w:val="22"/>
                <w:szCs w:val="22"/>
                <w:lang w:val="en-US" w:eastAsia="zh-CN"/>
              </w:rPr>
              <w:t>投标文件中提供</w:t>
            </w:r>
            <w:r>
              <w:rPr>
                <w:rFonts w:hint="eastAsia" w:ascii="仿宋" w:hAnsi="仿宋" w:eastAsia="仿宋" w:cs="宋体"/>
                <w:color w:val="auto"/>
                <w:kern w:val="0"/>
                <w:sz w:val="22"/>
                <w:szCs w:val="22"/>
                <w:lang w:eastAsia="zh-CN"/>
              </w:rPr>
              <w:t>第三方检测报告</w:t>
            </w:r>
            <w:r>
              <w:rPr>
                <w:rFonts w:hint="eastAsia" w:ascii="仿宋" w:hAnsi="仿宋" w:eastAsia="仿宋" w:cs="宋体"/>
                <w:color w:val="auto"/>
                <w:kern w:val="0"/>
                <w:sz w:val="22"/>
                <w:szCs w:val="22"/>
                <w:lang w:val="en-US" w:eastAsia="zh-CN"/>
              </w:rPr>
              <w:t>并加盖单位公章</w:t>
            </w:r>
            <w:r>
              <w:rPr>
                <w:rFonts w:hint="eastAsia" w:ascii="仿宋" w:hAnsi="仿宋" w:eastAsia="仿宋" w:cs="宋体"/>
                <w:color w:val="auto"/>
                <w:kern w:val="0"/>
                <w:sz w:val="22"/>
                <w:szCs w:val="22"/>
                <w:lang w:eastAsia="zh-CN"/>
              </w:rPr>
              <w:t>）</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905C7">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套</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BFB21">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r>
      <w:tr w14:paraId="3D3774A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C53D6">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3</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2E5A7">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多角色首页工作台-首页扩展</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74294">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支持用户自定义新建主题并进行配置，也可导入主题；配置主题时可选取已有部件或上传部件包；配置主题时支持自定义摆放部件位置或设置部件大小；配置主题时支持首页名称、画布尺寸、显示模式、背景、LOGO、头部样式、应用标签栏样式的设置，形成自定义首页并进行发布，发布后支持取消发布</w:t>
            </w:r>
            <w:r>
              <w:rPr>
                <w:rFonts w:hint="eastAsia" w:ascii="仿宋" w:hAnsi="仿宋" w:eastAsia="仿宋" w:cs="宋体"/>
                <w:color w:val="auto"/>
                <w:kern w:val="0"/>
                <w:sz w:val="22"/>
                <w:szCs w:val="22"/>
                <w:lang w:eastAsia="zh-CN"/>
              </w:rPr>
              <w:t>（</w:t>
            </w:r>
            <w:r>
              <w:rPr>
                <w:rFonts w:hint="eastAsia" w:ascii="仿宋" w:hAnsi="仿宋" w:eastAsia="仿宋" w:cs="宋体"/>
                <w:color w:val="auto"/>
                <w:kern w:val="0"/>
                <w:sz w:val="22"/>
                <w:szCs w:val="22"/>
                <w:lang w:val="en-US" w:eastAsia="zh-CN"/>
              </w:rPr>
              <w:t>投标文件中提供</w:t>
            </w:r>
            <w:r>
              <w:rPr>
                <w:rFonts w:hint="eastAsia" w:ascii="仿宋" w:hAnsi="仿宋" w:eastAsia="仿宋" w:cs="宋体"/>
                <w:color w:val="auto"/>
                <w:kern w:val="0"/>
                <w:sz w:val="22"/>
                <w:szCs w:val="22"/>
                <w:lang w:eastAsia="zh-CN"/>
              </w:rPr>
              <w:t>第三方检测报告</w:t>
            </w:r>
            <w:r>
              <w:rPr>
                <w:rFonts w:hint="eastAsia" w:ascii="仿宋" w:hAnsi="仿宋" w:eastAsia="仿宋" w:cs="宋体"/>
                <w:color w:val="auto"/>
                <w:kern w:val="0"/>
                <w:sz w:val="22"/>
                <w:szCs w:val="22"/>
                <w:lang w:val="en-US" w:eastAsia="zh-CN"/>
              </w:rPr>
              <w:t>并加盖单位公章</w:t>
            </w:r>
            <w:r>
              <w:rPr>
                <w:rFonts w:hint="eastAsia" w:ascii="仿宋" w:hAnsi="仿宋" w:eastAsia="仿宋" w:cs="宋体"/>
                <w:color w:val="auto"/>
                <w:kern w:val="0"/>
                <w:sz w:val="22"/>
                <w:szCs w:val="22"/>
                <w:lang w:eastAsia="zh-CN"/>
              </w:rPr>
              <w:t>）</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61C86">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套</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ED83F">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r>
      <w:tr w14:paraId="6D3AB09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2ABF1">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4</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A11A0">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级联监控点接入通道数（作为上级）</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FB600">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上级平台管理级联上来的视频点位授权</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CD8E0">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个</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3F916">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290000</w:t>
            </w:r>
          </w:p>
        </w:tc>
      </w:tr>
      <w:tr w14:paraId="1110977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DC0FD">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5</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95554">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视频级联管理（NCG）</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21212">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基于标准协议与外域平台互联互通，支持视频通用标准协议、以及行业视频标准协议。主要业务功能包括：域间注册与心跳、资源同步、实时预览、录像回放与控制、录像下载、设备控制等</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0F062">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套</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CDA6B">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r>
      <w:tr w14:paraId="5CB7D17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A52BA">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6</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5D2E7">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视频应用</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9B9D6">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一、视频预览</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1、支持视频实时预览能力，实现预览窗口布局切换、预览画面自适应及全屏切换；</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2、支持云台控制、实时抓图、紧急录像、即时回放、主子码流切换、声音开启\关闭、辅屏预览（1个辅屏）、对讲的能力；</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3、支持预案管理能力，以预案形式管理监控点、视频预览轮巡等自定义资源组，其中预案类型包含公有预案和私有预案；</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4、支持全景视频监控预览能力。</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5、▲支持通过组织树/收藏夹右键或拖拽的方式进行区域轮巡播放，支持设置轮巡时间，及手动翻页播放</w:t>
            </w:r>
            <w:r>
              <w:rPr>
                <w:rFonts w:hint="eastAsia" w:ascii="仿宋" w:hAnsi="仿宋" w:eastAsia="仿宋" w:cs="宋体"/>
                <w:color w:val="auto"/>
                <w:kern w:val="0"/>
                <w:sz w:val="22"/>
                <w:szCs w:val="22"/>
                <w:lang w:eastAsia="zh-CN"/>
              </w:rPr>
              <w:t>（</w:t>
            </w:r>
            <w:r>
              <w:rPr>
                <w:rFonts w:hint="eastAsia" w:ascii="仿宋" w:hAnsi="仿宋" w:eastAsia="仿宋" w:cs="宋体"/>
                <w:color w:val="auto"/>
                <w:kern w:val="0"/>
                <w:sz w:val="22"/>
                <w:szCs w:val="22"/>
                <w:lang w:val="en-US" w:eastAsia="zh-CN"/>
              </w:rPr>
              <w:t>投标文件中提供</w:t>
            </w:r>
            <w:r>
              <w:rPr>
                <w:rFonts w:hint="eastAsia" w:ascii="仿宋" w:hAnsi="仿宋" w:eastAsia="仿宋" w:cs="宋体"/>
                <w:color w:val="auto"/>
                <w:kern w:val="0"/>
                <w:sz w:val="22"/>
                <w:szCs w:val="22"/>
                <w:lang w:eastAsia="zh-CN"/>
              </w:rPr>
              <w:t>第三方检测报告</w:t>
            </w:r>
            <w:r>
              <w:rPr>
                <w:rFonts w:hint="eastAsia" w:ascii="仿宋" w:hAnsi="仿宋" w:eastAsia="仿宋" w:cs="宋体"/>
                <w:color w:val="auto"/>
                <w:kern w:val="0"/>
                <w:sz w:val="22"/>
                <w:szCs w:val="22"/>
                <w:lang w:val="en-US" w:eastAsia="zh-CN"/>
              </w:rPr>
              <w:t>并加盖单位公章</w:t>
            </w:r>
            <w:r>
              <w:rPr>
                <w:rFonts w:hint="eastAsia" w:ascii="仿宋" w:hAnsi="仿宋" w:eastAsia="仿宋" w:cs="宋体"/>
                <w:color w:val="auto"/>
                <w:kern w:val="0"/>
                <w:sz w:val="22"/>
                <w:szCs w:val="22"/>
                <w:lang w:eastAsia="zh-CN"/>
              </w:rPr>
              <w:t>）</w:t>
            </w:r>
            <w:r>
              <w:rPr>
                <w:rFonts w:hint="eastAsia" w:ascii="仿宋" w:hAnsi="仿宋" w:eastAsia="仿宋" w:cs="宋体"/>
                <w:color w:val="auto"/>
                <w:kern w:val="0"/>
                <w:sz w:val="22"/>
                <w:szCs w:val="22"/>
                <w:lang w:eastAsia="zh-CN"/>
              </w:rPr>
              <w:br w:type="textWrapping"/>
            </w:r>
            <w:r>
              <w:rPr>
                <w:rFonts w:hint="eastAsia" w:ascii="仿宋" w:hAnsi="仿宋" w:eastAsia="仿宋" w:cs="宋体"/>
                <w:color w:val="auto"/>
                <w:kern w:val="0"/>
                <w:sz w:val="22"/>
                <w:szCs w:val="22"/>
              </w:rPr>
              <w:t>6、▲支持分享点位至指定用户，并支持设置点位分享有效时间</w:t>
            </w:r>
            <w:r>
              <w:rPr>
                <w:rFonts w:hint="eastAsia" w:ascii="仿宋" w:hAnsi="仿宋" w:eastAsia="仿宋" w:cs="宋体"/>
                <w:color w:val="auto"/>
                <w:kern w:val="0"/>
                <w:sz w:val="22"/>
                <w:szCs w:val="22"/>
                <w:lang w:eastAsia="zh-CN"/>
              </w:rPr>
              <w:t>（</w:t>
            </w:r>
            <w:r>
              <w:rPr>
                <w:rFonts w:hint="eastAsia" w:ascii="仿宋" w:hAnsi="仿宋" w:eastAsia="仿宋" w:cs="宋体"/>
                <w:color w:val="auto"/>
                <w:kern w:val="0"/>
                <w:sz w:val="22"/>
                <w:szCs w:val="22"/>
                <w:lang w:val="en-US" w:eastAsia="zh-CN"/>
              </w:rPr>
              <w:t>投标文件中提供</w:t>
            </w:r>
            <w:r>
              <w:rPr>
                <w:rFonts w:hint="eastAsia" w:ascii="仿宋" w:hAnsi="仿宋" w:eastAsia="仿宋" w:cs="宋体"/>
                <w:color w:val="auto"/>
                <w:kern w:val="0"/>
                <w:sz w:val="22"/>
                <w:szCs w:val="22"/>
                <w:lang w:eastAsia="zh-CN"/>
              </w:rPr>
              <w:t>第三方检测报告</w:t>
            </w:r>
            <w:r>
              <w:rPr>
                <w:rFonts w:hint="eastAsia" w:ascii="仿宋" w:hAnsi="仿宋" w:eastAsia="仿宋" w:cs="宋体"/>
                <w:color w:val="auto"/>
                <w:kern w:val="0"/>
                <w:sz w:val="22"/>
                <w:szCs w:val="22"/>
                <w:lang w:val="en-US" w:eastAsia="zh-CN"/>
              </w:rPr>
              <w:t>并加盖单位公章</w:t>
            </w:r>
            <w:r>
              <w:rPr>
                <w:rFonts w:hint="eastAsia" w:ascii="仿宋" w:hAnsi="仿宋" w:eastAsia="仿宋" w:cs="宋体"/>
                <w:color w:val="auto"/>
                <w:kern w:val="0"/>
                <w:sz w:val="22"/>
                <w:szCs w:val="22"/>
                <w:lang w:eastAsia="zh-CN"/>
              </w:rPr>
              <w:t>）</w:t>
            </w:r>
            <w:r>
              <w:rPr>
                <w:rFonts w:hint="eastAsia" w:ascii="仿宋" w:hAnsi="仿宋" w:eastAsia="仿宋" w:cs="宋体"/>
                <w:color w:val="auto"/>
                <w:kern w:val="0"/>
                <w:sz w:val="22"/>
                <w:szCs w:val="22"/>
                <w:lang w:eastAsia="zh-CN"/>
              </w:rPr>
              <w:br w:type="textWrapping"/>
            </w:r>
            <w:r>
              <w:rPr>
                <w:rFonts w:hint="eastAsia" w:ascii="仿宋" w:hAnsi="仿宋" w:eastAsia="仿宋" w:cs="宋体"/>
                <w:color w:val="auto"/>
                <w:kern w:val="0"/>
                <w:sz w:val="22"/>
                <w:szCs w:val="22"/>
              </w:rPr>
              <w:t>二、录像回放</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1、支持录像回放能力，支持多画面同步回放和异步回放切换、超高倍速回放、分段回放、录像下载、录像剪辑、录像标签、录像锁定、录像抓图。</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2、▲支持录像分段回放功能，将录像文件等分成多个片段同时回放，支持录像前向定位功能，自动跳转至录像前几秒位置进行播放</w:t>
            </w:r>
            <w:r>
              <w:rPr>
                <w:rFonts w:hint="eastAsia" w:ascii="仿宋" w:hAnsi="仿宋" w:eastAsia="仿宋" w:cs="宋体"/>
                <w:color w:val="auto"/>
                <w:kern w:val="0"/>
                <w:sz w:val="22"/>
                <w:szCs w:val="22"/>
                <w:lang w:eastAsia="zh-CN"/>
              </w:rPr>
              <w:t>（</w:t>
            </w:r>
            <w:r>
              <w:rPr>
                <w:rFonts w:hint="eastAsia" w:ascii="仿宋" w:hAnsi="仿宋" w:eastAsia="仿宋" w:cs="宋体"/>
                <w:color w:val="auto"/>
                <w:kern w:val="0"/>
                <w:sz w:val="22"/>
                <w:szCs w:val="22"/>
                <w:lang w:val="en-US" w:eastAsia="zh-CN"/>
              </w:rPr>
              <w:t>投标文件中提供</w:t>
            </w:r>
            <w:r>
              <w:rPr>
                <w:rFonts w:hint="eastAsia" w:ascii="仿宋" w:hAnsi="仿宋" w:eastAsia="仿宋" w:cs="宋体"/>
                <w:color w:val="auto"/>
                <w:kern w:val="0"/>
                <w:sz w:val="22"/>
                <w:szCs w:val="22"/>
                <w:lang w:eastAsia="zh-CN"/>
              </w:rPr>
              <w:t>第三方检测报告</w:t>
            </w:r>
            <w:r>
              <w:rPr>
                <w:rFonts w:hint="eastAsia" w:ascii="仿宋" w:hAnsi="仿宋" w:eastAsia="仿宋" w:cs="宋体"/>
                <w:color w:val="auto"/>
                <w:kern w:val="0"/>
                <w:sz w:val="22"/>
                <w:szCs w:val="22"/>
                <w:lang w:val="en-US" w:eastAsia="zh-CN"/>
              </w:rPr>
              <w:t>并加盖单位公章</w:t>
            </w:r>
            <w:r>
              <w:rPr>
                <w:rFonts w:hint="eastAsia" w:ascii="仿宋" w:hAnsi="仿宋" w:eastAsia="仿宋" w:cs="宋体"/>
                <w:color w:val="auto"/>
                <w:kern w:val="0"/>
                <w:sz w:val="22"/>
                <w:szCs w:val="22"/>
                <w:lang w:eastAsia="zh-CN"/>
              </w:rPr>
              <w:t>）</w:t>
            </w:r>
            <w:r>
              <w:rPr>
                <w:rFonts w:hint="eastAsia" w:ascii="仿宋" w:hAnsi="仿宋" w:eastAsia="仿宋" w:cs="宋体"/>
                <w:color w:val="auto"/>
                <w:kern w:val="0"/>
                <w:sz w:val="22"/>
                <w:szCs w:val="22"/>
                <w:lang w:eastAsia="zh-CN"/>
              </w:rPr>
              <w:br w:type="textWrapping"/>
            </w:r>
            <w:r>
              <w:rPr>
                <w:rFonts w:hint="eastAsia" w:ascii="仿宋" w:hAnsi="仿宋" w:eastAsia="仿宋" w:cs="宋体"/>
                <w:color w:val="auto"/>
                <w:kern w:val="0"/>
                <w:sz w:val="22"/>
                <w:szCs w:val="22"/>
              </w:rPr>
              <w:t>三、视频上墙</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1、支持电视墙场景管理能力，实现场景窗口配置、场景切换计划配置以及轮巡计划的管理；</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2、支持上墙控制能力，实现场景一键上墙、场景切换、电视墙切换、监控点上下墙、轮巡控制操作。</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四、浓缩播放</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1、▲支持智能检测在线录像中有画面变化的片段，自动调整播放速度，有画面变化时正常播放，无画面变化时高倍速（最高64倍）播放</w:t>
            </w:r>
            <w:r>
              <w:rPr>
                <w:rFonts w:hint="eastAsia" w:ascii="仿宋" w:hAnsi="仿宋" w:eastAsia="仿宋" w:cs="宋体"/>
                <w:color w:val="auto"/>
                <w:kern w:val="0"/>
                <w:sz w:val="22"/>
                <w:szCs w:val="22"/>
                <w:lang w:eastAsia="zh-CN"/>
              </w:rPr>
              <w:t>（</w:t>
            </w:r>
            <w:r>
              <w:rPr>
                <w:rFonts w:hint="eastAsia" w:ascii="仿宋" w:hAnsi="仿宋" w:eastAsia="仿宋" w:cs="宋体"/>
                <w:color w:val="auto"/>
                <w:kern w:val="0"/>
                <w:sz w:val="22"/>
                <w:szCs w:val="22"/>
                <w:lang w:val="en-US" w:eastAsia="zh-CN"/>
              </w:rPr>
              <w:t>投标文件中提供</w:t>
            </w:r>
            <w:r>
              <w:rPr>
                <w:rFonts w:hint="eastAsia" w:ascii="仿宋" w:hAnsi="仿宋" w:eastAsia="仿宋" w:cs="宋体"/>
                <w:color w:val="auto"/>
                <w:kern w:val="0"/>
                <w:sz w:val="22"/>
                <w:szCs w:val="22"/>
                <w:lang w:eastAsia="zh-CN"/>
              </w:rPr>
              <w:t>第三方检测报告</w:t>
            </w:r>
            <w:r>
              <w:rPr>
                <w:rFonts w:hint="eastAsia" w:ascii="仿宋" w:hAnsi="仿宋" w:eastAsia="仿宋" w:cs="宋体"/>
                <w:color w:val="auto"/>
                <w:kern w:val="0"/>
                <w:sz w:val="22"/>
                <w:szCs w:val="22"/>
                <w:lang w:val="en-US" w:eastAsia="zh-CN"/>
              </w:rPr>
              <w:t>并加盖单位公章</w:t>
            </w:r>
            <w:r>
              <w:rPr>
                <w:rFonts w:hint="eastAsia" w:ascii="仿宋" w:hAnsi="仿宋" w:eastAsia="仿宋" w:cs="宋体"/>
                <w:color w:val="auto"/>
                <w:kern w:val="0"/>
                <w:sz w:val="22"/>
                <w:szCs w:val="22"/>
                <w:lang w:eastAsia="zh-CN"/>
              </w:rPr>
              <w:t>）</w:t>
            </w:r>
            <w:r>
              <w:rPr>
                <w:rFonts w:hint="eastAsia" w:ascii="仿宋" w:hAnsi="仿宋" w:eastAsia="仿宋" w:cs="宋体"/>
                <w:color w:val="auto"/>
                <w:kern w:val="0"/>
                <w:sz w:val="22"/>
                <w:szCs w:val="22"/>
                <w:lang w:eastAsia="zh-CN"/>
              </w:rPr>
              <w:br w:type="textWrapping"/>
            </w:r>
            <w:r>
              <w:rPr>
                <w:rFonts w:hint="eastAsia" w:ascii="仿宋" w:hAnsi="仿宋" w:eastAsia="仿宋" w:cs="宋体"/>
                <w:color w:val="auto"/>
                <w:kern w:val="0"/>
                <w:sz w:val="22"/>
                <w:szCs w:val="22"/>
              </w:rPr>
              <w:t>2、▲浓缩播放时支持进行目标框叠加展示，回放轴根据视频帧画面检测结果调整展示，画面有变化时进行高亮展示，无变化时正常展示（</w:t>
            </w:r>
            <w:r>
              <w:rPr>
                <w:rFonts w:hint="eastAsia" w:ascii="仿宋" w:hAnsi="仿宋" w:eastAsia="仿宋" w:cs="宋体"/>
                <w:color w:val="auto"/>
                <w:kern w:val="0"/>
                <w:sz w:val="22"/>
                <w:szCs w:val="22"/>
                <w:lang w:eastAsia="zh-CN"/>
              </w:rPr>
              <w:t>以第三方检测报告为准</w:t>
            </w:r>
            <w:r>
              <w:rPr>
                <w:rFonts w:hint="eastAsia" w:ascii="仿宋" w:hAnsi="仿宋" w:eastAsia="仿宋" w:cs="宋体"/>
                <w:color w:val="auto"/>
                <w:kern w:val="0"/>
                <w:sz w:val="22"/>
                <w:szCs w:val="22"/>
              </w:rPr>
              <w:t>）</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3、▲支持在播放画面中绘制关注区域，根据区域内有无画面变化进行浓缩播放</w:t>
            </w:r>
            <w:r>
              <w:rPr>
                <w:rFonts w:hint="eastAsia" w:ascii="仿宋" w:hAnsi="仿宋" w:eastAsia="仿宋" w:cs="宋体"/>
                <w:color w:val="auto"/>
                <w:kern w:val="0"/>
                <w:sz w:val="22"/>
                <w:szCs w:val="22"/>
                <w:lang w:eastAsia="zh-CN"/>
              </w:rPr>
              <w:t>（</w:t>
            </w:r>
            <w:r>
              <w:rPr>
                <w:rFonts w:hint="eastAsia" w:ascii="仿宋" w:hAnsi="仿宋" w:eastAsia="仿宋" w:cs="宋体"/>
                <w:color w:val="auto"/>
                <w:kern w:val="0"/>
                <w:sz w:val="22"/>
                <w:szCs w:val="22"/>
                <w:lang w:val="en-US" w:eastAsia="zh-CN"/>
              </w:rPr>
              <w:t>投标文件中提供</w:t>
            </w:r>
            <w:r>
              <w:rPr>
                <w:rFonts w:hint="eastAsia" w:ascii="仿宋" w:hAnsi="仿宋" w:eastAsia="仿宋" w:cs="宋体"/>
                <w:color w:val="auto"/>
                <w:kern w:val="0"/>
                <w:sz w:val="22"/>
                <w:szCs w:val="22"/>
                <w:lang w:eastAsia="zh-CN"/>
              </w:rPr>
              <w:t>第三方检测报告</w:t>
            </w:r>
            <w:r>
              <w:rPr>
                <w:rFonts w:hint="eastAsia" w:ascii="仿宋" w:hAnsi="仿宋" w:eastAsia="仿宋" w:cs="宋体"/>
                <w:color w:val="auto"/>
                <w:kern w:val="0"/>
                <w:sz w:val="22"/>
                <w:szCs w:val="22"/>
                <w:lang w:val="en-US" w:eastAsia="zh-CN"/>
              </w:rPr>
              <w:t>并加盖单位公章</w:t>
            </w:r>
            <w:r>
              <w:rPr>
                <w:rFonts w:hint="eastAsia" w:ascii="仿宋" w:hAnsi="仿宋" w:eastAsia="仿宋" w:cs="宋体"/>
                <w:color w:val="auto"/>
                <w:kern w:val="0"/>
                <w:sz w:val="22"/>
                <w:szCs w:val="22"/>
                <w:lang w:eastAsia="zh-CN"/>
              </w:rPr>
              <w:t>）</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35764">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套</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A5BD7">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r>
      <w:tr w14:paraId="3992539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6A72A">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7</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DE8E0">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国产化客户端</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8207F">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在国产化环境下，支持视频预览、录像回放和视频上墙等业务功能。</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8A4CE">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套</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9C23E">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r>
      <w:tr w14:paraId="7CD1243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92D72">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8</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7ACFB">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电子地图</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2E81B">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1、支持监控点、卡口等业务资源在地图上展示；</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2、支持通过关键词搜索设备、地名或标签；</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3、支持对点位按类型过滤，支持预览、回放、收藏、周边查询、打标签等操作；</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4、支持按组织目录查询资源；</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5、支持展示搜索历史；</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6、支持框选、圆选、线选、多边形选等多种方式进行地图空间查询；</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7、支持收藏夹功能，可对收藏夹进行编辑、新增删除点位、调整收藏夹目录顺序、导出收藏夹点位、分享收藏夹点位等操作；</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9AF69">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套</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BAFC6">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r>
      <w:tr w14:paraId="2E65D99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EFC32">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9</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1D99E">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国产化数据库</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BEB4E">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提供符合安可测评要求的国产化数据库正版授权</w:t>
            </w:r>
            <w:r>
              <w:rPr>
                <w:rFonts w:hint="eastAsia" w:ascii="仿宋" w:hAnsi="仿宋" w:eastAsia="仿宋" w:cs="宋体"/>
                <w:color w:val="auto"/>
                <w:kern w:val="0"/>
                <w:sz w:val="22"/>
                <w:szCs w:val="22"/>
                <w:lang w:eastAsia="zh-CN"/>
              </w:rPr>
              <w:t>（</w:t>
            </w:r>
            <w:r>
              <w:rPr>
                <w:rFonts w:hint="eastAsia" w:ascii="仿宋" w:hAnsi="仿宋" w:eastAsia="仿宋" w:cs="宋体"/>
                <w:color w:val="auto"/>
                <w:kern w:val="0"/>
                <w:sz w:val="22"/>
                <w:szCs w:val="22"/>
                <w:lang w:val="en-US" w:eastAsia="zh-CN"/>
              </w:rPr>
              <w:t>投标文件中提供承诺书并加盖单位公章，格式自拟</w:t>
            </w:r>
            <w:r>
              <w:rPr>
                <w:rFonts w:hint="eastAsia" w:ascii="仿宋" w:hAnsi="仿宋" w:eastAsia="仿宋" w:cs="宋体"/>
                <w:color w:val="auto"/>
                <w:kern w:val="0"/>
                <w:sz w:val="22"/>
                <w:szCs w:val="22"/>
                <w:lang w:eastAsia="zh-CN"/>
              </w:rPr>
              <w:t>）</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DE6D5">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套</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14C0B">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w:t>
            </w:r>
          </w:p>
        </w:tc>
      </w:tr>
      <w:tr w14:paraId="402F4E1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6B587">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DBC38">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平台密码应用改造</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72CBC">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应用系统密码应用功能模块改造包括：用户访问控制信息签名验签模块、应用系统重要数据加解密模块、应用系统重要数据签名验签模块</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12265">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项</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324B2">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r>
      <w:tr w14:paraId="189911C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8204A">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11</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664B9">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零信任体系对接</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44C1A">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对接零信任体系</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69B1C">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项</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1664F">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r>
      <w:tr w14:paraId="1E2D259A">
        <w:tblPrEx>
          <w:tblCellMar>
            <w:top w:w="0" w:type="dxa"/>
            <w:left w:w="108" w:type="dxa"/>
            <w:bottom w:w="0" w:type="dxa"/>
            <w:right w:w="108" w:type="dxa"/>
          </w:tblCellMar>
        </w:tblPrEx>
        <w:trPr>
          <w:trHeight w:val="2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24CD1E">
            <w:pPr>
              <w:widowControl/>
              <w:adjustRightInd/>
              <w:jc w:val="left"/>
              <w:rPr>
                <w:rFonts w:ascii="仿宋" w:hAnsi="仿宋" w:eastAsia="仿宋" w:cs="宋体"/>
                <w:b/>
                <w:bCs/>
                <w:color w:val="auto"/>
                <w:kern w:val="0"/>
                <w:sz w:val="22"/>
                <w:szCs w:val="22"/>
              </w:rPr>
            </w:pPr>
            <w:r>
              <w:rPr>
                <w:rFonts w:hint="eastAsia" w:ascii="仿宋" w:hAnsi="仿宋" w:eastAsia="仿宋" w:cs="宋体"/>
                <w:b/>
                <w:bCs/>
                <w:color w:val="auto"/>
                <w:kern w:val="0"/>
                <w:sz w:val="22"/>
                <w:szCs w:val="22"/>
              </w:rPr>
              <w:t>二、硬件</w:t>
            </w:r>
          </w:p>
        </w:tc>
      </w:tr>
      <w:tr w14:paraId="0D6CF54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D2E8B">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C6C89">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通用服务器1-128G</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110B1">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2U双路标准机架式服务器</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CPU：配置2颗C86架构处理器，核数≥16核，频率≥2.5GHz</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内存：配置128G DDR4</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硬盘：配置4块4T SAS硬盘</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阵列卡：配置4G Raid卡（支持RAID 0/1/5/6/50/60）</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PCIE扩展：最大支持4个标准PCIE插槽</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网口：标配板载2个千兆电口，配置2个PCIE万兆网口</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其他接口：标配1个IPMI RJ-45管理接口；7个USB 3.0接口；2个VGA接口</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电源：配置800W（1+1）高效铂金CRPS冗余电源</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FC328">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台</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61569">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w:t>
            </w:r>
          </w:p>
        </w:tc>
      </w:tr>
      <w:tr w14:paraId="1299B03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53368">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23451">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通用服务器2-128G</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E38B9">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2U双路标准机架式服务器</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CPU：配置2颗C86架构处理器，核数≥16核，频率≥2.5GHz</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内存：配置32G ECC DDR4 RDIMM 3200*4；</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硬盘：配置480G SSD SATA 2.5*1，12盘位</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PCIE扩展：最大支持4个标准PCIE插槽</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网口：1GbE*2(电)×1；</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电源：800W(1+1)；</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724E0">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台</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2E3FF">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r>
      <w:tr w14:paraId="5360345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A670A">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3</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99E3A">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高性能服务器-128G</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56A41">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2U双路标准机架式服务器</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CPU：配置2颗C86架构处理器，核数≥16核，频率≥2.5GHz</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内存：配置16G ECC DDR4*8；</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硬盘：配置SAS 600G 10K 2.5 英寸*2，8盘位，RAID 1；硬盘U.2：SSD U.2 1.92T*2；</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阵列卡：HBA 2120((适配8盘位, 国产SAS_HBA)*1；</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网口：1GbE(电)×2；</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扩展卡：双光口万兆网卡（含多模光模块）*1；</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电源：800W (1＋1) CRPS AC/DC双输入；</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37E8D">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台</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A1A64">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w:t>
            </w:r>
          </w:p>
        </w:tc>
      </w:tr>
      <w:tr w14:paraId="2D8A85B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BBAD5">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4</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E672B">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通用服务器-64G</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9E533">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2U双路标准机架式服务器</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CPU：配置2颗C86架构，核数≥16核，频率≥2.5GHz</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内存：配置64G DDR4</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硬盘：配置2块1.2T 10K SAS硬盘</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阵列卡：配置1块SAS HBA卡，(支持RAID 0/1/10)</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PCIE扩展：最大支持4个标准PCIE插槽</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网口：板标配板载2个千兆电口，配置2个PCIE万兆网口</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其他接口：标配1个IPMI RJ-45管理接口；7个USB 3.0接口；2个VGA接口</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电源：配置800W（1+1）高效铂金CRPS冗余电源</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D89D3">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台</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EFC26">
            <w:pPr>
              <w:widowControl/>
              <w:adjustRightInd/>
              <w:jc w:val="center"/>
              <w:rPr>
                <w:rFonts w:ascii="仿宋" w:hAnsi="仿宋" w:eastAsia="仿宋" w:cs="宋体"/>
                <w:color w:val="auto"/>
                <w:kern w:val="0"/>
                <w:sz w:val="22"/>
                <w:szCs w:val="22"/>
              </w:rPr>
            </w:pPr>
            <w:r>
              <w:rPr>
                <w:rFonts w:ascii="仿宋" w:hAnsi="仿宋" w:eastAsia="仿宋" w:cs="宋体"/>
                <w:color w:val="auto"/>
                <w:kern w:val="0"/>
                <w:sz w:val="22"/>
                <w:szCs w:val="22"/>
              </w:rPr>
              <w:t>5</w:t>
            </w:r>
          </w:p>
        </w:tc>
      </w:tr>
      <w:tr w14:paraId="2995A03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EF906">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5</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3DC72">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通用服务器-32G</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0E572">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2U单路标准机架式服务器</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CPU：配置1颗C86架构，核数≥16核，主频≥2.5GHz</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内存：配置32G DDR4，16根内存插槽，最大支持扩展至1TB内存</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硬盘：配置2块1.2T 10K SAS硬盘</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 xml:space="preserve">阵列卡：配置SAS HBA卡（支持RAID 0/1/10） </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PCIE扩展：最大可选支持6个PCIe扩展插槽</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网口：2个千兆电口</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其他接口：配置1个千兆RJ-45管理接口，4个USB 3.0接口；1个VGA口</w:t>
            </w:r>
            <w:r>
              <w:rPr>
                <w:rFonts w:hint="eastAsia" w:ascii="仿宋" w:hAnsi="仿宋" w:eastAsia="仿宋" w:cs="宋体"/>
                <w:color w:val="auto"/>
                <w:kern w:val="0"/>
                <w:sz w:val="22"/>
                <w:szCs w:val="22"/>
              </w:rPr>
              <w:br w:type="textWrapping"/>
            </w:r>
            <w:r>
              <w:rPr>
                <w:rFonts w:hint="eastAsia" w:ascii="仿宋" w:hAnsi="仿宋" w:eastAsia="仿宋" w:cs="宋体"/>
                <w:color w:val="auto"/>
                <w:kern w:val="0"/>
                <w:sz w:val="22"/>
                <w:szCs w:val="22"/>
              </w:rPr>
              <w:t>电源：配置550W（1+1）高效铂金CRPS冗余电源</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6914E">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台</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29203">
            <w:pPr>
              <w:widowControl/>
              <w:adjustRightInd/>
              <w:jc w:val="center"/>
              <w:rPr>
                <w:rFonts w:ascii="仿宋" w:hAnsi="仿宋" w:eastAsia="仿宋" w:cs="宋体"/>
                <w:color w:val="auto"/>
                <w:kern w:val="0"/>
                <w:sz w:val="22"/>
                <w:szCs w:val="22"/>
              </w:rPr>
            </w:pPr>
            <w:r>
              <w:rPr>
                <w:rFonts w:ascii="仿宋" w:hAnsi="仿宋" w:eastAsia="仿宋" w:cs="宋体"/>
                <w:color w:val="auto"/>
                <w:kern w:val="0"/>
                <w:sz w:val="22"/>
                <w:szCs w:val="22"/>
              </w:rPr>
              <w:t>9</w:t>
            </w:r>
          </w:p>
        </w:tc>
      </w:tr>
      <w:tr w14:paraId="4DE53F7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5886B">
            <w:pPr>
              <w:widowControl/>
              <w:adjustRightInd/>
              <w:jc w:val="center"/>
              <w:rPr>
                <w:rFonts w:ascii="仿宋" w:hAnsi="仿宋" w:eastAsia="仿宋" w:cs="宋体"/>
                <w:color w:val="auto"/>
                <w:kern w:val="0"/>
                <w:sz w:val="22"/>
                <w:szCs w:val="22"/>
              </w:rPr>
            </w:pPr>
            <w:r>
              <w:rPr>
                <w:rFonts w:ascii="仿宋" w:hAnsi="仿宋" w:eastAsia="仿宋" w:cs="宋体"/>
                <w:color w:val="auto"/>
                <w:kern w:val="0"/>
                <w:sz w:val="22"/>
                <w:szCs w:val="22"/>
              </w:rPr>
              <w:t>6</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C30CF">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国产操作系统</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68CEE">
            <w:pPr>
              <w:widowControl/>
              <w:adjustRightInd/>
              <w:jc w:val="left"/>
              <w:rPr>
                <w:rFonts w:hint="eastAsia" w:ascii="仿宋" w:hAnsi="仿宋" w:eastAsia="仿宋" w:cs="宋体"/>
                <w:color w:val="auto"/>
                <w:kern w:val="0"/>
                <w:sz w:val="22"/>
                <w:szCs w:val="22"/>
                <w:lang w:val="en-US" w:eastAsia="zh-CN"/>
              </w:rPr>
            </w:pPr>
            <w:r>
              <w:rPr>
                <w:rFonts w:hint="eastAsia" w:ascii="仿宋" w:hAnsi="仿宋" w:eastAsia="仿宋" w:cs="宋体"/>
                <w:color w:val="auto"/>
                <w:kern w:val="0"/>
                <w:sz w:val="22"/>
                <w:szCs w:val="22"/>
              </w:rPr>
              <w:t>提供符合安可测评要求的国产化操作系统正版授权</w:t>
            </w:r>
            <w:r>
              <w:rPr>
                <w:rFonts w:hint="eastAsia" w:ascii="仿宋" w:hAnsi="仿宋" w:eastAsia="仿宋" w:cs="宋体"/>
                <w:color w:val="auto"/>
                <w:kern w:val="0"/>
                <w:sz w:val="22"/>
                <w:szCs w:val="22"/>
                <w:lang w:eastAsia="zh-CN"/>
              </w:rPr>
              <w:t>（</w:t>
            </w:r>
            <w:r>
              <w:rPr>
                <w:rFonts w:hint="eastAsia" w:ascii="仿宋" w:hAnsi="仿宋" w:eastAsia="仿宋" w:cs="宋体"/>
                <w:color w:val="auto"/>
                <w:kern w:val="0"/>
                <w:sz w:val="22"/>
                <w:szCs w:val="22"/>
                <w:lang w:val="en-US" w:eastAsia="zh-CN"/>
              </w:rPr>
              <w:t>投标文件中提供承诺书并加盖单位公章，格式自拟</w:t>
            </w:r>
            <w:r>
              <w:rPr>
                <w:rFonts w:hint="eastAsia" w:ascii="仿宋" w:hAnsi="仿宋" w:eastAsia="仿宋" w:cs="宋体"/>
                <w:color w:val="auto"/>
                <w:kern w:val="0"/>
                <w:sz w:val="22"/>
                <w:szCs w:val="22"/>
                <w:lang w:eastAsia="zh-CN"/>
              </w:rPr>
              <w:t>）</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6BFFE">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套</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A3B00">
            <w:pPr>
              <w:widowControl/>
              <w:adjustRightInd/>
              <w:jc w:val="center"/>
              <w:rPr>
                <w:rFonts w:ascii="仿宋" w:hAnsi="仿宋" w:eastAsia="仿宋" w:cs="宋体"/>
                <w:color w:val="auto"/>
                <w:kern w:val="0"/>
                <w:sz w:val="22"/>
                <w:szCs w:val="22"/>
              </w:rPr>
            </w:pPr>
            <w:r>
              <w:rPr>
                <w:rFonts w:ascii="仿宋" w:hAnsi="仿宋" w:eastAsia="仿宋" w:cs="宋体"/>
                <w:color w:val="auto"/>
                <w:kern w:val="0"/>
                <w:sz w:val="22"/>
                <w:szCs w:val="22"/>
              </w:rPr>
              <w:t>19</w:t>
            </w:r>
          </w:p>
        </w:tc>
      </w:tr>
      <w:tr w14:paraId="385809D2">
        <w:tblPrEx>
          <w:tblCellMar>
            <w:top w:w="0" w:type="dxa"/>
            <w:left w:w="108" w:type="dxa"/>
            <w:bottom w:w="0" w:type="dxa"/>
            <w:right w:w="108" w:type="dxa"/>
          </w:tblCellMar>
        </w:tblPrEx>
        <w:trPr>
          <w:trHeight w:val="2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CA2CF5">
            <w:pPr>
              <w:widowControl/>
              <w:adjustRightInd/>
              <w:jc w:val="left"/>
              <w:rPr>
                <w:rFonts w:ascii="仿宋" w:hAnsi="仿宋" w:eastAsia="仿宋" w:cs="宋体"/>
                <w:b/>
                <w:bCs/>
                <w:color w:val="auto"/>
                <w:kern w:val="0"/>
                <w:sz w:val="22"/>
                <w:szCs w:val="22"/>
              </w:rPr>
            </w:pPr>
            <w:r>
              <w:rPr>
                <w:rFonts w:hint="eastAsia" w:ascii="仿宋" w:hAnsi="仿宋" w:eastAsia="仿宋" w:cs="宋体"/>
                <w:b/>
                <w:bCs/>
                <w:color w:val="auto"/>
                <w:kern w:val="0"/>
                <w:sz w:val="22"/>
                <w:szCs w:val="22"/>
              </w:rPr>
              <w:t>三、其他服务</w:t>
            </w:r>
          </w:p>
        </w:tc>
      </w:tr>
      <w:tr w14:paraId="658BBF5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88339">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846ED">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等级保护</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CB39B">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提供等级保护测评服务</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8D22E">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项</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DD595">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r>
      <w:tr w14:paraId="5840B9C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9D28F">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D5DD7">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密码测评</w:t>
            </w:r>
          </w:p>
        </w:tc>
        <w:tc>
          <w:tcPr>
            <w:tcW w:w="2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4959F">
            <w:pPr>
              <w:widowControl/>
              <w:adjustRightInd/>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提供密码测评服务</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0CEC6">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项</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605EE">
            <w:pPr>
              <w:widowControl/>
              <w:adjustRightInd/>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r>
    </w:tbl>
    <w:p w14:paraId="085B3344">
      <w:pPr>
        <w:spacing w:line="440" w:lineRule="exact"/>
        <w:rPr>
          <w:rFonts w:ascii="仿宋" w:hAnsi="仿宋" w:eastAsia="仿宋" w:cs="仿宋"/>
          <w:b/>
          <w:color w:val="auto"/>
          <w:sz w:val="24"/>
        </w:rPr>
      </w:pPr>
      <w:r>
        <w:rPr>
          <w:rFonts w:hint="eastAsia" w:ascii="仿宋" w:hAnsi="仿宋" w:eastAsia="仿宋" w:cs="仿宋"/>
          <w:b/>
          <w:color w:val="auto"/>
          <w:sz w:val="24"/>
        </w:rPr>
        <w:t>[四</w:t>
      </w:r>
      <w:r>
        <w:rPr>
          <w:rFonts w:ascii="仿宋" w:hAnsi="仿宋" w:eastAsia="仿宋" w:cs="仿宋"/>
          <w:b/>
          <w:color w:val="auto"/>
          <w:sz w:val="24"/>
        </w:rPr>
        <w:t>]</w:t>
      </w:r>
      <w:r>
        <w:rPr>
          <w:rFonts w:hint="eastAsia" w:ascii="仿宋" w:hAnsi="仿宋" w:eastAsia="仿宋" w:cs="仿宋"/>
          <w:b/>
          <w:color w:val="auto"/>
          <w:sz w:val="24"/>
        </w:rPr>
        <w:t>、其他要求</w:t>
      </w:r>
    </w:p>
    <w:p w14:paraId="7593907D">
      <w:pPr>
        <w:pStyle w:val="24"/>
        <w:spacing w:line="440" w:lineRule="exact"/>
        <w:ind w:firstLine="480" w:firstLineChars="200"/>
        <w:rPr>
          <w:rFonts w:ascii="仿宋" w:hAnsi="仿宋" w:eastAsia="仿宋" w:cs="仿宋"/>
          <w:snapToGrid/>
          <w:color w:val="auto"/>
          <w:szCs w:val="24"/>
          <w:lang w:val="en-US"/>
        </w:rPr>
      </w:pPr>
      <w:r>
        <w:rPr>
          <w:rFonts w:hint="eastAsia" w:ascii="仿宋" w:hAnsi="仿宋" w:eastAsia="仿宋" w:cs="仿宋"/>
          <w:snapToGrid/>
          <w:color w:val="auto"/>
          <w:szCs w:val="24"/>
          <w:lang w:val="en-US"/>
        </w:rPr>
        <w:t>1、投标人投标提供的设备必须是厂商原装的、全新的，配置与装箱单相符；数量、质量及性能不低于投标文件；应准确无误地表明设备型号、规格、制造厂。</w:t>
      </w:r>
    </w:p>
    <w:p w14:paraId="0362FC7A">
      <w:pPr>
        <w:pStyle w:val="24"/>
        <w:spacing w:line="440" w:lineRule="exact"/>
        <w:ind w:firstLine="480" w:firstLineChars="200"/>
        <w:rPr>
          <w:rFonts w:ascii="仿宋" w:hAnsi="仿宋" w:eastAsia="仿宋" w:cs="仿宋"/>
          <w:snapToGrid/>
          <w:color w:val="auto"/>
          <w:szCs w:val="24"/>
          <w:lang w:val="en-US"/>
        </w:rPr>
      </w:pPr>
      <w:r>
        <w:rPr>
          <w:rFonts w:hint="eastAsia" w:ascii="仿宋" w:hAnsi="仿宋" w:eastAsia="仿宋" w:cs="仿宋"/>
          <w:snapToGrid/>
          <w:color w:val="auto"/>
          <w:szCs w:val="24"/>
          <w:lang w:val="en-US"/>
        </w:rPr>
        <w:t>2、投标人应派技术人员负责设备的安装、调试，调试所需专用工具、设施、物料等由投标人自备、自费运到现场，完工后自费清理搬走。</w:t>
      </w:r>
    </w:p>
    <w:p w14:paraId="198DE7CB">
      <w:pPr>
        <w:pStyle w:val="24"/>
        <w:spacing w:line="440" w:lineRule="exact"/>
        <w:ind w:firstLine="480" w:firstLineChars="200"/>
        <w:rPr>
          <w:rFonts w:ascii="仿宋" w:hAnsi="仿宋" w:eastAsia="仿宋" w:cs="仿宋"/>
          <w:snapToGrid/>
          <w:color w:val="auto"/>
          <w:szCs w:val="24"/>
          <w:lang w:val="en-US"/>
        </w:rPr>
      </w:pPr>
      <w:r>
        <w:rPr>
          <w:rFonts w:hint="eastAsia" w:ascii="仿宋" w:hAnsi="仿宋" w:eastAsia="仿宋" w:cs="仿宋"/>
          <w:snapToGrid/>
          <w:color w:val="auto"/>
          <w:szCs w:val="24"/>
          <w:lang w:val="en-US"/>
        </w:rPr>
        <w:t>3、工期：本项目需在签订合同后45天内完成供货，75天内完成安装、调试，90日内完成项目初验。</w:t>
      </w:r>
    </w:p>
    <w:p w14:paraId="1EF8B0EF">
      <w:pPr>
        <w:pStyle w:val="24"/>
        <w:spacing w:line="440" w:lineRule="exact"/>
        <w:ind w:firstLine="480" w:firstLineChars="200"/>
        <w:rPr>
          <w:rFonts w:ascii="仿宋" w:hAnsi="仿宋" w:eastAsia="仿宋" w:cs="仿宋"/>
          <w:snapToGrid/>
          <w:color w:val="auto"/>
          <w:szCs w:val="24"/>
          <w:lang w:val="en-US"/>
        </w:rPr>
      </w:pPr>
      <w:r>
        <w:rPr>
          <w:rFonts w:hint="eastAsia" w:ascii="仿宋" w:hAnsi="仿宋" w:eastAsia="仿宋" w:cs="仿宋"/>
          <w:snapToGrid/>
          <w:color w:val="auto"/>
          <w:szCs w:val="24"/>
          <w:lang w:val="en-US"/>
        </w:rPr>
        <w:t>4、质保期：整体项目质保期3年，招标需求清单中有明确的以招标需求清单中的为准。</w:t>
      </w:r>
    </w:p>
    <w:p w14:paraId="09E5DE82">
      <w:pPr>
        <w:pStyle w:val="24"/>
        <w:spacing w:line="440" w:lineRule="exact"/>
        <w:ind w:firstLine="480" w:firstLineChars="200"/>
        <w:rPr>
          <w:rFonts w:ascii="仿宋" w:hAnsi="仿宋" w:eastAsia="仿宋" w:cs="仿宋"/>
          <w:snapToGrid/>
          <w:color w:val="auto"/>
          <w:szCs w:val="24"/>
          <w:lang w:val="en-US"/>
        </w:rPr>
      </w:pPr>
      <w:r>
        <w:rPr>
          <w:rFonts w:hint="eastAsia" w:ascii="仿宋" w:hAnsi="仿宋" w:eastAsia="仿宋" w:cs="仿宋"/>
          <w:snapToGrid/>
          <w:color w:val="auto"/>
          <w:szCs w:val="24"/>
          <w:lang w:val="en-US"/>
        </w:rPr>
        <w:t>5、付款方式：按《浙江省财政厅关于进一步发挥政府采购政策功能全力推动经济稳进提质的通知》（浙财采监〔2022〕3号）等文件要求执行，具体付款方式由双方协商后在合同中明确。</w:t>
      </w:r>
    </w:p>
    <w:bookmarkEnd w:id="43"/>
    <w:bookmarkEnd w:id="44"/>
    <w:p w14:paraId="16180BAD">
      <w:pPr>
        <w:bidi w:val="0"/>
        <w:rPr>
          <w:rFonts w:hint="eastAsia"/>
          <w:color w:val="auto"/>
          <w:lang w:val="en-US" w:eastAsia="zh-CN"/>
        </w:rPr>
      </w:pPr>
    </w:p>
    <w:p w14:paraId="3F14A19B">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bCs/>
          <w:color w:val="auto"/>
          <w:sz w:val="24"/>
          <w:szCs w:val="24"/>
          <w:highlight w:val="none"/>
        </w:rPr>
      </w:pPr>
    </w:p>
    <w:p w14:paraId="4954B2ED">
      <w:pPr>
        <w:pStyle w:val="24"/>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723" w:firstLineChars="200"/>
        <w:textAlignment w:val="auto"/>
        <w:rPr>
          <w:rFonts w:hint="eastAsia" w:ascii="仿宋" w:hAnsi="仿宋" w:eastAsia="仿宋" w:cs="仿宋"/>
          <w:b/>
          <w:color w:val="auto"/>
          <w:sz w:val="36"/>
          <w:szCs w:val="36"/>
        </w:rPr>
      </w:pPr>
    </w:p>
    <w:p w14:paraId="3AD9EC96">
      <w:pPr>
        <w:keepNext w:val="0"/>
        <w:keepLines w:val="0"/>
        <w:pageBreakBefore w:val="0"/>
        <w:widowControl w:val="0"/>
        <w:kinsoku/>
        <w:wordWrap/>
        <w:overflowPunct/>
        <w:topLinePunct w:val="0"/>
        <w:autoSpaceDE/>
        <w:autoSpaceDN/>
        <w:bidi w:val="0"/>
        <w:adjustRightInd w:val="0"/>
        <w:snapToGrid/>
        <w:spacing w:line="360" w:lineRule="auto"/>
        <w:ind w:firstLine="723" w:firstLineChars="300"/>
        <w:jc w:val="left"/>
        <w:textAlignment w:val="auto"/>
        <w:outlineLvl w:val="0"/>
        <w:rPr>
          <w:rFonts w:hint="eastAsia" w:ascii="仿宋" w:hAnsi="仿宋" w:eastAsia="仿宋" w:cs="仿宋"/>
          <w:b/>
          <w:color w:val="auto"/>
          <w:sz w:val="24"/>
          <w:szCs w:val="24"/>
        </w:rPr>
      </w:pPr>
    </w:p>
    <w:p w14:paraId="5C5D953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35150CC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47375BC2">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2AA56F9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14:paraId="357382FE">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2397699C">
      <w:pPr>
        <w:spacing w:line="480" w:lineRule="auto"/>
        <w:jc w:val="center"/>
        <w:rPr>
          <w:rFonts w:hint="eastAsia" w:ascii="仿宋" w:hAnsi="仿宋" w:eastAsia="仿宋" w:cs="仿宋"/>
          <w:b/>
          <w:color w:val="auto"/>
          <w:sz w:val="28"/>
          <w:szCs w:val="28"/>
        </w:rPr>
      </w:pPr>
    </w:p>
    <w:p w14:paraId="7AA53048">
      <w:pPr>
        <w:spacing w:line="480" w:lineRule="auto"/>
        <w:jc w:val="center"/>
        <w:rPr>
          <w:rFonts w:hint="eastAsia" w:ascii="仿宋" w:hAnsi="仿宋" w:eastAsia="仿宋" w:cs="仿宋"/>
          <w:b/>
          <w:color w:val="auto"/>
          <w:sz w:val="24"/>
        </w:rPr>
      </w:pPr>
    </w:p>
    <w:p w14:paraId="68DEB8AF">
      <w:pPr>
        <w:spacing w:line="480" w:lineRule="auto"/>
        <w:jc w:val="center"/>
        <w:rPr>
          <w:rFonts w:hint="eastAsia" w:ascii="仿宋" w:hAnsi="仿宋" w:eastAsia="仿宋" w:cs="仿宋"/>
          <w:b/>
          <w:color w:val="auto"/>
          <w:sz w:val="24"/>
        </w:rPr>
      </w:pPr>
    </w:p>
    <w:p w14:paraId="71C9DF39">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71DC7F9C">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7AFEFDDE">
      <w:pPr>
        <w:pStyle w:val="701"/>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0EC71BEF">
      <w:pPr>
        <w:spacing w:before="120" w:line="22" w:lineRule="atLeast"/>
        <w:rPr>
          <w:rFonts w:hint="eastAsia" w:ascii="仿宋" w:hAnsi="仿宋" w:eastAsia="仿宋" w:cs="仿宋"/>
          <w:color w:val="auto"/>
          <w:sz w:val="24"/>
        </w:rPr>
      </w:pPr>
    </w:p>
    <w:p w14:paraId="565DB251">
      <w:pPr>
        <w:pStyle w:val="4"/>
        <w:rPr>
          <w:rFonts w:hint="eastAsia" w:ascii="仿宋" w:hAnsi="仿宋" w:eastAsia="仿宋" w:cs="仿宋"/>
          <w:color w:val="auto"/>
        </w:rPr>
      </w:pPr>
    </w:p>
    <w:p w14:paraId="2AABCC17">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15B2474F">
      <w:pPr>
        <w:pStyle w:val="598"/>
        <w:spacing w:before="120" w:line="22" w:lineRule="atLeast"/>
        <w:rPr>
          <w:rFonts w:hint="eastAsia" w:ascii="仿宋" w:hAnsi="仿宋" w:eastAsia="仿宋" w:cs="仿宋"/>
          <w:color w:val="auto"/>
          <w:szCs w:val="24"/>
        </w:rPr>
      </w:pPr>
    </w:p>
    <w:p w14:paraId="79B4C0F9">
      <w:pPr>
        <w:pStyle w:val="598"/>
        <w:spacing w:before="120" w:line="22" w:lineRule="atLeast"/>
        <w:rPr>
          <w:rFonts w:hint="eastAsia" w:ascii="仿宋" w:hAnsi="仿宋" w:eastAsia="仿宋" w:cs="仿宋"/>
          <w:color w:val="auto"/>
          <w:szCs w:val="24"/>
        </w:rPr>
      </w:pPr>
    </w:p>
    <w:p w14:paraId="0AB52F97">
      <w:pPr>
        <w:rPr>
          <w:rFonts w:hint="eastAsia" w:ascii="仿宋" w:hAnsi="仿宋" w:eastAsia="仿宋" w:cs="仿宋"/>
          <w:color w:val="auto"/>
          <w:sz w:val="24"/>
        </w:rPr>
      </w:pPr>
    </w:p>
    <w:p w14:paraId="5EFBF184">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11ABE9E4">
      <w:pPr>
        <w:spacing w:before="120" w:line="22" w:lineRule="atLeast"/>
        <w:rPr>
          <w:rFonts w:hint="eastAsia" w:ascii="仿宋" w:hAnsi="仿宋" w:eastAsia="仿宋" w:cs="仿宋"/>
          <w:color w:val="auto"/>
          <w:sz w:val="24"/>
        </w:rPr>
      </w:pPr>
    </w:p>
    <w:p w14:paraId="4EB69E7E">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688C5F2E">
      <w:pPr>
        <w:spacing w:before="120" w:line="22" w:lineRule="atLeast"/>
        <w:rPr>
          <w:rFonts w:hint="eastAsia" w:ascii="仿宋" w:hAnsi="仿宋" w:eastAsia="仿宋" w:cs="仿宋"/>
          <w:color w:val="auto"/>
          <w:sz w:val="24"/>
        </w:rPr>
      </w:pPr>
    </w:p>
    <w:p w14:paraId="1C65BE2F">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1D24CFA9">
      <w:pPr>
        <w:spacing w:before="120" w:line="22" w:lineRule="atLeast"/>
        <w:rPr>
          <w:rFonts w:hint="eastAsia" w:ascii="仿宋" w:hAnsi="仿宋" w:eastAsia="仿宋" w:cs="仿宋"/>
          <w:color w:val="auto"/>
          <w:sz w:val="24"/>
        </w:rPr>
      </w:pPr>
    </w:p>
    <w:p w14:paraId="19B5494C">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757C3B26">
      <w:pPr>
        <w:widowControl/>
        <w:jc w:val="left"/>
        <w:rPr>
          <w:rFonts w:hint="eastAsia" w:ascii="仿宋" w:hAnsi="仿宋" w:eastAsia="仿宋" w:cs="仿宋"/>
          <w:color w:val="auto"/>
          <w:kern w:val="0"/>
          <w:sz w:val="24"/>
        </w:rPr>
        <w:sectPr>
          <w:headerReference r:id="rId8" w:type="default"/>
          <w:footerReference r:id="rId9" w:type="default"/>
          <w:pgSz w:w="11907" w:h="16840"/>
          <w:pgMar w:top="1474" w:right="1814" w:bottom="1474" w:left="1814" w:header="851" w:footer="851" w:gutter="0"/>
          <w:pgNumType w:fmt="decimal"/>
          <w:cols w:space="720" w:num="1"/>
        </w:sectPr>
      </w:pPr>
    </w:p>
    <w:p w14:paraId="1203F7E5">
      <w:pPr>
        <w:rPr>
          <w:rFonts w:hint="eastAsia" w:ascii="仿宋" w:hAnsi="仿宋" w:eastAsia="仿宋" w:cs="仿宋"/>
          <w:b/>
          <w:color w:val="auto"/>
          <w:sz w:val="24"/>
        </w:rPr>
      </w:pPr>
    </w:p>
    <w:p w14:paraId="2A456B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168908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608B9A0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rPr>
      </w:pPr>
      <w:bookmarkStart w:id="45" w:name="_Toc28855"/>
      <w:bookmarkStart w:id="46" w:name="_Toc15367"/>
      <w:bookmarkStart w:id="47" w:name="_Toc19273"/>
      <w:bookmarkStart w:id="48" w:name="_Toc22967"/>
      <w:bookmarkStart w:id="49" w:name="_Toc20421"/>
      <w:r>
        <w:rPr>
          <w:rFonts w:hint="eastAsia" w:ascii="仿宋" w:hAnsi="仿宋" w:eastAsia="仿宋" w:cs="仿宋"/>
          <w:b/>
          <w:color w:val="auto"/>
          <w:sz w:val="24"/>
        </w:rPr>
        <w:t>1.1 合同组成部分</w:t>
      </w:r>
      <w:bookmarkEnd w:id="45"/>
      <w:bookmarkEnd w:id="46"/>
      <w:bookmarkEnd w:id="47"/>
      <w:bookmarkEnd w:id="48"/>
      <w:bookmarkEnd w:id="49"/>
    </w:p>
    <w:p w14:paraId="06A43A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C9BF1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3B36B8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597BCF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6F58E4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2BC36ED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4B6EE35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50" w:name="_Toc22185"/>
      <w:bookmarkStart w:id="51" w:name="_Toc6773"/>
      <w:bookmarkStart w:id="52" w:name="_Toc6311"/>
      <w:bookmarkStart w:id="53" w:name="_Toc2918"/>
      <w:bookmarkStart w:id="54" w:name="_Toc18585"/>
      <w:r>
        <w:rPr>
          <w:rFonts w:hint="eastAsia" w:ascii="仿宋" w:hAnsi="仿宋" w:eastAsia="仿宋" w:cs="仿宋"/>
          <w:b/>
          <w:color w:val="auto"/>
          <w:sz w:val="24"/>
        </w:rPr>
        <w:t>1.2 标的</w:t>
      </w:r>
      <w:bookmarkEnd w:id="50"/>
      <w:bookmarkEnd w:id="51"/>
      <w:bookmarkEnd w:id="52"/>
      <w:bookmarkEnd w:id="53"/>
      <w:bookmarkEnd w:id="54"/>
    </w:p>
    <w:p w14:paraId="7F168A8F">
      <w:pPr>
        <w:spacing w:line="440" w:lineRule="exact"/>
        <w:ind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1.2.1 服务内容：</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p>
    <w:p w14:paraId="228901D9">
      <w:pPr>
        <w:spacing w:line="440" w:lineRule="exact"/>
        <w:ind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1.2.2 服务标准：</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p>
    <w:p w14:paraId="4D939DA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6DBA937B">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82AA275">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strike/>
          <w:dstrike w:val="0"/>
          <w:color w:val="auto"/>
          <w:sz w:val="24"/>
          <w:u w:val="single"/>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single"/>
        </w:rPr>
        <w:t xml:space="preserve">  </w:t>
      </w:r>
      <w:r>
        <w:rPr>
          <w:rFonts w:hint="eastAsia" w:ascii="仿宋" w:hAnsi="仿宋" w:eastAsia="仿宋" w:cs="仿宋"/>
          <w:color w:val="auto"/>
        </w:rPr>
        <w:t>（是/否）涉及货物。</w:t>
      </w:r>
      <w:bookmarkStart w:id="55" w:name="_Toc13918"/>
      <w:bookmarkStart w:id="56" w:name="_Toc4929"/>
      <w:bookmarkStart w:id="57" w:name="_Toc1386"/>
      <w:bookmarkStart w:id="58" w:name="_Toc21124"/>
      <w:bookmarkStart w:id="59" w:name="_Toc5635"/>
    </w:p>
    <w:p w14:paraId="7321255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55"/>
      <w:bookmarkEnd w:id="56"/>
      <w:bookmarkEnd w:id="57"/>
      <w:bookmarkEnd w:id="58"/>
      <w:bookmarkEnd w:id="59"/>
    </w:p>
    <w:p w14:paraId="5D72C8D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431857C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57A749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82E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6B0F74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2DE5E99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47F4FF2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1B19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0EE05E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263BFDF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2929A0D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7945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11567F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42134B6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06F2ECC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6161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D2384A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551953C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75D030E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0ABB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7291E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06A8554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1CF69E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568B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B7EC77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0D51D1D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bl>
    <w:p w14:paraId="51226CED">
      <w:pPr>
        <w:spacing w:line="400" w:lineRule="exact"/>
        <w:ind w:firstLine="480" w:firstLineChars="200"/>
        <w:rPr>
          <w:rFonts w:ascii="仿宋_GB2312" w:hAnsi="仿宋" w:eastAsia="仿宋_GB2312" w:cs="仿宋"/>
          <w:color w:val="auto"/>
          <w:sz w:val="24"/>
        </w:rPr>
      </w:pPr>
      <w:bookmarkStart w:id="60" w:name="_Toc14993"/>
      <w:bookmarkStart w:id="61" w:name="_Toc30158"/>
      <w:bookmarkStart w:id="62" w:name="_Toc3654"/>
      <w:bookmarkStart w:id="63" w:name="_Toc30506"/>
      <w:bookmarkStart w:id="64" w:name="_Toc26916"/>
      <w:r>
        <w:rPr>
          <w:rFonts w:hint="eastAsia" w:ascii="仿宋_GB2312" w:hAnsi="仿宋" w:eastAsia="仿宋_GB2312" w:cs="仿宋"/>
          <w:bCs/>
          <w:color w:val="auto"/>
          <w:sz w:val="24"/>
        </w:rPr>
        <w:t>1.3.2单价合同，本合同单价（含税）标准为：</w:t>
      </w:r>
      <w:r>
        <w:rPr>
          <w:rFonts w:hint="eastAsia" w:ascii="仿宋_GB2312" w:hAnsi="仿宋" w:eastAsia="仿宋_GB2312" w:cs="仿宋"/>
          <w:bCs/>
          <w:color w:val="auto"/>
          <w:sz w:val="24"/>
          <w:u w:val="single"/>
        </w:rPr>
        <w:t xml:space="preserve">                   </w:t>
      </w:r>
      <w:r>
        <w:rPr>
          <w:rFonts w:hint="eastAsia" w:ascii="仿宋_GB2312" w:hAnsi="仿宋" w:eastAsia="仿宋_GB2312" w:cs="仿宋"/>
          <w:color w:val="auto"/>
          <w:sz w:val="24"/>
        </w:rPr>
        <w:t>。服务工作量的计量方式为：</w:t>
      </w:r>
      <w:r>
        <w:rPr>
          <w:rFonts w:hint="eastAsia" w:ascii="仿宋_GB2312" w:hAnsi="仿宋" w:eastAsia="仿宋_GB2312" w:cs="仿宋"/>
          <w:bCs/>
          <w:color w:val="auto"/>
          <w:sz w:val="24"/>
          <w:u w:val="single"/>
        </w:rPr>
        <w:t xml:space="preserve">       </w:t>
      </w:r>
      <w:r>
        <w:rPr>
          <w:rFonts w:hint="eastAsia" w:ascii="仿宋_GB2312" w:hAnsi="仿宋" w:eastAsia="仿宋_GB2312" w:cs="仿宋"/>
          <w:b/>
          <w:i/>
          <w:color w:val="auto"/>
          <w:sz w:val="24"/>
          <w:u w:val="single"/>
        </w:rPr>
        <w:t>合同专用条款</w:t>
      </w:r>
      <w:r>
        <w:rPr>
          <w:rFonts w:hint="eastAsia" w:ascii="仿宋_GB2312" w:hAnsi="仿宋" w:eastAsia="仿宋_GB2312" w:cs="仿宋"/>
          <w:bCs/>
          <w:color w:val="auto"/>
          <w:sz w:val="24"/>
          <w:u w:val="single"/>
        </w:rPr>
        <w:t xml:space="preserve">     </w:t>
      </w:r>
      <w:r>
        <w:rPr>
          <w:rFonts w:hint="eastAsia" w:ascii="仿宋_GB2312" w:hAnsi="仿宋" w:eastAsia="仿宋_GB2312" w:cs="仿宋"/>
          <w:color w:val="auto"/>
          <w:sz w:val="24"/>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元（大写：</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元人民币）。</w:t>
      </w:r>
    </w:p>
    <w:p w14:paraId="1704E3EF">
      <w:pPr>
        <w:spacing w:line="400" w:lineRule="exact"/>
        <w:ind w:firstLine="480" w:firstLineChars="200"/>
        <w:rPr>
          <w:rFonts w:ascii="仿宋_GB2312" w:hAnsi="仿宋" w:eastAsia="仿宋_GB2312" w:cs="仿宋"/>
          <w:bCs/>
          <w:color w:val="auto"/>
          <w:sz w:val="24"/>
        </w:rPr>
      </w:pPr>
      <w:r>
        <w:rPr>
          <w:rFonts w:hint="eastAsia" w:ascii="仿宋_GB2312" w:hAnsi="仿宋" w:eastAsia="仿宋_GB2312" w:cs="仿宋"/>
          <w:bCs/>
          <w:color w:val="auto"/>
          <w:sz w:val="24"/>
        </w:rPr>
        <w:t>1.3.3其他计价方式：</w:t>
      </w:r>
      <w:r>
        <w:rPr>
          <w:rFonts w:hint="eastAsia" w:ascii="仿宋_GB2312" w:hAnsi="仿宋" w:eastAsia="仿宋_GB2312" w:cs="仿宋"/>
          <w:bCs/>
          <w:color w:val="auto"/>
          <w:sz w:val="24"/>
          <w:u w:val="single"/>
        </w:rPr>
        <w:t xml:space="preserve">                   </w:t>
      </w:r>
      <w:r>
        <w:rPr>
          <w:rFonts w:hint="eastAsia" w:ascii="仿宋_GB2312" w:hAnsi="仿宋" w:eastAsia="仿宋_GB2312" w:cs="仿宋"/>
          <w:bCs/>
          <w:color w:val="auto"/>
          <w:sz w:val="24"/>
        </w:rPr>
        <w:t>。</w:t>
      </w:r>
    </w:p>
    <w:bookmarkEnd w:id="60"/>
    <w:bookmarkEnd w:id="61"/>
    <w:bookmarkEnd w:id="62"/>
    <w:bookmarkEnd w:id="63"/>
    <w:bookmarkEnd w:id="64"/>
    <w:p w14:paraId="12DDCBBF">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rPr>
      </w:pPr>
      <w:bookmarkStart w:id="65" w:name="_Toc1814"/>
      <w:bookmarkStart w:id="66" w:name="_Toc10340"/>
      <w:bookmarkStart w:id="67" w:name="_Toc22618"/>
      <w:bookmarkStart w:id="68" w:name="_Toc31421"/>
      <w:bookmarkStart w:id="69" w:name="_Toc3625"/>
      <w:bookmarkStart w:id="70" w:name="_Toc11108"/>
      <w:bookmarkStart w:id="71" w:name="_Toc4760"/>
      <w:bookmarkStart w:id="72" w:name="_Toc8772"/>
      <w:r>
        <w:rPr>
          <w:rFonts w:hint="eastAsia" w:ascii="仿宋" w:hAnsi="仿宋" w:eastAsia="仿宋" w:cs="仿宋"/>
          <w:b/>
          <w:color w:val="auto"/>
        </w:rPr>
        <w:t>1.4履约保证金</w:t>
      </w:r>
    </w:p>
    <w:p w14:paraId="616712F8">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46A56B7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37F2BE0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2648E3CA">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94B675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3A9B866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65"/>
      <w:bookmarkEnd w:id="66"/>
      <w:bookmarkEnd w:id="67"/>
      <w:r>
        <w:rPr>
          <w:rFonts w:hint="eastAsia" w:ascii="仿宋" w:hAnsi="仿宋" w:eastAsia="仿宋" w:cs="仿宋"/>
          <w:b/>
          <w:color w:val="auto"/>
          <w:sz w:val="24"/>
        </w:rPr>
        <w:t>预付款</w:t>
      </w:r>
    </w:p>
    <w:p w14:paraId="2F0576DC">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3535A5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4E818A17">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5BF2A3C7">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0A26523E">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rPr>
      </w:pPr>
      <w:r>
        <w:rPr>
          <w:rFonts w:hint="eastAsia" w:ascii="仿宋" w:hAnsi="仿宋" w:eastAsia="仿宋" w:cs="仿宋"/>
          <w:b/>
          <w:bCs/>
          <w:color w:val="auto"/>
        </w:rPr>
        <w:t>1.6资金支付</w:t>
      </w:r>
    </w:p>
    <w:p w14:paraId="40D4DEE4">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w:t>
      </w:r>
      <w:r>
        <w:rPr>
          <w:rFonts w:hint="eastAsia" w:ascii="仿宋" w:hAnsi="仿宋" w:eastAsia="仿宋" w:cs="仿宋"/>
          <w:color w:val="auto"/>
          <w:lang w:val="en-US" w:eastAsia="zh-CN"/>
        </w:rPr>
        <w:t>7</w:t>
      </w:r>
      <w:r>
        <w:rPr>
          <w:rFonts w:hint="eastAsia" w:ascii="仿宋" w:hAnsi="仿宋" w:eastAsia="仿宋" w:cs="仿宋"/>
          <w:color w:val="auto"/>
        </w:rPr>
        <w:t>个工作日内将资金支付到合同约定的乙方账户，有条件的甲方可以即时支付。甲方不得以机构变动、人员更替、政策调整、单位放假等为由延迟付款。</w:t>
      </w:r>
    </w:p>
    <w:p w14:paraId="5ACF40B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435C3D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68"/>
      <w:bookmarkEnd w:id="69"/>
      <w:bookmarkEnd w:id="70"/>
      <w:bookmarkEnd w:id="71"/>
      <w:bookmarkEnd w:id="72"/>
    </w:p>
    <w:p w14:paraId="744D49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07F61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F81F0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C17962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rPr>
      </w:pPr>
      <w:bookmarkStart w:id="73" w:name="_Toc3079"/>
      <w:bookmarkStart w:id="74" w:name="_Toc2375"/>
      <w:bookmarkStart w:id="75" w:name="_Toc5698"/>
      <w:bookmarkStart w:id="76" w:name="_Toc24662"/>
      <w:bookmarkStart w:id="77" w:name="_Toc8586"/>
      <w:r>
        <w:rPr>
          <w:rFonts w:hint="eastAsia" w:ascii="仿宋" w:hAnsi="仿宋" w:eastAsia="仿宋" w:cs="仿宋"/>
          <w:bCs/>
          <w:color w:val="auto"/>
          <w:sz w:val="24"/>
        </w:rPr>
        <w:t>1.7.4若服务涉及货物的，则货物的：</w:t>
      </w:r>
    </w:p>
    <w:p w14:paraId="7A695D5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BF221F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8EAD49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8507B0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73"/>
      <w:bookmarkEnd w:id="74"/>
      <w:bookmarkEnd w:id="75"/>
      <w:bookmarkEnd w:id="76"/>
      <w:bookmarkEnd w:id="77"/>
    </w:p>
    <w:p w14:paraId="3F82FF9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6B4CAABA">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0C0B850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15B2E0F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78" w:name="_Toc18683"/>
      <w:bookmarkStart w:id="79" w:name="_Toc9497"/>
      <w:bookmarkStart w:id="80" w:name="_Toc30329"/>
      <w:bookmarkStart w:id="81" w:name="_Toc26807"/>
      <w:bookmarkStart w:id="82" w:name="_Toc32454"/>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842296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0D6F67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99A6A2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8"/>
    <w:bookmarkEnd w:id="79"/>
    <w:bookmarkEnd w:id="80"/>
    <w:bookmarkEnd w:id="81"/>
    <w:bookmarkEnd w:id="82"/>
    <w:p w14:paraId="21A758C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3" w:name="_Toc16021"/>
      <w:bookmarkStart w:id="84" w:name="_Toc15583"/>
      <w:bookmarkStart w:id="85" w:name="_Toc28375"/>
      <w:r>
        <w:rPr>
          <w:rFonts w:hint="eastAsia" w:ascii="仿宋" w:hAnsi="仿宋" w:eastAsia="仿宋" w:cs="仿宋"/>
          <w:b/>
          <w:color w:val="auto"/>
          <w:sz w:val="24"/>
        </w:rPr>
        <w:t>1.9合同争议的解决</w:t>
      </w:r>
      <w:bookmarkEnd w:id="83"/>
      <w:bookmarkEnd w:id="84"/>
      <w:bookmarkEnd w:id="85"/>
    </w:p>
    <w:p w14:paraId="7B58B0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本合同履行过程中发生的任何争议，双方当事人均可通过和解或者调解解决；不愿和解、调解或者和解、调解不成的，将争议提交绍兴仲裁委员会仲裁。</w:t>
      </w:r>
    </w:p>
    <w:p w14:paraId="565FDBD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6" w:name="_Toc7245"/>
      <w:bookmarkStart w:id="87" w:name="_Toc15322"/>
      <w:bookmarkStart w:id="88" w:name="_Toc11173"/>
      <w:r>
        <w:rPr>
          <w:rFonts w:hint="eastAsia" w:ascii="仿宋" w:hAnsi="仿宋" w:eastAsia="仿宋" w:cs="仿宋"/>
          <w:b/>
          <w:color w:val="auto"/>
          <w:sz w:val="24"/>
        </w:rPr>
        <w:t>2.0 合同生效</w:t>
      </w:r>
      <w:bookmarkEnd w:id="86"/>
      <w:bookmarkEnd w:id="87"/>
      <w:bookmarkEnd w:id="88"/>
    </w:p>
    <w:p w14:paraId="22ADF18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6B84BB2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752E526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65B020C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059226A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4AA7732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614A53C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18ADD25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5EB6484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7A6A306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4EF1089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5101016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48BD9AF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2908DEB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0C36B61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795799C5">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6AE71CD6">
      <w:pPr>
        <w:pStyle w:val="701"/>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4E76A017">
      <w:pPr>
        <w:spacing w:line="560" w:lineRule="exact"/>
        <w:ind w:firstLine="482" w:firstLineChars="200"/>
        <w:outlineLvl w:val="0"/>
        <w:rPr>
          <w:rFonts w:hint="eastAsia" w:ascii="仿宋" w:hAnsi="仿宋" w:eastAsia="仿宋" w:cs="仿宋"/>
          <w:b/>
          <w:color w:val="auto"/>
          <w:sz w:val="24"/>
        </w:rPr>
      </w:pPr>
      <w:bookmarkStart w:id="89" w:name="_Toc31297"/>
      <w:bookmarkStart w:id="90" w:name="_Toc5228"/>
      <w:bookmarkStart w:id="91" w:name="_Toc25079"/>
      <w:bookmarkStart w:id="92" w:name="_Toc19680"/>
      <w:bookmarkStart w:id="93" w:name="_Toc14021"/>
      <w:r>
        <w:rPr>
          <w:rFonts w:hint="eastAsia" w:ascii="仿宋" w:hAnsi="仿宋" w:eastAsia="仿宋" w:cs="仿宋"/>
          <w:b/>
          <w:color w:val="auto"/>
          <w:sz w:val="24"/>
        </w:rPr>
        <w:t>2.1定义</w:t>
      </w:r>
      <w:bookmarkEnd w:id="89"/>
      <w:bookmarkEnd w:id="90"/>
      <w:bookmarkEnd w:id="91"/>
      <w:bookmarkEnd w:id="92"/>
      <w:bookmarkEnd w:id="93"/>
    </w:p>
    <w:p w14:paraId="2D81522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3B46164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2.1.1“合同”系指采购人和中标或成交供应商签订的载明双方当事人所达成的协议，并包括所有的附件、附录和构成合同的其他文件。</w:t>
      </w:r>
    </w:p>
    <w:p w14:paraId="33C8334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2.1.2“合同价”系指根据合同约定，中标或成交供应商在完全履行合同义务后，采购人应支付给中标或成交供应商的价格。</w:t>
      </w:r>
    </w:p>
    <w:p w14:paraId="5125671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2.1.3“服务”系指中标或成交供应商根据合同约定应向采购人履行的除货物和工程以外的其他政府采购对象，包括采购人自身需要的服务和向社会公众提供的公共服务。</w:t>
      </w:r>
    </w:p>
    <w:p w14:paraId="1889E29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2.1.4“甲方”系指与中标或成交供应商签署合同的采购人；采购人委托采购代理机构代表其与乙方签订合同的，采购人的授权委托书作为合同附件。</w:t>
      </w:r>
    </w:p>
    <w:p w14:paraId="3364E5A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FD2937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2.1.6“现场”系指合同约定提供服务的地点。</w:t>
      </w:r>
    </w:p>
    <w:p w14:paraId="6BD5ED90">
      <w:pPr>
        <w:spacing w:line="560" w:lineRule="exact"/>
        <w:ind w:firstLine="482" w:firstLineChars="200"/>
        <w:outlineLvl w:val="0"/>
        <w:rPr>
          <w:rFonts w:hint="eastAsia" w:ascii="仿宋" w:hAnsi="仿宋" w:eastAsia="仿宋" w:cs="仿宋"/>
          <w:b/>
          <w:color w:val="auto"/>
          <w:sz w:val="24"/>
        </w:rPr>
      </w:pPr>
      <w:bookmarkStart w:id="94" w:name="_Toc16752"/>
      <w:bookmarkStart w:id="95" w:name="_Toc3769"/>
      <w:bookmarkStart w:id="96" w:name="_Toc19539"/>
      <w:bookmarkStart w:id="97" w:name="_Toc23289"/>
      <w:bookmarkStart w:id="98" w:name="_Toc31402"/>
      <w:r>
        <w:rPr>
          <w:rFonts w:hint="eastAsia" w:ascii="仿宋" w:hAnsi="仿宋" w:eastAsia="仿宋" w:cs="仿宋"/>
          <w:b/>
          <w:color w:val="auto"/>
          <w:sz w:val="24"/>
        </w:rPr>
        <w:t>2.2技术规范</w:t>
      </w:r>
      <w:bookmarkEnd w:id="94"/>
      <w:bookmarkEnd w:id="95"/>
      <w:bookmarkEnd w:id="96"/>
      <w:bookmarkEnd w:id="97"/>
      <w:bookmarkEnd w:id="98"/>
    </w:p>
    <w:p w14:paraId="1E94D6C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C2F2370">
      <w:pPr>
        <w:spacing w:line="560" w:lineRule="exact"/>
        <w:ind w:firstLine="482" w:firstLineChars="200"/>
        <w:outlineLvl w:val="0"/>
        <w:rPr>
          <w:rFonts w:hint="eastAsia" w:ascii="仿宋" w:hAnsi="仿宋" w:eastAsia="仿宋" w:cs="仿宋"/>
          <w:b/>
          <w:color w:val="auto"/>
          <w:sz w:val="24"/>
        </w:rPr>
      </w:pPr>
      <w:bookmarkStart w:id="99" w:name="_Toc12412"/>
      <w:bookmarkStart w:id="100" w:name="_Toc4133"/>
      <w:bookmarkStart w:id="101" w:name="_Toc13673"/>
      <w:bookmarkStart w:id="102" w:name="_Toc27945"/>
      <w:bookmarkStart w:id="103" w:name="_Toc9161"/>
      <w:r>
        <w:rPr>
          <w:rFonts w:hint="eastAsia" w:ascii="仿宋" w:hAnsi="仿宋" w:eastAsia="仿宋" w:cs="仿宋"/>
          <w:b/>
          <w:color w:val="auto"/>
          <w:sz w:val="24"/>
        </w:rPr>
        <w:t>2.3知识产权</w:t>
      </w:r>
      <w:bookmarkEnd w:id="99"/>
      <w:bookmarkEnd w:id="100"/>
      <w:bookmarkEnd w:id="101"/>
      <w:bookmarkEnd w:id="102"/>
      <w:bookmarkEnd w:id="103"/>
    </w:p>
    <w:p w14:paraId="4B5C1AC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520537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763EE43">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2.4履约检查和问题反馈</w:t>
      </w:r>
    </w:p>
    <w:p w14:paraId="5D57E7B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458EC0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2.4.2合同履行期间，甲方有权将履行过程中出现的问题反馈给乙方，双方当事人应以书面形式约定需要完善和改进的内容。</w:t>
      </w:r>
    </w:p>
    <w:p w14:paraId="67AF2DE3">
      <w:pPr>
        <w:spacing w:line="560" w:lineRule="exact"/>
        <w:ind w:firstLine="482" w:firstLineChars="200"/>
        <w:outlineLvl w:val="0"/>
        <w:rPr>
          <w:rFonts w:hint="eastAsia" w:ascii="仿宋" w:hAnsi="仿宋" w:eastAsia="仿宋" w:cs="仿宋"/>
          <w:b/>
          <w:color w:val="auto"/>
          <w:sz w:val="24"/>
        </w:rPr>
      </w:pPr>
      <w:bookmarkStart w:id="104" w:name="_Toc15447"/>
      <w:bookmarkStart w:id="105" w:name="_Toc31233"/>
      <w:bookmarkStart w:id="106" w:name="_Toc32670"/>
      <w:bookmarkStart w:id="107" w:name="_Toc22011"/>
      <w:bookmarkStart w:id="108" w:name="_Toc26555"/>
      <w:r>
        <w:rPr>
          <w:rFonts w:hint="eastAsia" w:ascii="仿宋" w:hAnsi="仿宋" w:eastAsia="仿宋" w:cs="仿宋"/>
          <w:b/>
          <w:color w:val="auto"/>
          <w:sz w:val="24"/>
        </w:rPr>
        <w:t>2.5结算方式和付款条件</w:t>
      </w:r>
      <w:bookmarkEnd w:id="104"/>
      <w:bookmarkEnd w:id="105"/>
      <w:bookmarkEnd w:id="106"/>
      <w:bookmarkEnd w:id="107"/>
      <w:bookmarkEnd w:id="108"/>
    </w:p>
    <w:p w14:paraId="4AA6951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C9398E0">
      <w:pPr>
        <w:spacing w:line="560" w:lineRule="exact"/>
        <w:ind w:firstLine="482" w:firstLineChars="200"/>
        <w:outlineLvl w:val="0"/>
        <w:rPr>
          <w:rFonts w:hint="eastAsia" w:ascii="仿宋" w:hAnsi="仿宋" w:eastAsia="仿宋" w:cs="仿宋"/>
          <w:b/>
          <w:color w:val="auto"/>
          <w:sz w:val="24"/>
        </w:rPr>
      </w:pPr>
      <w:bookmarkStart w:id="109" w:name="_Toc16163"/>
      <w:bookmarkStart w:id="110" w:name="_Toc30507"/>
      <w:bookmarkStart w:id="111" w:name="_Toc13154"/>
      <w:bookmarkStart w:id="112" w:name="_Toc13467"/>
      <w:bookmarkStart w:id="113" w:name="_Toc18990"/>
      <w:r>
        <w:rPr>
          <w:rFonts w:hint="eastAsia" w:ascii="仿宋" w:hAnsi="仿宋" w:eastAsia="仿宋" w:cs="仿宋"/>
          <w:b/>
          <w:color w:val="auto"/>
          <w:sz w:val="24"/>
        </w:rPr>
        <w:t>2.6技术资料和保密义务</w:t>
      </w:r>
      <w:bookmarkEnd w:id="109"/>
      <w:bookmarkEnd w:id="110"/>
      <w:bookmarkEnd w:id="111"/>
      <w:bookmarkEnd w:id="112"/>
      <w:bookmarkEnd w:id="113"/>
    </w:p>
    <w:p w14:paraId="63B8288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2.6.1乙方有权依据合同约定和项目需要，向甲方了解有关情况，调阅有关资料等，甲方应予积极配合；</w:t>
      </w:r>
    </w:p>
    <w:p w14:paraId="75EC4A5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2.6.2乙方有义务妥善保管和保护由甲方提供的前款信息和资料等；</w:t>
      </w:r>
    </w:p>
    <w:p w14:paraId="4B7B7A8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E20BAF1">
      <w:pPr>
        <w:spacing w:line="560" w:lineRule="exact"/>
        <w:ind w:firstLine="482" w:firstLineChars="200"/>
        <w:outlineLvl w:val="0"/>
        <w:rPr>
          <w:rFonts w:hint="eastAsia" w:ascii="仿宋" w:hAnsi="仿宋" w:eastAsia="仿宋" w:cs="仿宋"/>
          <w:b/>
          <w:color w:val="auto"/>
          <w:sz w:val="24"/>
        </w:rPr>
      </w:pPr>
      <w:bookmarkStart w:id="114" w:name="_Toc19069"/>
      <w:r>
        <w:rPr>
          <w:rFonts w:hint="eastAsia" w:ascii="仿宋" w:hAnsi="仿宋" w:eastAsia="仿宋" w:cs="仿宋"/>
          <w:b/>
          <w:color w:val="auto"/>
          <w:sz w:val="24"/>
        </w:rPr>
        <w:t>2.7质量保证</w:t>
      </w:r>
      <w:bookmarkEnd w:id="114"/>
    </w:p>
    <w:p w14:paraId="657530D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2.7.1乙方应建立和完善履行合同的内部质量保证体系，并提供相关内部规章制度给甲方，以便甲方进行监督检查；</w:t>
      </w:r>
    </w:p>
    <w:p w14:paraId="0848811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2.7.2乙方应保证履行合同的人员数量和素质、软件和硬件设备的配置、场地、环境和设施等满足全面履行合同的要求，并应接受甲方的监督检查。</w:t>
      </w:r>
    </w:p>
    <w:p w14:paraId="519FB7CA">
      <w:pPr>
        <w:spacing w:line="560" w:lineRule="exact"/>
        <w:ind w:firstLine="482" w:firstLineChars="200"/>
        <w:outlineLvl w:val="0"/>
        <w:rPr>
          <w:rFonts w:hint="eastAsia" w:ascii="仿宋" w:hAnsi="仿宋" w:eastAsia="仿宋" w:cs="仿宋"/>
          <w:b/>
          <w:color w:val="auto"/>
          <w:sz w:val="24"/>
        </w:rPr>
      </w:pPr>
      <w:bookmarkStart w:id="115" w:name="_Toc22267"/>
      <w:r>
        <w:rPr>
          <w:rFonts w:hint="eastAsia" w:ascii="仿宋" w:hAnsi="仿宋" w:eastAsia="仿宋" w:cs="仿宋"/>
          <w:b/>
          <w:color w:val="auto"/>
          <w:sz w:val="24"/>
        </w:rPr>
        <w:t>2.8延迟履行</w:t>
      </w:r>
      <w:bookmarkEnd w:id="115"/>
    </w:p>
    <w:p w14:paraId="284D5B1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E12B70B">
      <w:pPr>
        <w:spacing w:line="560" w:lineRule="exact"/>
        <w:ind w:firstLine="482" w:firstLineChars="200"/>
        <w:outlineLvl w:val="0"/>
        <w:rPr>
          <w:rFonts w:hint="eastAsia" w:ascii="仿宋" w:hAnsi="仿宋" w:eastAsia="仿宋" w:cs="仿宋"/>
          <w:b/>
          <w:color w:val="auto"/>
          <w:sz w:val="24"/>
        </w:rPr>
      </w:pPr>
      <w:bookmarkStart w:id="116" w:name="_Toc10611"/>
      <w:r>
        <w:rPr>
          <w:rFonts w:hint="eastAsia" w:ascii="仿宋" w:hAnsi="仿宋" w:eastAsia="仿宋" w:cs="仿宋"/>
          <w:b/>
          <w:color w:val="auto"/>
          <w:sz w:val="24"/>
        </w:rPr>
        <w:t>2.9合同变更</w:t>
      </w:r>
      <w:bookmarkEnd w:id="116"/>
    </w:p>
    <w:p w14:paraId="57FE044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36C3AF52">
      <w:pPr>
        <w:spacing w:line="560" w:lineRule="exact"/>
        <w:ind w:firstLine="482" w:firstLineChars="200"/>
        <w:outlineLvl w:val="0"/>
        <w:rPr>
          <w:rFonts w:hint="eastAsia" w:ascii="仿宋" w:hAnsi="仿宋" w:eastAsia="仿宋" w:cs="仿宋"/>
          <w:b/>
          <w:color w:val="auto"/>
          <w:sz w:val="24"/>
        </w:rPr>
      </w:pPr>
      <w:bookmarkStart w:id="117" w:name="_Toc23368"/>
      <w:bookmarkStart w:id="118" w:name="_Toc10663"/>
      <w:bookmarkStart w:id="119" w:name="_Toc26689"/>
      <w:bookmarkStart w:id="120" w:name="_Toc42"/>
      <w:bookmarkStart w:id="121" w:name="_Toc21830"/>
      <w:r>
        <w:rPr>
          <w:rFonts w:hint="eastAsia" w:ascii="仿宋" w:hAnsi="仿宋" w:eastAsia="仿宋" w:cs="仿宋"/>
          <w:b/>
          <w:color w:val="auto"/>
          <w:sz w:val="24"/>
        </w:rPr>
        <w:t>2.10合同转让和分包</w:t>
      </w:r>
      <w:bookmarkEnd w:id="117"/>
      <w:bookmarkEnd w:id="118"/>
      <w:bookmarkEnd w:id="119"/>
      <w:bookmarkEnd w:id="120"/>
      <w:bookmarkEnd w:id="121"/>
    </w:p>
    <w:p w14:paraId="2462C74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436AC37">
      <w:pPr>
        <w:spacing w:line="560" w:lineRule="exact"/>
        <w:ind w:firstLine="482" w:firstLineChars="200"/>
        <w:outlineLvl w:val="0"/>
        <w:rPr>
          <w:rFonts w:hint="eastAsia" w:ascii="仿宋" w:hAnsi="仿宋" w:eastAsia="仿宋" w:cs="仿宋"/>
          <w:b/>
          <w:color w:val="auto"/>
          <w:sz w:val="24"/>
        </w:rPr>
      </w:pPr>
      <w:bookmarkStart w:id="122" w:name="_Toc26633"/>
      <w:bookmarkStart w:id="123" w:name="_Toc32494"/>
      <w:bookmarkStart w:id="124" w:name="_Toc25571"/>
      <w:bookmarkStart w:id="125" w:name="_Toc4720"/>
      <w:bookmarkStart w:id="126" w:name="_Toc14371"/>
      <w:r>
        <w:rPr>
          <w:rFonts w:hint="eastAsia" w:ascii="仿宋" w:hAnsi="仿宋" w:eastAsia="仿宋" w:cs="仿宋"/>
          <w:b/>
          <w:color w:val="auto"/>
          <w:sz w:val="24"/>
        </w:rPr>
        <w:t>2.11不可抗力</w:t>
      </w:r>
      <w:bookmarkEnd w:id="122"/>
      <w:bookmarkEnd w:id="123"/>
      <w:bookmarkEnd w:id="124"/>
      <w:bookmarkEnd w:id="125"/>
      <w:bookmarkEnd w:id="126"/>
    </w:p>
    <w:p w14:paraId="57E9C13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0650D10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2.11.2因不可抗力致使不能实现合同目的的，当事人可以解除合同；</w:t>
      </w:r>
    </w:p>
    <w:p w14:paraId="75B93FE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0236BF9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00D3C872">
      <w:pPr>
        <w:spacing w:line="560" w:lineRule="exact"/>
        <w:ind w:firstLine="482" w:firstLineChars="200"/>
        <w:outlineLvl w:val="0"/>
        <w:rPr>
          <w:rFonts w:hint="eastAsia" w:ascii="仿宋" w:hAnsi="仿宋" w:eastAsia="仿宋" w:cs="仿宋"/>
          <w:b/>
          <w:color w:val="auto"/>
          <w:sz w:val="24"/>
        </w:rPr>
      </w:pPr>
      <w:bookmarkStart w:id="127" w:name="_Toc23854"/>
      <w:bookmarkStart w:id="128" w:name="_Toc24465"/>
      <w:bookmarkStart w:id="129" w:name="_Toc25783"/>
      <w:bookmarkStart w:id="130" w:name="_Toc3638"/>
      <w:bookmarkStart w:id="131" w:name="_Toc14115"/>
      <w:r>
        <w:rPr>
          <w:rFonts w:hint="eastAsia" w:ascii="仿宋" w:hAnsi="仿宋" w:eastAsia="仿宋" w:cs="仿宋"/>
          <w:b/>
          <w:color w:val="auto"/>
          <w:sz w:val="24"/>
        </w:rPr>
        <w:t>2.12税费</w:t>
      </w:r>
      <w:bookmarkEnd w:id="127"/>
      <w:bookmarkEnd w:id="128"/>
      <w:bookmarkEnd w:id="129"/>
      <w:bookmarkEnd w:id="130"/>
      <w:bookmarkEnd w:id="131"/>
    </w:p>
    <w:p w14:paraId="1A3FE9E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01DD4258">
      <w:pPr>
        <w:spacing w:line="560" w:lineRule="exact"/>
        <w:ind w:firstLine="482" w:firstLineChars="200"/>
        <w:outlineLvl w:val="0"/>
        <w:rPr>
          <w:rFonts w:hint="eastAsia" w:ascii="仿宋" w:hAnsi="仿宋" w:eastAsia="仿宋" w:cs="仿宋"/>
          <w:b/>
          <w:color w:val="auto"/>
          <w:sz w:val="24"/>
        </w:rPr>
      </w:pPr>
      <w:bookmarkStart w:id="132" w:name="_Toc26883"/>
      <w:bookmarkStart w:id="133" w:name="_Toc7315"/>
      <w:bookmarkStart w:id="134" w:name="_Toc25525"/>
      <w:bookmarkStart w:id="135" w:name="_Toc30105"/>
      <w:bookmarkStart w:id="136" w:name="_Toc14814"/>
      <w:r>
        <w:rPr>
          <w:rFonts w:hint="eastAsia" w:ascii="仿宋" w:hAnsi="仿宋" w:eastAsia="仿宋" w:cs="仿宋"/>
          <w:b/>
          <w:color w:val="auto"/>
          <w:sz w:val="24"/>
        </w:rPr>
        <w:t>2.13乙方破产</w:t>
      </w:r>
      <w:bookmarkEnd w:id="132"/>
      <w:bookmarkEnd w:id="133"/>
      <w:bookmarkEnd w:id="134"/>
      <w:bookmarkEnd w:id="135"/>
      <w:bookmarkEnd w:id="136"/>
    </w:p>
    <w:p w14:paraId="39B4849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506ABFC">
      <w:pPr>
        <w:spacing w:line="560" w:lineRule="exact"/>
        <w:ind w:firstLine="482" w:firstLineChars="200"/>
        <w:outlineLvl w:val="0"/>
        <w:rPr>
          <w:rFonts w:hint="eastAsia" w:ascii="仿宋" w:hAnsi="仿宋" w:eastAsia="仿宋" w:cs="仿宋"/>
          <w:b/>
          <w:color w:val="auto"/>
          <w:sz w:val="24"/>
        </w:rPr>
      </w:pPr>
      <w:bookmarkStart w:id="137" w:name="_Toc23323"/>
      <w:bookmarkStart w:id="138" w:name="_Toc2016"/>
      <w:bookmarkStart w:id="139" w:name="_Toc1123"/>
      <w:r>
        <w:rPr>
          <w:rFonts w:hint="eastAsia" w:ascii="仿宋" w:hAnsi="仿宋" w:eastAsia="仿宋" w:cs="仿宋"/>
          <w:b/>
          <w:color w:val="auto"/>
          <w:sz w:val="24"/>
        </w:rPr>
        <w:t>2.14合同中止、终止</w:t>
      </w:r>
      <w:bookmarkEnd w:id="137"/>
      <w:bookmarkEnd w:id="138"/>
      <w:bookmarkEnd w:id="139"/>
    </w:p>
    <w:p w14:paraId="519011D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2.14.1双方当事人不得擅自中止或者终止合同；</w:t>
      </w:r>
    </w:p>
    <w:p w14:paraId="3A63244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5571AA13">
      <w:pPr>
        <w:spacing w:line="560" w:lineRule="exact"/>
        <w:ind w:firstLine="482" w:firstLineChars="200"/>
        <w:outlineLvl w:val="0"/>
        <w:rPr>
          <w:rFonts w:hint="eastAsia" w:ascii="仿宋" w:hAnsi="仿宋" w:eastAsia="仿宋" w:cs="仿宋"/>
          <w:b/>
          <w:color w:val="auto"/>
          <w:sz w:val="24"/>
        </w:rPr>
      </w:pPr>
      <w:bookmarkStart w:id="140" w:name="_Toc17363"/>
      <w:bookmarkStart w:id="141" w:name="_Toc14525"/>
      <w:bookmarkStart w:id="142" w:name="_Toc1969"/>
      <w:r>
        <w:rPr>
          <w:rFonts w:hint="eastAsia" w:ascii="仿宋" w:hAnsi="仿宋" w:eastAsia="仿宋" w:cs="仿宋"/>
          <w:b/>
          <w:color w:val="auto"/>
          <w:sz w:val="24"/>
        </w:rPr>
        <w:t>2.15检验和验收</w:t>
      </w:r>
      <w:bookmarkEnd w:id="140"/>
      <w:bookmarkEnd w:id="141"/>
      <w:bookmarkEnd w:id="142"/>
    </w:p>
    <w:p w14:paraId="5718E8E5">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71D41A8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5DBECE1">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317B2431">
      <w:pPr>
        <w:spacing w:line="560" w:lineRule="exact"/>
        <w:ind w:firstLine="482" w:firstLineChars="200"/>
        <w:outlineLvl w:val="0"/>
        <w:rPr>
          <w:rFonts w:hint="eastAsia" w:ascii="仿宋" w:hAnsi="仿宋" w:eastAsia="仿宋" w:cs="仿宋"/>
          <w:b/>
          <w:color w:val="auto"/>
          <w:sz w:val="24"/>
        </w:rPr>
      </w:pPr>
      <w:bookmarkStart w:id="143" w:name="_Toc9808"/>
      <w:bookmarkStart w:id="144" w:name="_Toc31892"/>
      <w:bookmarkStart w:id="145" w:name="_Toc12666"/>
      <w:bookmarkStart w:id="146" w:name="_Toc2308"/>
      <w:bookmarkStart w:id="147" w:name="_Toc25198"/>
      <w:r>
        <w:rPr>
          <w:rFonts w:hint="eastAsia" w:ascii="仿宋" w:hAnsi="仿宋" w:eastAsia="仿宋" w:cs="仿宋"/>
          <w:b/>
          <w:color w:val="auto"/>
          <w:sz w:val="24"/>
        </w:rPr>
        <w:t>2.16通知和送达</w:t>
      </w:r>
      <w:bookmarkEnd w:id="143"/>
      <w:bookmarkEnd w:id="144"/>
      <w:bookmarkEnd w:id="145"/>
      <w:bookmarkEnd w:id="146"/>
      <w:bookmarkEnd w:id="147"/>
    </w:p>
    <w:p w14:paraId="5F613E55">
      <w:pPr>
        <w:spacing w:line="560" w:lineRule="exact"/>
        <w:ind w:firstLine="480" w:firstLineChars="200"/>
        <w:rPr>
          <w:rFonts w:hint="eastAsia" w:ascii="仿宋" w:hAnsi="仿宋" w:eastAsia="仿宋" w:cs="仿宋"/>
          <w:color w:val="auto"/>
          <w:sz w:val="24"/>
        </w:rPr>
      </w:pPr>
      <w:bookmarkStart w:id="148" w:name="_Toc27674"/>
      <w:bookmarkStart w:id="149" w:name="_Toc18401"/>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675C833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14:paraId="649B73FC">
      <w:pPr>
        <w:spacing w:line="560" w:lineRule="exact"/>
        <w:ind w:firstLine="482" w:firstLineChars="200"/>
        <w:outlineLvl w:val="0"/>
        <w:rPr>
          <w:rFonts w:hint="eastAsia" w:ascii="仿宋" w:hAnsi="仿宋" w:eastAsia="仿宋" w:cs="仿宋"/>
          <w:b/>
          <w:color w:val="auto"/>
          <w:sz w:val="24"/>
        </w:rPr>
      </w:pPr>
      <w:bookmarkStart w:id="150" w:name="_Toc28906"/>
      <w:bookmarkStart w:id="151" w:name="_Toc12254"/>
      <w:bookmarkStart w:id="152" w:name="_Toc5063"/>
      <w:bookmarkStart w:id="153" w:name="_Toc20808"/>
      <w:bookmarkStart w:id="154" w:name="_Toc27644"/>
      <w:r>
        <w:rPr>
          <w:rFonts w:hint="eastAsia" w:ascii="仿宋" w:hAnsi="仿宋" w:eastAsia="仿宋" w:cs="仿宋"/>
          <w:b/>
          <w:color w:val="auto"/>
          <w:sz w:val="24"/>
        </w:rPr>
        <w:t>2.17合同使用的文字和适用的法律</w:t>
      </w:r>
      <w:bookmarkEnd w:id="150"/>
      <w:bookmarkEnd w:id="151"/>
      <w:bookmarkEnd w:id="152"/>
      <w:bookmarkEnd w:id="153"/>
      <w:bookmarkEnd w:id="154"/>
    </w:p>
    <w:p w14:paraId="458782A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2.17.1合同使用汉语书就、变更和解释；</w:t>
      </w:r>
    </w:p>
    <w:p w14:paraId="593B894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2.17.2合同适用中华人民共和国法律。</w:t>
      </w:r>
    </w:p>
    <w:p w14:paraId="4BE0559C">
      <w:pPr>
        <w:spacing w:line="560" w:lineRule="exact"/>
        <w:ind w:firstLine="482" w:firstLineChars="200"/>
        <w:outlineLvl w:val="0"/>
        <w:rPr>
          <w:rFonts w:hint="eastAsia" w:ascii="仿宋" w:hAnsi="仿宋" w:eastAsia="仿宋" w:cs="仿宋"/>
          <w:b/>
          <w:color w:val="auto"/>
          <w:sz w:val="24"/>
        </w:rPr>
      </w:pPr>
      <w:bookmarkStart w:id="155" w:name="_Toc4355"/>
      <w:bookmarkStart w:id="156" w:name="_Toc18540"/>
      <w:bookmarkStart w:id="157" w:name="_Toc30599"/>
      <w:r>
        <w:rPr>
          <w:rFonts w:hint="eastAsia" w:ascii="仿宋" w:hAnsi="仿宋" w:eastAsia="仿宋" w:cs="仿宋"/>
          <w:b/>
          <w:color w:val="auto"/>
          <w:sz w:val="24"/>
        </w:rPr>
        <w:t>2.18计量单位</w:t>
      </w:r>
      <w:bookmarkEnd w:id="155"/>
      <w:bookmarkEnd w:id="156"/>
      <w:bookmarkEnd w:id="157"/>
    </w:p>
    <w:p w14:paraId="62E4213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08395B7C">
      <w:pPr>
        <w:spacing w:line="560" w:lineRule="exact"/>
        <w:ind w:firstLine="482" w:firstLineChars="200"/>
        <w:outlineLvl w:val="0"/>
        <w:rPr>
          <w:rFonts w:hint="eastAsia" w:ascii="仿宋" w:hAnsi="仿宋" w:eastAsia="仿宋" w:cs="仿宋"/>
          <w:b/>
          <w:color w:val="auto"/>
          <w:sz w:val="24"/>
        </w:rPr>
      </w:pPr>
      <w:bookmarkStart w:id="158" w:name="_Toc487900373"/>
      <w:bookmarkStart w:id="159" w:name="_Toc279701263"/>
      <w:bookmarkStart w:id="160" w:name="_Toc10330"/>
      <w:bookmarkStart w:id="161" w:name="_Toc18567"/>
      <w:bookmarkStart w:id="162" w:name="_Toc259093692"/>
      <w:bookmarkStart w:id="163" w:name="_Toc12773"/>
      <w:r>
        <w:rPr>
          <w:rFonts w:hint="eastAsia" w:ascii="仿宋" w:hAnsi="仿宋" w:eastAsia="仿宋" w:cs="仿宋"/>
          <w:b/>
          <w:color w:val="auto"/>
          <w:sz w:val="24"/>
        </w:rPr>
        <w:t>2.19合同使用的文字和适用的法律</w:t>
      </w:r>
      <w:bookmarkEnd w:id="158"/>
      <w:bookmarkEnd w:id="159"/>
      <w:bookmarkEnd w:id="160"/>
      <w:bookmarkEnd w:id="161"/>
      <w:bookmarkEnd w:id="162"/>
      <w:bookmarkEnd w:id="163"/>
    </w:p>
    <w:p w14:paraId="3C4716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2.19.1合同使用汉语书就、变更和解释；</w:t>
      </w:r>
    </w:p>
    <w:p w14:paraId="11F8286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2.19.2合同适用中华人民共和国法律。</w:t>
      </w:r>
    </w:p>
    <w:p w14:paraId="2C1A539D">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合同份数</w:t>
      </w:r>
    </w:p>
    <w:p w14:paraId="4608ED7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279EC108">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64" w:name="_Toc331685784"/>
      <w:r>
        <w:rPr>
          <w:rFonts w:hint="eastAsia" w:ascii="仿宋" w:hAnsi="仿宋" w:eastAsia="仿宋" w:cs="仿宋"/>
          <w:b/>
          <w:color w:val="auto"/>
          <w:sz w:val="24"/>
        </w:rPr>
        <w:t xml:space="preserve"> </w:t>
      </w:r>
      <w:bookmarkEnd w:id="164"/>
      <w:r>
        <w:rPr>
          <w:rFonts w:hint="eastAsia" w:ascii="仿宋" w:hAnsi="仿宋" w:eastAsia="仿宋" w:cs="仿宋"/>
          <w:b/>
          <w:color w:val="auto"/>
          <w:kern w:val="2"/>
          <w:sz w:val="24"/>
          <w:szCs w:val="24"/>
          <w:lang w:val="en-US" w:eastAsia="zh-CN" w:bidi="ar-SA"/>
        </w:rPr>
        <w:t>第三部分  合同专用条款</w:t>
      </w:r>
    </w:p>
    <w:p w14:paraId="0AFB7027">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5100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58A4F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D500EA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EA0D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03F4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08E5DAC">
            <w:pPr>
              <w:spacing w:line="360" w:lineRule="auto"/>
              <w:rPr>
                <w:rFonts w:hint="eastAsia" w:ascii="仿宋" w:hAnsi="仿宋" w:eastAsia="仿宋" w:cs="仿宋"/>
                <w:color w:val="auto"/>
                <w:sz w:val="24"/>
                <w:highlight w:val="none"/>
                <w:lang w:val="en-US" w:eastAsia="zh-CN"/>
              </w:rPr>
            </w:pPr>
          </w:p>
        </w:tc>
      </w:tr>
      <w:tr w14:paraId="60E04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67D21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57ED12F1">
            <w:pPr>
              <w:spacing w:line="360" w:lineRule="auto"/>
              <w:rPr>
                <w:rFonts w:hint="eastAsia" w:ascii="仿宋" w:hAnsi="仿宋" w:eastAsia="仿宋" w:cs="仿宋"/>
                <w:color w:val="auto"/>
                <w:sz w:val="24"/>
                <w:highlight w:val="none"/>
                <w:lang w:eastAsia="zh-CN"/>
              </w:rPr>
            </w:pPr>
          </w:p>
        </w:tc>
      </w:tr>
      <w:tr w14:paraId="5D644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D7CA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4B4774B5">
            <w:pPr>
              <w:spacing w:line="360" w:lineRule="auto"/>
              <w:rPr>
                <w:rFonts w:hint="default" w:ascii="仿宋" w:hAnsi="仿宋" w:eastAsia="仿宋" w:cs="仿宋"/>
                <w:color w:val="auto"/>
                <w:sz w:val="24"/>
                <w:highlight w:val="none"/>
                <w:lang w:val="en-US" w:eastAsia="zh-CN"/>
              </w:rPr>
            </w:pPr>
          </w:p>
        </w:tc>
      </w:tr>
      <w:tr w14:paraId="377A8F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E3A5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3B484AB8">
            <w:pPr>
              <w:spacing w:line="360" w:lineRule="auto"/>
              <w:rPr>
                <w:rFonts w:hint="eastAsia" w:ascii="仿宋" w:hAnsi="仿宋" w:eastAsia="仿宋" w:cs="仿宋"/>
                <w:color w:val="auto"/>
                <w:sz w:val="24"/>
                <w:highlight w:val="none"/>
              </w:rPr>
            </w:pPr>
          </w:p>
        </w:tc>
      </w:tr>
      <w:tr w14:paraId="38198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2359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12F16B6F">
            <w:pPr>
              <w:spacing w:line="360" w:lineRule="auto"/>
              <w:rPr>
                <w:rFonts w:hint="eastAsia" w:ascii="仿宋" w:hAnsi="仿宋" w:eastAsia="仿宋" w:cs="仿宋"/>
                <w:color w:val="auto"/>
                <w:sz w:val="24"/>
                <w:highlight w:val="none"/>
              </w:rPr>
            </w:pPr>
          </w:p>
        </w:tc>
      </w:tr>
      <w:tr w14:paraId="1B2EA8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F786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6A7D7011">
            <w:pPr>
              <w:spacing w:line="360" w:lineRule="auto"/>
              <w:rPr>
                <w:rFonts w:hint="eastAsia" w:ascii="仿宋" w:hAnsi="仿宋" w:eastAsia="仿宋" w:cs="仿宋"/>
                <w:color w:val="auto"/>
                <w:sz w:val="24"/>
                <w:highlight w:val="none"/>
              </w:rPr>
            </w:pPr>
          </w:p>
        </w:tc>
      </w:tr>
      <w:tr w14:paraId="4E621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E490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30F73B48">
            <w:pPr>
              <w:spacing w:line="360" w:lineRule="auto"/>
              <w:rPr>
                <w:rFonts w:hint="eastAsia" w:ascii="仿宋" w:hAnsi="仿宋" w:eastAsia="仿宋" w:cs="仿宋"/>
                <w:color w:val="auto"/>
                <w:sz w:val="24"/>
                <w:highlight w:val="none"/>
                <w:lang w:val="en-US" w:eastAsia="zh-CN"/>
              </w:rPr>
            </w:pPr>
          </w:p>
        </w:tc>
      </w:tr>
      <w:tr w14:paraId="747E0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1D039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1D9DEA">
            <w:pPr>
              <w:spacing w:line="360" w:lineRule="auto"/>
              <w:rPr>
                <w:rFonts w:hint="eastAsia" w:ascii="仿宋" w:hAnsi="仿宋" w:eastAsia="仿宋" w:cs="仿宋"/>
                <w:color w:val="auto"/>
                <w:sz w:val="24"/>
                <w:highlight w:val="none"/>
              </w:rPr>
            </w:pPr>
          </w:p>
        </w:tc>
      </w:tr>
      <w:tr w14:paraId="4EB01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A674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82C8D73">
            <w:pPr>
              <w:spacing w:line="360" w:lineRule="auto"/>
              <w:rPr>
                <w:rFonts w:hint="eastAsia" w:ascii="仿宋" w:hAnsi="仿宋" w:eastAsia="仿宋" w:cs="仿宋"/>
                <w:color w:val="auto"/>
                <w:sz w:val="24"/>
                <w:highlight w:val="none"/>
                <w:lang w:val="en-US" w:eastAsia="zh-CN"/>
              </w:rPr>
            </w:pPr>
          </w:p>
        </w:tc>
      </w:tr>
      <w:tr w14:paraId="53A42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0BC5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0C3F302D">
            <w:pPr>
              <w:spacing w:line="360" w:lineRule="auto"/>
              <w:rPr>
                <w:rFonts w:hint="eastAsia" w:ascii="仿宋" w:hAnsi="仿宋" w:eastAsia="仿宋" w:cs="仿宋"/>
                <w:color w:val="auto"/>
                <w:sz w:val="24"/>
                <w:highlight w:val="none"/>
              </w:rPr>
            </w:pPr>
          </w:p>
        </w:tc>
      </w:tr>
      <w:tr w14:paraId="57758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F5957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72D705C8">
            <w:pPr>
              <w:spacing w:line="360" w:lineRule="auto"/>
              <w:rPr>
                <w:rFonts w:hint="eastAsia" w:ascii="仿宋" w:hAnsi="仿宋" w:eastAsia="仿宋" w:cs="仿宋"/>
                <w:color w:val="auto"/>
                <w:sz w:val="24"/>
                <w:highlight w:val="none"/>
              </w:rPr>
            </w:pPr>
          </w:p>
        </w:tc>
      </w:tr>
      <w:tr w14:paraId="39879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57F20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2365756A">
            <w:pPr>
              <w:spacing w:line="360" w:lineRule="auto"/>
              <w:rPr>
                <w:rFonts w:hint="eastAsia" w:ascii="仿宋" w:hAnsi="仿宋" w:eastAsia="仿宋" w:cs="仿宋"/>
                <w:color w:val="auto"/>
                <w:sz w:val="24"/>
                <w:highlight w:val="none"/>
                <w:lang w:val="en-US" w:eastAsia="zh-CN"/>
              </w:rPr>
            </w:pPr>
          </w:p>
        </w:tc>
      </w:tr>
      <w:tr w14:paraId="310FF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375E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A8486EF">
            <w:pPr>
              <w:spacing w:line="360" w:lineRule="auto"/>
              <w:rPr>
                <w:rFonts w:hint="default" w:ascii="仿宋" w:hAnsi="仿宋" w:eastAsia="仿宋" w:cs="仿宋"/>
                <w:color w:val="auto"/>
                <w:sz w:val="24"/>
                <w:highlight w:val="none"/>
                <w:lang w:val="en-US" w:eastAsia="zh-CN"/>
              </w:rPr>
            </w:pPr>
          </w:p>
        </w:tc>
      </w:tr>
      <w:tr w14:paraId="6E9BE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BC134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52A2EE">
            <w:pPr>
              <w:spacing w:line="360" w:lineRule="auto"/>
              <w:rPr>
                <w:rFonts w:hint="default" w:ascii="仿宋" w:hAnsi="仿宋" w:eastAsia="仿宋" w:cs="仿宋"/>
                <w:color w:val="auto"/>
                <w:sz w:val="24"/>
                <w:highlight w:val="none"/>
                <w:lang w:val="en-US" w:eastAsia="zh-CN"/>
              </w:rPr>
            </w:pPr>
          </w:p>
        </w:tc>
      </w:tr>
      <w:tr w14:paraId="24748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530D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05DA6919">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color w:val="auto"/>
                <w:sz w:val="24"/>
                <w:highlight w:val="none"/>
              </w:rPr>
            </w:pPr>
          </w:p>
        </w:tc>
      </w:tr>
      <w:tr w14:paraId="34EB6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354A5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vAlign w:val="top"/>
          </w:tcPr>
          <w:p w14:paraId="75CE4FA9">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color w:val="auto"/>
                <w:sz w:val="24"/>
                <w:highlight w:val="none"/>
              </w:rPr>
            </w:pPr>
          </w:p>
        </w:tc>
      </w:tr>
      <w:tr w14:paraId="34141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4517E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F08CE2E">
            <w:pPr>
              <w:spacing w:line="360" w:lineRule="auto"/>
              <w:ind w:firstLine="480" w:firstLineChars="200"/>
              <w:rPr>
                <w:rFonts w:hint="eastAsia" w:ascii="仿宋" w:hAnsi="仿宋" w:eastAsia="仿宋" w:cs="仿宋"/>
                <w:color w:val="auto"/>
                <w:sz w:val="24"/>
                <w:highlight w:val="none"/>
                <w:lang w:eastAsia="zh-CN"/>
              </w:rPr>
            </w:pPr>
          </w:p>
        </w:tc>
      </w:tr>
      <w:tr w14:paraId="4A43F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D6625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B611F83">
            <w:pPr>
              <w:spacing w:line="360" w:lineRule="auto"/>
              <w:rPr>
                <w:rFonts w:hint="eastAsia" w:ascii="仿宋" w:hAnsi="仿宋" w:eastAsia="仿宋" w:cs="仿宋"/>
                <w:color w:val="auto"/>
                <w:sz w:val="24"/>
                <w:highlight w:val="none"/>
              </w:rPr>
            </w:pPr>
          </w:p>
        </w:tc>
      </w:tr>
      <w:tr w14:paraId="3BA7C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8C61816">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20</w:t>
            </w:r>
          </w:p>
        </w:tc>
        <w:tc>
          <w:tcPr>
            <w:tcW w:w="8149" w:type="dxa"/>
          </w:tcPr>
          <w:p w14:paraId="10EF4513">
            <w:pPr>
              <w:spacing w:line="360" w:lineRule="auto"/>
              <w:rPr>
                <w:rFonts w:hint="eastAsia" w:ascii="仿宋" w:hAnsi="仿宋" w:eastAsia="仿宋" w:cs="仿宋"/>
                <w:color w:val="auto"/>
                <w:sz w:val="24"/>
                <w:highlight w:val="none"/>
              </w:rPr>
            </w:pPr>
          </w:p>
        </w:tc>
      </w:tr>
    </w:tbl>
    <w:p w14:paraId="0138958F">
      <w:pPr>
        <w:spacing w:line="360" w:lineRule="auto"/>
        <w:ind w:left="-420" w:leftChars="-200" w:right="-420" w:rightChars="-200" w:firstLine="480" w:firstLineChars="200"/>
        <w:rPr>
          <w:rFonts w:hint="eastAsia" w:ascii="仿宋" w:hAnsi="仿宋" w:eastAsia="仿宋" w:cs="仿宋"/>
          <w:color w:val="auto"/>
          <w:sz w:val="24"/>
        </w:rPr>
      </w:pPr>
    </w:p>
    <w:p w14:paraId="43E8316A">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3B236573">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4D1342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295DD37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14:paraId="1E4A96C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E3F1949">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AD3598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65E79D52">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ascii="仿宋" w:hAnsi="仿宋" w:eastAsia="仿宋" w:cs="仿宋"/>
          <w:color w:val="auto"/>
          <w:sz w:val="24"/>
          <w:u w:val="single"/>
        </w:rPr>
        <w:t>7</w:t>
      </w:r>
      <w:r>
        <w:rPr>
          <w:rFonts w:hint="eastAsia" w:ascii="仿宋" w:hAnsi="仿宋" w:eastAsia="仿宋" w:cs="仿宋"/>
          <w:color w:val="auto"/>
          <w:sz w:val="24"/>
          <w:u w:val="single"/>
        </w:rPr>
        <w:t>0</w:t>
      </w:r>
      <w:r>
        <w:rPr>
          <w:rFonts w:hint="eastAsia" w:ascii="仿宋" w:hAnsi="仿宋" w:eastAsia="仿宋" w:cs="仿宋"/>
          <w:color w:val="auto"/>
          <w:sz w:val="24"/>
        </w:rPr>
        <w:t>分，价格分</w:t>
      </w:r>
      <w:r>
        <w:rPr>
          <w:rFonts w:ascii="仿宋" w:hAnsi="仿宋" w:eastAsia="仿宋" w:cs="仿宋"/>
          <w:color w:val="auto"/>
          <w:sz w:val="24"/>
          <w:u w:val="single"/>
        </w:rPr>
        <w:t>3</w:t>
      </w:r>
      <w:r>
        <w:rPr>
          <w:rFonts w:hint="eastAsia" w:ascii="仿宋" w:hAnsi="仿宋" w:eastAsia="仿宋" w:cs="仿宋"/>
          <w:color w:val="auto"/>
          <w:sz w:val="24"/>
          <w:u w:val="single"/>
        </w:rPr>
        <w:t>0</w:t>
      </w:r>
      <w:r>
        <w:rPr>
          <w:rFonts w:hint="eastAsia" w:ascii="仿宋" w:hAnsi="仿宋" w:eastAsia="仿宋" w:cs="仿宋"/>
          <w:color w:val="auto"/>
          <w:sz w:val="24"/>
        </w:rPr>
        <w:t>分。评分依下述所列为评标打分依据，分值如下（计算分值时，按其算术平均值保留小数2位）。</w:t>
      </w:r>
    </w:p>
    <w:p w14:paraId="4CEC403D">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2.1商务技术分（</w:t>
      </w:r>
      <w:r>
        <w:rPr>
          <w:rFonts w:ascii="仿宋" w:hAnsi="仿宋" w:eastAsia="仿宋" w:cs="仿宋"/>
          <w:b/>
          <w:bCs/>
          <w:iCs/>
          <w:color w:val="auto"/>
          <w:sz w:val="24"/>
          <w:u w:val="single"/>
        </w:rPr>
        <w:t>7</w:t>
      </w:r>
      <w:r>
        <w:rPr>
          <w:rFonts w:hint="eastAsia" w:ascii="仿宋" w:hAnsi="仿宋" w:eastAsia="仿宋" w:cs="仿宋"/>
          <w:b/>
          <w:bCs/>
          <w:iCs/>
          <w:color w:val="auto"/>
          <w:sz w:val="24"/>
          <w:u w:val="single"/>
        </w:rPr>
        <w:t>0</w:t>
      </w:r>
      <w:r>
        <w:rPr>
          <w:rFonts w:hint="eastAsia" w:ascii="仿宋" w:hAnsi="仿宋" w:eastAsia="仿宋" w:cs="仿宋"/>
          <w:b/>
          <w:bCs/>
          <w:iCs/>
          <w:color w:val="auto"/>
          <w:sz w:val="24"/>
        </w:rPr>
        <w:t>分）</w:t>
      </w:r>
    </w:p>
    <w:tbl>
      <w:tblPr>
        <w:tblStyle w:val="63"/>
        <w:tblW w:w="955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0"/>
        <w:gridCol w:w="960"/>
        <w:gridCol w:w="6760"/>
        <w:gridCol w:w="960"/>
      </w:tblGrid>
      <w:tr w14:paraId="7D265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8EAF90">
            <w:pPr>
              <w:keepNext w:val="0"/>
              <w:keepLines w:val="0"/>
              <w:widowControl/>
              <w:suppressLineNumbers w:val="0"/>
              <w:jc w:val="center"/>
              <w:textAlignment w:val="center"/>
              <w:rPr>
                <w:rFonts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序号</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A1133A">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评分项</w:t>
            </w:r>
          </w:p>
        </w:tc>
        <w:tc>
          <w:tcPr>
            <w:tcW w:w="67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339FA8">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评审依据及标准</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9308E8">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分值</w:t>
            </w:r>
          </w:p>
        </w:tc>
      </w:tr>
      <w:tr w14:paraId="10C33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870" w:type="dxa"/>
            <w:vMerge w:val="restart"/>
            <w:tcBorders>
              <w:top w:val="nil"/>
              <w:left w:val="single" w:color="000000" w:sz="8" w:space="0"/>
              <w:bottom w:val="single" w:color="000000" w:sz="8" w:space="0"/>
              <w:right w:val="single" w:color="000000" w:sz="8" w:space="0"/>
            </w:tcBorders>
            <w:shd w:val="clear" w:color="auto" w:fill="auto"/>
            <w:vAlign w:val="center"/>
          </w:tcPr>
          <w:p w14:paraId="0134D82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960" w:type="dxa"/>
            <w:vMerge w:val="restart"/>
            <w:tcBorders>
              <w:top w:val="nil"/>
              <w:left w:val="single" w:color="000000" w:sz="8" w:space="0"/>
              <w:bottom w:val="single" w:color="000000" w:sz="8" w:space="0"/>
              <w:right w:val="single" w:color="000000" w:sz="8" w:space="0"/>
            </w:tcBorders>
            <w:shd w:val="clear" w:color="auto" w:fill="auto"/>
            <w:vAlign w:val="center"/>
          </w:tcPr>
          <w:p w14:paraId="28C5248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投标人资质</w:t>
            </w:r>
          </w:p>
        </w:tc>
        <w:tc>
          <w:tcPr>
            <w:tcW w:w="6760" w:type="dxa"/>
            <w:tcBorders>
              <w:top w:val="nil"/>
              <w:left w:val="single" w:color="000000" w:sz="8" w:space="0"/>
              <w:bottom w:val="nil"/>
              <w:right w:val="single" w:color="000000" w:sz="8" w:space="0"/>
            </w:tcBorders>
            <w:shd w:val="clear" w:color="auto" w:fill="auto"/>
            <w:vAlign w:val="center"/>
          </w:tcPr>
          <w:p w14:paraId="3C855686">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投标人具有有效的质量管理体系认证证书、环境管理体系认证证书、职业健康安全管理体系认证证书、信息安全管理体系认证证书、信息技术服务管理体系认证证书且在有效期内，每提供1个有效证明材料得0.6分，本项最高得3分。</w:t>
            </w:r>
          </w:p>
        </w:tc>
        <w:tc>
          <w:tcPr>
            <w:tcW w:w="960" w:type="dxa"/>
            <w:vMerge w:val="restart"/>
            <w:tcBorders>
              <w:top w:val="nil"/>
              <w:left w:val="single" w:color="000000" w:sz="8" w:space="0"/>
              <w:bottom w:val="single" w:color="000000" w:sz="8" w:space="0"/>
              <w:right w:val="single" w:color="000000" w:sz="8" w:space="0"/>
            </w:tcBorders>
            <w:shd w:val="clear" w:color="auto" w:fill="auto"/>
            <w:vAlign w:val="center"/>
          </w:tcPr>
          <w:p w14:paraId="6BE5289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r>
      <w:tr w14:paraId="39DB2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870" w:type="dxa"/>
            <w:vMerge w:val="continue"/>
            <w:tcBorders>
              <w:top w:val="nil"/>
              <w:left w:val="single" w:color="000000" w:sz="8" w:space="0"/>
              <w:bottom w:val="single" w:color="000000" w:sz="8" w:space="0"/>
              <w:right w:val="single" w:color="000000" w:sz="8" w:space="0"/>
            </w:tcBorders>
            <w:shd w:val="clear" w:color="auto" w:fill="auto"/>
            <w:vAlign w:val="center"/>
          </w:tcPr>
          <w:p w14:paraId="30609A2C">
            <w:pPr>
              <w:jc w:val="center"/>
              <w:rPr>
                <w:rFonts w:hint="eastAsia" w:ascii="仿宋" w:hAnsi="仿宋" w:eastAsia="仿宋" w:cs="仿宋"/>
                <w:i w:val="0"/>
                <w:iCs w:val="0"/>
                <w:color w:val="auto"/>
                <w:sz w:val="24"/>
                <w:szCs w:val="24"/>
                <w:u w:val="none"/>
              </w:rPr>
            </w:pPr>
          </w:p>
        </w:tc>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14:paraId="691FD678">
            <w:pPr>
              <w:jc w:val="center"/>
              <w:rPr>
                <w:rFonts w:hint="eastAsia" w:ascii="仿宋" w:hAnsi="仿宋" w:eastAsia="仿宋" w:cs="仿宋"/>
                <w:i w:val="0"/>
                <w:iCs w:val="0"/>
                <w:color w:val="auto"/>
                <w:sz w:val="24"/>
                <w:szCs w:val="24"/>
                <w:u w:val="none"/>
              </w:rPr>
            </w:pPr>
          </w:p>
        </w:tc>
        <w:tc>
          <w:tcPr>
            <w:tcW w:w="6760" w:type="dxa"/>
            <w:tcBorders>
              <w:top w:val="nil"/>
              <w:left w:val="single" w:color="000000" w:sz="8" w:space="0"/>
              <w:bottom w:val="single" w:color="000000" w:sz="8" w:space="0"/>
              <w:right w:val="single" w:color="000000" w:sz="8" w:space="0"/>
            </w:tcBorders>
            <w:shd w:val="clear" w:color="auto" w:fill="auto"/>
            <w:vAlign w:val="center"/>
          </w:tcPr>
          <w:p w14:paraId="4B126DC0">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备注：投标文件中提供上述证书复印件加盖公章以及国家认证认可监督管理委员会官方网站（http：//www.cnca.gov.cn/）证书有效状态查询截图并加盖公章（若证书有效状态显示无效的，则不予计分），证明材料两者缺一不可，否则不得分。</w:t>
            </w:r>
          </w:p>
        </w:tc>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14:paraId="7BC3A0F2">
            <w:pPr>
              <w:jc w:val="center"/>
              <w:rPr>
                <w:rFonts w:hint="eastAsia" w:ascii="仿宋" w:hAnsi="仿宋" w:eastAsia="仿宋" w:cs="仿宋"/>
                <w:i w:val="0"/>
                <w:iCs w:val="0"/>
                <w:color w:val="auto"/>
                <w:sz w:val="24"/>
                <w:szCs w:val="24"/>
                <w:u w:val="none"/>
              </w:rPr>
            </w:pPr>
          </w:p>
        </w:tc>
      </w:tr>
      <w:tr w14:paraId="6F3AD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870" w:type="dxa"/>
            <w:tcBorders>
              <w:top w:val="nil"/>
              <w:left w:val="single" w:color="000000" w:sz="8" w:space="0"/>
              <w:bottom w:val="single" w:color="000000" w:sz="8" w:space="0"/>
              <w:right w:val="single" w:color="000000" w:sz="8" w:space="0"/>
            </w:tcBorders>
            <w:shd w:val="clear" w:color="auto" w:fill="auto"/>
            <w:vAlign w:val="center"/>
          </w:tcPr>
          <w:p w14:paraId="6C18B58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3EAEF1E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成功案例</w:t>
            </w:r>
          </w:p>
        </w:tc>
        <w:tc>
          <w:tcPr>
            <w:tcW w:w="6760" w:type="dxa"/>
            <w:tcBorders>
              <w:top w:val="nil"/>
              <w:left w:val="single" w:color="000000" w:sz="8" w:space="0"/>
              <w:bottom w:val="single" w:color="000000" w:sz="8" w:space="0"/>
              <w:right w:val="single" w:color="000000" w:sz="8" w:space="0"/>
            </w:tcBorders>
            <w:shd w:val="clear" w:color="auto" w:fill="auto"/>
            <w:vAlign w:val="center"/>
          </w:tcPr>
          <w:p w14:paraId="3ADA295F">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2022年1月1日至今（合同签订时间为准）投标人承接过同类项目成功案例的，每个项目案例得1分，最多2分。（提供完整合同复印件并加盖投标人公章）。</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1774E45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3BD7A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5" w:hRule="atLeast"/>
        </w:trPr>
        <w:tc>
          <w:tcPr>
            <w:tcW w:w="870" w:type="dxa"/>
            <w:tcBorders>
              <w:top w:val="nil"/>
              <w:left w:val="single" w:color="000000" w:sz="8" w:space="0"/>
              <w:bottom w:val="single" w:color="000000" w:sz="8" w:space="0"/>
              <w:right w:val="single" w:color="000000" w:sz="8" w:space="0"/>
            </w:tcBorders>
            <w:shd w:val="clear" w:color="auto" w:fill="auto"/>
            <w:vAlign w:val="center"/>
          </w:tcPr>
          <w:p w14:paraId="6BBE97F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646719E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产品技术指标</w:t>
            </w:r>
          </w:p>
        </w:tc>
        <w:tc>
          <w:tcPr>
            <w:tcW w:w="6760" w:type="dxa"/>
            <w:tcBorders>
              <w:top w:val="nil"/>
              <w:left w:val="single" w:color="000000" w:sz="8" w:space="0"/>
              <w:bottom w:val="single" w:color="000000" w:sz="8" w:space="0"/>
              <w:right w:val="single" w:color="000000" w:sz="8" w:space="0"/>
            </w:tcBorders>
            <w:shd w:val="clear" w:color="auto" w:fill="auto"/>
            <w:vAlign w:val="center"/>
          </w:tcPr>
          <w:p w14:paraId="4BFF343F">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技术指标符合度：对应于招标文件第三部分招标项目范围及要求——项目设备清单及参数要求，完全满足指标参数得27分。打“★”为实质性指标，出现负偏离作无效投标处理；打“▲”为主要性能指标，每有一项负偏离扣3分；其他指标，每有一项负偏离扣1分，扣完为止。本项最高得27分，最低得0分。</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56EF087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w:t>
            </w:r>
          </w:p>
        </w:tc>
      </w:tr>
      <w:tr w14:paraId="451FE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5" w:hRule="atLeast"/>
        </w:trPr>
        <w:tc>
          <w:tcPr>
            <w:tcW w:w="870" w:type="dxa"/>
            <w:tcBorders>
              <w:top w:val="nil"/>
              <w:left w:val="single" w:color="000000" w:sz="8" w:space="0"/>
              <w:bottom w:val="single" w:color="000000" w:sz="8" w:space="0"/>
              <w:right w:val="single" w:color="000000" w:sz="8" w:space="0"/>
            </w:tcBorders>
            <w:shd w:val="clear" w:color="auto" w:fill="auto"/>
            <w:vAlign w:val="center"/>
          </w:tcPr>
          <w:p w14:paraId="731DC34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7084979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技术服务方案</w:t>
            </w:r>
          </w:p>
        </w:tc>
        <w:tc>
          <w:tcPr>
            <w:tcW w:w="6760" w:type="dxa"/>
            <w:tcBorders>
              <w:top w:val="nil"/>
              <w:left w:val="single" w:color="000000" w:sz="8" w:space="0"/>
              <w:bottom w:val="single" w:color="000000" w:sz="8" w:space="0"/>
              <w:right w:val="single" w:color="000000" w:sz="8" w:space="0"/>
            </w:tcBorders>
            <w:shd w:val="clear" w:color="auto" w:fill="auto"/>
            <w:vAlign w:val="center"/>
          </w:tcPr>
          <w:p w14:paraId="0EB6D14A">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评委根据投标单位对绍兴市公安局公安网视频联网平台的建设现状了解程度以及对数据迁移到信 创环境实现方案描述的详细程度，由评委进行打分，0-6分。现状了解描述详细，方案切实可行的得4-6分；现状了解较为详细，方案基本可行的得2-3.9分；现状了解不详细，方案不可行的得0-1.9分。</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3FBAD31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r>
      <w:tr w14:paraId="613BA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5" w:hRule="atLeast"/>
        </w:trPr>
        <w:tc>
          <w:tcPr>
            <w:tcW w:w="870" w:type="dxa"/>
            <w:tcBorders>
              <w:top w:val="nil"/>
              <w:left w:val="single" w:color="000000" w:sz="8" w:space="0"/>
              <w:bottom w:val="single" w:color="000000" w:sz="8" w:space="0"/>
              <w:right w:val="single" w:color="000000" w:sz="8" w:space="0"/>
            </w:tcBorders>
            <w:shd w:val="clear" w:color="auto" w:fill="auto"/>
            <w:vAlign w:val="center"/>
          </w:tcPr>
          <w:p w14:paraId="5C97149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7EA926F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整体方案</w:t>
            </w:r>
          </w:p>
        </w:tc>
        <w:tc>
          <w:tcPr>
            <w:tcW w:w="6760" w:type="dxa"/>
            <w:tcBorders>
              <w:top w:val="nil"/>
              <w:left w:val="single" w:color="000000" w:sz="8" w:space="0"/>
              <w:bottom w:val="single" w:color="000000" w:sz="8" w:space="0"/>
              <w:right w:val="single" w:color="000000" w:sz="8" w:space="0"/>
            </w:tcBorders>
            <w:shd w:val="clear" w:color="auto" w:fill="auto"/>
            <w:vAlign w:val="center"/>
          </w:tcPr>
          <w:p w14:paraId="17D83297">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根据投标人对项目背景、建设内容及预期目标的理解所提出的整体技术方案进行打分，0-6分。整体方案完整，完全满足项目建设要求的，得4-6分；整体方案较为完整，基本满足项目建设要求的，得2-3.9分；整体方案不完整，不能满足项目建设要求的，得0-1.9分。</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1763085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r>
      <w:tr w14:paraId="041B1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15" w:hRule="atLeast"/>
        </w:trPr>
        <w:tc>
          <w:tcPr>
            <w:tcW w:w="870" w:type="dxa"/>
            <w:vMerge w:val="restart"/>
            <w:tcBorders>
              <w:top w:val="nil"/>
              <w:left w:val="single" w:color="000000" w:sz="8" w:space="0"/>
              <w:bottom w:val="single" w:color="000000" w:sz="8" w:space="0"/>
              <w:right w:val="single" w:color="000000" w:sz="8" w:space="0"/>
            </w:tcBorders>
            <w:shd w:val="clear" w:color="auto" w:fill="auto"/>
            <w:vAlign w:val="center"/>
          </w:tcPr>
          <w:p w14:paraId="35A1566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960" w:type="dxa"/>
            <w:vMerge w:val="restart"/>
            <w:tcBorders>
              <w:top w:val="nil"/>
              <w:left w:val="single" w:color="000000" w:sz="8" w:space="0"/>
              <w:bottom w:val="single" w:color="000000" w:sz="8" w:space="0"/>
              <w:right w:val="single" w:color="000000" w:sz="8" w:space="0"/>
            </w:tcBorders>
            <w:shd w:val="clear" w:color="auto" w:fill="auto"/>
            <w:vAlign w:val="center"/>
          </w:tcPr>
          <w:p w14:paraId="0BF583F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系统对接</w:t>
            </w:r>
          </w:p>
        </w:tc>
        <w:tc>
          <w:tcPr>
            <w:tcW w:w="6760" w:type="dxa"/>
            <w:tcBorders>
              <w:top w:val="nil"/>
              <w:left w:val="single" w:color="000000" w:sz="8" w:space="0"/>
              <w:bottom w:val="single" w:color="000000" w:sz="8" w:space="0"/>
              <w:right w:val="single" w:color="000000" w:sz="8" w:space="0"/>
            </w:tcBorders>
            <w:shd w:val="clear" w:color="auto" w:fill="auto"/>
            <w:vAlign w:val="center"/>
          </w:tcPr>
          <w:p w14:paraId="6F638105">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项目建设的系统需和众多第三方平台进行对接，投标系统需具备良好的系统对接能力，提供对接方案，根据投标人对系统对接的需求了解程度、对接方式、对接架构图、对接步骤等方面进行打分，由评委进行打分，0-6分。对接方案细致可行，提供内容完整的得4-6分；对接方案较为细致可行，提供内容较为完整的得2-3.9分；对接方案不细致、不可行，提供内容不完整的得0-1.9分。</w:t>
            </w:r>
          </w:p>
        </w:tc>
        <w:tc>
          <w:tcPr>
            <w:tcW w:w="960" w:type="dxa"/>
            <w:vMerge w:val="restart"/>
            <w:tcBorders>
              <w:top w:val="nil"/>
              <w:left w:val="single" w:color="000000" w:sz="8" w:space="0"/>
              <w:bottom w:val="single" w:color="000000" w:sz="8" w:space="0"/>
              <w:right w:val="single" w:color="000000" w:sz="8" w:space="0"/>
            </w:tcBorders>
            <w:shd w:val="clear" w:color="auto" w:fill="auto"/>
            <w:vAlign w:val="center"/>
          </w:tcPr>
          <w:p w14:paraId="383FD3D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r>
      <w:tr w14:paraId="7142F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5" w:hRule="atLeast"/>
        </w:trPr>
        <w:tc>
          <w:tcPr>
            <w:tcW w:w="870" w:type="dxa"/>
            <w:vMerge w:val="continue"/>
            <w:tcBorders>
              <w:top w:val="nil"/>
              <w:left w:val="single" w:color="000000" w:sz="8" w:space="0"/>
              <w:bottom w:val="single" w:color="000000" w:sz="8" w:space="0"/>
              <w:right w:val="single" w:color="000000" w:sz="8" w:space="0"/>
            </w:tcBorders>
            <w:shd w:val="clear" w:color="auto" w:fill="auto"/>
            <w:vAlign w:val="center"/>
          </w:tcPr>
          <w:p w14:paraId="122C0B1F">
            <w:pPr>
              <w:jc w:val="center"/>
              <w:rPr>
                <w:rFonts w:hint="eastAsia" w:ascii="仿宋" w:hAnsi="仿宋" w:eastAsia="仿宋" w:cs="仿宋"/>
                <w:i w:val="0"/>
                <w:iCs w:val="0"/>
                <w:color w:val="auto"/>
                <w:sz w:val="24"/>
                <w:szCs w:val="24"/>
                <w:u w:val="none"/>
              </w:rPr>
            </w:pPr>
          </w:p>
        </w:tc>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14:paraId="507F30ED">
            <w:pPr>
              <w:jc w:val="center"/>
              <w:rPr>
                <w:rFonts w:hint="eastAsia" w:ascii="仿宋" w:hAnsi="仿宋" w:eastAsia="仿宋" w:cs="仿宋"/>
                <w:i w:val="0"/>
                <w:iCs w:val="0"/>
                <w:color w:val="auto"/>
                <w:sz w:val="24"/>
                <w:szCs w:val="24"/>
                <w:u w:val="none"/>
              </w:rPr>
            </w:pPr>
          </w:p>
        </w:tc>
        <w:tc>
          <w:tcPr>
            <w:tcW w:w="6760" w:type="dxa"/>
            <w:tcBorders>
              <w:top w:val="nil"/>
              <w:left w:val="single" w:color="000000" w:sz="8" w:space="0"/>
              <w:bottom w:val="single" w:color="000000" w:sz="8" w:space="0"/>
              <w:right w:val="single" w:color="000000" w:sz="8" w:space="0"/>
            </w:tcBorders>
            <w:shd w:val="clear" w:color="auto" w:fill="auto"/>
            <w:vAlign w:val="center"/>
          </w:tcPr>
          <w:p w14:paraId="33A88010">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投标人需介绍自己对于对绍兴市公安局公安网视频联网共享平台的对接准备工作和相关优势，并提供对接计划等相关内容，由评委进行打分，0-6分。充分阐述对接工作及优势，对接计划切实可行的得4-6分；较为充分阐述对接工作及优势。对接计划较为可行的得2-3.9分；对接工作及优势阐述不充分，对接计划不可行的得0-1.9分。</w:t>
            </w:r>
          </w:p>
        </w:tc>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14:paraId="10CB011B">
            <w:pPr>
              <w:jc w:val="center"/>
              <w:rPr>
                <w:rFonts w:hint="eastAsia" w:ascii="仿宋" w:hAnsi="仿宋" w:eastAsia="仿宋" w:cs="仿宋"/>
                <w:i w:val="0"/>
                <w:iCs w:val="0"/>
                <w:color w:val="auto"/>
                <w:sz w:val="24"/>
                <w:szCs w:val="24"/>
                <w:u w:val="none"/>
              </w:rPr>
            </w:pPr>
          </w:p>
        </w:tc>
      </w:tr>
      <w:tr w14:paraId="4F51C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870" w:type="dxa"/>
            <w:vMerge w:val="restart"/>
            <w:tcBorders>
              <w:top w:val="nil"/>
              <w:left w:val="single" w:color="000000" w:sz="8" w:space="0"/>
              <w:bottom w:val="single" w:color="000000" w:sz="8" w:space="0"/>
              <w:right w:val="single" w:color="000000" w:sz="8" w:space="0"/>
            </w:tcBorders>
            <w:shd w:val="clear" w:color="auto" w:fill="auto"/>
            <w:vAlign w:val="center"/>
          </w:tcPr>
          <w:p w14:paraId="6430176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960" w:type="dxa"/>
            <w:vMerge w:val="restart"/>
            <w:tcBorders>
              <w:top w:val="nil"/>
              <w:left w:val="single" w:color="000000" w:sz="8" w:space="0"/>
              <w:bottom w:val="single" w:color="000000" w:sz="8" w:space="0"/>
              <w:right w:val="single" w:color="000000" w:sz="8" w:space="0"/>
            </w:tcBorders>
            <w:shd w:val="clear" w:color="auto" w:fill="FFFFFF"/>
            <w:vAlign w:val="center"/>
          </w:tcPr>
          <w:p w14:paraId="24103F1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投标人项目团队能力</w:t>
            </w:r>
          </w:p>
        </w:tc>
        <w:tc>
          <w:tcPr>
            <w:tcW w:w="6760" w:type="dxa"/>
            <w:tcBorders>
              <w:top w:val="nil"/>
              <w:left w:val="single" w:color="000000" w:sz="8" w:space="0"/>
              <w:bottom w:val="single" w:color="000000" w:sz="8" w:space="0"/>
              <w:right w:val="single" w:color="000000" w:sz="8" w:space="0"/>
            </w:tcBorders>
            <w:shd w:val="clear" w:color="auto" w:fill="auto"/>
            <w:vAlign w:val="center"/>
          </w:tcPr>
          <w:p w14:paraId="386B6279">
            <w:pPr>
              <w:keepNext w:val="0"/>
              <w:keepLines w:val="0"/>
              <w:widowControl/>
              <w:suppressLineNumbers w:val="0"/>
              <w:jc w:val="both"/>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项目经理具备信息系统项目管理师证书(高级)、一级注册建造师证书(通信与广电)、研究生学历证书，每本证书得0.5分，共1.5分。</w:t>
            </w:r>
          </w:p>
        </w:tc>
        <w:tc>
          <w:tcPr>
            <w:tcW w:w="960" w:type="dxa"/>
            <w:vMerge w:val="restart"/>
            <w:tcBorders>
              <w:top w:val="nil"/>
              <w:left w:val="single" w:color="000000" w:sz="8" w:space="0"/>
              <w:bottom w:val="single" w:color="000000" w:sz="8" w:space="0"/>
              <w:right w:val="single" w:color="000000" w:sz="8" w:space="0"/>
            </w:tcBorders>
            <w:shd w:val="clear" w:color="auto" w:fill="auto"/>
            <w:vAlign w:val="center"/>
          </w:tcPr>
          <w:p w14:paraId="782E10B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r>
      <w:tr w14:paraId="024EE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5" w:hRule="atLeast"/>
        </w:trPr>
        <w:tc>
          <w:tcPr>
            <w:tcW w:w="870" w:type="dxa"/>
            <w:vMerge w:val="continue"/>
            <w:tcBorders>
              <w:top w:val="nil"/>
              <w:left w:val="single" w:color="000000" w:sz="8" w:space="0"/>
              <w:bottom w:val="single" w:color="000000" w:sz="8" w:space="0"/>
              <w:right w:val="single" w:color="000000" w:sz="8" w:space="0"/>
            </w:tcBorders>
            <w:shd w:val="clear" w:color="auto" w:fill="auto"/>
            <w:vAlign w:val="center"/>
          </w:tcPr>
          <w:p w14:paraId="4E5522DB">
            <w:pPr>
              <w:jc w:val="center"/>
              <w:rPr>
                <w:rFonts w:hint="eastAsia" w:ascii="仿宋" w:hAnsi="仿宋" w:eastAsia="仿宋" w:cs="仿宋"/>
                <w:i w:val="0"/>
                <w:iCs w:val="0"/>
                <w:color w:val="auto"/>
                <w:sz w:val="24"/>
                <w:szCs w:val="24"/>
                <w:u w:val="none"/>
              </w:rPr>
            </w:pPr>
          </w:p>
        </w:tc>
        <w:tc>
          <w:tcPr>
            <w:tcW w:w="960" w:type="dxa"/>
            <w:vMerge w:val="continue"/>
            <w:tcBorders>
              <w:top w:val="nil"/>
              <w:left w:val="single" w:color="000000" w:sz="8" w:space="0"/>
              <w:bottom w:val="single" w:color="000000" w:sz="8" w:space="0"/>
              <w:right w:val="single" w:color="000000" w:sz="8" w:space="0"/>
            </w:tcBorders>
            <w:shd w:val="clear" w:color="auto" w:fill="FFFFFF"/>
            <w:vAlign w:val="center"/>
          </w:tcPr>
          <w:p w14:paraId="20E7EF2E">
            <w:pPr>
              <w:jc w:val="center"/>
              <w:rPr>
                <w:rFonts w:hint="eastAsia" w:ascii="仿宋" w:hAnsi="仿宋" w:eastAsia="仿宋" w:cs="仿宋"/>
                <w:i w:val="0"/>
                <w:iCs w:val="0"/>
                <w:color w:val="auto"/>
                <w:sz w:val="24"/>
                <w:szCs w:val="24"/>
                <w:u w:val="none"/>
              </w:rPr>
            </w:pPr>
          </w:p>
        </w:tc>
        <w:tc>
          <w:tcPr>
            <w:tcW w:w="6760" w:type="dxa"/>
            <w:tcBorders>
              <w:top w:val="nil"/>
              <w:left w:val="single" w:color="000000" w:sz="8" w:space="0"/>
              <w:bottom w:val="single" w:color="000000" w:sz="8" w:space="0"/>
              <w:right w:val="single" w:color="000000" w:sz="8" w:space="0"/>
            </w:tcBorders>
            <w:shd w:val="clear" w:color="auto" w:fill="auto"/>
            <w:vAlign w:val="center"/>
          </w:tcPr>
          <w:p w14:paraId="67F09A8B">
            <w:pPr>
              <w:keepNext w:val="0"/>
              <w:keepLines w:val="0"/>
              <w:widowControl/>
              <w:suppressLineNumbers w:val="0"/>
              <w:jc w:val="both"/>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根据投标人拟提供的本项目服务团队人员清单，具备系统集成项目管理工程师（国家人力资源和社会保障行政主管部门颁发）、网络工程师、软件设计师、注册信息安全管理人员证书、低压电工作业证。每有1本得0.5分，每种证书最多计2.5分。一人多证的按一本证计分。一证多人同有，一种证书只能计一次分。</w:t>
            </w:r>
          </w:p>
        </w:tc>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14:paraId="4A3D7E9A">
            <w:pPr>
              <w:jc w:val="center"/>
              <w:rPr>
                <w:rFonts w:hint="eastAsia" w:ascii="仿宋" w:hAnsi="仿宋" w:eastAsia="仿宋" w:cs="仿宋"/>
                <w:i w:val="0"/>
                <w:iCs w:val="0"/>
                <w:color w:val="auto"/>
                <w:sz w:val="24"/>
                <w:szCs w:val="24"/>
                <w:u w:val="none"/>
              </w:rPr>
            </w:pPr>
          </w:p>
        </w:tc>
      </w:tr>
      <w:tr w14:paraId="2DDF2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870" w:type="dxa"/>
            <w:tcBorders>
              <w:top w:val="nil"/>
              <w:left w:val="single" w:color="000000" w:sz="8" w:space="0"/>
              <w:bottom w:val="single" w:color="000000" w:sz="8" w:space="0"/>
              <w:right w:val="single" w:color="000000" w:sz="8" w:space="0"/>
            </w:tcBorders>
            <w:shd w:val="clear" w:color="auto" w:fill="auto"/>
            <w:vAlign w:val="center"/>
          </w:tcPr>
          <w:p w14:paraId="01903A0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5A6C600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施工组织方案</w:t>
            </w:r>
          </w:p>
        </w:tc>
        <w:tc>
          <w:tcPr>
            <w:tcW w:w="6760" w:type="dxa"/>
            <w:tcBorders>
              <w:top w:val="nil"/>
              <w:left w:val="single" w:color="000000" w:sz="8" w:space="0"/>
              <w:bottom w:val="single" w:color="000000" w:sz="8" w:space="0"/>
              <w:right w:val="single" w:color="000000" w:sz="8" w:space="0"/>
            </w:tcBorders>
            <w:shd w:val="clear" w:color="auto" w:fill="auto"/>
            <w:vAlign w:val="center"/>
          </w:tcPr>
          <w:p w14:paraId="191393B5">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根据投标人提供的项目实施方案进行打分，方案内容应包含进度计划、组织计划、人员配备、质量保障措施等主要方面，0-4分。施工组织方案细致可行，提供内容完整的得2-4分；施工组织方案较为细致可行，提供内容较为完整的得1-1.9分；施工组织方案方案不细致、不可行，提供内容不完整的得0-0.9分。</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174728C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r>
      <w:tr w14:paraId="0BFAC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5" w:hRule="atLeast"/>
        </w:trPr>
        <w:tc>
          <w:tcPr>
            <w:tcW w:w="870" w:type="dxa"/>
            <w:tcBorders>
              <w:top w:val="nil"/>
              <w:left w:val="single" w:color="000000" w:sz="8" w:space="0"/>
              <w:bottom w:val="single" w:color="000000" w:sz="8" w:space="0"/>
              <w:right w:val="single" w:color="000000" w:sz="8" w:space="0"/>
            </w:tcBorders>
            <w:shd w:val="clear" w:color="auto" w:fill="auto"/>
            <w:vAlign w:val="center"/>
          </w:tcPr>
          <w:p w14:paraId="58EB41D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316859D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售后服务</w:t>
            </w:r>
          </w:p>
        </w:tc>
        <w:tc>
          <w:tcPr>
            <w:tcW w:w="6760" w:type="dxa"/>
            <w:tcBorders>
              <w:top w:val="nil"/>
              <w:left w:val="single" w:color="000000" w:sz="8" w:space="0"/>
              <w:bottom w:val="single" w:color="000000" w:sz="8" w:space="0"/>
              <w:right w:val="single" w:color="000000" w:sz="8" w:space="0"/>
            </w:tcBorders>
            <w:shd w:val="clear" w:color="auto" w:fill="auto"/>
            <w:vAlign w:val="center"/>
          </w:tcPr>
          <w:p w14:paraId="1330F6C1">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根据投标人提供的售后服务保障体系（包括本地化服务能力，日常维护机制，服务响应方式和时间、技术服务体系详细、可操作性强）和备品备件等方面进行打分，0-3分。售后服务方案细致可行，提供内容完整的得2-3分；售后服务方案较为细致可行，提供内容较为完整的得1-1.9分；售后服务方案不细致、不可行，提供内容不完整的得0-0.9分。</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398F24F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r>
      <w:tr w14:paraId="6E104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5" w:hRule="atLeast"/>
        </w:trPr>
        <w:tc>
          <w:tcPr>
            <w:tcW w:w="870" w:type="dxa"/>
            <w:tcBorders>
              <w:top w:val="nil"/>
              <w:left w:val="single" w:color="000000" w:sz="8" w:space="0"/>
              <w:bottom w:val="single" w:color="000000" w:sz="8" w:space="0"/>
              <w:right w:val="single" w:color="000000" w:sz="8" w:space="0"/>
            </w:tcBorders>
            <w:shd w:val="clear" w:color="auto" w:fill="auto"/>
            <w:vAlign w:val="center"/>
          </w:tcPr>
          <w:p w14:paraId="5E6DE3A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61A06F5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培训方案</w:t>
            </w:r>
          </w:p>
        </w:tc>
        <w:tc>
          <w:tcPr>
            <w:tcW w:w="6760" w:type="dxa"/>
            <w:tcBorders>
              <w:top w:val="nil"/>
              <w:left w:val="single" w:color="000000" w:sz="8" w:space="0"/>
              <w:bottom w:val="single" w:color="000000" w:sz="8" w:space="0"/>
              <w:right w:val="single" w:color="000000" w:sz="8" w:space="0"/>
            </w:tcBorders>
            <w:shd w:val="clear" w:color="auto" w:fill="auto"/>
            <w:vAlign w:val="center"/>
          </w:tcPr>
          <w:p w14:paraId="6A70EA29">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根据投标人提供的培训计划、培训方式、培训内容和培训人数等方面进行打分，由评标专家进行打分，0-3分。培训方案细致可行，提供内容完整的得2-3分；培训方案较为细致可行，提供内容较为完整的得1-1.9分；培训方案不细致、不可行，提供内容不完整的得0-0.9分。</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222E2E1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r>
    </w:tbl>
    <w:p w14:paraId="307EE9D2">
      <w:pPr>
        <w:pStyle w:val="2"/>
        <w:rPr>
          <w:color w:val="auto"/>
        </w:rPr>
      </w:pPr>
    </w:p>
    <w:p w14:paraId="54F02D34">
      <w:pPr>
        <w:spacing w:line="440" w:lineRule="exact"/>
        <w:rPr>
          <w:rFonts w:ascii="仿宋_GB2312" w:hAnsi="仿宋" w:eastAsia="仿宋_GB2312" w:cs="仿宋"/>
          <w:color w:val="auto"/>
          <w:sz w:val="24"/>
        </w:rPr>
      </w:pPr>
      <w:r>
        <w:rPr>
          <w:rFonts w:hint="eastAsia" w:ascii="仿宋_GB2312" w:hAnsi="仿宋" w:eastAsia="仿宋_GB2312" w:cs="仿宋"/>
          <w:b/>
          <w:color w:val="auto"/>
          <w:sz w:val="24"/>
        </w:rPr>
        <w:t>备注：</w:t>
      </w:r>
      <w:r>
        <w:rPr>
          <w:rFonts w:hint="eastAsia" w:ascii="仿宋_GB2312" w:hAnsi="仿宋" w:eastAsia="仿宋_GB2312" w:cs="仿宋"/>
          <w:color w:val="auto"/>
          <w:sz w:val="24"/>
        </w:rPr>
        <w:t>投标人编制投标文件（商务技术文件部分）时，建议按此目录（序号和内容）提供评标标准相应的商务技术资料。 </w:t>
      </w:r>
    </w:p>
    <w:p w14:paraId="712671F5">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rPr>
        <w:t xml:space="preserve"> </w:t>
      </w:r>
      <w:r>
        <w:rPr>
          <w:rFonts w:ascii="仿宋" w:hAnsi="仿宋" w:eastAsia="仿宋" w:cs="仿宋"/>
          <w:b/>
          <w:bCs/>
          <w:iCs/>
          <w:color w:val="auto"/>
          <w:sz w:val="24"/>
          <w:u w:val="single"/>
        </w:rPr>
        <w:t>3</w:t>
      </w:r>
      <w:r>
        <w:rPr>
          <w:rFonts w:hint="eastAsia" w:ascii="仿宋" w:hAnsi="仿宋" w:eastAsia="仿宋" w:cs="仿宋"/>
          <w:b/>
          <w:bCs/>
          <w:iCs/>
          <w:color w:val="auto"/>
          <w:sz w:val="24"/>
          <w:u w:val="single"/>
        </w:rPr>
        <w:t xml:space="preserve">0 </w:t>
      </w:r>
      <w:r>
        <w:rPr>
          <w:rFonts w:hint="eastAsia" w:ascii="仿宋" w:hAnsi="仿宋" w:eastAsia="仿宋" w:cs="仿宋"/>
          <w:b/>
          <w:bCs/>
          <w:iCs/>
          <w:color w:val="auto"/>
          <w:sz w:val="24"/>
        </w:rPr>
        <w:t>分）</w:t>
      </w:r>
    </w:p>
    <w:p w14:paraId="40F42EEE">
      <w:pPr>
        <w:spacing w:line="440" w:lineRule="exact"/>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0CF42A39">
      <w:pPr>
        <w:spacing w:line="440" w:lineRule="exact"/>
        <w:rPr>
          <w:rFonts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6083D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6A69D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rPr>
        <w:t xml:space="preserve"> </w:t>
      </w:r>
      <w:r>
        <w:rPr>
          <w:rFonts w:ascii="仿宋" w:hAnsi="仿宋" w:eastAsia="仿宋" w:cs="仿宋"/>
          <w:bCs/>
          <w:iCs/>
          <w:color w:val="auto"/>
          <w:sz w:val="24"/>
          <w:u w:val="single"/>
        </w:rPr>
        <w:t>3</w:t>
      </w:r>
      <w:r>
        <w:rPr>
          <w:rFonts w:hint="eastAsia" w:ascii="仿宋" w:hAnsi="仿宋" w:eastAsia="仿宋" w:cs="仿宋"/>
          <w:bCs/>
          <w:iCs/>
          <w:color w:val="auto"/>
          <w:sz w:val="24"/>
          <w:u w:val="single"/>
        </w:rPr>
        <w:t xml:space="preserve">0 </w:t>
      </w:r>
    </w:p>
    <w:p w14:paraId="646ED885">
      <w:pPr>
        <w:rPr>
          <w:rFonts w:hint="eastAsia" w:ascii="仿宋" w:hAnsi="仿宋" w:eastAsia="仿宋" w:cs="仿宋"/>
          <w:color w:val="auto"/>
        </w:rPr>
      </w:pPr>
    </w:p>
    <w:p w14:paraId="7B79CA95">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43183B0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41"/>
      <w:r>
        <w:rPr>
          <w:rFonts w:hint="eastAsia" w:ascii="仿宋" w:hAnsi="仿宋" w:eastAsia="仿宋" w:cs="仿宋"/>
          <w:b/>
          <w:color w:val="auto"/>
          <w:sz w:val="36"/>
          <w:szCs w:val="20"/>
        </w:rPr>
        <w:t xml:space="preserve"> </w:t>
      </w:r>
      <w:bookmarkEnd w:id="42"/>
      <w:r>
        <w:rPr>
          <w:rFonts w:hint="eastAsia" w:ascii="仿宋" w:hAnsi="仿宋" w:eastAsia="仿宋" w:cs="仿宋"/>
          <w:b/>
          <w:color w:val="auto"/>
          <w:sz w:val="36"/>
          <w:szCs w:val="20"/>
        </w:rPr>
        <w:t>投标文件及其附件格式</w:t>
      </w:r>
    </w:p>
    <w:p w14:paraId="50422B94">
      <w:pPr>
        <w:spacing w:line="360" w:lineRule="auto"/>
        <w:jc w:val="center"/>
        <w:outlineLvl w:val="0"/>
        <w:rPr>
          <w:rFonts w:hint="eastAsia" w:ascii="仿宋" w:hAnsi="仿宋" w:eastAsia="仿宋" w:cs="仿宋"/>
          <w:b/>
          <w:color w:val="auto"/>
          <w:kern w:val="0"/>
          <w:sz w:val="36"/>
          <w:szCs w:val="36"/>
        </w:rPr>
      </w:pPr>
    </w:p>
    <w:p w14:paraId="13BD3944">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2E8348BB">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1D6FDB99">
      <w:pPr>
        <w:spacing w:line="360" w:lineRule="auto"/>
        <w:jc w:val="center"/>
        <w:outlineLvl w:val="0"/>
        <w:rPr>
          <w:rFonts w:hint="eastAsia" w:ascii="仿宋" w:hAnsi="仿宋" w:eastAsia="仿宋" w:cs="仿宋"/>
          <w:b/>
          <w:color w:val="auto"/>
          <w:kern w:val="0"/>
          <w:sz w:val="36"/>
          <w:szCs w:val="36"/>
        </w:rPr>
      </w:pPr>
    </w:p>
    <w:p w14:paraId="0796176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12C4E432">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2A225E64">
      <w:pPr>
        <w:pStyle w:val="24"/>
        <w:rPr>
          <w:rFonts w:hint="eastAsia" w:ascii="仿宋" w:hAnsi="仿宋" w:eastAsia="仿宋" w:cs="仿宋"/>
          <w:color w:val="auto"/>
          <w:lang w:eastAsia="zh-CN"/>
        </w:rPr>
      </w:pPr>
      <w:r>
        <w:rPr>
          <w:rFonts w:hint="eastAsia" w:ascii="仿宋" w:hAnsi="仿宋" w:eastAsia="仿宋" w:cs="仿宋"/>
          <w:color w:val="auto"/>
          <w:sz w:val="24"/>
        </w:rPr>
        <w:t>（3）</w:t>
      </w:r>
      <w:r>
        <w:rPr>
          <w:rFonts w:hint="eastAsia" w:ascii="仿宋" w:hAnsi="仿宋" w:eastAsia="仿宋" w:cs="仿宋"/>
          <w:color w:val="auto"/>
          <w:sz w:val="24"/>
          <w:lang w:eastAsia="zh-CN"/>
        </w:rPr>
        <w:t>分包协议</w:t>
      </w:r>
      <w:r>
        <w:rPr>
          <w:rFonts w:hint="eastAsia" w:ascii="仿宋" w:hAnsi="仿宋" w:eastAsia="仿宋" w:cs="仿宋"/>
          <w:color w:val="auto"/>
          <w:sz w:val="24"/>
        </w:rPr>
        <w:t>………………………………………………………………（页码）</w:t>
      </w:r>
    </w:p>
    <w:p w14:paraId="784208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）落实政府采购政策需满足的资格要求………………………………（页码）</w:t>
      </w:r>
    </w:p>
    <w:p w14:paraId="6ECA505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）本项目的特定资格要求………………………………………………（页码）</w:t>
      </w:r>
    </w:p>
    <w:p w14:paraId="7496CFE2">
      <w:pPr>
        <w:snapToGrid w:val="0"/>
        <w:spacing w:line="360" w:lineRule="auto"/>
        <w:ind w:firstLine="480" w:firstLineChars="200"/>
        <w:rPr>
          <w:rFonts w:hint="eastAsia" w:ascii="仿宋" w:hAnsi="仿宋" w:eastAsia="仿宋" w:cs="仿宋"/>
          <w:color w:val="auto"/>
          <w:sz w:val="24"/>
        </w:rPr>
      </w:pPr>
    </w:p>
    <w:p w14:paraId="55FDB532">
      <w:pPr>
        <w:spacing w:line="360" w:lineRule="auto"/>
        <w:ind w:firstLine="480" w:firstLineChars="200"/>
        <w:rPr>
          <w:rFonts w:hint="eastAsia" w:ascii="仿宋" w:hAnsi="仿宋" w:eastAsia="仿宋" w:cs="仿宋"/>
          <w:color w:val="auto"/>
          <w:sz w:val="24"/>
        </w:rPr>
      </w:pPr>
    </w:p>
    <w:p w14:paraId="6C6352DC">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03A359D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163FE8C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【招标编号：（采购编号）】政府采购活动，郑重承诺：</w:t>
      </w:r>
    </w:p>
    <w:p w14:paraId="3ED3F677">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09D83E9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1、具有独立承担民事责任的能力</w:t>
      </w:r>
      <w:r>
        <w:rPr>
          <w:rFonts w:hint="eastAsia" w:ascii="仿宋" w:hAnsi="仿宋" w:eastAsia="仿宋" w:cs="仿宋"/>
          <w:color w:val="auto"/>
          <w:sz w:val="24"/>
          <w:highlight w:val="none"/>
        </w:rPr>
        <w:t>（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B892E3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17D526A3">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65915A5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C64FDB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44CCAA8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4B9560B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w:t>
      </w:r>
      <w:r>
        <w:rPr>
          <w:rFonts w:hint="eastAsia" w:ascii="仿宋" w:hAnsi="仿宋" w:eastAsia="仿宋" w:cs="仿宋"/>
          <w:color w:val="auto"/>
          <w:sz w:val="24"/>
          <w:lang w:eastAsia="zh-CN"/>
        </w:rPr>
        <w:t>重大税收违法失信主体</w:t>
      </w:r>
      <w:r>
        <w:rPr>
          <w:rFonts w:hint="eastAsia" w:ascii="仿宋" w:hAnsi="仿宋" w:eastAsia="仿宋" w:cs="仿宋"/>
          <w:color w:val="auto"/>
          <w:sz w:val="24"/>
        </w:rPr>
        <w:t>、政府采购严重违法失信行为记录名单。</w:t>
      </w:r>
    </w:p>
    <w:p w14:paraId="14B5AD0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C9B5D0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97477C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0C4C9E52">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CE8B9F5">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7AFE42DC">
      <w:pPr>
        <w:snapToGrid w:val="0"/>
        <w:spacing w:line="360" w:lineRule="auto"/>
        <w:ind w:right="480"/>
        <w:jc w:val="center"/>
        <w:rPr>
          <w:rFonts w:hint="eastAsia" w:ascii="仿宋" w:hAnsi="仿宋" w:eastAsia="仿宋" w:cs="仿宋"/>
          <w:b/>
          <w:color w:val="auto"/>
          <w:kern w:val="0"/>
          <w:sz w:val="32"/>
          <w:szCs w:val="32"/>
        </w:rPr>
      </w:pPr>
    </w:p>
    <w:p w14:paraId="226EC7D7">
      <w:pPr>
        <w:snapToGrid w:val="0"/>
        <w:spacing w:line="360" w:lineRule="auto"/>
        <w:ind w:right="480"/>
        <w:jc w:val="center"/>
        <w:rPr>
          <w:rFonts w:hint="eastAsia" w:ascii="仿宋" w:hAnsi="仿宋" w:eastAsia="仿宋" w:cs="仿宋"/>
          <w:b/>
          <w:color w:val="auto"/>
          <w:kern w:val="0"/>
          <w:sz w:val="32"/>
          <w:szCs w:val="32"/>
        </w:rPr>
      </w:pPr>
    </w:p>
    <w:p w14:paraId="4CBF5865">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149A5180">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5B9A0BBD">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）；本项目不接受联合体投标或者投标人不以联合体形式投标的，则不需要提供）]</w:t>
      </w:r>
    </w:p>
    <w:p w14:paraId="6C53263C">
      <w:pPr>
        <w:snapToGrid w:val="0"/>
        <w:spacing w:line="360" w:lineRule="auto"/>
        <w:ind w:right="480"/>
        <w:jc w:val="center"/>
        <w:rPr>
          <w:rFonts w:hint="eastAsia" w:ascii="仿宋" w:hAnsi="仿宋" w:eastAsia="仿宋" w:cs="仿宋"/>
          <w:b/>
          <w:color w:val="auto"/>
          <w:kern w:val="0"/>
          <w:sz w:val="32"/>
          <w:szCs w:val="32"/>
        </w:rPr>
      </w:pPr>
    </w:p>
    <w:p w14:paraId="75C232EE">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63DF2FCA">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w:t>
      </w:r>
      <w:r>
        <w:rPr>
          <w:rFonts w:hint="eastAsia" w:ascii="仿宋" w:hAnsi="仿宋" w:eastAsia="仿宋" w:cs="仿宋"/>
          <w:b/>
          <w:color w:val="auto"/>
          <w:sz w:val="24"/>
          <w:lang w:val="en-US" w:eastAsia="zh-CN"/>
        </w:rPr>
        <w:t>5</w:t>
      </w:r>
      <w:r>
        <w:rPr>
          <w:rFonts w:hint="eastAsia" w:ascii="仿宋" w:hAnsi="仿宋" w:eastAsia="仿宋" w:cs="仿宋"/>
          <w:b/>
          <w:color w:val="auto"/>
          <w:sz w:val="24"/>
        </w:rPr>
        <w:t>)；采购人不同意分包或者投标人中标后不以分包方式履行合同的，则不需要提供。]</w:t>
      </w:r>
    </w:p>
    <w:p w14:paraId="41E4091F">
      <w:pPr>
        <w:snapToGrid w:val="0"/>
        <w:spacing w:line="360" w:lineRule="auto"/>
        <w:ind w:right="480"/>
        <w:jc w:val="center"/>
        <w:rPr>
          <w:rFonts w:hint="eastAsia" w:ascii="仿宋" w:hAnsi="仿宋" w:eastAsia="仿宋" w:cs="仿宋"/>
          <w:b/>
          <w:color w:val="auto"/>
          <w:kern w:val="0"/>
          <w:sz w:val="32"/>
          <w:szCs w:val="32"/>
        </w:rPr>
      </w:pPr>
    </w:p>
    <w:p w14:paraId="1D026F4A">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、落实政府采购政策需满足的资格要求</w:t>
      </w:r>
    </w:p>
    <w:p w14:paraId="0535699C">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F837E69">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2E099E54">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w:t>
      </w:r>
      <w:r>
        <w:rPr>
          <w:rFonts w:hint="eastAsia" w:ascii="仿宋" w:hAnsi="仿宋" w:eastAsia="仿宋" w:cs="仿宋"/>
          <w:color w:val="auto"/>
          <w:sz w:val="24"/>
          <w:lang w:val="en-US" w:eastAsia="zh-CN"/>
        </w:rPr>
        <w:t>4</w:t>
      </w:r>
      <w:r>
        <w:rPr>
          <w:rFonts w:hint="eastAsia" w:ascii="仿宋" w:hAnsi="仿宋" w:eastAsia="仿宋" w:cs="仿宋"/>
          <w:color w:val="auto"/>
          <w:sz w:val="24"/>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F720D26">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w:t>
      </w:r>
      <w:r>
        <w:rPr>
          <w:rFonts w:hint="eastAsia" w:ascii="仿宋" w:hAnsi="仿宋" w:eastAsia="仿宋" w:cs="仿宋"/>
          <w:color w:val="auto"/>
          <w:sz w:val="24"/>
          <w:lang w:val="en-US" w:eastAsia="zh-CN"/>
        </w:rPr>
        <w:t>5</w:t>
      </w:r>
      <w:r>
        <w:rPr>
          <w:rFonts w:hint="eastAsia" w:ascii="仿宋" w:hAnsi="仿宋" w:eastAsia="仿宋" w:cs="仿宋"/>
          <w:color w:val="auto"/>
          <w:sz w:val="24"/>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41523EC8">
      <w:pPr>
        <w:widowControl/>
        <w:spacing w:line="360" w:lineRule="auto"/>
        <w:ind w:left="150"/>
        <w:jc w:val="center"/>
        <w:rPr>
          <w:rFonts w:hint="eastAsia" w:ascii="仿宋" w:hAnsi="仿宋" w:eastAsia="仿宋" w:cs="仿宋"/>
          <w:b/>
          <w:color w:val="auto"/>
          <w:kern w:val="0"/>
          <w:sz w:val="32"/>
          <w:szCs w:val="32"/>
        </w:rPr>
      </w:pPr>
    </w:p>
    <w:p w14:paraId="7B41F363">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、本项目的特定资格要求</w:t>
      </w:r>
    </w:p>
    <w:p w14:paraId="26347F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56824755">
      <w:pPr>
        <w:spacing w:line="360" w:lineRule="auto"/>
        <w:jc w:val="center"/>
        <w:outlineLvl w:val="0"/>
        <w:rPr>
          <w:rFonts w:hint="eastAsia" w:ascii="仿宋" w:hAnsi="仿宋" w:eastAsia="仿宋" w:cs="仿宋"/>
          <w:b/>
          <w:color w:val="auto"/>
          <w:kern w:val="0"/>
          <w:sz w:val="24"/>
        </w:rPr>
      </w:pPr>
    </w:p>
    <w:p w14:paraId="2192206C">
      <w:pPr>
        <w:spacing w:line="336" w:lineRule="auto"/>
        <w:jc w:val="center"/>
        <w:rPr>
          <w:rFonts w:hint="eastAsia" w:ascii="仿宋" w:hAnsi="仿宋" w:eastAsia="仿宋" w:cs="仿宋"/>
          <w:b/>
          <w:color w:val="auto"/>
          <w:kern w:val="0"/>
          <w:sz w:val="36"/>
          <w:szCs w:val="36"/>
        </w:rPr>
      </w:pPr>
    </w:p>
    <w:p w14:paraId="68E1C452">
      <w:pPr>
        <w:spacing w:line="336" w:lineRule="auto"/>
        <w:jc w:val="center"/>
        <w:rPr>
          <w:rFonts w:hint="eastAsia" w:ascii="仿宋" w:hAnsi="仿宋" w:eastAsia="仿宋" w:cs="仿宋"/>
          <w:b/>
          <w:color w:val="auto"/>
          <w:kern w:val="0"/>
          <w:sz w:val="36"/>
          <w:szCs w:val="36"/>
        </w:rPr>
      </w:pPr>
    </w:p>
    <w:p w14:paraId="065FB0D9">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3A8B5893">
      <w:pPr>
        <w:spacing w:line="336" w:lineRule="auto"/>
        <w:jc w:val="center"/>
        <w:outlineLvl w:val="0"/>
        <w:rPr>
          <w:rFonts w:hint="eastAsia" w:ascii="仿宋" w:hAnsi="仿宋" w:eastAsia="仿宋" w:cs="仿宋"/>
          <w:b/>
          <w:color w:val="auto"/>
          <w:kern w:val="0"/>
          <w:sz w:val="24"/>
        </w:rPr>
      </w:pPr>
    </w:p>
    <w:p w14:paraId="2D2BB200">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28CBA3DF">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6BF39D64">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658F1504">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645C0464">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7AD231FE">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34AF8A3">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776A6D24">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20E3755B">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76DE7224">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079D9E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64042D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BFF6CB2">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31C1B39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663678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6DD690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047014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95D177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4C2EC8D">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bookmarkStart w:id="174" w:name="_GoBack"/>
      <w:bookmarkEnd w:id="174"/>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CC90B16">
      <w:pPr>
        <w:snapToGrid w:val="0"/>
        <w:spacing w:line="360" w:lineRule="auto"/>
        <w:jc w:val="center"/>
        <w:rPr>
          <w:rFonts w:hint="eastAsia" w:ascii="仿宋" w:hAnsi="仿宋" w:eastAsia="仿宋" w:cs="仿宋"/>
          <w:b/>
          <w:color w:val="auto"/>
          <w:kern w:val="0"/>
          <w:sz w:val="32"/>
          <w:szCs w:val="32"/>
          <w:lang w:val="zh-CN"/>
        </w:rPr>
      </w:pPr>
    </w:p>
    <w:p w14:paraId="7D7E7516">
      <w:pPr>
        <w:snapToGrid w:val="0"/>
        <w:spacing w:line="360" w:lineRule="auto"/>
        <w:jc w:val="center"/>
        <w:rPr>
          <w:rFonts w:hint="eastAsia" w:ascii="仿宋" w:hAnsi="仿宋" w:eastAsia="仿宋" w:cs="仿宋"/>
          <w:b/>
          <w:color w:val="auto"/>
          <w:kern w:val="0"/>
          <w:sz w:val="32"/>
          <w:szCs w:val="32"/>
          <w:lang w:val="zh-CN"/>
        </w:rPr>
      </w:pPr>
    </w:p>
    <w:p w14:paraId="22370101">
      <w:pPr>
        <w:snapToGrid w:val="0"/>
        <w:spacing w:line="360" w:lineRule="auto"/>
        <w:jc w:val="center"/>
        <w:rPr>
          <w:rFonts w:hint="eastAsia" w:ascii="仿宋" w:hAnsi="仿宋" w:eastAsia="仿宋" w:cs="仿宋"/>
          <w:b/>
          <w:color w:val="auto"/>
          <w:kern w:val="0"/>
          <w:sz w:val="32"/>
          <w:szCs w:val="32"/>
          <w:lang w:val="zh-CN"/>
        </w:rPr>
      </w:pPr>
    </w:p>
    <w:p w14:paraId="47AAB82F">
      <w:pPr>
        <w:snapToGrid w:val="0"/>
        <w:spacing w:line="360" w:lineRule="auto"/>
        <w:jc w:val="both"/>
        <w:rPr>
          <w:rFonts w:hint="eastAsia" w:ascii="仿宋" w:hAnsi="仿宋" w:eastAsia="仿宋" w:cs="仿宋"/>
          <w:b/>
          <w:color w:val="auto"/>
          <w:kern w:val="0"/>
          <w:sz w:val="32"/>
          <w:szCs w:val="32"/>
          <w:lang w:val="zh-CN"/>
        </w:rPr>
      </w:pPr>
    </w:p>
    <w:p w14:paraId="7FAFEC3A">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47C8FE49">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58252169">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14:paraId="33B031CE">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2781068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166B7708">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72683CB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14:paraId="068DB9E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14:paraId="799D6C79">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18E4D507">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1545824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EBAC7E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7562232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3005938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641080B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67F022A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2094707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65BC5C2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3D97AB5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14:paraId="3EF4C2B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14:paraId="4A06AC4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帐号：</w:t>
      </w:r>
    </w:p>
    <w:p w14:paraId="23B560A5">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3834A1AA">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rPr>
      </w:pPr>
    </w:p>
    <w:p w14:paraId="6DE2A48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rPr>
        <w:t xml:space="preserve">投标人(电子签章)：　　　　　　　　　日期：  </w:t>
      </w:r>
    </w:p>
    <w:p w14:paraId="7FB2799E">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14:paraId="770D0ED5">
      <w:pPr>
        <w:jc w:val="center"/>
        <w:rPr>
          <w:rFonts w:hint="eastAsia" w:ascii="仿宋" w:hAnsi="仿宋" w:eastAsia="仿宋" w:cs="仿宋"/>
          <w:b/>
          <w:color w:val="auto"/>
          <w:sz w:val="24"/>
        </w:rPr>
      </w:pPr>
    </w:p>
    <w:p w14:paraId="1ED2F020">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6BC32941">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725B11D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582F1678">
      <w:pPr>
        <w:snapToGrid w:val="0"/>
        <w:spacing w:line="600" w:lineRule="exact"/>
        <w:jc w:val="left"/>
        <w:rPr>
          <w:rFonts w:hint="eastAsia" w:ascii="仿宋" w:hAnsi="仿宋" w:eastAsia="仿宋" w:cs="仿宋"/>
          <w:color w:val="auto"/>
          <w:sz w:val="24"/>
        </w:rPr>
      </w:pPr>
    </w:p>
    <w:p w14:paraId="7EF320E5">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25A5F6F2">
      <w:pPr>
        <w:spacing w:line="360" w:lineRule="exact"/>
        <w:rPr>
          <w:rFonts w:hint="eastAsia" w:ascii="仿宋" w:hAnsi="仿宋" w:eastAsia="仿宋" w:cs="仿宋"/>
          <w:color w:val="auto"/>
          <w:sz w:val="24"/>
        </w:rPr>
      </w:pPr>
    </w:p>
    <w:p w14:paraId="0D7D1051">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6F986E08">
      <w:pPr>
        <w:spacing w:line="360" w:lineRule="exact"/>
        <w:rPr>
          <w:rFonts w:hint="eastAsia" w:ascii="仿宋" w:hAnsi="仿宋" w:eastAsia="仿宋" w:cs="仿宋"/>
          <w:color w:val="auto"/>
          <w:sz w:val="24"/>
        </w:rPr>
      </w:pPr>
    </w:p>
    <w:p w14:paraId="018DB6D2">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B3521B4">
      <w:pPr>
        <w:spacing w:line="360" w:lineRule="exact"/>
        <w:rPr>
          <w:rFonts w:hint="eastAsia" w:ascii="仿宋" w:hAnsi="仿宋" w:eastAsia="仿宋" w:cs="仿宋"/>
          <w:color w:val="auto"/>
          <w:sz w:val="24"/>
        </w:rPr>
      </w:pPr>
    </w:p>
    <w:p w14:paraId="4091C46D">
      <w:pPr>
        <w:spacing w:line="360" w:lineRule="exact"/>
        <w:rPr>
          <w:rFonts w:hint="eastAsia" w:ascii="仿宋" w:hAnsi="仿宋" w:eastAsia="仿宋" w:cs="仿宋"/>
          <w:color w:val="auto"/>
          <w:sz w:val="24"/>
        </w:rPr>
      </w:pPr>
    </w:p>
    <w:p w14:paraId="0DD8AF3B">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3D05029E">
      <w:pPr>
        <w:spacing w:line="360" w:lineRule="exact"/>
        <w:rPr>
          <w:rFonts w:hint="eastAsia" w:ascii="仿宋" w:hAnsi="仿宋" w:eastAsia="仿宋" w:cs="仿宋"/>
          <w:color w:val="auto"/>
          <w:sz w:val="24"/>
        </w:rPr>
      </w:pPr>
    </w:p>
    <w:p w14:paraId="6147639D">
      <w:pPr>
        <w:spacing w:line="360" w:lineRule="exact"/>
        <w:rPr>
          <w:rFonts w:hint="eastAsia" w:ascii="仿宋" w:hAnsi="仿宋" w:eastAsia="仿宋" w:cs="仿宋"/>
          <w:color w:val="auto"/>
          <w:sz w:val="24"/>
        </w:rPr>
      </w:pPr>
    </w:p>
    <w:p w14:paraId="3DB705F5">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6021C14C">
      <w:pPr>
        <w:spacing w:line="360" w:lineRule="exact"/>
        <w:rPr>
          <w:rFonts w:hint="eastAsia" w:ascii="仿宋" w:hAnsi="仿宋" w:eastAsia="仿宋" w:cs="仿宋"/>
          <w:color w:val="auto"/>
          <w:sz w:val="24"/>
        </w:rPr>
      </w:pPr>
    </w:p>
    <w:p w14:paraId="3D2371B0">
      <w:pPr>
        <w:spacing w:line="360" w:lineRule="exact"/>
        <w:rPr>
          <w:rFonts w:hint="eastAsia" w:ascii="仿宋" w:hAnsi="仿宋" w:eastAsia="仿宋" w:cs="仿宋"/>
          <w:color w:val="auto"/>
          <w:sz w:val="24"/>
        </w:rPr>
      </w:pPr>
    </w:p>
    <w:p w14:paraId="0FAF6527">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1907E942">
      <w:pPr>
        <w:ind w:firstLine="4920" w:firstLineChars="2050"/>
        <w:jc w:val="left"/>
        <w:rPr>
          <w:rFonts w:hint="eastAsia" w:ascii="仿宋" w:hAnsi="仿宋" w:eastAsia="仿宋" w:cs="仿宋"/>
          <w:color w:val="auto"/>
          <w:sz w:val="24"/>
        </w:rPr>
      </w:pPr>
    </w:p>
    <w:p w14:paraId="1108FDDA">
      <w:pPr>
        <w:spacing w:line="800" w:lineRule="exact"/>
        <w:rPr>
          <w:rFonts w:hint="eastAsia" w:ascii="仿宋" w:hAnsi="仿宋" w:eastAsia="仿宋" w:cs="仿宋"/>
          <w:b/>
          <w:color w:val="auto"/>
          <w:sz w:val="24"/>
        </w:rPr>
      </w:pPr>
    </w:p>
    <w:p w14:paraId="5605EB22">
      <w:pPr>
        <w:spacing w:line="800" w:lineRule="exact"/>
        <w:rPr>
          <w:rFonts w:hint="eastAsia" w:ascii="仿宋" w:hAnsi="仿宋" w:eastAsia="仿宋" w:cs="仿宋"/>
          <w:b/>
          <w:color w:val="auto"/>
          <w:sz w:val="24"/>
        </w:rPr>
      </w:pPr>
    </w:p>
    <w:p w14:paraId="78168C61">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242D3C95">
      <w:pPr>
        <w:jc w:val="center"/>
        <w:rPr>
          <w:rFonts w:hint="eastAsia" w:ascii="仿宋" w:hAnsi="仿宋" w:eastAsia="仿宋" w:cs="仿宋"/>
          <w:b/>
          <w:color w:val="auto"/>
          <w:sz w:val="24"/>
        </w:rPr>
      </w:pPr>
    </w:p>
    <w:p w14:paraId="1827BD44">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65E1BAC0">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2861B3D7">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4FFB0D6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15230BE">
      <w:pPr>
        <w:snapToGrid w:val="0"/>
        <w:spacing w:line="600" w:lineRule="exact"/>
        <w:jc w:val="left"/>
        <w:rPr>
          <w:rFonts w:hint="eastAsia" w:ascii="仿宋" w:hAnsi="仿宋" w:eastAsia="仿宋" w:cs="仿宋"/>
          <w:color w:val="auto"/>
          <w:sz w:val="24"/>
        </w:rPr>
      </w:pPr>
    </w:p>
    <w:p w14:paraId="73F2D192">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584CF524">
      <w:pPr>
        <w:spacing w:line="360" w:lineRule="exact"/>
        <w:rPr>
          <w:rFonts w:hint="eastAsia" w:ascii="仿宋" w:hAnsi="仿宋" w:eastAsia="仿宋" w:cs="仿宋"/>
          <w:color w:val="auto"/>
          <w:sz w:val="24"/>
        </w:rPr>
      </w:pPr>
    </w:p>
    <w:p w14:paraId="60A5F41B">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67A0765F">
      <w:pPr>
        <w:spacing w:line="360" w:lineRule="exact"/>
        <w:rPr>
          <w:rFonts w:hint="eastAsia" w:ascii="仿宋" w:hAnsi="仿宋" w:eastAsia="仿宋" w:cs="仿宋"/>
          <w:color w:val="auto"/>
          <w:sz w:val="24"/>
        </w:rPr>
      </w:pPr>
    </w:p>
    <w:p w14:paraId="0604A133">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2AB40995">
      <w:pPr>
        <w:spacing w:line="360" w:lineRule="exact"/>
        <w:rPr>
          <w:rFonts w:hint="eastAsia" w:ascii="仿宋" w:hAnsi="仿宋" w:eastAsia="仿宋" w:cs="仿宋"/>
          <w:color w:val="auto"/>
          <w:sz w:val="24"/>
        </w:rPr>
      </w:pPr>
    </w:p>
    <w:p w14:paraId="43A3F37D">
      <w:pPr>
        <w:spacing w:line="360" w:lineRule="exact"/>
        <w:rPr>
          <w:rFonts w:hint="eastAsia" w:ascii="仿宋" w:hAnsi="仿宋" w:eastAsia="仿宋" w:cs="仿宋"/>
          <w:color w:val="auto"/>
          <w:sz w:val="24"/>
        </w:rPr>
      </w:pPr>
    </w:p>
    <w:p w14:paraId="5DB00D56">
      <w:pPr>
        <w:jc w:val="center"/>
        <w:rPr>
          <w:rFonts w:hint="eastAsia" w:ascii="仿宋" w:hAnsi="仿宋" w:eastAsia="仿宋" w:cs="仿宋"/>
          <w:b/>
          <w:color w:val="auto"/>
          <w:kern w:val="0"/>
          <w:sz w:val="32"/>
          <w:szCs w:val="32"/>
        </w:rPr>
      </w:pPr>
    </w:p>
    <w:p w14:paraId="118A34FA">
      <w:pPr>
        <w:rPr>
          <w:rFonts w:hint="eastAsia" w:ascii="仿宋" w:hAnsi="仿宋" w:eastAsia="仿宋" w:cs="仿宋"/>
          <w:color w:val="auto"/>
        </w:rPr>
      </w:pPr>
    </w:p>
    <w:p w14:paraId="22A286B6">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05009D1F">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215C596">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5E953F53">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3B2627B">
      <w:pPr>
        <w:autoSpaceDE w:val="0"/>
        <w:autoSpaceDN w:val="0"/>
        <w:spacing w:line="360" w:lineRule="auto"/>
        <w:jc w:val="center"/>
        <w:rPr>
          <w:rFonts w:hint="eastAsia" w:ascii="仿宋" w:hAnsi="仿宋" w:eastAsia="仿宋" w:cs="仿宋"/>
          <w:b/>
          <w:color w:val="auto"/>
          <w:kern w:val="0"/>
          <w:sz w:val="32"/>
          <w:szCs w:val="32"/>
          <w:lang w:val="zh-CN"/>
        </w:rPr>
      </w:pPr>
    </w:p>
    <w:p w14:paraId="31DB4B26">
      <w:pPr>
        <w:autoSpaceDE w:val="0"/>
        <w:autoSpaceDN w:val="0"/>
        <w:spacing w:line="360" w:lineRule="auto"/>
        <w:jc w:val="center"/>
        <w:rPr>
          <w:rFonts w:hint="eastAsia" w:ascii="仿宋" w:hAnsi="仿宋" w:eastAsia="仿宋" w:cs="仿宋"/>
          <w:b/>
          <w:color w:val="auto"/>
          <w:kern w:val="0"/>
          <w:sz w:val="32"/>
          <w:szCs w:val="32"/>
          <w:lang w:val="zh-CN"/>
        </w:rPr>
      </w:pPr>
    </w:p>
    <w:p w14:paraId="2F30A7DB">
      <w:pPr>
        <w:autoSpaceDE w:val="0"/>
        <w:autoSpaceDN w:val="0"/>
        <w:spacing w:line="360" w:lineRule="auto"/>
        <w:jc w:val="center"/>
        <w:rPr>
          <w:rFonts w:hint="eastAsia" w:ascii="仿宋" w:hAnsi="仿宋" w:eastAsia="仿宋" w:cs="仿宋"/>
          <w:b/>
          <w:color w:val="auto"/>
          <w:kern w:val="0"/>
          <w:sz w:val="32"/>
          <w:szCs w:val="32"/>
          <w:lang w:val="zh-CN"/>
        </w:rPr>
      </w:pPr>
    </w:p>
    <w:p w14:paraId="1CFEB74C">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0E69DDF1">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78BC187">
      <w:pPr>
        <w:spacing w:line="800" w:lineRule="exact"/>
        <w:rPr>
          <w:rFonts w:hint="eastAsia" w:ascii="仿宋" w:hAnsi="仿宋" w:eastAsia="仿宋" w:cs="仿宋"/>
          <w:b/>
          <w:color w:val="auto"/>
          <w:sz w:val="24"/>
        </w:rPr>
      </w:pPr>
    </w:p>
    <w:p w14:paraId="393088FB">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四</w:t>
      </w:r>
      <w:r>
        <w:rPr>
          <w:rFonts w:hint="eastAsia" w:ascii="仿宋" w:hAnsi="仿宋" w:eastAsia="仿宋" w:cs="仿宋"/>
          <w:b/>
          <w:color w:val="auto"/>
          <w:sz w:val="30"/>
          <w:szCs w:val="30"/>
        </w:rPr>
        <w:t>、法定代表人及其授权代表身份证复印件（正反面）</w:t>
      </w:r>
    </w:p>
    <w:p w14:paraId="7860870A">
      <w:pPr>
        <w:spacing w:line="800" w:lineRule="exact"/>
        <w:rPr>
          <w:rFonts w:hint="eastAsia" w:ascii="仿宋" w:hAnsi="仿宋" w:eastAsia="仿宋" w:cs="仿宋"/>
          <w:b/>
          <w:color w:val="auto"/>
          <w:sz w:val="24"/>
        </w:rPr>
      </w:pPr>
    </w:p>
    <w:p w14:paraId="338F6A60">
      <w:pPr>
        <w:spacing w:line="800" w:lineRule="exact"/>
        <w:rPr>
          <w:rFonts w:hint="eastAsia" w:ascii="仿宋" w:hAnsi="仿宋" w:eastAsia="仿宋" w:cs="仿宋"/>
          <w:b/>
          <w:color w:val="auto"/>
          <w:sz w:val="24"/>
        </w:rPr>
      </w:pPr>
    </w:p>
    <w:p w14:paraId="04CC538B">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五</w:t>
      </w:r>
      <w:r>
        <w:rPr>
          <w:rFonts w:hint="eastAsia" w:ascii="仿宋" w:hAnsi="仿宋" w:eastAsia="仿宋" w:cs="仿宋"/>
          <w:b/>
          <w:color w:val="auto"/>
          <w:sz w:val="30"/>
          <w:szCs w:val="30"/>
        </w:rPr>
        <w:t>、法定代表人身份证明书(格式)</w:t>
      </w:r>
    </w:p>
    <w:p w14:paraId="4D19EC4E">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4960CB31">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79F583F9">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559CD5DD">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669CE469">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0FC15472">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46B3926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21CA0291">
      <w:pPr>
        <w:spacing w:line="440" w:lineRule="exact"/>
        <w:rPr>
          <w:rFonts w:hint="eastAsia" w:ascii="仿宋" w:hAnsi="仿宋" w:eastAsia="仿宋" w:cs="仿宋"/>
          <w:color w:val="auto"/>
          <w:sz w:val="24"/>
        </w:rPr>
      </w:pPr>
    </w:p>
    <w:p w14:paraId="66E5BB34">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名称</w:t>
      </w:r>
      <w:r>
        <w:rPr>
          <w:rFonts w:hint="eastAsia" w:ascii="仿宋" w:hAnsi="仿宋" w:eastAsia="仿宋" w:cs="仿宋"/>
          <w:color w:val="auto"/>
          <w:sz w:val="24"/>
        </w:rPr>
        <w:t>：                             （电子签章）</w:t>
      </w:r>
    </w:p>
    <w:p w14:paraId="09085863">
      <w:pPr>
        <w:spacing w:line="440" w:lineRule="exact"/>
        <w:ind w:right="480"/>
        <w:rPr>
          <w:rFonts w:hint="eastAsia" w:ascii="仿宋" w:hAnsi="仿宋" w:eastAsia="仿宋" w:cs="仿宋"/>
          <w:color w:val="auto"/>
          <w:sz w:val="24"/>
        </w:rPr>
      </w:pPr>
    </w:p>
    <w:p w14:paraId="058EDF9E">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5BD8DB0C">
      <w:pPr>
        <w:jc w:val="center"/>
        <w:rPr>
          <w:rFonts w:hint="eastAsia" w:ascii="仿宋" w:hAnsi="仿宋" w:eastAsia="仿宋" w:cs="仿宋"/>
          <w:b/>
          <w:color w:val="auto"/>
          <w:kern w:val="0"/>
          <w:sz w:val="32"/>
          <w:szCs w:val="32"/>
        </w:rPr>
      </w:pPr>
    </w:p>
    <w:p w14:paraId="591E82E2">
      <w:pPr>
        <w:jc w:val="center"/>
        <w:rPr>
          <w:rFonts w:hint="eastAsia" w:ascii="仿宋" w:hAnsi="仿宋" w:eastAsia="仿宋" w:cs="仿宋"/>
          <w:b/>
          <w:color w:val="auto"/>
          <w:kern w:val="0"/>
          <w:sz w:val="32"/>
          <w:szCs w:val="32"/>
        </w:rPr>
      </w:pPr>
    </w:p>
    <w:p w14:paraId="6E5A3860">
      <w:pPr>
        <w:jc w:val="both"/>
        <w:rPr>
          <w:rFonts w:hint="eastAsia" w:ascii="仿宋" w:hAnsi="仿宋" w:eastAsia="仿宋" w:cs="仿宋"/>
          <w:b/>
          <w:color w:val="auto"/>
          <w:kern w:val="0"/>
          <w:sz w:val="32"/>
          <w:szCs w:val="32"/>
        </w:rPr>
      </w:pPr>
    </w:p>
    <w:p w14:paraId="6337F526">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D4C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3FA4F4">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77F7410B">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77347615">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9AE93D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2F19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1AC8198">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299F6263">
            <w:pPr>
              <w:jc w:val="center"/>
              <w:rPr>
                <w:rFonts w:hint="eastAsia" w:ascii="仿宋" w:hAnsi="仿宋" w:eastAsia="仿宋" w:cs="仿宋"/>
                <w:b/>
                <w:color w:val="auto"/>
                <w:kern w:val="0"/>
                <w:sz w:val="32"/>
                <w:szCs w:val="32"/>
              </w:rPr>
            </w:pPr>
          </w:p>
        </w:tc>
        <w:tc>
          <w:tcPr>
            <w:tcW w:w="3546" w:type="dxa"/>
          </w:tcPr>
          <w:p w14:paraId="1E0E1E68">
            <w:pPr>
              <w:jc w:val="center"/>
              <w:rPr>
                <w:rFonts w:hint="eastAsia" w:ascii="仿宋" w:hAnsi="仿宋" w:eastAsia="仿宋" w:cs="仿宋"/>
                <w:b/>
                <w:color w:val="auto"/>
                <w:kern w:val="0"/>
                <w:sz w:val="32"/>
                <w:szCs w:val="32"/>
              </w:rPr>
            </w:pPr>
          </w:p>
        </w:tc>
        <w:tc>
          <w:tcPr>
            <w:tcW w:w="1276" w:type="dxa"/>
          </w:tcPr>
          <w:p w14:paraId="75FF5542">
            <w:pPr>
              <w:jc w:val="center"/>
              <w:rPr>
                <w:rFonts w:hint="eastAsia" w:ascii="仿宋" w:hAnsi="仿宋" w:eastAsia="仿宋" w:cs="仿宋"/>
                <w:b/>
                <w:color w:val="auto"/>
                <w:kern w:val="0"/>
                <w:sz w:val="32"/>
                <w:szCs w:val="32"/>
              </w:rPr>
            </w:pPr>
          </w:p>
        </w:tc>
      </w:tr>
      <w:tr w14:paraId="65CA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BF03DD">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65FBF517">
            <w:pPr>
              <w:jc w:val="center"/>
              <w:rPr>
                <w:rFonts w:hint="eastAsia" w:ascii="仿宋" w:hAnsi="仿宋" w:eastAsia="仿宋" w:cs="仿宋"/>
                <w:b/>
                <w:color w:val="auto"/>
                <w:kern w:val="0"/>
                <w:sz w:val="32"/>
                <w:szCs w:val="32"/>
              </w:rPr>
            </w:pPr>
          </w:p>
        </w:tc>
        <w:tc>
          <w:tcPr>
            <w:tcW w:w="3546" w:type="dxa"/>
          </w:tcPr>
          <w:p w14:paraId="3222FC73">
            <w:pPr>
              <w:jc w:val="center"/>
              <w:rPr>
                <w:rFonts w:hint="eastAsia" w:ascii="仿宋" w:hAnsi="仿宋" w:eastAsia="仿宋" w:cs="仿宋"/>
                <w:b/>
                <w:color w:val="auto"/>
                <w:kern w:val="0"/>
                <w:sz w:val="32"/>
                <w:szCs w:val="32"/>
              </w:rPr>
            </w:pPr>
          </w:p>
        </w:tc>
        <w:tc>
          <w:tcPr>
            <w:tcW w:w="1276" w:type="dxa"/>
          </w:tcPr>
          <w:p w14:paraId="7A1B1243">
            <w:pPr>
              <w:jc w:val="center"/>
              <w:rPr>
                <w:rFonts w:hint="eastAsia" w:ascii="仿宋" w:hAnsi="仿宋" w:eastAsia="仿宋" w:cs="仿宋"/>
                <w:b/>
                <w:color w:val="auto"/>
                <w:kern w:val="0"/>
                <w:sz w:val="32"/>
                <w:szCs w:val="32"/>
              </w:rPr>
            </w:pPr>
          </w:p>
        </w:tc>
      </w:tr>
      <w:tr w14:paraId="4649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CDF37B3">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7050E105">
            <w:pPr>
              <w:jc w:val="center"/>
              <w:rPr>
                <w:rFonts w:hint="eastAsia" w:ascii="仿宋" w:hAnsi="仿宋" w:eastAsia="仿宋" w:cs="仿宋"/>
                <w:b/>
                <w:color w:val="auto"/>
                <w:kern w:val="0"/>
                <w:sz w:val="32"/>
                <w:szCs w:val="32"/>
              </w:rPr>
            </w:pPr>
          </w:p>
        </w:tc>
        <w:tc>
          <w:tcPr>
            <w:tcW w:w="3546" w:type="dxa"/>
          </w:tcPr>
          <w:p w14:paraId="22B1A0C9">
            <w:pPr>
              <w:jc w:val="center"/>
              <w:rPr>
                <w:rFonts w:hint="eastAsia" w:ascii="仿宋" w:hAnsi="仿宋" w:eastAsia="仿宋" w:cs="仿宋"/>
                <w:b/>
                <w:color w:val="auto"/>
                <w:kern w:val="0"/>
                <w:sz w:val="32"/>
                <w:szCs w:val="32"/>
              </w:rPr>
            </w:pPr>
          </w:p>
        </w:tc>
        <w:tc>
          <w:tcPr>
            <w:tcW w:w="1276" w:type="dxa"/>
          </w:tcPr>
          <w:p w14:paraId="49ED8B60">
            <w:pPr>
              <w:jc w:val="center"/>
              <w:rPr>
                <w:rFonts w:hint="eastAsia" w:ascii="仿宋" w:hAnsi="仿宋" w:eastAsia="仿宋" w:cs="仿宋"/>
                <w:b/>
                <w:color w:val="auto"/>
                <w:kern w:val="0"/>
                <w:sz w:val="32"/>
                <w:szCs w:val="32"/>
              </w:rPr>
            </w:pPr>
          </w:p>
        </w:tc>
      </w:tr>
    </w:tbl>
    <w:p w14:paraId="6163DC5C">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1DA1EDAB">
      <w:pPr>
        <w:jc w:val="center"/>
        <w:rPr>
          <w:rFonts w:hint="eastAsia" w:ascii="仿宋" w:hAnsi="仿宋" w:eastAsia="仿宋" w:cs="仿宋"/>
          <w:b/>
          <w:color w:val="auto"/>
          <w:kern w:val="0"/>
          <w:sz w:val="32"/>
          <w:szCs w:val="32"/>
        </w:rPr>
      </w:pPr>
    </w:p>
    <w:p w14:paraId="63543DB3">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767EF147">
      <w:pPr>
        <w:widowControl/>
        <w:adjustRightInd/>
        <w:jc w:val="left"/>
        <w:rPr>
          <w:rFonts w:hint="eastAsia" w:ascii="仿宋" w:hAnsi="仿宋" w:eastAsia="仿宋" w:cs="仿宋"/>
          <w:b/>
          <w:bCs/>
          <w:color w:val="auto"/>
          <w:sz w:val="32"/>
          <w:szCs w:val="32"/>
          <w:lang w:eastAsia="zh-CN"/>
        </w:rPr>
      </w:pPr>
    </w:p>
    <w:p w14:paraId="7DCA17FC">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val="en-US" w:eastAsia="zh-CN"/>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2152CB49">
      <w:pPr>
        <w:snapToGrid w:val="0"/>
        <w:spacing w:line="360" w:lineRule="auto"/>
        <w:rPr>
          <w:rFonts w:hint="eastAsia" w:ascii="仿宋" w:hAnsi="仿宋" w:eastAsia="仿宋" w:cs="仿宋"/>
          <w:color w:val="auto"/>
          <w:sz w:val="24"/>
          <w:highlight w:val="none"/>
        </w:rPr>
      </w:pPr>
    </w:p>
    <w:p w14:paraId="70677FE5">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rPr>
        <w:t>理机构）</w:t>
      </w:r>
      <w:r>
        <w:rPr>
          <w:rFonts w:hint="eastAsia" w:ascii="仿宋" w:hAnsi="仿宋" w:eastAsia="仿宋" w:cs="仿宋"/>
          <w:color w:val="auto"/>
          <w:kern w:val="0"/>
          <w:sz w:val="24"/>
          <w:lang w:val="zh-CN"/>
        </w:rPr>
        <w:t>：</w:t>
      </w:r>
    </w:p>
    <w:p w14:paraId="68EB2C13">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51CB6D9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EC66D07">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0FA84EB0">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48482349">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54894BA2">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4BBD0C37">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5A778F9E">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703A7D06">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637ADC0C">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4F784D73">
      <w:pPr>
        <w:autoSpaceDE w:val="0"/>
        <w:autoSpaceDN w:val="0"/>
        <w:spacing w:line="360" w:lineRule="auto"/>
        <w:ind w:left="2"/>
        <w:jc w:val="left"/>
        <w:rPr>
          <w:rFonts w:hint="eastAsia" w:ascii="仿宋" w:hAnsi="仿宋" w:eastAsia="仿宋" w:cs="仿宋"/>
          <w:color w:val="auto"/>
          <w:kern w:val="0"/>
          <w:sz w:val="24"/>
          <w:lang w:val="zh-CN"/>
        </w:rPr>
      </w:pPr>
    </w:p>
    <w:p w14:paraId="5180CAD8">
      <w:pPr>
        <w:autoSpaceDE w:val="0"/>
        <w:autoSpaceDN w:val="0"/>
        <w:spacing w:line="360" w:lineRule="auto"/>
        <w:ind w:left="2"/>
        <w:jc w:val="left"/>
        <w:rPr>
          <w:rFonts w:hint="eastAsia" w:ascii="仿宋" w:hAnsi="仿宋" w:eastAsia="仿宋" w:cs="仿宋"/>
          <w:color w:val="auto"/>
          <w:kern w:val="0"/>
          <w:sz w:val="24"/>
          <w:lang w:val="zh-CN"/>
        </w:rPr>
      </w:pPr>
    </w:p>
    <w:p w14:paraId="404069B0">
      <w:pPr>
        <w:autoSpaceDE w:val="0"/>
        <w:autoSpaceDN w:val="0"/>
        <w:spacing w:line="360" w:lineRule="auto"/>
        <w:ind w:left="2"/>
        <w:jc w:val="left"/>
        <w:rPr>
          <w:rFonts w:hint="eastAsia" w:ascii="仿宋" w:hAnsi="仿宋" w:eastAsia="仿宋" w:cs="仿宋"/>
          <w:color w:val="auto"/>
          <w:kern w:val="0"/>
          <w:sz w:val="24"/>
          <w:lang w:val="zh-CN"/>
        </w:rPr>
      </w:pPr>
    </w:p>
    <w:p w14:paraId="6FBE27AD">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64F2449B">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3782F7B1">
      <w:pPr>
        <w:spacing w:line="360" w:lineRule="auto"/>
        <w:jc w:val="center"/>
        <w:rPr>
          <w:rFonts w:hint="eastAsia" w:ascii="仿宋" w:hAnsi="仿宋" w:eastAsia="仿宋" w:cs="仿宋"/>
          <w:b/>
          <w:bCs/>
          <w:color w:val="auto"/>
          <w:sz w:val="24"/>
        </w:rPr>
      </w:pPr>
    </w:p>
    <w:p w14:paraId="04F09B1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014BFF57">
      <w:pPr>
        <w:spacing w:line="360" w:lineRule="auto"/>
        <w:jc w:val="center"/>
        <w:rPr>
          <w:rFonts w:hint="eastAsia" w:ascii="仿宋" w:hAnsi="仿宋" w:eastAsia="仿宋" w:cs="仿宋"/>
          <w:b/>
          <w:bCs/>
          <w:color w:val="auto"/>
          <w:sz w:val="24"/>
        </w:rPr>
      </w:pPr>
    </w:p>
    <w:p w14:paraId="0464B742">
      <w:pPr>
        <w:pStyle w:val="80"/>
        <w:jc w:val="center"/>
        <w:rPr>
          <w:rFonts w:hint="eastAsia" w:ascii="仿宋" w:hAnsi="仿宋" w:eastAsia="仿宋" w:cs="仿宋"/>
          <w:b/>
          <w:bCs/>
          <w:color w:val="auto"/>
          <w:sz w:val="24"/>
        </w:rPr>
      </w:pPr>
    </w:p>
    <w:p w14:paraId="3F2057B7">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rPr>
      </w:pPr>
      <w:r>
        <w:rPr>
          <w:rFonts w:hint="eastAsia" w:ascii="仿宋" w:hAnsi="仿宋" w:eastAsia="仿宋" w:cs="仿宋"/>
          <w:b/>
          <w:color w:val="auto"/>
          <w:sz w:val="32"/>
          <w:szCs w:val="32"/>
          <w:lang w:val="en-US" w:eastAsia="zh-CN"/>
        </w:rPr>
        <w:t>八</w:t>
      </w:r>
      <w:r>
        <w:rPr>
          <w:rFonts w:hint="eastAsia" w:ascii="仿宋" w:hAnsi="仿宋" w:eastAsia="仿宋" w:cs="仿宋"/>
          <w:b/>
          <w:color w:val="auto"/>
          <w:sz w:val="32"/>
          <w:szCs w:val="32"/>
        </w:rPr>
        <w:t>、</w:t>
      </w:r>
      <w:r>
        <w:rPr>
          <w:rFonts w:hint="eastAsia" w:ascii="仿宋" w:hAnsi="仿宋" w:eastAsia="仿宋" w:cs="仿宋"/>
          <w:b/>
          <w:color w:val="auto"/>
          <w:kern w:val="0"/>
          <w:sz w:val="32"/>
          <w:szCs w:val="32"/>
          <w:lang w:val="zh-CN"/>
        </w:rPr>
        <w:t>主要业绩证明</w:t>
      </w:r>
    </w:p>
    <w:p w14:paraId="7DBEE676">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AAC969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965AD3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B880AD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6825E0B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B54DF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405F2F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70D75FD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1198A02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800AD1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C45E1B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60931B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72E5CF2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6A291F8">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14E94AA">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C449286">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E6FB2C4">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16C4D7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D0AEB4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E029BE7">
            <w:pPr>
              <w:autoSpaceDE w:val="0"/>
              <w:autoSpaceDN w:val="0"/>
              <w:spacing w:line="360" w:lineRule="auto"/>
              <w:rPr>
                <w:rFonts w:hint="eastAsia" w:ascii="仿宋" w:hAnsi="仿宋" w:eastAsia="仿宋" w:cs="仿宋"/>
                <w:color w:val="auto"/>
                <w:sz w:val="24"/>
              </w:rPr>
            </w:pPr>
          </w:p>
        </w:tc>
      </w:tr>
      <w:tr w14:paraId="056F64A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4E79BD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18D453C">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E726136">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3B67C24">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FFBC14E">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2C31F6F">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0D52BC21">
            <w:pPr>
              <w:autoSpaceDE w:val="0"/>
              <w:autoSpaceDN w:val="0"/>
              <w:spacing w:line="360" w:lineRule="auto"/>
              <w:rPr>
                <w:rFonts w:hint="eastAsia" w:ascii="仿宋" w:hAnsi="仿宋" w:eastAsia="仿宋" w:cs="仿宋"/>
                <w:color w:val="auto"/>
                <w:sz w:val="24"/>
              </w:rPr>
            </w:pPr>
          </w:p>
        </w:tc>
      </w:tr>
      <w:tr w14:paraId="16BB528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6D6587D">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43DD87B">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1FEAFB5">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783177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6C0DEC0">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339C286B">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5FD57D53">
            <w:pPr>
              <w:autoSpaceDE w:val="0"/>
              <w:autoSpaceDN w:val="0"/>
              <w:spacing w:line="360" w:lineRule="auto"/>
              <w:rPr>
                <w:rFonts w:hint="eastAsia" w:ascii="仿宋" w:hAnsi="仿宋" w:eastAsia="仿宋" w:cs="仿宋"/>
                <w:color w:val="auto"/>
                <w:sz w:val="24"/>
              </w:rPr>
            </w:pPr>
          </w:p>
        </w:tc>
      </w:tr>
    </w:tbl>
    <w:p w14:paraId="43FE246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w:t>
      </w:r>
      <w:r>
        <w:rPr>
          <w:rFonts w:hint="eastAsia" w:ascii="仿宋" w:hAnsi="仿宋" w:eastAsia="仿宋" w:cs="仿宋"/>
          <w:b/>
          <w:color w:val="auto"/>
          <w:sz w:val="24"/>
          <w:lang w:eastAsia="zh-CN"/>
        </w:rPr>
        <w:t>、</w:t>
      </w:r>
      <w:r>
        <w:rPr>
          <w:rFonts w:hint="eastAsia" w:ascii="仿宋" w:hAnsi="仿宋" w:eastAsia="仿宋" w:cs="仿宋"/>
          <w:b/>
          <w:color w:val="auto"/>
          <w:sz w:val="24"/>
        </w:rPr>
        <w:t>用户单位验收证明</w:t>
      </w:r>
      <w:r>
        <w:rPr>
          <w:rFonts w:hint="eastAsia" w:ascii="仿宋" w:hAnsi="仿宋" w:eastAsia="仿宋" w:cs="仿宋"/>
          <w:b/>
          <w:color w:val="auto"/>
          <w:sz w:val="24"/>
          <w:lang w:eastAsia="zh-CN"/>
        </w:rPr>
        <w:t>（</w:t>
      </w:r>
      <w:r>
        <w:rPr>
          <w:rFonts w:hint="eastAsia" w:ascii="仿宋" w:hAnsi="仿宋" w:eastAsia="仿宋" w:cs="仿宋"/>
          <w:b/>
          <w:color w:val="auto"/>
          <w:sz w:val="24"/>
          <w:lang w:val="en-US" w:eastAsia="zh-CN"/>
        </w:rPr>
        <w:t>如有</w:t>
      </w:r>
      <w:r>
        <w:rPr>
          <w:rFonts w:hint="eastAsia" w:ascii="仿宋" w:hAnsi="仿宋" w:eastAsia="仿宋" w:cs="仿宋"/>
          <w:b/>
          <w:color w:val="auto"/>
          <w:sz w:val="24"/>
          <w:lang w:eastAsia="zh-CN"/>
        </w:rPr>
        <w:t>）</w:t>
      </w:r>
      <w:r>
        <w:rPr>
          <w:rFonts w:hint="eastAsia" w:ascii="仿宋" w:hAnsi="仿宋" w:eastAsia="仿宋" w:cs="仿宋"/>
          <w:b/>
          <w:color w:val="auto"/>
          <w:sz w:val="24"/>
        </w:rPr>
        <w:t>并注明页码。</w:t>
      </w:r>
    </w:p>
    <w:p w14:paraId="33E4B02C">
      <w:pPr>
        <w:autoSpaceDE w:val="0"/>
        <w:autoSpaceDN w:val="0"/>
        <w:spacing w:line="360" w:lineRule="auto"/>
        <w:rPr>
          <w:rFonts w:hint="eastAsia" w:ascii="仿宋" w:hAnsi="仿宋" w:eastAsia="仿宋" w:cs="仿宋"/>
          <w:b/>
          <w:color w:val="auto"/>
          <w:sz w:val="24"/>
        </w:rPr>
      </w:pPr>
    </w:p>
    <w:p w14:paraId="5B5FC91F">
      <w:pPr>
        <w:autoSpaceDE w:val="0"/>
        <w:autoSpaceDN w:val="0"/>
        <w:spacing w:line="360" w:lineRule="auto"/>
        <w:rPr>
          <w:rFonts w:hint="eastAsia" w:ascii="仿宋" w:hAnsi="仿宋" w:eastAsia="仿宋" w:cs="仿宋"/>
          <w:color w:val="auto"/>
          <w:sz w:val="24"/>
        </w:rPr>
      </w:pPr>
    </w:p>
    <w:p w14:paraId="0CFC33BE">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7D5930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4D2823D">
      <w:pPr>
        <w:pStyle w:val="648"/>
        <w:ind w:firstLine="0"/>
        <w:jc w:val="both"/>
        <w:rPr>
          <w:rFonts w:hint="eastAsia" w:ascii="仿宋" w:hAnsi="仿宋" w:eastAsia="仿宋" w:cs="仿宋"/>
          <w:color w:val="auto"/>
        </w:rPr>
      </w:pPr>
    </w:p>
    <w:p w14:paraId="36055327">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九</w:t>
      </w:r>
      <w:r>
        <w:rPr>
          <w:rFonts w:hint="eastAsia" w:ascii="仿宋" w:hAnsi="仿宋" w:eastAsia="仿宋" w:cs="仿宋"/>
          <w:b/>
          <w:bCs/>
          <w:color w:val="auto"/>
          <w:sz w:val="32"/>
          <w:szCs w:val="32"/>
        </w:rPr>
        <w:t>、技术解决方案</w:t>
      </w:r>
    </w:p>
    <w:p w14:paraId="19C9ACC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176BD88F">
      <w:pPr>
        <w:spacing w:line="360" w:lineRule="auto"/>
        <w:jc w:val="center"/>
        <w:rPr>
          <w:rFonts w:hint="eastAsia" w:ascii="仿宋" w:hAnsi="仿宋" w:eastAsia="仿宋" w:cs="仿宋"/>
          <w:color w:val="auto"/>
          <w:sz w:val="24"/>
        </w:rPr>
      </w:pPr>
    </w:p>
    <w:p w14:paraId="123D2278">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B66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AFA07C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692EFF3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232D80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1876A58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223B292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408A2BD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74DD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545B67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1C501280">
            <w:pPr>
              <w:snapToGrid w:val="0"/>
              <w:spacing w:line="360" w:lineRule="auto"/>
              <w:jc w:val="center"/>
              <w:rPr>
                <w:rFonts w:hint="eastAsia" w:ascii="仿宋" w:hAnsi="仿宋" w:eastAsia="仿宋" w:cs="仿宋"/>
                <w:color w:val="auto"/>
                <w:sz w:val="24"/>
              </w:rPr>
            </w:pPr>
          </w:p>
        </w:tc>
        <w:tc>
          <w:tcPr>
            <w:tcW w:w="2160" w:type="dxa"/>
            <w:vAlign w:val="center"/>
          </w:tcPr>
          <w:p w14:paraId="1A5B6F7D">
            <w:pPr>
              <w:snapToGrid w:val="0"/>
              <w:spacing w:line="360" w:lineRule="auto"/>
              <w:jc w:val="center"/>
              <w:rPr>
                <w:rFonts w:hint="eastAsia" w:ascii="仿宋" w:hAnsi="仿宋" w:eastAsia="仿宋" w:cs="仿宋"/>
                <w:color w:val="auto"/>
                <w:sz w:val="24"/>
              </w:rPr>
            </w:pPr>
          </w:p>
        </w:tc>
        <w:tc>
          <w:tcPr>
            <w:tcW w:w="2340" w:type="dxa"/>
            <w:vAlign w:val="center"/>
          </w:tcPr>
          <w:p w14:paraId="39CB8E95">
            <w:pPr>
              <w:spacing w:line="360" w:lineRule="auto"/>
              <w:jc w:val="center"/>
              <w:rPr>
                <w:rFonts w:hint="eastAsia" w:ascii="仿宋" w:hAnsi="仿宋" w:eastAsia="仿宋" w:cs="仿宋"/>
                <w:color w:val="auto"/>
                <w:sz w:val="24"/>
              </w:rPr>
            </w:pPr>
          </w:p>
        </w:tc>
        <w:tc>
          <w:tcPr>
            <w:tcW w:w="1080" w:type="dxa"/>
            <w:vAlign w:val="center"/>
          </w:tcPr>
          <w:p w14:paraId="65C412EF">
            <w:pPr>
              <w:spacing w:line="360" w:lineRule="auto"/>
              <w:jc w:val="center"/>
              <w:rPr>
                <w:rFonts w:hint="eastAsia" w:ascii="仿宋" w:hAnsi="仿宋" w:eastAsia="仿宋" w:cs="仿宋"/>
                <w:color w:val="auto"/>
                <w:sz w:val="24"/>
              </w:rPr>
            </w:pPr>
          </w:p>
        </w:tc>
        <w:tc>
          <w:tcPr>
            <w:tcW w:w="1332" w:type="dxa"/>
            <w:vAlign w:val="center"/>
          </w:tcPr>
          <w:p w14:paraId="37C9BC56">
            <w:pPr>
              <w:spacing w:line="360" w:lineRule="auto"/>
              <w:jc w:val="center"/>
              <w:rPr>
                <w:rFonts w:hint="eastAsia" w:ascii="仿宋" w:hAnsi="仿宋" w:eastAsia="仿宋" w:cs="仿宋"/>
                <w:color w:val="auto"/>
                <w:sz w:val="24"/>
              </w:rPr>
            </w:pPr>
          </w:p>
        </w:tc>
      </w:tr>
      <w:tr w14:paraId="61F8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0772B9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5B4DC7DE">
            <w:pPr>
              <w:snapToGrid w:val="0"/>
              <w:spacing w:line="360" w:lineRule="auto"/>
              <w:jc w:val="center"/>
              <w:rPr>
                <w:rFonts w:hint="eastAsia" w:ascii="仿宋" w:hAnsi="仿宋" w:eastAsia="仿宋" w:cs="仿宋"/>
                <w:color w:val="auto"/>
                <w:sz w:val="24"/>
              </w:rPr>
            </w:pPr>
          </w:p>
        </w:tc>
        <w:tc>
          <w:tcPr>
            <w:tcW w:w="2160" w:type="dxa"/>
            <w:vAlign w:val="center"/>
          </w:tcPr>
          <w:p w14:paraId="08821628">
            <w:pPr>
              <w:snapToGrid w:val="0"/>
              <w:spacing w:line="360" w:lineRule="auto"/>
              <w:jc w:val="center"/>
              <w:rPr>
                <w:rFonts w:hint="eastAsia" w:ascii="仿宋" w:hAnsi="仿宋" w:eastAsia="仿宋" w:cs="仿宋"/>
                <w:color w:val="auto"/>
                <w:sz w:val="24"/>
              </w:rPr>
            </w:pPr>
          </w:p>
        </w:tc>
        <w:tc>
          <w:tcPr>
            <w:tcW w:w="2340" w:type="dxa"/>
            <w:vAlign w:val="center"/>
          </w:tcPr>
          <w:p w14:paraId="2E2FCD4A">
            <w:pPr>
              <w:spacing w:line="360" w:lineRule="auto"/>
              <w:jc w:val="center"/>
              <w:rPr>
                <w:rFonts w:hint="eastAsia" w:ascii="仿宋" w:hAnsi="仿宋" w:eastAsia="仿宋" w:cs="仿宋"/>
                <w:color w:val="auto"/>
                <w:sz w:val="24"/>
              </w:rPr>
            </w:pPr>
          </w:p>
        </w:tc>
        <w:tc>
          <w:tcPr>
            <w:tcW w:w="1080" w:type="dxa"/>
            <w:vAlign w:val="center"/>
          </w:tcPr>
          <w:p w14:paraId="6A4EF4AD">
            <w:pPr>
              <w:spacing w:line="360" w:lineRule="auto"/>
              <w:jc w:val="center"/>
              <w:rPr>
                <w:rFonts w:hint="eastAsia" w:ascii="仿宋" w:hAnsi="仿宋" w:eastAsia="仿宋" w:cs="仿宋"/>
                <w:color w:val="auto"/>
                <w:sz w:val="24"/>
              </w:rPr>
            </w:pPr>
          </w:p>
        </w:tc>
        <w:tc>
          <w:tcPr>
            <w:tcW w:w="1332" w:type="dxa"/>
            <w:vAlign w:val="center"/>
          </w:tcPr>
          <w:p w14:paraId="3BF3A4FE">
            <w:pPr>
              <w:spacing w:line="360" w:lineRule="auto"/>
              <w:jc w:val="center"/>
              <w:rPr>
                <w:rFonts w:hint="eastAsia" w:ascii="仿宋" w:hAnsi="仿宋" w:eastAsia="仿宋" w:cs="仿宋"/>
                <w:color w:val="auto"/>
                <w:sz w:val="24"/>
              </w:rPr>
            </w:pPr>
          </w:p>
        </w:tc>
      </w:tr>
      <w:tr w14:paraId="3B8E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78B6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75144FA6">
            <w:pPr>
              <w:snapToGrid w:val="0"/>
              <w:spacing w:line="360" w:lineRule="auto"/>
              <w:jc w:val="center"/>
              <w:rPr>
                <w:rFonts w:hint="eastAsia" w:ascii="仿宋" w:hAnsi="仿宋" w:eastAsia="仿宋" w:cs="仿宋"/>
                <w:color w:val="auto"/>
                <w:sz w:val="24"/>
              </w:rPr>
            </w:pPr>
          </w:p>
        </w:tc>
        <w:tc>
          <w:tcPr>
            <w:tcW w:w="2160" w:type="dxa"/>
            <w:vAlign w:val="center"/>
          </w:tcPr>
          <w:p w14:paraId="2AA6D8DA">
            <w:pPr>
              <w:snapToGrid w:val="0"/>
              <w:spacing w:line="360" w:lineRule="auto"/>
              <w:jc w:val="center"/>
              <w:rPr>
                <w:rFonts w:hint="eastAsia" w:ascii="仿宋" w:hAnsi="仿宋" w:eastAsia="仿宋" w:cs="仿宋"/>
                <w:color w:val="auto"/>
                <w:sz w:val="24"/>
              </w:rPr>
            </w:pPr>
          </w:p>
        </w:tc>
        <w:tc>
          <w:tcPr>
            <w:tcW w:w="2340" w:type="dxa"/>
            <w:vAlign w:val="center"/>
          </w:tcPr>
          <w:p w14:paraId="1DA937E2">
            <w:pPr>
              <w:spacing w:line="360" w:lineRule="auto"/>
              <w:jc w:val="center"/>
              <w:rPr>
                <w:rFonts w:hint="eastAsia" w:ascii="仿宋" w:hAnsi="仿宋" w:eastAsia="仿宋" w:cs="仿宋"/>
                <w:color w:val="auto"/>
                <w:sz w:val="24"/>
              </w:rPr>
            </w:pPr>
          </w:p>
        </w:tc>
        <w:tc>
          <w:tcPr>
            <w:tcW w:w="1080" w:type="dxa"/>
            <w:vAlign w:val="center"/>
          </w:tcPr>
          <w:p w14:paraId="4CD6875B">
            <w:pPr>
              <w:spacing w:line="360" w:lineRule="auto"/>
              <w:jc w:val="center"/>
              <w:rPr>
                <w:rFonts w:hint="eastAsia" w:ascii="仿宋" w:hAnsi="仿宋" w:eastAsia="仿宋" w:cs="仿宋"/>
                <w:color w:val="auto"/>
                <w:sz w:val="24"/>
              </w:rPr>
            </w:pPr>
          </w:p>
        </w:tc>
        <w:tc>
          <w:tcPr>
            <w:tcW w:w="1332" w:type="dxa"/>
            <w:vAlign w:val="center"/>
          </w:tcPr>
          <w:p w14:paraId="4718B316">
            <w:pPr>
              <w:spacing w:line="360" w:lineRule="auto"/>
              <w:jc w:val="center"/>
              <w:rPr>
                <w:rFonts w:hint="eastAsia" w:ascii="仿宋" w:hAnsi="仿宋" w:eastAsia="仿宋" w:cs="仿宋"/>
                <w:color w:val="auto"/>
                <w:sz w:val="24"/>
              </w:rPr>
            </w:pPr>
          </w:p>
        </w:tc>
      </w:tr>
      <w:tr w14:paraId="2BC59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24AC8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2A34ECB6">
            <w:pPr>
              <w:snapToGrid w:val="0"/>
              <w:spacing w:line="360" w:lineRule="auto"/>
              <w:jc w:val="center"/>
              <w:rPr>
                <w:rFonts w:hint="eastAsia" w:ascii="仿宋" w:hAnsi="仿宋" w:eastAsia="仿宋" w:cs="仿宋"/>
                <w:color w:val="auto"/>
                <w:sz w:val="24"/>
              </w:rPr>
            </w:pPr>
          </w:p>
        </w:tc>
        <w:tc>
          <w:tcPr>
            <w:tcW w:w="2160" w:type="dxa"/>
            <w:vAlign w:val="center"/>
          </w:tcPr>
          <w:p w14:paraId="621AA974">
            <w:pPr>
              <w:snapToGrid w:val="0"/>
              <w:spacing w:line="360" w:lineRule="auto"/>
              <w:jc w:val="center"/>
              <w:rPr>
                <w:rFonts w:hint="eastAsia" w:ascii="仿宋" w:hAnsi="仿宋" w:eastAsia="仿宋" w:cs="仿宋"/>
                <w:color w:val="auto"/>
                <w:sz w:val="24"/>
              </w:rPr>
            </w:pPr>
          </w:p>
        </w:tc>
        <w:tc>
          <w:tcPr>
            <w:tcW w:w="2340" w:type="dxa"/>
            <w:vAlign w:val="center"/>
          </w:tcPr>
          <w:p w14:paraId="50C1FBBE">
            <w:pPr>
              <w:spacing w:line="360" w:lineRule="auto"/>
              <w:jc w:val="center"/>
              <w:rPr>
                <w:rFonts w:hint="eastAsia" w:ascii="仿宋" w:hAnsi="仿宋" w:eastAsia="仿宋" w:cs="仿宋"/>
                <w:color w:val="auto"/>
                <w:sz w:val="24"/>
              </w:rPr>
            </w:pPr>
          </w:p>
        </w:tc>
        <w:tc>
          <w:tcPr>
            <w:tcW w:w="1080" w:type="dxa"/>
            <w:vAlign w:val="center"/>
          </w:tcPr>
          <w:p w14:paraId="6095EFFA">
            <w:pPr>
              <w:spacing w:line="360" w:lineRule="auto"/>
              <w:jc w:val="center"/>
              <w:rPr>
                <w:rFonts w:hint="eastAsia" w:ascii="仿宋" w:hAnsi="仿宋" w:eastAsia="仿宋" w:cs="仿宋"/>
                <w:color w:val="auto"/>
                <w:sz w:val="24"/>
              </w:rPr>
            </w:pPr>
          </w:p>
        </w:tc>
        <w:tc>
          <w:tcPr>
            <w:tcW w:w="1332" w:type="dxa"/>
            <w:vAlign w:val="center"/>
          </w:tcPr>
          <w:p w14:paraId="073D4B7C">
            <w:pPr>
              <w:spacing w:line="360" w:lineRule="auto"/>
              <w:jc w:val="center"/>
              <w:rPr>
                <w:rFonts w:hint="eastAsia" w:ascii="仿宋" w:hAnsi="仿宋" w:eastAsia="仿宋" w:cs="仿宋"/>
                <w:color w:val="auto"/>
                <w:sz w:val="24"/>
              </w:rPr>
            </w:pPr>
          </w:p>
        </w:tc>
      </w:tr>
      <w:tr w14:paraId="05CD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B9284A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6A510DF1">
            <w:pPr>
              <w:snapToGrid w:val="0"/>
              <w:spacing w:line="360" w:lineRule="auto"/>
              <w:jc w:val="center"/>
              <w:rPr>
                <w:rFonts w:hint="eastAsia" w:ascii="仿宋" w:hAnsi="仿宋" w:eastAsia="仿宋" w:cs="仿宋"/>
                <w:color w:val="auto"/>
                <w:sz w:val="24"/>
              </w:rPr>
            </w:pPr>
          </w:p>
        </w:tc>
        <w:tc>
          <w:tcPr>
            <w:tcW w:w="2160" w:type="dxa"/>
            <w:vAlign w:val="center"/>
          </w:tcPr>
          <w:p w14:paraId="4AF08BCA">
            <w:pPr>
              <w:snapToGrid w:val="0"/>
              <w:spacing w:line="360" w:lineRule="auto"/>
              <w:jc w:val="center"/>
              <w:rPr>
                <w:rFonts w:hint="eastAsia" w:ascii="仿宋" w:hAnsi="仿宋" w:eastAsia="仿宋" w:cs="仿宋"/>
                <w:color w:val="auto"/>
                <w:sz w:val="24"/>
              </w:rPr>
            </w:pPr>
          </w:p>
        </w:tc>
        <w:tc>
          <w:tcPr>
            <w:tcW w:w="2340" w:type="dxa"/>
            <w:vAlign w:val="center"/>
          </w:tcPr>
          <w:p w14:paraId="05C5D2C3">
            <w:pPr>
              <w:spacing w:line="360" w:lineRule="auto"/>
              <w:jc w:val="center"/>
              <w:rPr>
                <w:rFonts w:hint="eastAsia" w:ascii="仿宋" w:hAnsi="仿宋" w:eastAsia="仿宋" w:cs="仿宋"/>
                <w:color w:val="auto"/>
                <w:sz w:val="24"/>
              </w:rPr>
            </w:pPr>
          </w:p>
        </w:tc>
        <w:tc>
          <w:tcPr>
            <w:tcW w:w="1080" w:type="dxa"/>
            <w:vAlign w:val="center"/>
          </w:tcPr>
          <w:p w14:paraId="52D6667C">
            <w:pPr>
              <w:spacing w:line="360" w:lineRule="auto"/>
              <w:jc w:val="center"/>
              <w:rPr>
                <w:rFonts w:hint="eastAsia" w:ascii="仿宋" w:hAnsi="仿宋" w:eastAsia="仿宋" w:cs="仿宋"/>
                <w:color w:val="auto"/>
                <w:sz w:val="24"/>
              </w:rPr>
            </w:pPr>
          </w:p>
        </w:tc>
        <w:tc>
          <w:tcPr>
            <w:tcW w:w="1332" w:type="dxa"/>
            <w:vAlign w:val="center"/>
          </w:tcPr>
          <w:p w14:paraId="53E74BD8">
            <w:pPr>
              <w:spacing w:line="360" w:lineRule="auto"/>
              <w:jc w:val="center"/>
              <w:rPr>
                <w:rFonts w:hint="eastAsia" w:ascii="仿宋" w:hAnsi="仿宋" w:eastAsia="仿宋" w:cs="仿宋"/>
                <w:color w:val="auto"/>
                <w:sz w:val="24"/>
              </w:rPr>
            </w:pPr>
          </w:p>
        </w:tc>
      </w:tr>
    </w:tbl>
    <w:p w14:paraId="33E2C10C">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29707A65">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6B7A902A">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0005426A">
      <w:pPr>
        <w:autoSpaceDE w:val="0"/>
        <w:autoSpaceDN w:val="0"/>
        <w:spacing w:line="360" w:lineRule="auto"/>
        <w:ind w:firstLine="4560" w:firstLineChars="1900"/>
        <w:rPr>
          <w:rFonts w:hint="eastAsia" w:ascii="仿宋" w:hAnsi="仿宋" w:eastAsia="仿宋" w:cs="仿宋"/>
          <w:color w:val="auto"/>
          <w:kern w:val="0"/>
          <w:sz w:val="24"/>
        </w:rPr>
      </w:pPr>
    </w:p>
    <w:p w14:paraId="30E7029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665D92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58FB98F">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DD38F3C">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39D1D219">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en-US" w:eastAsia="zh-CN"/>
        </w:rPr>
        <w:t>十</w:t>
      </w:r>
      <w:r>
        <w:rPr>
          <w:rFonts w:hint="eastAsia" w:ascii="仿宋" w:hAnsi="仿宋" w:eastAsia="仿宋" w:cs="仿宋"/>
          <w:b/>
          <w:bCs/>
          <w:color w:val="auto"/>
          <w:kern w:val="0"/>
          <w:sz w:val="32"/>
          <w:szCs w:val="32"/>
          <w:lang w:val="zh-CN"/>
        </w:rPr>
        <w:t>、组织实施方案</w:t>
      </w:r>
    </w:p>
    <w:p w14:paraId="7FAA385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1DEA952">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0AE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3B79AB9">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078021D7">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29E38F2F">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5495F302">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7A14E740">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7B0E6FBB">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2A5E7B61">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4B0530BF">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73EF7198">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D0F7BCA">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23036068">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65ED3C7">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2818456A">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01BC1A35">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713906FA">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EC4FF51">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0E706783">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15B741FE">
            <w:pPr>
              <w:rPr>
                <w:rFonts w:hint="eastAsia" w:ascii="仿宋" w:hAnsi="仿宋" w:eastAsia="仿宋" w:cs="仿宋"/>
                <w:color w:val="auto"/>
                <w:sz w:val="24"/>
              </w:rPr>
            </w:pPr>
            <w:r>
              <w:rPr>
                <w:rFonts w:hint="eastAsia" w:ascii="仿宋" w:hAnsi="仿宋" w:eastAsia="仿宋" w:cs="仿宋"/>
                <w:color w:val="auto"/>
                <w:sz w:val="24"/>
              </w:rPr>
              <w:t>…</w:t>
            </w:r>
          </w:p>
        </w:tc>
      </w:tr>
      <w:tr w14:paraId="52DC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A14143">
            <w:pPr>
              <w:spacing w:line="360" w:lineRule="auto"/>
              <w:rPr>
                <w:rFonts w:hint="eastAsia" w:ascii="仿宋" w:hAnsi="仿宋" w:eastAsia="仿宋" w:cs="仿宋"/>
                <w:color w:val="auto"/>
                <w:sz w:val="24"/>
              </w:rPr>
            </w:pPr>
          </w:p>
        </w:tc>
        <w:tc>
          <w:tcPr>
            <w:tcW w:w="552" w:type="dxa"/>
          </w:tcPr>
          <w:p w14:paraId="777C0DA1">
            <w:pPr>
              <w:spacing w:line="360" w:lineRule="auto"/>
              <w:rPr>
                <w:rFonts w:hint="eastAsia" w:ascii="仿宋" w:hAnsi="仿宋" w:eastAsia="仿宋" w:cs="仿宋"/>
                <w:color w:val="auto"/>
                <w:sz w:val="24"/>
              </w:rPr>
            </w:pPr>
          </w:p>
        </w:tc>
        <w:tc>
          <w:tcPr>
            <w:tcW w:w="552" w:type="dxa"/>
          </w:tcPr>
          <w:p w14:paraId="22E40869">
            <w:pPr>
              <w:spacing w:line="360" w:lineRule="auto"/>
              <w:rPr>
                <w:rFonts w:hint="eastAsia" w:ascii="仿宋" w:hAnsi="仿宋" w:eastAsia="仿宋" w:cs="仿宋"/>
                <w:color w:val="auto"/>
                <w:sz w:val="24"/>
              </w:rPr>
            </w:pPr>
          </w:p>
        </w:tc>
        <w:tc>
          <w:tcPr>
            <w:tcW w:w="552" w:type="dxa"/>
          </w:tcPr>
          <w:p w14:paraId="352FB9F8">
            <w:pPr>
              <w:spacing w:line="360" w:lineRule="auto"/>
              <w:rPr>
                <w:rFonts w:hint="eastAsia" w:ascii="仿宋" w:hAnsi="仿宋" w:eastAsia="仿宋" w:cs="仿宋"/>
                <w:color w:val="auto"/>
                <w:sz w:val="24"/>
              </w:rPr>
            </w:pPr>
          </w:p>
        </w:tc>
        <w:tc>
          <w:tcPr>
            <w:tcW w:w="552" w:type="dxa"/>
          </w:tcPr>
          <w:p w14:paraId="4651675D">
            <w:pPr>
              <w:spacing w:line="360" w:lineRule="auto"/>
              <w:rPr>
                <w:rFonts w:hint="eastAsia" w:ascii="仿宋" w:hAnsi="仿宋" w:eastAsia="仿宋" w:cs="仿宋"/>
                <w:color w:val="auto"/>
                <w:sz w:val="24"/>
              </w:rPr>
            </w:pPr>
          </w:p>
        </w:tc>
        <w:tc>
          <w:tcPr>
            <w:tcW w:w="552" w:type="dxa"/>
          </w:tcPr>
          <w:p w14:paraId="200C0CC9">
            <w:pPr>
              <w:spacing w:line="360" w:lineRule="auto"/>
              <w:rPr>
                <w:rFonts w:hint="eastAsia" w:ascii="仿宋" w:hAnsi="仿宋" w:eastAsia="仿宋" w:cs="仿宋"/>
                <w:color w:val="auto"/>
                <w:sz w:val="24"/>
              </w:rPr>
            </w:pPr>
          </w:p>
        </w:tc>
        <w:tc>
          <w:tcPr>
            <w:tcW w:w="552" w:type="dxa"/>
          </w:tcPr>
          <w:p w14:paraId="008C8EDE">
            <w:pPr>
              <w:spacing w:line="360" w:lineRule="auto"/>
              <w:rPr>
                <w:rFonts w:hint="eastAsia" w:ascii="仿宋" w:hAnsi="仿宋" w:eastAsia="仿宋" w:cs="仿宋"/>
                <w:color w:val="auto"/>
                <w:sz w:val="24"/>
              </w:rPr>
            </w:pPr>
          </w:p>
        </w:tc>
        <w:tc>
          <w:tcPr>
            <w:tcW w:w="553" w:type="dxa"/>
          </w:tcPr>
          <w:p w14:paraId="03F301A3">
            <w:pPr>
              <w:spacing w:line="360" w:lineRule="auto"/>
              <w:rPr>
                <w:rFonts w:hint="eastAsia" w:ascii="仿宋" w:hAnsi="仿宋" w:eastAsia="仿宋" w:cs="仿宋"/>
                <w:color w:val="auto"/>
                <w:sz w:val="24"/>
              </w:rPr>
            </w:pPr>
          </w:p>
        </w:tc>
        <w:tc>
          <w:tcPr>
            <w:tcW w:w="553" w:type="dxa"/>
          </w:tcPr>
          <w:p w14:paraId="5309C542">
            <w:pPr>
              <w:spacing w:line="360" w:lineRule="auto"/>
              <w:rPr>
                <w:rFonts w:hint="eastAsia" w:ascii="仿宋" w:hAnsi="仿宋" w:eastAsia="仿宋" w:cs="仿宋"/>
                <w:color w:val="auto"/>
                <w:sz w:val="24"/>
              </w:rPr>
            </w:pPr>
          </w:p>
        </w:tc>
        <w:tc>
          <w:tcPr>
            <w:tcW w:w="553" w:type="dxa"/>
          </w:tcPr>
          <w:p w14:paraId="6BC3E545">
            <w:pPr>
              <w:spacing w:line="360" w:lineRule="auto"/>
              <w:rPr>
                <w:rFonts w:hint="eastAsia" w:ascii="仿宋" w:hAnsi="仿宋" w:eastAsia="仿宋" w:cs="仿宋"/>
                <w:color w:val="auto"/>
                <w:sz w:val="24"/>
              </w:rPr>
            </w:pPr>
          </w:p>
        </w:tc>
        <w:tc>
          <w:tcPr>
            <w:tcW w:w="553" w:type="dxa"/>
          </w:tcPr>
          <w:p w14:paraId="7213211D">
            <w:pPr>
              <w:spacing w:line="360" w:lineRule="auto"/>
              <w:rPr>
                <w:rFonts w:hint="eastAsia" w:ascii="仿宋" w:hAnsi="仿宋" w:eastAsia="仿宋" w:cs="仿宋"/>
                <w:color w:val="auto"/>
                <w:sz w:val="24"/>
              </w:rPr>
            </w:pPr>
          </w:p>
        </w:tc>
        <w:tc>
          <w:tcPr>
            <w:tcW w:w="553" w:type="dxa"/>
          </w:tcPr>
          <w:p w14:paraId="751F0C58">
            <w:pPr>
              <w:spacing w:line="360" w:lineRule="auto"/>
              <w:rPr>
                <w:rFonts w:hint="eastAsia" w:ascii="仿宋" w:hAnsi="仿宋" w:eastAsia="仿宋" w:cs="仿宋"/>
                <w:color w:val="auto"/>
                <w:sz w:val="24"/>
              </w:rPr>
            </w:pPr>
          </w:p>
        </w:tc>
        <w:tc>
          <w:tcPr>
            <w:tcW w:w="553" w:type="dxa"/>
          </w:tcPr>
          <w:p w14:paraId="389F34F3">
            <w:pPr>
              <w:spacing w:line="360" w:lineRule="auto"/>
              <w:rPr>
                <w:rFonts w:hint="eastAsia" w:ascii="仿宋" w:hAnsi="仿宋" w:eastAsia="仿宋" w:cs="仿宋"/>
                <w:color w:val="auto"/>
                <w:sz w:val="24"/>
              </w:rPr>
            </w:pPr>
          </w:p>
        </w:tc>
        <w:tc>
          <w:tcPr>
            <w:tcW w:w="553" w:type="dxa"/>
          </w:tcPr>
          <w:p w14:paraId="2E8A46C3">
            <w:pPr>
              <w:spacing w:line="360" w:lineRule="auto"/>
              <w:rPr>
                <w:rFonts w:hint="eastAsia" w:ascii="仿宋" w:hAnsi="仿宋" w:eastAsia="仿宋" w:cs="仿宋"/>
                <w:color w:val="auto"/>
                <w:sz w:val="24"/>
              </w:rPr>
            </w:pPr>
          </w:p>
        </w:tc>
        <w:tc>
          <w:tcPr>
            <w:tcW w:w="553" w:type="dxa"/>
          </w:tcPr>
          <w:p w14:paraId="737C0BFA">
            <w:pPr>
              <w:spacing w:line="360" w:lineRule="auto"/>
              <w:rPr>
                <w:rFonts w:hint="eastAsia" w:ascii="仿宋" w:hAnsi="仿宋" w:eastAsia="仿宋" w:cs="仿宋"/>
                <w:color w:val="auto"/>
                <w:sz w:val="24"/>
              </w:rPr>
            </w:pPr>
          </w:p>
        </w:tc>
        <w:tc>
          <w:tcPr>
            <w:tcW w:w="553" w:type="dxa"/>
          </w:tcPr>
          <w:p w14:paraId="0C55E440">
            <w:pPr>
              <w:spacing w:line="360" w:lineRule="auto"/>
              <w:rPr>
                <w:rFonts w:hint="eastAsia" w:ascii="仿宋" w:hAnsi="仿宋" w:eastAsia="仿宋" w:cs="仿宋"/>
                <w:color w:val="auto"/>
                <w:sz w:val="24"/>
              </w:rPr>
            </w:pPr>
          </w:p>
        </w:tc>
        <w:tc>
          <w:tcPr>
            <w:tcW w:w="553" w:type="dxa"/>
          </w:tcPr>
          <w:p w14:paraId="4105176B">
            <w:pPr>
              <w:spacing w:line="360" w:lineRule="auto"/>
              <w:rPr>
                <w:rFonts w:hint="eastAsia" w:ascii="仿宋" w:hAnsi="仿宋" w:eastAsia="仿宋" w:cs="仿宋"/>
                <w:color w:val="auto"/>
                <w:sz w:val="24"/>
              </w:rPr>
            </w:pPr>
          </w:p>
        </w:tc>
      </w:tr>
      <w:tr w14:paraId="7329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3311371">
            <w:pPr>
              <w:spacing w:line="360" w:lineRule="auto"/>
              <w:rPr>
                <w:rFonts w:hint="eastAsia" w:ascii="仿宋" w:hAnsi="仿宋" w:eastAsia="仿宋" w:cs="仿宋"/>
                <w:color w:val="auto"/>
                <w:sz w:val="24"/>
              </w:rPr>
            </w:pPr>
          </w:p>
        </w:tc>
        <w:tc>
          <w:tcPr>
            <w:tcW w:w="552" w:type="dxa"/>
          </w:tcPr>
          <w:p w14:paraId="456ABF90">
            <w:pPr>
              <w:spacing w:line="360" w:lineRule="auto"/>
              <w:rPr>
                <w:rFonts w:hint="eastAsia" w:ascii="仿宋" w:hAnsi="仿宋" w:eastAsia="仿宋" w:cs="仿宋"/>
                <w:color w:val="auto"/>
                <w:sz w:val="24"/>
              </w:rPr>
            </w:pPr>
          </w:p>
        </w:tc>
        <w:tc>
          <w:tcPr>
            <w:tcW w:w="552" w:type="dxa"/>
          </w:tcPr>
          <w:p w14:paraId="7074A68E">
            <w:pPr>
              <w:spacing w:line="360" w:lineRule="auto"/>
              <w:rPr>
                <w:rFonts w:hint="eastAsia" w:ascii="仿宋" w:hAnsi="仿宋" w:eastAsia="仿宋" w:cs="仿宋"/>
                <w:color w:val="auto"/>
                <w:sz w:val="24"/>
              </w:rPr>
            </w:pPr>
          </w:p>
        </w:tc>
        <w:tc>
          <w:tcPr>
            <w:tcW w:w="552" w:type="dxa"/>
          </w:tcPr>
          <w:p w14:paraId="051782AB">
            <w:pPr>
              <w:spacing w:line="360" w:lineRule="auto"/>
              <w:rPr>
                <w:rFonts w:hint="eastAsia" w:ascii="仿宋" w:hAnsi="仿宋" w:eastAsia="仿宋" w:cs="仿宋"/>
                <w:color w:val="auto"/>
                <w:sz w:val="24"/>
              </w:rPr>
            </w:pPr>
          </w:p>
        </w:tc>
        <w:tc>
          <w:tcPr>
            <w:tcW w:w="552" w:type="dxa"/>
          </w:tcPr>
          <w:p w14:paraId="07BC9BF9">
            <w:pPr>
              <w:spacing w:line="360" w:lineRule="auto"/>
              <w:rPr>
                <w:rFonts w:hint="eastAsia" w:ascii="仿宋" w:hAnsi="仿宋" w:eastAsia="仿宋" w:cs="仿宋"/>
                <w:color w:val="auto"/>
                <w:sz w:val="24"/>
              </w:rPr>
            </w:pPr>
          </w:p>
        </w:tc>
        <w:tc>
          <w:tcPr>
            <w:tcW w:w="552" w:type="dxa"/>
          </w:tcPr>
          <w:p w14:paraId="78BF62D5">
            <w:pPr>
              <w:spacing w:line="360" w:lineRule="auto"/>
              <w:rPr>
                <w:rFonts w:hint="eastAsia" w:ascii="仿宋" w:hAnsi="仿宋" w:eastAsia="仿宋" w:cs="仿宋"/>
                <w:color w:val="auto"/>
                <w:sz w:val="24"/>
              </w:rPr>
            </w:pPr>
          </w:p>
        </w:tc>
        <w:tc>
          <w:tcPr>
            <w:tcW w:w="552" w:type="dxa"/>
          </w:tcPr>
          <w:p w14:paraId="6AF16F01">
            <w:pPr>
              <w:spacing w:line="360" w:lineRule="auto"/>
              <w:rPr>
                <w:rFonts w:hint="eastAsia" w:ascii="仿宋" w:hAnsi="仿宋" w:eastAsia="仿宋" w:cs="仿宋"/>
                <w:color w:val="auto"/>
                <w:sz w:val="24"/>
              </w:rPr>
            </w:pPr>
          </w:p>
        </w:tc>
        <w:tc>
          <w:tcPr>
            <w:tcW w:w="553" w:type="dxa"/>
          </w:tcPr>
          <w:p w14:paraId="07C9CAD2">
            <w:pPr>
              <w:spacing w:line="360" w:lineRule="auto"/>
              <w:rPr>
                <w:rFonts w:hint="eastAsia" w:ascii="仿宋" w:hAnsi="仿宋" w:eastAsia="仿宋" w:cs="仿宋"/>
                <w:color w:val="auto"/>
                <w:sz w:val="24"/>
              </w:rPr>
            </w:pPr>
          </w:p>
        </w:tc>
        <w:tc>
          <w:tcPr>
            <w:tcW w:w="553" w:type="dxa"/>
          </w:tcPr>
          <w:p w14:paraId="30F14DD1">
            <w:pPr>
              <w:spacing w:line="360" w:lineRule="auto"/>
              <w:rPr>
                <w:rFonts w:hint="eastAsia" w:ascii="仿宋" w:hAnsi="仿宋" w:eastAsia="仿宋" w:cs="仿宋"/>
                <w:color w:val="auto"/>
                <w:sz w:val="24"/>
              </w:rPr>
            </w:pPr>
          </w:p>
        </w:tc>
        <w:tc>
          <w:tcPr>
            <w:tcW w:w="553" w:type="dxa"/>
          </w:tcPr>
          <w:p w14:paraId="50FB907B">
            <w:pPr>
              <w:spacing w:line="360" w:lineRule="auto"/>
              <w:rPr>
                <w:rFonts w:hint="eastAsia" w:ascii="仿宋" w:hAnsi="仿宋" w:eastAsia="仿宋" w:cs="仿宋"/>
                <w:color w:val="auto"/>
                <w:sz w:val="24"/>
              </w:rPr>
            </w:pPr>
          </w:p>
        </w:tc>
        <w:tc>
          <w:tcPr>
            <w:tcW w:w="553" w:type="dxa"/>
          </w:tcPr>
          <w:p w14:paraId="17A72C12">
            <w:pPr>
              <w:spacing w:line="360" w:lineRule="auto"/>
              <w:rPr>
                <w:rFonts w:hint="eastAsia" w:ascii="仿宋" w:hAnsi="仿宋" w:eastAsia="仿宋" w:cs="仿宋"/>
                <w:color w:val="auto"/>
                <w:sz w:val="24"/>
              </w:rPr>
            </w:pPr>
          </w:p>
        </w:tc>
        <w:tc>
          <w:tcPr>
            <w:tcW w:w="553" w:type="dxa"/>
          </w:tcPr>
          <w:p w14:paraId="5C86AA9D">
            <w:pPr>
              <w:spacing w:line="360" w:lineRule="auto"/>
              <w:rPr>
                <w:rFonts w:hint="eastAsia" w:ascii="仿宋" w:hAnsi="仿宋" w:eastAsia="仿宋" w:cs="仿宋"/>
                <w:color w:val="auto"/>
                <w:sz w:val="24"/>
              </w:rPr>
            </w:pPr>
          </w:p>
        </w:tc>
        <w:tc>
          <w:tcPr>
            <w:tcW w:w="553" w:type="dxa"/>
          </w:tcPr>
          <w:p w14:paraId="6B802818">
            <w:pPr>
              <w:spacing w:line="360" w:lineRule="auto"/>
              <w:rPr>
                <w:rFonts w:hint="eastAsia" w:ascii="仿宋" w:hAnsi="仿宋" w:eastAsia="仿宋" w:cs="仿宋"/>
                <w:color w:val="auto"/>
                <w:sz w:val="24"/>
              </w:rPr>
            </w:pPr>
          </w:p>
        </w:tc>
        <w:tc>
          <w:tcPr>
            <w:tcW w:w="553" w:type="dxa"/>
          </w:tcPr>
          <w:p w14:paraId="3504F98F">
            <w:pPr>
              <w:spacing w:line="360" w:lineRule="auto"/>
              <w:rPr>
                <w:rFonts w:hint="eastAsia" w:ascii="仿宋" w:hAnsi="仿宋" w:eastAsia="仿宋" w:cs="仿宋"/>
                <w:color w:val="auto"/>
                <w:sz w:val="24"/>
              </w:rPr>
            </w:pPr>
          </w:p>
        </w:tc>
        <w:tc>
          <w:tcPr>
            <w:tcW w:w="553" w:type="dxa"/>
          </w:tcPr>
          <w:p w14:paraId="349E1B22">
            <w:pPr>
              <w:spacing w:line="360" w:lineRule="auto"/>
              <w:rPr>
                <w:rFonts w:hint="eastAsia" w:ascii="仿宋" w:hAnsi="仿宋" w:eastAsia="仿宋" w:cs="仿宋"/>
                <w:color w:val="auto"/>
                <w:sz w:val="24"/>
              </w:rPr>
            </w:pPr>
          </w:p>
        </w:tc>
        <w:tc>
          <w:tcPr>
            <w:tcW w:w="553" w:type="dxa"/>
          </w:tcPr>
          <w:p w14:paraId="1568958E">
            <w:pPr>
              <w:spacing w:line="360" w:lineRule="auto"/>
              <w:rPr>
                <w:rFonts w:hint="eastAsia" w:ascii="仿宋" w:hAnsi="仿宋" w:eastAsia="仿宋" w:cs="仿宋"/>
                <w:color w:val="auto"/>
                <w:sz w:val="24"/>
              </w:rPr>
            </w:pPr>
          </w:p>
        </w:tc>
        <w:tc>
          <w:tcPr>
            <w:tcW w:w="553" w:type="dxa"/>
          </w:tcPr>
          <w:p w14:paraId="0F155124">
            <w:pPr>
              <w:spacing w:line="360" w:lineRule="auto"/>
              <w:rPr>
                <w:rFonts w:hint="eastAsia" w:ascii="仿宋" w:hAnsi="仿宋" w:eastAsia="仿宋" w:cs="仿宋"/>
                <w:color w:val="auto"/>
                <w:sz w:val="24"/>
              </w:rPr>
            </w:pPr>
          </w:p>
        </w:tc>
      </w:tr>
      <w:tr w14:paraId="6052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FDD2445">
            <w:pPr>
              <w:spacing w:line="360" w:lineRule="auto"/>
              <w:rPr>
                <w:rFonts w:hint="eastAsia" w:ascii="仿宋" w:hAnsi="仿宋" w:eastAsia="仿宋" w:cs="仿宋"/>
                <w:color w:val="auto"/>
                <w:sz w:val="24"/>
              </w:rPr>
            </w:pPr>
          </w:p>
        </w:tc>
        <w:tc>
          <w:tcPr>
            <w:tcW w:w="552" w:type="dxa"/>
          </w:tcPr>
          <w:p w14:paraId="51777043">
            <w:pPr>
              <w:spacing w:line="360" w:lineRule="auto"/>
              <w:rPr>
                <w:rFonts w:hint="eastAsia" w:ascii="仿宋" w:hAnsi="仿宋" w:eastAsia="仿宋" w:cs="仿宋"/>
                <w:color w:val="auto"/>
                <w:sz w:val="24"/>
              </w:rPr>
            </w:pPr>
          </w:p>
        </w:tc>
        <w:tc>
          <w:tcPr>
            <w:tcW w:w="552" w:type="dxa"/>
          </w:tcPr>
          <w:p w14:paraId="24D99279">
            <w:pPr>
              <w:spacing w:line="360" w:lineRule="auto"/>
              <w:rPr>
                <w:rFonts w:hint="eastAsia" w:ascii="仿宋" w:hAnsi="仿宋" w:eastAsia="仿宋" w:cs="仿宋"/>
                <w:color w:val="auto"/>
                <w:sz w:val="24"/>
              </w:rPr>
            </w:pPr>
          </w:p>
        </w:tc>
        <w:tc>
          <w:tcPr>
            <w:tcW w:w="552" w:type="dxa"/>
          </w:tcPr>
          <w:p w14:paraId="34E02CEA">
            <w:pPr>
              <w:spacing w:line="360" w:lineRule="auto"/>
              <w:rPr>
                <w:rFonts w:hint="eastAsia" w:ascii="仿宋" w:hAnsi="仿宋" w:eastAsia="仿宋" w:cs="仿宋"/>
                <w:color w:val="auto"/>
                <w:sz w:val="24"/>
              </w:rPr>
            </w:pPr>
          </w:p>
        </w:tc>
        <w:tc>
          <w:tcPr>
            <w:tcW w:w="552" w:type="dxa"/>
          </w:tcPr>
          <w:p w14:paraId="13287969">
            <w:pPr>
              <w:spacing w:line="360" w:lineRule="auto"/>
              <w:rPr>
                <w:rFonts w:hint="eastAsia" w:ascii="仿宋" w:hAnsi="仿宋" w:eastAsia="仿宋" w:cs="仿宋"/>
                <w:color w:val="auto"/>
                <w:sz w:val="24"/>
              </w:rPr>
            </w:pPr>
          </w:p>
        </w:tc>
        <w:tc>
          <w:tcPr>
            <w:tcW w:w="552" w:type="dxa"/>
          </w:tcPr>
          <w:p w14:paraId="3D6BBAC3">
            <w:pPr>
              <w:spacing w:line="360" w:lineRule="auto"/>
              <w:rPr>
                <w:rFonts w:hint="eastAsia" w:ascii="仿宋" w:hAnsi="仿宋" w:eastAsia="仿宋" w:cs="仿宋"/>
                <w:color w:val="auto"/>
                <w:sz w:val="24"/>
              </w:rPr>
            </w:pPr>
          </w:p>
        </w:tc>
        <w:tc>
          <w:tcPr>
            <w:tcW w:w="552" w:type="dxa"/>
          </w:tcPr>
          <w:p w14:paraId="24FB6BF9">
            <w:pPr>
              <w:spacing w:line="360" w:lineRule="auto"/>
              <w:rPr>
                <w:rFonts w:hint="eastAsia" w:ascii="仿宋" w:hAnsi="仿宋" w:eastAsia="仿宋" w:cs="仿宋"/>
                <w:color w:val="auto"/>
                <w:sz w:val="24"/>
              </w:rPr>
            </w:pPr>
          </w:p>
        </w:tc>
        <w:tc>
          <w:tcPr>
            <w:tcW w:w="553" w:type="dxa"/>
          </w:tcPr>
          <w:p w14:paraId="3DD2E8E6">
            <w:pPr>
              <w:spacing w:line="360" w:lineRule="auto"/>
              <w:rPr>
                <w:rFonts w:hint="eastAsia" w:ascii="仿宋" w:hAnsi="仿宋" w:eastAsia="仿宋" w:cs="仿宋"/>
                <w:color w:val="auto"/>
                <w:sz w:val="24"/>
              </w:rPr>
            </w:pPr>
          </w:p>
        </w:tc>
        <w:tc>
          <w:tcPr>
            <w:tcW w:w="553" w:type="dxa"/>
          </w:tcPr>
          <w:p w14:paraId="3505469B">
            <w:pPr>
              <w:spacing w:line="360" w:lineRule="auto"/>
              <w:rPr>
                <w:rFonts w:hint="eastAsia" w:ascii="仿宋" w:hAnsi="仿宋" w:eastAsia="仿宋" w:cs="仿宋"/>
                <w:color w:val="auto"/>
                <w:sz w:val="24"/>
              </w:rPr>
            </w:pPr>
          </w:p>
        </w:tc>
        <w:tc>
          <w:tcPr>
            <w:tcW w:w="553" w:type="dxa"/>
          </w:tcPr>
          <w:p w14:paraId="6623B0B0">
            <w:pPr>
              <w:spacing w:line="360" w:lineRule="auto"/>
              <w:rPr>
                <w:rFonts w:hint="eastAsia" w:ascii="仿宋" w:hAnsi="仿宋" w:eastAsia="仿宋" w:cs="仿宋"/>
                <w:color w:val="auto"/>
                <w:sz w:val="24"/>
              </w:rPr>
            </w:pPr>
          </w:p>
        </w:tc>
        <w:tc>
          <w:tcPr>
            <w:tcW w:w="553" w:type="dxa"/>
          </w:tcPr>
          <w:p w14:paraId="10360F03">
            <w:pPr>
              <w:spacing w:line="360" w:lineRule="auto"/>
              <w:rPr>
                <w:rFonts w:hint="eastAsia" w:ascii="仿宋" w:hAnsi="仿宋" w:eastAsia="仿宋" w:cs="仿宋"/>
                <w:color w:val="auto"/>
                <w:sz w:val="24"/>
              </w:rPr>
            </w:pPr>
          </w:p>
        </w:tc>
        <w:tc>
          <w:tcPr>
            <w:tcW w:w="553" w:type="dxa"/>
          </w:tcPr>
          <w:p w14:paraId="4F24CA21">
            <w:pPr>
              <w:spacing w:line="360" w:lineRule="auto"/>
              <w:rPr>
                <w:rFonts w:hint="eastAsia" w:ascii="仿宋" w:hAnsi="仿宋" w:eastAsia="仿宋" w:cs="仿宋"/>
                <w:color w:val="auto"/>
                <w:sz w:val="24"/>
              </w:rPr>
            </w:pPr>
          </w:p>
        </w:tc>
        <w:tc>
          <w:tcPr>
            <w:tcW w:w="553" w:type="dxa"/>
          </w:tcPr>
          <w:p w14:paraId="1E9FD092">
            <w:pPr>
              <w:spacing w:line="360" w:lineRule="auto"/>
              <w:rPr>
                <w:rFonts w:hint="eastAsia" w:ascii="仿宋" w:hAnsi="仿宋" w:eastAsia="仿宋" w:cs="仿宋"/>
                <w:color w:val="auto"/>
                <w:sz w:val="24"/>
              </w:rPr>
            </w:pPr>
          </w:p>
        </w:tc>
        <w:tc>
          <w:tcPr>
            <w:tcW w:w="553" w:type="dxa"/>
          </w:tcPr>
          <w:p w14:paraId="3A64B7ED">
            <w:pPr>
              <w:spacing w:line="360" w:lineRule="auto"/>
              <w:rPr>
                <w:rFonts w:hint="eastAsia" w:ascii="仿宋" w:hAnsi="仿宋" w:eastAsia="仿宋" w:cs="仿宋"/>
                <w:color w:val="auto"/>
                <w:sz w:val="24"/>
              </w:rPr>
            </w:pPr>
          </w:p>
        </w:tc>
        <w:tc>
          <w:tcPr>
            <w:tcW w:w="553" w:type="dxa"/>
          </w:tcPr>
          <w:p w14:paraId="17F5AFBB">
            <w:pPr>
              <w:spacing w:line="360" w:lineRule="auto"/>
              <w:rPr>
                <w:rFonts w:hint="eastAsia" w:ascii="仿宋" w:hAnsi="仿宋" w:eastAsia="仿宋" w:cs="仿宋"/>
                <w:color w:val="auto"/>
                <w:sz w:val="24"/>
              </w:rPr>
            </w:pPr>
          </w:p>
        </w:tc>
        <w:tc>
          <w:tcPr>
            <w:tcW w:w="553" w:type="dxa"/>
          </w:tcPr>
          <w:p w14:paraId="39B3AA2B">
            <w:pPr>
              <w:spacing w:line="360" w:lineRule="auto"/>
              <w:rPr>
                <w:rFonts w:hint="eastAsia" w:ascii="仿宋" w:hAnsi="仿宋" w:eastAsia="仿宋" w:cs="仿宋"/>
                <w:color w:val="auto"/>
                <w:sz w:val="24"/>
              </w:rPr>
            </w:pPr>
          </w:p>
        </w:tc>
        <w:tc>
          <w:tcPr>
            <w:tcW w:w="553" w:type="dxa"/>
          </w:tcPr>
          <w:p w14:paraId="4371F65F">
            <w:pPr>
              <w:spacing w:line="360" w:lineRule="auto"/>
              <w:rPr>
                <w:rFonts w:hint="eastAsia" w:ascii="仿宋" w:hAnsi="仿宋" w:eastAsia="仿宋" w:cs="仿宋"/>
                <w:color w:val="auto"/>
                <w:sz w:val="24"/>
              </w:rPr>
            </w:pPr>
          </w:p>
        </w:tc>
      </w:tr>
    </w:tbl>
    <w:p w14:paraId="760A92A8">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594AEF9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3872727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1F5BAE7">
      <w:pPr>
        <w:spacing w:line="360" w:lineRule="auto"/>
        <w:rPr>
          <w:rFonts w:hint="eastAsia" w:ascii="仿宋" w:hAnsi="仿宋" w:eastAsia="仿宋" w:cs="仿宋"/>
          <w:color w:val="auto"/>
          <w:kern w:val="0"/>
          <w:sz w:val="24"/>
        </w:rPr>
      </w:pPr>
    </w:p>
    <w:p w14:paraId="3FF1B15F">
      <w:pPr>
        <w:spacing w:line="360" w:lineRule="auto"/>
        <w:rPr>
          <w:rFonts w:hint="eastAsia" w:ascii="仿宋" w:hAnsi="仿宋" w:eastAsia="仿宋" w:cs="仿宋"/>
          <w:b/>
          <w:bCs/>
          <w:color w:val="auto"/>
          <w:sz w:val="32"/>
          <w:szCs w:val="32"/>
        </w:rPr>
      </w:pPr>
    </w:p>
    <w:p w14:paraId="10A8BAFA">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rPr>
        <w:t>、售后服务方案</w:t>
      </w:r>
    </w:p>
    <w:p w14:paraId="466A4E7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A05EDD5">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616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4E10347">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4EE222D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B10BAC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49ACE746">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2CE71858">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30BD9840">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5F60A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83CB9DE">
            <w:pPr>
              <w:autoSpaceDE w:val="0"/>
              <w:autoSpaceDN w:val="0"/>
              <w:spacing w:line="360" w:lineRule="auto"/>
              <w:jc w:val="center"/>
              <w:rPr>
                <w:rFonts w:hint="eastAsia" w:ascii="仿宋" w:hAnsi="仿宋" w:eastAsia="仿宋" w:cs="仿宋"/>
                <w:color w:val="auto"/>
                <w:sz w:val="24"/>
              </w:rPr>
            </w:pPr>
          </w:p>
        </w:tc>
        <w:tc>
          <w:tcPr>
            <w:tcW w:w="2160" w:type="dxa"/>
          </w:tcPr>
          <w:p w14:paraId="4EE33851">
            <w:pPr>
              <w:autoSpaceDE w:val="0"/>
              <w:autoSpaceDN w:val="0"/>
              <w:spacing w:line="360" w:lineRule="auto"/>
              <w:jc w:val="center"/>
              <w:rPr>
                <w:rFonts w:hint="eastAsia" w:ascii="仿宋" w:hAnsi="仿宋" w:eastAsia="仿宋" w:cs="仿宋"/>
                <w:color w:val="auto"/>
                <w:sz w:val="24"/>
              </w:rPr>
            </w:pPr>
          </w:p>
        </w:tc>
        <w:tc>
          <w:tcPr>
            <w:tcW w:w="1620" w:type="dxa"/>
          </w:tcPr>
          <w:p w14:paraId="4DF869ED">
            <w:pPr>
              <w:autoSpaceDE w:val="0"/>
              <w:autoSpaceDN w:val="0"/>
              <w:spacing w:line="360" w:lineRule="auto"/>
              <w:jc w:val="center"/>
              <w:rPr>
                <w:rFonts w:hint="eastAsia" w:ascii="仿宋" w:hAnsi="仿宋" w:eastAsia="仿宋" w:cs="仿宋"/>
                <w:color w:val="auto"/>
                <w:sz w:val="24"/>
              </w:rPr>
            </w:pPr>
          </w:p>
        </w:tc>
        <w:tc>
          <w:tcPr>
            <w:tcW w:w="1245" w:type="dxa"/>
          </w:tcPr>
          <w:p w14:paraId="0491BA68">
            <w:pPr>
              <w:autoSpaceDE w:val="0"/>
              <w:autoSpaceDN w:val="0"/>
              <w:spacing w:line="360" w:lineRule="auto"/>
              <w:jc w:val="center"/>
              <w:rPr>
                <w:rFonts w:hint="eastAsia" w:ascii="仿宋" w:hAnsi="仿宋" w:eastAsia="仿宋" w:cs="仿宋"/>
                <w:color w:val="auto"/>
                <w:sz w:val="24"/>
              </w:rPr>
            </w:pPr>
          </w:p>
        </w:tc>
        <w:tc>
          <w:tcPr>
            <w:tcW w:w="2175" w:type="dxa"/>
          </w:tcPr>
          <w:p w14:paraId="795381B0">
            <w:pPr>
              <w:autoSpaceDE w:val="0"/>
              <w:autoSpaceDN w:val="0"/>
              <w:spacing w:line="360" w:lineRule="auto"/>
              <w:jc w:val="center"/>
              <w:rPr>
                <w:rFonts w:hint="eastAsia" w:ascii="仿宋" w:hAnsi="仿宋" w:eastAsia="仿宋" w:cs="仿宋"/>
                <w:color w:val="auto"/>
                <w:sz w:val="24"/>
              </w:rPr>
            </w:pPr>
          </w:p>
        </w:tc>
        <w:tc>
          <w:tcPr>
            <w:tcW w:w="1260" w:type="dxa"/>
          </w:tcPr>
          <w:p w14:paraId="6F55910A">
            <w:pPr>
              <w:autoSpaceDE w:val="0"/>
              <w:autoSpaceDN w:val="0"/>
              <w:spacing w:line="360" w:lineRule="auto"/>
              <w:jc w:val="center"/>
              <w:rPr>
                <w:rFonts w:hint="eastAsia" w:ascii="仿宋" w:hAnsi="仿宋" w:eastAsia="仿宋" w:cs="仿宋"/>
                <w:color w:val="auto"/>
                <w:sz w:val="24"/>
              </w:rPr>
            </w:pPr>
          </w:p>
        </w:tc>
      </w:tr>
      <w:tr w14:paraId="4214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253A0C8">
            <w:pPr>
              <w:autoSpaceDE w:val="0"/>
              <w:autoSpaceDN w:val="0"/>
              <w:spacing w:line="360" w:lineRule="auto"/>
              <w:jc w:val="center"/>
              <w:rPr>
                <w:rFonts w:hint="eastAsia" w:ascii="仿宋" w:hAnsi="仿宋" w:eastAsia="仿宋" w:cs="仿宋"/>
                <w:color w:val="auto"/>
                <w:sz w:val="24"/>
              </w:rPr>
            </w:pPr>
          </w:p>
        </w:tc>
        <w:tc>
          <w:tcPr>
            <w:tcW w:w="2160" w:type="dxa"/>
          </w:tcPr>
          <w:p w14:paraId="0801F112">
            <w:pPr>
              <w:autoSpaceDE w:val="0"/>
              <w:autoSpaceDN w:val="0"/>
              <w:spacing w:line="360" w:lineRule="auto"/>
              <w:jc w:val="center"/>
              <w:rPr>
                <w:rFonts w:hint="eastAsia" w:ascii="仿宋" w:hAnsi="仿宋" w:eastAsia="仿宋" w:cs="仿宋"/>
                <w:color w:val="auto"/>
                <w:sz w:val="24"/>
              </w:rPr>
            </w:pPr>
          </w:p>
        </w:tc>
        <w:tc>
          <w:tcPr>
            <w:tcW w:w="1620" w:type="dxa"/>
          </w:tcPr>
          <w:p w14:paraId="5996C9AB">
            <w:pPr>
              <w:autoSpaceDE w:val="0"/>
              <w:autoSpaceDN w:val="0"/>
              <w:spacing w:line="360" w:lineRule="auto"/>
              <w:jc w:val="center"/>
              <w:rPr>
                <w:rFonts w:hint="eastAsia" w:ascii="仿宋" w:hAnsi="仿宋" w:eastAsia="仿宋" w:cs="仿宋"/>
                <w:color w:val="auto"/>
                <w:sz w:val="24"/>
              </w:rPr>
            </w:pPr>
          </w:p>
        </w:tc>
        <w:tc>
          <w:tcPr>
            <w:tcW w:w="1245" w:type="dxa"/>
          </w:tcPr>
          <w:p w14:paraId="50A75A4E">
            <w:pPr>
              <w:autoSpaceDE w:val="0"/>
              <w:autoSpaceDN w:val="0"/>
              <w:spacing w:line="360" w:lineRule="auto"/>
              <w:jc w:val="center"/>
              <w:rPr>
                <w:rFonts w:hint="eastAsia" w:ascii="仿宋" w:hAnsi="仿宋" w:eastAsia="仿宋" w:cs="仿宋"/>
                <w:color w:val="auto"/>
                <w:sz w:val="24"/>
              </w:rPr>
            </w:pPr>
          </w:p>
        </w:tc>
        <w:tc>
          <w:tcPr>
            <w:tcW w:w="2175" w:type="dxa"/>
          </w:tcPr>
          <w:p w14:paraId="7E6FC4B9">
            <w:pPr>
              <w:autoSpaceDE w:val="0"/>
              <w:autoSpaceDN w:val="0"/>
              <w:spacing w:line="360" w:lineRule="auto"/>
              <w:jc w:val="center"/>
              <w:rPr>
                <w:rFonts w:hint="eastAsia" w:ascii="仿宋" w:hAnsi="仿宋" w:eastAsia="仿宋" w:cs="仿宋"/>
                <w:color w:val="auto"/>
                <w:sz w:val="24"/>
              </w:rPr>
            </w:pPr>
          </w:p>
        </w:tc>
        <w:tc>
          <w:tcPr>
            <w:tcW w:w="1260" w:type="dxa"/>
          </w:tcPr>
          <w:p w14:paraId="2776923F">
            <w:pPr>
              <w:autoSpaceDE w:val="0"/>
              <w:autoSpaceDN w:val="0"/>
              <w:spacing w:line="360" w:lineRule="auto"/>
              <w:jc w:val="center"/>
              <w:rPr>
                <w:rFonts w:hint="eastAsia" w:ascii="仿宋" w:hAnsi="仿宋" w:eastAsia="仿宋" w:cs="仿宋"/>
                <w:color w:val="auto"/>
                <w:sz w:val="24"/>
              </w:rPr>
            </w:pPr>
          </w:p>
        </w:tc>
      </w:tr>
      <w:tr w14:paraId="747E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360878C">
            <w:pPr>
              <w:autoSpaceDE w:val="0"/>
              <w:autoSpaceDN w:val="0"/>
              <w:spacing w:line="360" w:lineRule="auto"/>
              <w:jc w:val="center"/>
              <w:rPr>
                <w:rFonts w:hint="eastAsia" w:ascii="仿宋" w:hAnsi="仿宋" w:eastAsia="仿宋" w:cs="仿宋"/>
                <w:color w:val="auto"/>
                <w:sz w:val="24"/>
              </w:rPr>
            </w:pPr>
          </w:p>
        </w:tc>
        <w:tc>
          <w:tcPr>
            <w:tcW w:w="2160" w:type="dxa"/>
          </w:tcPr>
          <w:p w14:paraId="7FF928CD">
            <w:pPr>
              <w:autoSpaceDE w:val="0"/>
              <w:autoSpaceDN w:val="0"/>
              <w:spacing w:line="360" w:lineRule="auto"/>
              <w:jc w:val="center"/>
              <w:rPr>
                <w:rFonts w:hint="eastAsia" w:ascii="仿宋" w:hAnsi="仿宋" w:eastAsia="仿宋" w:cs="仿宋"/>
                <w:color w:val="auto"/>
                <w:sz w:val="24"/>
              </w:rPr>
            </w:pPr>
          </w:p>
        </w:tc>
        <w:tc>
          <w:tcPr>
            <w:tcW w:w="1620" w:type="dxa"/>
          </w:tcPr>
          <w:p w14:paraId="6BD0B56A">
            <w:pPr>
              <w:autoSpaceDE w:val="0"/>
              <w:autoSpaceDN w:val="0"/>
              <w:spacing w:line="360" w:lineRule="auto"/>
              <w:jc w:val="center"/>
              <w:rPr>
                <w:rFonts w:hint="eastAsia" w:ascii="仿宋" w:hAnsi="仿宋" w:eastAsia="仿宋" w:cs="仿宋"/>
                <w:color w:val="auto"/>
                <w:sz w:val="24"/>
              </w:rPr>
            </w:pPr>
          </w:p>
        </w:tc>
        <w:tc>
          <w:tcPr>
            <w:tcW w:w="1245" w:type="dxa"/>
          </w:tcPr>
          <w:p w14:paraId="526205AC">
            <w:pPr>
              <w:autoSpaceDE w:val="0"/>
              <w:autoSpaceDN w:val="0"/>
              <w:spacing w:line="360" w:lineRule="auto"/>
              <w:jc w:val="center"/>
              <w:rPr>
                <w:rFonts w:hint="eastAsia" w:ascii="仿宋" w:hAnsi="仿宋" w:eastAsia="仿宋" w:cs="仿宋"/>
                <w:color w:val="auto"/>
                <w:sz w:val="24"/>
              </w:rPr>
            </w:pPr>
          </w:p>
        </w:tc>
        <w:tc>
          <w:tcPr>
            <w:tcW w:w="2175" w:type="dxa"/>
          </w:tcPr>
          <w:p w14:paraId="4796608E">
            <w:pPr>
              <w:autoSpaceDE w:val="0"/>
              <w:autoSpaceDN w:val="0"/>
              <w:spacing w:line="360" w:lineRule="auto"/>
              <w:jc w:val="center"/>
              <w:rPr>
                <w:rFonts w:hint="eastAsia" w:ascii="仿宋" w:hAnsi="仿宋" w:eastAsia="仿宋" w:cs="仿宋"/>
                <w:color w:val="auto"/>
                <w:sz w:val="24"/>
              </w:rPr>
            </w:pPr>
          </w:p>
        </w:tc>
        <w:tc>
          <w:tcPr>
            <w:tcW w:w="1260" w:type="dxa"/>
          </w:tcPr>
          <w:p w14:paraId="6B5D9A44">
            <w:pPr>
              <w:autoSpaceDE w:val="0"/>
              <w:autoSpaceDN w:val="0"/>
              <w:spacing w:line="360" w:lineRule="auto"/>
              <w:jc w:val="center"/>
              <w:rPr>
                <w:rFonts w:hint="eastAsia" w:ascii="仿宋" w:hAnsi="仿宋" w:eastAsia="仿宋" w:cs="仿宋"/>
                <w:color w:val="auto"/>
                <w:sz w:val="24"/>
              </w:rPr>
            </w:pPr>
          </w:p>
        </w:tc>
      </w:tr>
    </w:tbl>
    <w:p w14:paraId="22886DFB">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4A737396">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A88E7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03AA3D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A93C9C3">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144F68E">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77C75C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E73E1D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6C34C00">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E47CCC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C7C278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137F1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5C5A30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061BAE7">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70E65B5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CE2D5B0">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542548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3ADDD51A">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7381FB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4EFD76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A9949EB">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245B41B">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9C4AEC5">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B9FCD12">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DD9D44C">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D38B742">
            <w:pPr>
              <w:autoSpaceDE w:val="0"/>
              <w:autoSpaceDN w:val="0"/>
              <w:spacing w:line="240" w:lineRule="exact"/>
              <w:rPr>
                <w:rFonts w:hint="eastAsia" w:ascii="仿宋" w:hAnsi="仿宋" w:eastAsia="仿宋" w:cs="仿宋"/>
                <w:color w:val="auto"/>
                <w:sz w:val="24"/>
              </w:rPr>
            </w:pPr>
          </w:p>
        </w:tc>
      </w:tr>
      <w:tr w14:paraId="3DE5B41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942386">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4428C813">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F24A5B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CA8026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3248D64">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051B7D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A38B74A">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26F2E82">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2F28EF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D8E806A">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6C102A8C">
            <w:pPr>
              <w:autoSpaceDE w:val="0"/>
              <w:autoSpaceDN w:val="0"/>
              <w:spacing w:line="240" w:lineRule="exact"/>
              <w:rPr>
                <w:rFonts w:hint="eastAsia" w:ascii="仿宋" w:hAnsi="仿宋" w:eastAsia="仿宋" w:cs="仿宋"/>
                <w:color w:val="auto"/>
                <w:sz w:val="24"/>
              </w:rPr>
            </w:pPr>
          </w:p>
        </w:tc>
      </w:tr>
      <w:tr w14:paraId="42C6CD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423B23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61F7439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5E86DBD9">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D7B4F3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DC58BC5">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FC7E1C1">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579924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42311F1">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D0CF27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8DF82CA">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62E705A7">
            <w:pPr>
              <w:autoSpaceDE w:val="0"/>
              <w:autoSpaceDN w:val="0"/>
              <w:spacing w:line="240" w:lineRule="exact"/>
              <w:rPr>
                <w:rFonts w:hint="eastAsia" w:ascii="仿宋" w:hAnsi="仿宋" w:eastAsia="仿宋" w:cs="仿宋"/>
                <w:color w:val="auto"/>
                <w:sz w:val="24"/>
              </w:rPr>
            </w:pPr>
          </w:p>
        </w:tc>
      </w:tr>
    </w:tbl>
    <w:p w14:paraId="466B82AA">
      <w:pPr>
        <w:spacing w:line="360" w:lineRule="auto"/>
        <w:ind w:firstLine="480" w:firstLineChars="200"/>
        <w:rPr>
          <w:rFonts w:hint="eastAsia" w:ascii="仿宋" w:hAnsi="仿宋" w:eastAsia="仿宋" w:cs="仿宋"/>
          <w:color w:val="auto"/>
          <w:sz w:val="24"/>
          <w:szCs w:val="20"/>
        </w:rPr>
      </w:pPr>
    </w:p>
    <w:p w14:paraId="444B07EE">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7565DD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851833F">
      <w:pPr>
        <w:spacing w:line="360" w:lineRule="auto"/>
        <w:rPr>
          <w:rFonts w:hint="eastAsia" w:ascii="仿宋" w:hAnsi="仿宋" w:eastAsia="仿宋" w:cs="仿宋"/>
          <w:b/>
          <w:color w:val="auto"/>
          <w:sz w:val="30"/>
          <w:szCs w:val="30"/>
          <w:lang w:eastAsia="zh-CN"/>
        </w:rPr>
      </w:pPr>
    </w:p>
    <w:p w14:paraId="6C578FAD">
      <w:pPr>
        <w:pStyle w:val="80"/>
        <w:rPr>
          <w:rFonts w:hint="eastAsia" w:ascii="仿宋" w:hAnsi="仿宋" w:eastAsia="仿宋" w:cs="仿宋"/>
          <w:color w:val="auto"/>
          <w:lang w:eastAsia="zh-CN"/>
        </w:rPr>
      </w:pPr>
    </w:p>
    <w:p w14:paraId="6CAE5811">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十</w:t>
      </w:r>
      <w:r>
        <w:rPr>
          <w:rFonts w:hint="eastAsia" w:ascii="仿宋" w:hAnsi="仿宋" w:eastAsia="仿宋" w:cs="仿宋"/>
          <w:b/>
          <w:color w:val="auto"/>
          <w:sz w:val="30"/>
          <w:szCs w:val="30"/>
          <w:lang w:val="en-US" w:eastAsia="zh-CN"/>
        </w:rPr>
        <w:t>二</w:t>
      </w:r>
      <w:r>
        <w:rPr>
          <w:rFonts w:hint="eastAsia" w:ascii="仿宋" w:hAnsi="仿宋" w:eastAsia="仿宋" w:cs="仿宋"/>
          <w:b/>
          <w:color w:val="auto"/>
          <w:sz w:val="30"/>
          <w:szCs w:val="30"/>
        </w:rPr>
        <w:t>、</w:t>
      </w:r>
      <w:r>
        <w:rPr>
          <w:rFonts w:hint="eastAsia" w:ascii="仿宋" w:hAnsi="仿宋" w:eastAsia="仿宋" w:cs="仿宋"/>
          <w:b/>
          <w:color w:val="auto"/>
          <w:sz w:val="30"/>
          <w:szCs w:val="30"/>
          <w:lang w:eastAsia="zh-CN"/>
        </w:rPr>
        <w:t>投标人</w:t>
      </w:r>
      <w:r>
        <w:rPr>
          <w:rFonts w:hint="eastAsia" w:ascii="仿宋" w:hAnsi="仿宋" w:eastAsia="仿宋" w:cs="仿宋"/>
          <w:b/>
          <w:color w:val="auto"/>
          <w:sz w:val="30"/>
          <w:szCs w:val="30"/>
        </w:rPr>
        <w:t>售后服务能力证明材料</w:t>
      </w:r>
    </w:p>
    <w:p w14:paraId="52E62F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根据采购需求及磋商文件要求编制）</w:t>
      </w:r>
    </w:p>
    <w:p w14:paraId="616711B3">
      <w:pPr>
        <w:spacing w:line="336" w:lineRule="auto"/>
        <w:ind w:firstLine="3600" w:firstLineChars="1500"/>
        <w:rPr>
          <w:rFonts w:hint="eastAsia" w:ascii="仿宋" w:hAnsi="仿宋" w:eastAsia="仿宋" w:cs="仿宋"/>
          <w:color w:val="auto"/>
          <w:sz w:val="24"/>
        </w:rPr>
      </w:pPr>
    </w:p>
    <w:p w14:paraId="3E5CB95B">
      <w:pPr>
        <w:pStyle w:val="80"/>
        <w:rPr>
          <w:rFonts w:hint="eastAsia" w:ascii="仿宋" w:hAnsi="仿宋" w:eastAsia="仿宋" w:cs="仿宋"/>
          <w:color w:val="auto"/>
        </w:rPr>
      </w:pPr>
    </w:p>
    <w:p w14:paraId="7D7F044C">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3E43A860">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B95B719">
      <w:pPr>
        <w:pStyle w:val="80"/>
        <w:rPr>
          <w:rFonts w:hint="eastAsia" w:ascii="仿宋" w:hAnsi="仿宋" w:eastAsia="仿宋" w:cs="仿宋"/>
          <w:color w:val="auto"/>
        </w:rPr>
      </w:pPr>
    </w:p>
    <w:p w14:paraId="7149B2A4">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三</w:t>
      </w:r>
      <w:r>
        <w:rPr>
          <w:rFonts w:hint="eastAsia" w:ascii="仿宋" w:hAnsi="仿宋" w:eastAsia="仿宋" w:cs="仿宋"/>
          <w:b/>
          <w:bCs/>
          <w:color w:val="auto"/>
          <w:sz w:val="32"/>
          <w:szCs w:val="32"/>
        </w:rPr>
        <w:t>、项目小组人员名单</w:t>
      </w:r>
    </w:p>
    <w:p w14:paraId="2B667D15">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06431E4B">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62EEC73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2AEEBF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054EF4D">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8DB5AE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B83C1BD">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363CCC0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9DCAA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699D6E1">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830BB6">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E561000">
            <w:pPr>
              <w:autoSpaceDE w:val="0"/>
              <w:autoSpaceDN w:val="0"/>
              <w:spacing w:line="360" w:lineRule="auto"/>
              <w:jc w:val="center"/>
              <w:rPr>
                <w:rFonts w:hint="eastAsia" w:ascii="仿宋" w:hAnsi="仿宋" w:eastAsia="仿宋" w:cs="仿宋"/>
                <w:color w:val="auto"/>
                <w:sz w:val="24"/>
              </w:rPr>
            </w:pPr>
          </w:p>
        </w:tc>
      </w:tr>
      <w:tr w14:paraId="361B1EA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CAE14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DA9E77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930BFDB">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361CCD">
            <w:pPr>
              <w:autoSpaceDE w:val="0"/>
              <w:autoSpaceDN w:val="0"/>
              <w:spacing w:line="360" w:lineRule="auto"/>
              <w:jc w:val="center"/>
              <w:rPr>
                <w:rFonts w:hint="eastAsia" w:ascii="仿宋" w:hAnsi="仿宋" w:eastAsia="仿宋" w:cs="仿宋"/>
                <w:color w:val="auto"/>
                <w:sz w:val="24"/>
              </w:rPr>
            </w:pPr>
          </w:p>
        </w:tc>
      </w:tr>
      <w:tr w14:paraId="1D36C0D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E49FD9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E5CDAA9">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03EACB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F25814">
            <w:pPr>
              <w:autoSpaceDE w:val="0"/>
              <w:autoSpaceDN w:val="0"/>
              <w:spacing w:line="360" w:lineRule="auto"/>
              <w:jc w:val="center"/>
              <w:rPr>
                <w:rFonts w:hint="eastAsia" w:ascii="仿宋" w:hAnsi="仿宋" w:eastAsia="仿宋" w:cs="仿宋"/>
                <w:color w:val="auto"/>
                <w:sz w:val="24"/>
              </w:rPr>
            </w:pPr>
          </w:p>
        </w:tc>
      </w:tr>
      <w:tr w14:paraId="26C5572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7DCBB7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D42DDFD">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3DE9C1F">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6B474C">
            <w:pPr>
              <w:autoSpaceDE w:val="0"/>
              <w:autoSpaceDN w:val="0"/>
              <w:spacing w:line="360" w:lineRule="auto"/>
              <w:jc w:val="center"/>
              <w:rPr>
                <w:rFonts w:hint="eastAsia" w:ascii="仿宋" w:hAnsi="仿宋" w:eastAsia="仿宋" w:cs="仿宋"/>
                <w:color w:val="auto"/>
                <w:sz w:val="24"/>
              </w:rPr>
            </w:pPr>
          </w:p>
        </w:tc>
      </w:tr>
      <w:tr w14:paraId="0796BCE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B5CFF9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977D529">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685676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953ADA">
            <w:pPr>
              <w:autoSpaceDE w:val="0"/>
              <w:autoSpaceDN w:val="0"/>
              <w:spacing w:line="360" w:lineRule="auto"/>
              <w:jc w:val="center"/>
              <w:rPr>
                <w:rFonts w:hint="eastAsia" w:ascii="仿宋" w:hAnsi="仿宋" w:eastAsia="仿宋" w:cs="仿宋"/>
                <w:color w:val="auto"/>
                <w:sz w:val="24"/>
              </w:rPr>
            </w:pPr>
          </w:p>
        </w:tc>
      </w:tr>
      <w:tr w14:paraId="152E2D4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9EE904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E520CC4">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C49368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E4FB46">
            <w:pPr>
              <w:autoSpaceDE w:val="0"/>
              <w:autoSpaceDN w:val="0"/>
              <w:spacing w:line="360" w:lineRule="auto"/>
              <w:jc w:val="center"/>
              <w:rPr>
                <w:rFonts w:hint="eastAsia" w:ascii="仿宋" w:hAnsi="仿宋" w:eastAsia="仿宋" w:cs="仿宋"/>
                <w:color w:val="auto"/>
                <w:sz w:val="24"/>
              </w:rPr>
            </w:pPr>
          </w:p>
        </w:tc>
      </w:tr>
      <w:tr w14:paraId="4D2D783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A54A6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76E1D37">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26816A5">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4AA7AA">
            <w:pPr>
              <w:autoSpaceDE w:val="0"/>
              <w:autoSpaceDN w:val="0"/>
              <w:spacing w:line="360" w:lineRule="auto"/>
              <w:jc w:val="center"/>
              <w:rPr>
                <w:rFonts w:hint="eastAsia" w:ascii="仿宋" w:hAnsi="仿宋" w:eastAsia="仿宋" w:cs="仿宋"/>
                <w:color w:val="auto"/>
                <w:sz w:val="24"/>
              </w:rPr>
            </w:pPr>
          </w:p>
        </w:tc>
      </w:tr>
      <w:tr w14:paraId="3727FF3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D330A7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8988F07">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54D9487">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85411D">
            <w:pPr>
              <w:autoSpaceDE w:val="0"/>
              <w:autoSpaceDN w:val="0"/>
              <w:spacing w:line="360" w:lineRule="auto"/>
              <w:jc w:val="center"/>
              <w:rPr>
                <w:rFonts w:hint="eastAsia" w:ascii="仿宋" w:hAnsi="仿宋" w:eastAsia="仿宋" w:cs="仿宋"/>
                <w:color w:val="auto"/>
                <w:sz w:val="24"/>
              </w:rPr>
            </w:pPr>
          </w:p>
        </w:tc>
      </w:tr>
      <w:tr w14:paraId="7DC6EB3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9519E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0F8C6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B830D0F">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1894AA">
            <w:pPr>
              <w:autoSpaceDE w:val="0"/>
              <w:autoSpaceDN w:val="0"/>
              <w:spacing w:line="360" w:lineRule="auto"/>
              <w:jc w:val="center"/>
              <w:rPr>
                <w:rFonts w:hint="eastAsia" w:ascii="仿宋" w:hAnsi="仿宋" w:eastAsia="仿宋" w:cs="仿宋"/>
                <w:color w:val="auto"/>
                <w:sz w:val="24"/>
              </w:rPr>
            </w:pPr>
          </w:p>
        </w:tc>
      </w:tr>
    </w:tbl>
    <w:p w14:paraId="1F916316">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2CA5D59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F1F960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7BB0A2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9E86EE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18401C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121841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713DE8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5832C57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F1BA0B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11B436B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BB9805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53F113A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004BDE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8A1D5C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D8635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09AF68F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6E23134">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45D37726">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4C5B0C1">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5C9366BD">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57C2150A">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72751EB">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3B3B83D">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332603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55D17C5">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468238C">
            <w:pPr>
              <w:autoSpaceDE w:val="0"/>
              <w:autoSpaceDN w:val="0"/>
              <w:spacing w:line="360" w:lineRule="auto"/>
              <w:rPr>
                <w:rFonts w:hint="eastAsia" w:ascii="仿宋" w:hAnsi="仿宋" w:eastAsia="仿宋" w:cs="仿宋"/>
                <w:color w:val="auto"/>
                <w:sz w:val="24"/>
              </w:rPr>
            </w:pPr>
          </w:p>
        </w:tc>
      </w:tr>
      <w:tr w14:paraId="21A329D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30A06FF">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56E3CA01">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5AD78C6">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A58DEED">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6CBE7982">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05502D2">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191CF8A">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E4E21B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6A24477">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0C5BF667">
            <w:pPr>
              <w:autoSpaceDE w:val="0"/>
              <w:autoSpaceDN w:val="0"/>
              <w:spacing w:line="360" w:lineRule="auto"/>
              <w:rPr>
                <w:rFonts w:hint="eastAsia" w:ascii="仿宋" w:hAnsi="仿宋" w:eastAsia="仿宋" w:cs="仿宋"/>
                <w:color w:val="auto"/>
                <w:sz w:val="24"/>
              </w:rPr>
            </w:pPr>
          </w:p>
        </w:tc>
      </w:tr>
    </w:tbl>
    <w:p w14:paraId="10341440">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02EE1CC0">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BEF7D84">
      <w:pPr>
        <w:spacing w:line="360" w:lineRule="auto"/>
        <w:ind w:firstLine="480" w:firstLineChars="200"/>
        <w:rPr>
          <w:rFonts w:hint="eastAsia" w:ascii="仿宋" w:hAnsi="仿宋" w:eastAsia="仿宋" w:cs="仿宋"/>
          <w:color w:val="auto"/>
          <w:sz w:val="24"/>
          <w:szCs w:val="20"/>
        </w:rPr>
      </w:pPr>
    </w:p>
    <w:p w14:paraId="66F22CA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名称（电子签名）：</w:t>
      </w:r>
    </w:p>
    <w:p w14:paraId="5A70C63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DDA58F1">
      <w:pPr>
        <w:snapToGrid w:val="0"/>
        <w:spacing w:line="360" w:lineRule="auto"/>
        <w:ind w:firstLine="6907" w:firstLineChars="2150"/>
        <w:rPr>
          <w:rFonts w:hint="eastAsia" w:ascii="仿宋" w:hAnsi="仿宋" w:eastAsia="仿宋" w:cs="仿宋"/>
          <w:b/>
          <w:bCs/>
          <w:color w:val="auto"/>
          <w:sz w:val="32"/>
          <w:szCs w:val="32"/>
        </w:rPr>
      </w:pPr>
    </w:p>
    <w:p w14:paraId="347FAF7B">
      <w:pPr>
        <w:snapToGrid w:val="0"/>
        <w:spacing w:line="360" w:lineRule="auto"/>
        <w:ind w:right="960"/>
        <w:jc w:val="both"/>
        <w:rPr>
          <w:rFonts w:hint="eastAsia" w:ascii="仿宋" w:hAnsi="仿宋" w:eastAsia="仿宋" w:cs="仿宋"/>
          <w:color w:val="auto"/>
          <w:kern w:val="0"/>
          <w:sz w:val="24"/>
          <w:lang w:val="zh-CN"/>
        </w:rPr>
      </w:pPr>
    </w:p>
    <w:p w14:paraId="5E5D00DF">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四</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优惠条件及特殊承诺</w:t>
      </w:r>
    </w:p>
    <w:p w14:paraId="6B2B15F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14F341BB">
      <w:pPr>
        <w:spacing w:line="360" w:lineRule="auto"/>
        <w:rPr>
          <w:rFonts w:hint="eastAsia" w:ascii="仿宋" w:hAnsi="仿宋" w:eastAsia="仿宋" w:cs="仿宋"/>
          <w:color w:val="auto"/>
          <w:sz w:val="18"/>
          <w:szCs w:val="18"/>
        </w:rPr>
      </w:pPr>
    </w:p>
    <w:p w14:paraId="06F9A933">
      <w:pPr>
        <w:pStyle w:val="80"/>
        <w:rPr>
          <w:rFonts w:hint="eastAsia" w:ascii="仿宋" w:hAnsi="仿宋" w:eastAsia="仿宋" w:cs="仿宋"/>
          <w:color w:val="auto"/>
        </w:rPr>
      </w:pPr>
    </w:p>
    <w:p w14:paraId="3BC2A72C">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20A86BF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5B0146C">
      <w:pPr>
        <w:spacing w:line="360" w:lineRule="auto"/>
        <w:rPr>
          <w:rFonts w:hint="eastAsia" w:ascii="仿宋" w:hAnsi="仿宋" w:eastAsia="仿宋" w:cs="仿宋"/>
          <w:b/>
          <w:bCs/>
          <w:color w:val="auto"/>
          <w:sz w:val="18"/>
          <w:szCs w:val="18"/>
        </w:rPr>
      </w:pPr>
    </w:p>
    <w:p w14:paraId="65B63290">
      <w:pPr>
        <w:spacing w:line="360" w:lineRule="auto"/>
        <w:rPr>
          <w:rFonts w:hint="eastAsia" w:ascii="仿宋" w:hAnsi="仿宋" w:eastAsia="仿宋" w:cs="仿宋"/>
          <w:b/>
          <w:bCs/>
          <w:color w:val="auto"/>
          <w:sz w:val="32"/>
          <w:szCs w:val="32"/>
        </w:rPr>
      </w:pPr>
    </w:p>
    <w:p w14:paraId="015F1753">
      <w:pPr>
        <w:spacing w:line="360" w:lineRule="auto"/>
        <w:rPr>
          <w:rFonts w:hint="eastAsia" w:ascii="仿宋" w:hAnsi="仿宋" w:eastAsia="仿宋" w:cs="仿宋"/>
          <w:b/>
          <w:bCs/>
          <w:color w:val="auto"/>
          <w:sz w:val="32"/>
          <w:szCs w:val="32"/>
        </w:rPr>
      </w:pPr>
    </w:p>
    <w:p w14:paraId="08959B66">
      <w:pPr>
        <w:spacing w:line="360" w:lineRule="auto"/>
        <w:rPr>
          <w:rFonts w:hint="eastAsia" w:ascii="仿宋" w:hAnsi="仿宋" w:eastAsia="仿宋" w:cs="仿宋"/>
          <w:b/>
          <w:bCs/>
          <w:color w:val="auto"/>
          <w:sz w:val="32"/>
          <w:szCs w:val="32"/>
        </w:rPr>
      </w:pPr>
    </w:p>
    <w:p w14:paraId="61870206">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五</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备品备件及供选择的配套零部件清单</w:t>
      </w:r>
    </w:p>
    <w:p w14:paraId="67E17FA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480AA7E1">
      <w:pPr>
        <w:snapToGrid w:val="0"/>
        <w:spacing w:line="360" w:lineRule="auto"/>
        <w:ind w:right="960"/>
        <w:jc w:val="right"/>
        <w:rPr>
          <w:rFonts w:hint="eastAsia" w:ascii="仿宋" w:hAnsi="仿宋" w:eastAsia="仿宋" w:cs="仿宋"/>
          <w:color w:val="auto"/>
          <w:kern w:val="0"/>
          <w:sz w:val="24"/>
          <w:lang w:val="zh-CN"/>
        </w:rPr>
      </w:pPr>
    </w:p>
    <w:p w14:paraId="73B7B2D7">
      <w:pPr>
        <w:snapToGrid w:val="0"/>
        <w:spacing w:line="360" w:lineRule="auto"/>
        <w:ind w:right="960"/>
        <w:jc w:val="right"/>
        <w:rPr>
          <w:rFonts w:hint="eastAsia" w:ascii="仿宋" w:hAnsi="仿宋" w:eastAsia="仿宋" w:cs="仿宋"/>
          <w:color w:val="auto"/>
          <w:kern w:val="0"/>
          <w:sz w:val="24"/>
          <w:lang w:val="zh-CN"/>
        </w:rPr>
      </w:pPr>
    </w:p>
    <w:p w14:paraId="5B02DE28">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2ACE8C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5BAE72F">
      <w:pPr>
        <w:spacing w:line="360" w:lineRule="auto"/>
        <w:rPr>
          <w:rFonts w:hint="eastAsia" w:ascii="仿宋" w:hAnsi="仿宋" w:eastAsia="仿宋" w:cs="仿宋"/>
          <w:b/>
          <w:bCs/>
          <w:color w:val="auto"/>
          <w:sz w:val="32"/>
          <w:szCs w:val="32"/>
        </w:rPr>
      </w:pPr>
    </w:p>
    <w:p w14:paraId="16357073">
      <w:pPr>
        <w:spacing w:line="360" w:lineRule="auto"/>
        <w:rPr>
          <w:rFonts w:hint="eastAsia" w:ascii="仿宋" w:hAnsi="仿宋" w:eastAsia="仿宋" w:cs="仿宋"/>
          <w:b/>
          <w:bCs/>
          <w:color w:val="auto"/>
          <w:sz w:val="32"/>
          <w:szCs w:val="32"/>
        </w:rPr>
      </w:pPr>
    </w:p>
    <w:p w14:paraId="58D97ECE">
      <w:pPr>
        <w:spacing w:line="360" w:lineRule="auto"/>
        <w:rPr>
          <w:rFonts w:hint="eastAsia" w:ascii="仿宋" w:hAnsi="仿宋" w:eastAsia="仿宋" w:cs="仿宋"/>
          <w:b/>
          <w:bCs/>
          <w:color w:val="auto"/>
          <w:sz w:val="32"/>
          <w:szCs w:val="32"/>
        </w:rPr>
      </w:pPr>
    </w:p>
    <w:p w14:paraId="350BD819">
      <w:pPr>
        <w:spacing w:line="360" w:lineRule="auto"/>
        <w:rPr>
          <w:rFonts w:hint="eastAsia" w:ascii="仿宋" w:hAnsi="仿宋" w:eastAsia="仿宋" w:cs="仿宋"/>
          <w:b/>
          <w:bCs/>
          <w:color w:val="auto"/>
          <w:sz w:val="32"/>
          <w:szCs w:val="32"/>
        </w:rPr>
      </w:pPr>
    </w:p>
    <w:p w14:paraId="7F6984A9">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六</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培训计划</w:t>
      </w:r>
    </w:p>
    <w:p w14:paraId="289031E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D282ED4">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2DD3AE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35266D5">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1313B18">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0A39702">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D2EA77F">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52300CB">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E3B9B75">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CBD5107">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723D9D0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A64B58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4CF9FBA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3FE7457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75BF228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40A3BA7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38BA187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184541FA">
            <w:pPr>
              <w:suppressAutoHyphens/>
              <w:autoSpaceDE w:val="0"/>
              <w:autoSpaceDN w:val="0"/>
              <w:spacing w:line="360" w:lineRule="auto"/>
              <w:rPr>
                <w:rFonts w:hint="eastAsia" w:ascii="仿宋" w:hAnsi="仿宋" w:eastAsia="仿宋" w:cs="仿宋"/>
                <w:color w:val="auto"/>
                <w:sz w:val="24"/>
              </w:rPr>
            </w:pPr>
          </w:p>
        </w:tc>
      </w:tr>
      <w:tr w14:paraId="3BDE32A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04DE7C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99C823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5338010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5125EE3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C1D9BC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21D1EE89">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4E19CC9A">
            <w:pPr>
              <w:suppressAutoHyphens/>
              <w:autoSpaceDE w:val="0"/>
              <w:autoSpaceDN w:val="0"/>
              <w:spacing w:line="360" w:lineRule="auto"/>
              <w:rPr>
                <w:rFonts w:hint="eastAsia" w:ascii="仿宋" w:hAnsi="仿宋" w:eastAsia="仿宋" w:cs="仿宋"/>
                <w:color w:val="auto"/>
                <w:sz w:val="24"/>
              </w:rPr>
            </w:pPr>
          </w:p>
        </w:tc>
      </w:tr>
    </w:tbl>
    <w:p w14:paraId="02D49D9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6EBD0F8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4CFA27B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4CEB37F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6A6D3AC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2003744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4D920254">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457A4E27">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D4B1660">
      <w:pPr>
        <w:spacing w:line="360" w:lineRule="auto"/>
        <w:ind w:firstLine="480" w:firstLineChars="200"/>
        <w:rPr>
          <w:rFonts w:hint="eastAsia" w:ascii="仿宋" w:hAnsi="仿宋" w:eastAsia="仿宋" w:cs="仿宋"/>
          <w:color w:val="auto"/>
          <w:sz w:val="24"/>
          <w:szCs w:val="20"/>
        </w:rPr>
      </w:pPr>
    </w:p>
    <w:p w14:paraId="35D9ADA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133BDF2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D55D2EB">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rPr>
        <w:t>、验收方案</w:t>
      </w:r>
    </w:p>
    <w:p w14:paraId="698E7AD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5FCDA7FB">
      <w:pPr>
        <w:spacing w:line="360" w:lineRule="auto"/>
        <w:jc w:val="center"/>
        <w:rPr>
          <w:rFonts w:hint="eastAsia" w:ascii="仿宋" w:hAnsi="仿宋" w:eastAsia="仿宋" w:cs="仿宋"/>
          <w:color w:val="auto"/>
          <w:sz w:val="24"/>
        </w:rPr>
      </w:pPr>
    </w:p>
    <w:p w14:paraId="11028BA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71FEB8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00C6A1E">
      <w:pPr>
        <w:spacing w:line="360" w:lineRule="auto"/>
        <w:jc w:val="center"/>
        <w:rPr>
          <w:rFonts w:hint="eastAsia" w:ascii="仿宋" w:hAnsi="仿宋" w:eastAsia="仿宋" w:cs="仿宋"/>
          <w:b/>
          <w:bCs/>
          <w:color w:val="auto"/>
          <w:sz w:val="30"/>
          <w:szCs w:val="30"/>
        </w:rPr>
      </w:pPr>
    </w:p>
    <w:p w14:paraId="6D2AAF7A">
      <w:pPr>
        <w:spacing w:line="360" w:lineRule="auto"/>
        <w:jc w:val="center"/>
        <w:rPr>
          <w:rFonts w:hint="eastAsia" w:ascii="仿宋" w:hAnsi="仿宋" w:eastAsia="仿宋" w:cs="仿宋"/>
          <w:b/>
          <w:bCs/>
          <w:color w:val="auto"/>
          <w:sz w:val="30"/>
          <w:szCs w:val="30"/>
        </w:rPr>
      </w:pPr>
    </w:p>
    <w:p w14:paraId="21078CB0">
      <w:pPr>
        <w:spacing w:line="360" w:lineRule="auto"/>
        <w:jc w:val="center"/>
        <w:rPr>
          <w:rFonts w:hint="eastAsia" w:ascii="仿宋" w:hAnsi="仿宋" w:eastAsia="仿宋" w:cs="仿宋"/>
          <w:b/>
          <w:bCs/>
          <w:color w:val="auto"/>
          <w:sz w:val="24"/>
        </w:rPr>
      </w:pPr>
    </w:p>
    <w:p w14:paraId="3B685A07">
      <w:pPr>
        <w:spacing w:line="360" w:lineRule="auto"/>
        <w:jc w:val="center"/>
        <w:rPr>
          <w:rFonts w:hint="eastAsia" w:ascii="仿宋" w:hAnsi="仿宋" w:eastAsia="仿宋" w:cs="仿宋"/>
          <w:b/>
          <w:bCs/>
          <w:color w:val="auto"/>
          <w:sz w:val="24"/>
        </w:rPr>
      </w:pPr>
    </w:p>
    <w:p w14:paraId="63378B55">
      <w:pPr>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br w:type="page"/>
      </w:r>
    </w:p>
    <w:p w14:paraId="42A3A174">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八</w:t>
      </w:r>
      <w:r>
        <w:rPr>
          <w:rFonts w:hint="eastAsia" w:ascii="仿宋" w:hAnsi="仿宋" w:eastAsia="仿宋" w:cs="仿宋"/>
          <w:b/>
          <w:bCs/>
          <w:color w:val="auto"/>
          <w:sz w:val="32"/>
          <w:szCs w:val="32"/>
        </w:rPr>
        <w:t>、认为需要的</w:t>
      </w:r>
      <w:r>
        <w:rPr>
          <w:rFonts w:hint="eastAsia" w:ascii="仿宋" w:hAnsi="仿宋" w:eastAsia="仿宋" w:cs="仿宋"/>
          <w:b/>
          <w:color w:val="auto"/>
          <w:kern w:val="0"/>
          <w:sz w:val="32"/>
          <w:szCs w:val="32"/>
          <w:highlight w:val="none"/>
          <w:lang w:val="zh-CN"/>
        </w:rPr>
        <w:t>其他商务技术文件或</w:t>
      </w:r>
      <w:r>
        <w:rPr>
          <w:rFonts w:hint="eastAsia" w:ascii="仿宋" w:hAnsi="仿宋" w:eastAsia="仿宋" w:cs="仿宋"/>
          <w:b/>
          <w:color w:val="auto"/>
          <w:kern w:val="0"/>
          <w:sz w:val="32"/>
          <w:szCs w:val="32"/>
          <w:lang w:val="zh-CN"/>
        </w:rPr>
        <w:t>说明</w:t>
      </w:r>
    </w:p>
    <w:p w14:paraId="6BC5593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114D7BB8">
      <w:pPr>
        <w:spacing w:line="360" w:lineRule="auto"/>
        <w:rPr>
          <w:rFonts w:hint="eastAsia" w:ascii="仿宋" w:hAnsi="仿宋" w:eastAsia="仿宋" w:cs="仿宋"/>
          <w:color w:val="auto"/>
          <w:sz w:val="24"/>
        </w:rPr>
      </w:pPr>
    </w:p>
    <w:p w14:paraId="10B49B82">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4443AFE">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A4ED366">
      <w:pPr>
        <w:pStyle w:val="81"/>
        <w:rPr>
          <w:rFonts w:hint="eastAsia" w:ascii="仿宋" w:hAnsi="仿宋" w:eastAsia="仿宋" w:cs="仿宋"/>
          <w:color w:val="auto"/>
        </w:rPr>
        <w:sectPr>
          <w:headerReference r:id="rId10" w:type="first"/>
          <w:footerReference r:id="rId12" w:type="first"/>
          <w:footerReference r:id="rId11" w:type="default"/>
          <w:pgSz w:w="11906" w:h="16838"/>
          <w:pgMar w:top="1276" w:right="1418" w:bottom="1247" w:left="1418" w:header="851" w:footer="992" w:gutter="0"/>
          <w:pgNumType w:fmt="decimal"/>
          <w:cols w:space="720" w:num="1"/>
          <w:titlePg/>
          <w:docGrid w:linePitch="312" w:charSpace="0"/>
        </w:sectPr>
      </w:pPr>
    </w:p>
    <w:p w14:paraId="31D21EF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39CEC2F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A1E8534">
      <w:pPr>
        <w:spacing w:line="360" w:lineRule="auto"/>
        <w:jc w:val="center"/>
        <w:outlineLvl w:val="0"/>
        <w:rPr>
          <w:rFonts w:hint="eastAsia" w:ascii="仿宋" w:hAnsi="仿宋" w:eastAsia="仿宋" w:cs="仿宋"/>
          <w:b/>
          <w:color w:val="auto"/>
          <w:kern w:val="0"/>
          <w:sz w:val="36"/>
          <w:szCs w:val="36"/>
        </w:rPr>
      </w:pPr>
    </w:p>
    <w:p w14:paraId="3180989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0312126A">
      <w:pPr>
        <w:snapToGrid w:val="0"/>
        <w:spacing w:line="360" w:lineRule="auto"/>
        <w:ind w:right="480"/>
        <w:jc w:val="center"/>
        <w:rPr>
          <w:rFonts w:hint="eastAsia" w:ascii="仿宋" w:hAnsi="仿宋" w:eastAsia="仿宋" w:cs="仿宋"/>
          <w:b/>
          <w:color w:val="auto"/>
          <w:kern w:val="0"/>
          <w:sz w:val="32"/>
          <w:szCs w:val="32"/>
        </w:rPr>
      </w:pPr>
    </w:p>
    <w:p w14:paraId="7157D7C0">
      <w:pPr>
        <w:snapToGrid w:val="0"/>
        <w:spacing w:line="360" w:lineRule="auto"/>
        <w:ind w:right="480"/>
        <w:jc w:val="center"/>
        <w:rPr>
          <w:rFonts w:hint="eastAsia" w:ascii="仿宋" w:hAnsi="仿宋" w:eastAsia="仿宋" w:cs="仿宋"/>
          <w:b/>
          <w:color w:val="auto"/>
          <w:kern w:val="0"/>
          <w:sz w:val="32"/>
          <w:szCs w:val="32"/>
        </w:rPr>
      </w:pPr>
    </w:p>
    <w:p w14:paraId="7C8B2167">
      <w:pPr>
        <w:snapToGrid w:val="0"/>
        <w:spacing w:line="360" w:lineRule="auto"/>
        <w:ind w:right="480"/>
        <w:jc w:val="center"/>
        <w:rPr>
          <w:rFonts w:hint="eastAsia" w:ascii="仿宋" w:hAnsi="仿宋" w:eastAsia="仿宋" w:cs="仿宋"/>
          <w:b/>
          <w:color w:val="auto"/>
          <w:kern w:val="0"/>
          <w:sz w:val="32"/>
          <w:szCs w:val="32"/>
        </w:rPr>
      </w:pPr>
    </w:p>
    <w:p w14:paraId="23BEF580">
      <w:pPr>
        <w:snapToGrid w:val="0"/>
        <w:spacing w:line="360" w:lineRule="auto"/>
        <w:ind w:right="480"/>
        <w:jc w:val="center"/>
        <w:rPr>
          <w:rFonts w:hint="eastAsia" w:ascii="仿宋" w:hAnsi="仿宋" w:eastAsia="仿宋" w:cs="仿宋"/>
          <w:b/>
          <w:color w:val="auto"/>
          <w:kern w:val="0"/>
          <w:sz w:val="32"/>
          <w:szCs w:val="32"/>
        </w:rPr>
      </w:pPr>
    </w:p>
    <w:p w14:paraId="071E3203">
      <w:pPr>
        <w:snapToGrid w:val="0"/>
        <w:spacing w:line="360" w:lineRule="auto"/>
        <w:ind w:right="480"/>
        <w:jc w:val="center"/>
        <w:rPr>
          <w:rFonts w:hint="eastAsia" w:ascii="仿宋" w:hAnsi="仿宋" w:eastAsia="仿宋" w:cs="仿宋"/>
          <w:b/>
          <w:color w:val="auto"/>
          <w:kern w:val="0"/>
          <w:sz w:val="32"/>
          <w:szCs w:val="32"/>
        </w:rPr>
      </w:pPr>
    </w:p>
    <w:p w14:paraId="3250762C">
      <w:pPr>
        <w:snapToGrid w:val="0"/>
        <w:spacing w:line="360" w:lineRule="auto"/>
        <w:ind w:right="480"/>
        <w:jc w:val="center"/>
        <w:rPr>
          <w:rFonts w:hint="eastAsia" w:ascii="仿宋" w:hAnsi="仿宋" w:eastAsia="仿宋" w:cs="仿宋"/>
          <w:b/>
          <w:color w:val="auto"/>
          <w:kern w:val="0"/>
          <w:sz w:val="32"/>
          <w:szCs w:val="32"/>
        </w:rPr>
      </w:pPr>
    </w:p>
    <w:p w14:paraId="2B727C43">
      <w:pPr>
        <w:snapToGrid w:val="0"/>
        <w:spacing w:line="360" w:lineRule="auto"/>
        <w:ind w:right="480"/>
        <w:jc w:val="center"/>
        <w:rPr>
          <w:rFonts w:hint="eastAsia" w:ascii="仿宋" w:hAnsi="仿宋" w:eastAsia="仿宋" w:cs="仿宋"/>
          <w:b/>
          <w:color w:val="auto"/>
          <w:kern w:val="0"/>
          <w:sz w:val="32"/>
          <w:szCs w:val="32"/>
        </w:rPr>
      </w:pPr>
    </w:p>
    <w:p w14:paraId="1C1FCED6">
      <w:pPr>
        <w:snapToGrid w:val="0"/>
        <w:spacing w:line="360" w:lineRule="auto"/>
        <w:ind w:right="480"/>
        <w:jc w:val="center"/>
        <w:rPr>
          <w:rFonts w:hint="eastAsia" w:ascii="仿宋" w:hAnsi="仿宋" w:eastAsia="仿宋" w:cs="仿宋"/>
          <w:b/>
          <w:color w:val="auto"/>
          <w:kern w:val="0"/>
          <w:sz w:val="32"/>
          <w:szCs w:val="32"/>
        </w:rPr>
      </w:pPr>
    </w:p>
    <w:p w14:paraId="7CF81FD3">
      <w:pPr>
        <w:snapToGrid w:val="0"/>
        <w:spacing w:line="360" w:lineRule="auto"/>
        <w:ind w:right="480"/>
        <w:jc w:val="center"/>
        <w:rPr>
          <w:rFonts w:hint="eastAsia" w:ascii="仿宋" w:hAnsi="仿宋" w:eastAsia="仿宋" w:cs="仿宋"/>
          <w:b/>
          <w:color w:val="auto"/>
          <w:kern w:val="0"/>
          <w:sz w:val="32"/>
          <w:szCs w:val="32"/>
        </w:rPr>
      </w:pPr>
    </w:p>
    <w:p w14:paraId="6DC02FED">
      <w:pPr>
        <w:snapToGrid w:val="0"/>
        <w:spacing w:line="360" w:lineRule="auto"/>
        <w:ind w:right="480"/>
        <w:jc w:val="center"/>
        <w:rPr>
          <w:rFonts w:hint="eastAsia" w:ascii="仿宋" w:hAnsi="仿宋" w:eastAsia="仿宋" w:cs="仿宋"/>
          <w:b/>
          <w:color w:val="auto"/>
          <w:kern w:val="0"/>
          <w:sz w:val="32"/>
          <w:szCs w:val="32"/>
        </w:rPr>
      </w:pPr>
    </w:p>
    <w:p w14:paraId="6FD2DA43">
      <w:pPr>
        <w:snapToGrid w:val="0"/>
        <w:spacing w:line="360" w:lineRule="auto"/>
        <w:ind w:right="480"/>
        <w:jc w:val="center"/>
        <w:rPr>
          <w:rFonts w:hint="eastAsia" w:ascii="仿宋" w:hAnsi="仿宋" w:eastAsia="仿宋" w:cs="仿宋"/>
          <w:b/>
          <w:color w:val="auto"/>
          <w:kern w:val="0"/>
          <w:sz w:val="32"/>
          <w:szCs w:val="32"/>
        </w:rPr>
      </w:pPr>
    </w:p>
    <w:p w14:paraId="71C9BBDB">
      <w:pPr>
        <w:snapToGrid w:val="0"/>
        <w:spacing w:line="360" w:lineRule="auto"/>
        <w:ind w:right="480"/>
        <w:jc w:val="center"/>
        <w:rPr>
          <w:rFonts w:hint="eastAsia" w:ascii="仿宋" w:hAnsi="仿宋" w:eastAsia="仿宋" w:cs="仿宋"/>
          <w:b/>
          <w:color w:val="auto"/>
          <w:kern w:val="0"/>
          <w:sz w:val="32"/>
          <w:szCs w:val="32"/>
        </w:rPr>
      </w:pPr>
    </w:p>
    <w:p w14:paraId="54C66C76">
      <w:pPr>
        <w:snapToGrid w:val="0"/>
        <w:spacing w:line="360" w:lineRule="auto"/>
        <w:ind w:right="480"/>
        <w:jc w:val="center"/>
        <w:rPr>
          <w:rFonts w:hint="eastAsia" w:ascii="仿宋" w:hAnsi="仿宋" w:eastAsia="仿宋" w:cs="仿宋"/>
          <w:b/>
          <w:color w:val="auto"/>
          <w:kern w:val="0"/>
          <w:sz w:val="32"/>
          <w:szCs w:val="32"/>
        </w:rPr>
      </w:pPr>
    </w:p>
    <w:p w14:paraId="203A2F15">
      <w:pPr>
        <w:snapToGrid w:val="0"/>
        <w:spacing w:line="360" w:lineRule="auto"/>
        <w:ind w:right="480"/>
        <w:jc w:val="both"/>
        <w:rPr>
          <w:rFonts w:hint="eastAsia" w:ascii="仿宋" w:hAnsi="仿宋" w:eastAsia="仿宋" w:cs="仿宋"/>
          <w:b/>
          <w:color w:val="auto"/>
          <w:kern w:val="0"/>
          <w:sz w:val="32"/>
          <w:szCs w:val="32"/>
        </w:rPr>
      </w:pPr>
    </w:p>
    <w:p w14:paraId="7ED0FA3E">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28EF290C">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55787AAD">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394D7B38">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15FAEA16">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3459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19FB0C3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34" w:type="dxa"/>
            <w:vAlign w:val="center"/>
          </w:tcPr>
          <w:p w14:paraId="3523D71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909" w:type="dxa"/>
          </w:tcPr>
          <w:p w14:paraId="7BBE9954">
            <w:pPr>
              <w:spacing w:line="360" w:lineRule="auto"/>
              <w:jc w:val="center"/>
              <w:rPr>
                <w:rFonts w:hint="eastAsia" w:ascii="仿宋" w:hAnsi="仿宋" w:eastAsia="仿宋" w:cs="仿宋"/>
                <w:b/>
                <w:color w:val="auto"/>
                <w:sz w:val="24"/>
                <w:highlight w:val="none"/>
              </w:rPr>
            </w:pPr>
          </w:p>
          <w:p w14:paraId="3A572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031" w:type="dxa"/>
            <w:vAlign w:val="center"/>
          </w:tcPr>
          <w:p w14:paraId="52BC0F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909" w:type="dxa"/>
            <w:vAlign w:val="center"/>
          </w:tcPr>
          <w:p w14:paraId="2B0C937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787" w:type="dxa"/>
            <w:vAlign w:val="center"/>
          </w:tcPr>
          <w:p w14:paraId="098DA14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790" w:type="dxa"/>
          </w:tcPr>
          <w:p w14:paraId="00BFA562">
            <w:pPr>
              <w:spacing w:line="360" w:lineRule="auto"/>
              <w:jc w:val="center"/>
              <w:rPr>
                <w:rFonts w:hint="eastAsia" w:ascii="仿宋" w:hAnsi="仿宋" w:eastAsia="仿宋" w:cs="仿宋"/>
                <w:b/>
                <w:color w:val="auto"/>
                <w:sz w:val="24"/>
                <w:highlight w:val="none"/>
              </w:rPr>
            </w:pPr>
          </w:p>
          <w:p w14:paraId="4BED17B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790" w:type="dxa"/>
            <w:vAlign w:val="center"/>
          </w:tcPr>
          <w:p w14:paraId="08EEDB63">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1787" w:type="dxa"/>
            <w:vAlign w:val="center"/>
          </w:tcPr>
          <w:p w14:paraId="4F110566">
            <w:pPr>
              <w:spacing w:line="360" w:lineRule="auto"/>
              <w:jc w:val="center"/>
              <w:rPr>
                <w:rFonts w:hint="eastAsia" w:ascii="仿宋" w:hAnsi="仿宋" w:eastAsia="仿宋" w:cs="仿宋"/>
                <w:b/>
                <w:color w:val="auto"/>
                <w:sz w:val="24"/>
                <w:highlight w:val="none"/>
              </w:rPr>
            </w:pPr>
          </w:p>
          <w:p w14:paraId="02DA810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5170D0BE">
            <w:pPr>
              <w:spacing w:line="360" w:lineRule="auto"/>
              <w:jc w:val="center"/>
              <w:rPr>
                <w:rFonts w:hint="eastAsia" w:ascii="仿宋" w:hAnsi="仿宋" w:eastAsia="仿宋" w:cs="仿宋"/>
                <w:b/>
                <w:color w:val="auto"/>
                <w:sz w:val="24"/>
                <w:highlight w:val="none"/>
              </w:rPr>
            </w:pPr>
          </w:p>
        </w:tc>
      </w:tr>
      <w:tr w14:paraId="128A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73CF070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4" w:type="dxa"/>
            <w:vAlign w:val="center"/>
          </w:tcPr>
          <w:p w14:paraId="16058965">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6BA931CE">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782A8176">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2EB57427">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1AE4121D">
            <w:pPr>
              <w:spacing w:line="360" w:lineRule="auto"/>
              <w:jc w:val="center"/>
              <w:rPr>
                <w:rFonts w:hint="eastAsia" w:ascii="仿宋" w:hAnsi="仿宋" w:eastAsia="仿宋" w:cs="仿宋"/>
                <w:color w:val="auto"/>
                <w:sz w:val="24"/>
                <w:highlight w:val="none"/>
              </w:rPr>
            </w:pPr>
          </w:p>
        </w:tc>
        <w:tc>
          <w:tcPr>
            <w:tcW w:w="1790" w:type="dxa"/>
          </w:tcPr>
          <w:p w14:paraId="2F03F170">
            <w:pPr>
              <w:spacing w:line="360" w:lineRule="auto"/>
              <w:jc w:val="center"/>
              <w:rPr>
                <w:rFonts w:hint="eastAsia" w:ascii="仿宋" w:hAnsi="仿宋" w:eastAsia="仿宋" w:cs="仿宋"/>
                <w:color w:val="auto"/>
                <w:sz w:val="24"/>
                <w:highlight w:val="none"/>
              </w:rPr>
            </w:pPr>
          </w:p>
        </w:tc>
        <w:tc>
          <w:tcPr>
            <w:tcW w:w="1790" w:type="dxa"/>
            <w:vAlign w:val="center"/>
          </w:tcPr>
          <w:p w14:paraId="75B20633">
            <w:pPr>
              <w:spacing w:line="360" w:lineRule="auto"/>
              <w:jc w:val="center"/>
              <w:rPr>
                <w:rFonts w:hint="eastAsia" w:ascii="仿宋" w:hAnsi="仿宋" w:eastAsia="仿宋" w:cs="仿宋"/>
                <w:color w:val="auto"/>
                <w:sz w:val="24"/>
                <w:highlight w:val="none"/>
              </w:rPr>
            </w:pPr>
          </w:p>
        </w:tc>
        <w:tc>
          <w:tcPr>
            <w:tcW w:w="1787" w:type="dxa"/>
            <w:vAlign w:val="center"/>
          </w:tcPr>
          <w:p w14:paraId="7F240FD1">
            <w:pPr>
              <w:spacing w:line="360" w:lineRule="auto"/>
              <w:jc w:val="center"/>
              <w:rPr>
                <w:rFonts w:hint="eastAsia" w:ascii="仿宋" w:hAnsi="仿宋" w:eastAsia="仿宋" w:cs="仿宋"/>
                <w:color w:val="auto"/>
                <w:sz w:val="24"/>
                <w:highlight w:val="none"/>
              </w:rPr>
            </w:pPr>
          </w:p>
        </w:tc>
      </w:tr>
      <w:tr w14:paraId="67DF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0AB69F3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4" w:type="dxa"/>
            <w:vAlign w:val="center"/>
          </w:tcPr>
          <w:p w14:paraId="2922B81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666605C3">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78178D98">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2759F2D4">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2FBDAF89">
            <w:pPr>
              <w:spacing w:line="360" w:lineRule="auto"/>
              <w:jc w:val="center"/>
              <w:rPr>
                <w:rFonts w:hint="eastAsia" w:ascii="仿宋" w:hAnsi="仿宋" w:eastAsia="仿宋" w:cs="仿宋"/>
                <w:color w:val="auto"/>
                <w:sz w:val="24"/>
                <w:highlight w:val="none"/>
              </w:rPr>
            </w:pPr>
          </w:p>
        </w:tc>
        <w:tc>
          <w:tcPr>
            <w:tcW w:w="1790" w:type="dxa"/>
          </w:tcPr>
          <w:p w14:paraId="027BCBFC">
            <w:pPr>
              <w:spacing w:line="360" w:lineRule="auto"/>
              <w:jc w:val="center"/>
              <w:rPr>
                <w:rFonts w:hint="eastAsia" w:ascii="仿宋" w:hAnsi="仿宋" w:eastAsia="仿宋" w:cs="仿宋"/>
                <w:color w:val="auto"/>
                <w:sz w:val="24"/>
                <w:highlight w:val="none"/>
              </w:rPr>
            </w:pPr>
          </w:p>
        </w:tc>
        <w:tc>
          <w:tcPr>
            <w:tcW w:w="1790" w:type="dxa"/>
            <w:vAlign w:val="center"/>
          </w:tcPr>
          <w:p w14:paraId="6D7F380B">
            <w:pPr>
              <w:spacing w:line="360" w:lineRule="auto"/>
              <w:jc w:val="center"/>
              <w:rPr>
                <w:rFonts w:hint="eastAsia" w:ascii="仿宋" w:hAnsi="仿宋" w:eastAsia="仿宋" w:cs="仿宋"/>
                <w:color w:val="auto"/>
                <w:sz w:val="24"/>
                <w:highlight w:val="none"/>
              </w:rPr>
            </w:pPr>
          </w:p>
        </w:tc>
        <w:tc>
          <w:tcPr>
            <w:tcW w:w="1787" w:type="dxa"/>
            <w:vAlign w:val="center"/>
          </w:tcPr>
          <w:p w14:paraId="2E8A086C">
            <w:pPr>
              <w:spacing w:line="360" w:lineRule="auto"/>
              <w:jc w:val="center"/>
              <w:rPr>
                <w:rFonts w:hint="eastAsia" w:ascii="仿宋" w:hAnsi="仿宋" w:eastAsia="仿宋" w:cs="仿宋"/>
                <w:color w:val="auto"/>
                <w:sz w:val="24"/>
                <w:highlight w:val="none"/>
              </w:rPr>
            </w:pPr>
          </w:p>
        </w:tc>
      </w:tr>
      <w:tr w14:paraId="5674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539845E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834" w:type="dxa"/>
            <w:vAlign w:val="center"/>
          </w:tcPr>
          <w:p w14:paraId="59FA3356">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5923956F">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49CC1FBA">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474766A9">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2568E9F1">
            <w:pPr>
              <w:spacing w:line="360" w:lineRule="auto"/>
              <w:jc w:val="center"/>
              <w:rPr>
                <w:rFonts w:hint="eastAsia" w:ascii="仿宋" w:hAnsi="仿宋" w:eastAsia="仿宋" w:cs="仿宋"/>
                <w:color w:val="auto"/>
                <w:sz w:val="24"/>
                <w:highlight w:val="none"/>
              </w:rPr>
            </w:pPr>
          </w:p>
        </w:tc>
        <w:tc>
          <w:tcPr>
            <w:tcW w:w="1790" w:type="dxa"/>
          </w:tcPr>
          <w:p w14:paraId="0E30BB24">
            <w:pPr>
              <w:spacing w:line="360" w:lineRule="auto"/>
              <w:jc w:val="center"/>
              <w:rPr>
                <w:rFonts w:hint="eastAsia" w:ascii="仿宋" w:hAnsi="仿宋" w:eastAsia="仿宋" w:cs="仿宋"/>
                <w:color w:val="auto"/>
                <w:sz w:val="24"/>
                <w:highlight w:val="none"/>
              </w:rPr>
            </w:pPr>
          </w:p>
        </w:tc>
        <w:tc>
          <w:tcPr>
            <w:tcW w:w="1790" w:type="dxa"/>
            <w:vAlign w:val="center"/>
          </w:tcPr>
          <w:p w14:paraId="65FABAAA">
            <w:pPr>
              <w:spacing w:line="360" w:lineRule="auto"/>
              <w:jc w:val="center"/>
              <w:rPr>
                <w:rFonts w:hint="eastAsia" w:ascii="仿宋" w:hAnsi="仿宋" w:eastAsia="仿宋" w:cs="仿宋"/>
                <w:color w:val="auto"/>
                <w:sz w:val="24"/>
                <w:highlight w:val="none"/>
              </w:rPr>
            </w:pPr>
          </w:p>
        </w:tc>
        <w:tc>
          <w:tcPr>
            <w:tcW w:w="1787" w:type="dxa"/>
            <w:vAlign w:val="center"/>
          </w:tcPr>
          <w:p w14:paraId="655E69D8">
            <w:pPr>
              <w:spacing w:line="360" w:lineRule="auto"/>
              <w:jc w:val="center"/>
              <w:rPr>
                <w:rFonts w:hint="eastAsia" w:ascii="仿宋" w:hAnsi="仿宋" w:eastAsia="仿宋" w:cs="仿宋"/>
                <w:color w:val="auto"/>
                <w:sz w:val="24"/>
                <w:highlight w:val="none"/>
              </w:rPr>
            </w:pPr>
          </w:p>
        </w:tc>
      </w:tr>
      <w:tr w14:paraId="1164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17CE8CE1">
            <w:pPr>
              <w:spacing w:line="360" w:lineRule="auto"/>
              <w:jc w:val="center"/>
              <w:rPr>
                <w:rFonts w:hint="eastAsia" w:ascii="仿宋" w:hAnsi="仿宋" w:eastAsia="仿宋" w:cs="仿宋"/>
                <w:color w:val="auto"/>
                <w:sz w:val="24"/>
                <w:highlight w:val="none"/>
              </w:rPr>
            </w:pPr>
          </w:p>
        </w:tc>
        <w:tc>
          <w:tcPr>
            <w:tcW w:w="834" w:type="dxa"/>
            <w:vAlign w:val="center"/>
          </w:tcPr>
          <w:p w14:paraId="51829A1C">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23D8BA74">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419E5774">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1B737BFF">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09EB7C74">
            <w:pPr>
              <w:spacing w:line="360" w:lineRule="auto"/>
              <w:jc w:val="center"/>
              <w:rPr>
                <w:rFonts w:hint="eastAsia" w:ascii="仿宋" w:hAnsi="仿宋" w:eastAsia="仿宋" w:cs="仿宋"/>
                <w:color w:val="auto"/>
                <w:sz w:val="24"/>
                <w:highlight w:val="none"/>
              </w:rPr>
            </w:pPr>
          </w:p>
        </w:tc>
        <w:tc>
          <w:tcPr>
            <w:tcW w:w="1790" w:type="dxa"/>
          </w:tcPr>
          <w:p w14:paraId="109EA564">
            <w:pPr>
              <w:spacing w:line="360" w:lineRule="auto"/>
              <w:jc w:val="center"/>
              <w:rPr>
                <w:rFonts w:hint="eastAsia" w:ascii="仿宋" w:hAnsi="仿宋" w:eastAsia="仿宋" w:cs="仿宋"/>
                <w:color w:val="auto"/>
                <w:sz w:val="24"/>
                <w:highlight w:val="none"/>
              </w:rPr>
            </w:pPr>
          </w:p>
        </w:tc>
        <w:tc>
          <w:tcPr>
            <w:tcW w:w="1790" w:type="dxa"/>
            <w:vAlign w:val="center"/>
          </w:tcPr>
          <w:p w14:paraId="1104B1EF">
            <w:pPr>
              <w:spacing w:line="360" w:lineRule="auto"/>
              <w:jc w:val="center"/>
              <w:rPr>
                <w:rFonts w:hint="eastAsia" w:ascii="仿宋" w:hAnsi="仿宋" w:eastAsia="仿宋" w:cs="仿宋"/>
                <w:color w:val="auto"/>
                <w:sz w:val="24"/>
                <w:highlight w:val="none"/>
              </w:rPr>
            </w:pPr>
          </w:p>
        </w:tc>
        <w:tc>
          <w:tcPr>
            <w:tcW w:w="1787" w:type="dxa"/>
            <w:vAlign w:val="center"/>
          </w:tcPr>
          <w:p w14:paraId="4A052D30">
            <w:pPr>
              <w:spacing w:line="360" w:lineRule="auto"/>
              <w:jc w:val="center"/>
              <w:rPr>
                <w:rFonts w:hint="eastAsia" w:ascii="仿宋" w:hAnsi="仿宋" w:eastAsia="仿宋" w:cs="仿宋"/>
                <w:color w:val="auto"/>
                <w:sz w:val="24"/>
                <w:highlight w:val="none"/>
              </w:rPr>
            </w:pPr>
          </w:p>
        </w:tc>
      </w:tr>
      <w:tr w14:paraId="7619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4A7C3403">
            <w:pPr>
              <w:spacing w:line="360" w:lineRule="auto"/>
              <w:jc w:val="center"/>
              <w:rPr>
                <w:rFonts w:hint="eastAsia" w:ascii="仿宋" w:hAnsi="仿宋" w:eastAsia="仿宋" w:cs="仿宋"/>
                <w:color w:val="auto"/>
                <w:sz w:val="24"/>
                <w:highlight w:val="none"/>
              </w:rPr>
            </w:pPr>
          </w:p>
        </w:tc>
        <w:tc>
          <w:tcPr>
            <w:tcW w:w="834" w:type="dxa"/>
            <w:vAlign w:val="center"/>
          </w:tcPr>
          <w:p w14:paraId="30BBC8BD">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69AC762C">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204887EF">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2A6A2DAF">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25DDA231">
            <w:pPr>
              <w:spacing w:line="360" w:lineRule="auto"/>
              <w:jc w:val="center"/>
              <w:rPr>
                <w:rFonts w:hint="eastAsia" w:ascii="仿宋" w:hAnsi="仿宋" w:eastAsia="仿宋" w:cs="仿宋"/>
                <w:color w:val="auto"/>
                <w:sz w:val="24"/>
                <w:highlight w:val="none"/>
              </w:rPr>
            </w:pPr>
          </w:p>
        </w:tc>
        <w:tc>
          <w:tcPr>
            <w:tcW w:w="1790" w:type="dxa"/>
          </w:tcPr>
          <w:p w14:paraId="177E16A5">
            <w:pPr>
              <w:spacing w:line="360" w:lineRule="auto"/>
              <w:jc w:val="center"/>
              <w:rPr>
                <w:rFonts w:hint="eastAsia" w:ascii="仿宋" w:hAnsi="仿宋" w:eastAsia="仿宋" w:cs="仿宋"/>
                <w:color w:val="auto"/>
                <w:sz w:val="24"/>
                <w:highlight w:val="none"/>
              </w:rPr>
            </w:pPr>
          </w:p>
        </w:tc>
        <w:tc>
          <w:tcPr>
            <w:tcW w:w="1790" w:type="dxa"/>
            <w:vAlign w:val="center"/>
          </w:tcPr>
          <w:p w14:paraId="2F442868">
            <w:pPr>
              <w:spacing w:line="360" w:lineRule="auto"/>
              <w:jc w:val="center"/>
              <w:rPr>
                <w:rFonts w:hint="eastAsia" w:ascii="仿宋" w:hAnsi="仿宋" w:eastAsia="仿宋" w:cs="仿宋"/>
                <w:color w:val="auto"/>
                <w:sz w:val="24"/>
                <w:highlight w:val="none"/>
              </w:rPr>
            </w:pPr>
          </w:p>
        </w:tc>
        <w:tc>
          <w:tcPr>
            <w:tcW w:w="1787" w:type="dxa"/>
            <w:vAlign w:val="center"/>
          </w:tcPr>
          <w:p w14:paraId="52A45902">
            <w:pPr>
              <w:spacing w:line="360" w:lineRule="auto"/>
              <w:jc w:val="center"/>
              <w:rPr>
                <w:rFonts w:hint="eastAsia" w:ascii="仿宋" w:hAnsi="仿宋" w:eastAsia="仿宋" w:cs="仿宋"/>
                <w:color w:val="auto"/>
                <w:sz w:val="24"/>
                <w:highlight w:val="none"/>
              </w:rPr>
            </w:pPr>
          </w:p>
        </w:tc>
      </w:tr>
      <w:tr w14:paraId="4B3C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72FF103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276" w:type="dxa"/>
            <w:gridSpan w:val="4"/>
          </w:tcPr>
          <w:p w14:paraId="3B7D1641">
            <w:pPr>
              <w:spacing w:line="360" w:lineRule="auto"/>
              <w:jc w:val="center"/>
              <w:rPr>
                <w:rFonts w:hint="eastAsia" w:ascii="仿宋" w:hAnsi="仿宋" w:eastAsia="仿宋" w:cs="仿宋"/>
                <w:color w:val="auto"/>
                <w:sz w:val="24"/>
                <w:highlight w:val="none"/>
              </w:rPr>
            </w:pPr>
          </w:p>
        </w:tc>
        <w:tc>
          <w:tcPr>
            <w:tcW w:w="1787" w:type="dxa"/>
          </w:tcPr>
          <w:p w14:paraId="4B0B0011">
            <w:pPr>
              <w:spacing w:line="360" w:lineRule="auto"/>
              <w:jc w:val="center"/>
              <w:rPr>
                <w:rFonts w:hint="eastAsia" w:ascii="仿宋" w:hAnsi="仿宋" w:eastAsia="仿宋" w:cs="仿宋"/>
                <w:color w:val="auto"/>
                <w:sz w:val="24"/>
                <w:highlight w:val="none"/>
              </w:rPr>
            </w:pPr>
          </w:p>
        </w:tc>
      </w:tr>
      <w:tr w14:paraId="2D2B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34A2EF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276" w:type="dxa"/>
            <w:gridSpan w:val="4"/>
          </w:tcPr>
          <w:p w14:paraId="7FC9E118">
            <w:pPr>
              <w:spacing w:line="360" w:lineRule="auto"/>
              <w:jc w:val="center"/>
              <w:rPr>
                <w:rFonts w:hint="eastAsia" w:ascii="仿宋" w:hAnsi="仿宋" w:eastAsia="仿宋" w:cs="仿宋"/>
                <w:color w:val="auto"/>
                <w:sz w:val="24"/>
                <w:highlight w:val="none"/>
              </w:rPr>
            </w:pPr>
          </w:p>
        </w:tc>
        <w:tc>
          <w:tcPr>
            <w:tcW w:w="1787" w:type="dxa"/>
          </w:tcPr>
          <w:p w14:paraId="534A6C7F">
            <w:pPr>
              <w:spacing w:line="360" w:lineRule="auto"/>
              <w:jc w:val="center"/>
              <w:rPr>
                <w:rFonts w:hint="eastAsia" w:ascii="仿宋" w:hAnsi="仿宋" w:eastAsia="仿宋" w:cs="仿宋"/>
                <w:color w:val="auto"/>
                <w:sz w:val="24"/>
                <w:highlight w:val="none"/>
              </w:rPr>
            </w:pPr>
          </w:p>
        </w:tc>
      </w:tr>
    </w:tbl>
    <w:p w14:paraId="32D8B5FF">
      <w:pPr>
        <w:snapToGrid w:val="0"/>
        <w:spacing w:line="360" w:lineRule="auto"/>
        <w:ind w:left="480"/>
        <w:rPr>
          <w:rFonts w:hint="eastAsia" w:ascii="仿宋" w:hAnsi="仿宋" w:eastAsia="仿宋" w:cs="仿宋"/>
          <w:b/>
          <w:color w:val="auto"/>
          <w:kern w:val="0"/>
          <w:sz w:val="24"/>
          <w:highlight w:val="none"/>
          <w:lang w:val="zh-CN"/>
        </w:rPr>
      </w:pPr>
    </w:p>
    <w:p w14:paraId="4F42183F">
      <w:pPr>
        <w:snapToGrid w:val="0"/>
        <w:spacing w:line="360" w:lineRule="auto"/>
        <w:ind w:left="480" w:firstLine="9120" w:firstLineChars="3800"/>
        <w:rPr>
          <w:rFonts w:hint="eastAsia"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eastAsia" w:ascii="仿宋" w:hAnsi="仿宋" w:eastAsia="仿宋" w:cs="仿宋"/>
          <w:color w:val="auto"/>
          <w:sz w:val="24"/>
          <w:highlight w:val="none"/>
          <w:lang w:val="en-US"/>
        </w:rPr>
        <w:t>:</w:t>
      </w:r>
    </w:p>
    <w:p w14:paraId="49F8FD4A">
      <w:pPr>
        <w:snapToGrid w:val="0"/>
        <w:spacing w:line="360" w:lineRule="auto"/>
        <w:ind w:firstLine="9600" w:firstLineChars="4000"/>
        <w:rPr>
          <w:rFonts w:hint="eastAsia" w:ascii="仿宋" w:hAnsi="仿宋" w:eastAsia="仿宋" w:cs="仿宋"/>
          <w:b/>
          <w:color w:val="auto"/>
          <w:kern w:val="0"/>
          <w:sz w:val="24"/>
          <w:highlight w:val="cyan"/>
          <w:lang w:val="zh-CN"/>
        </w:rPr>
      </w:pPr>
      <w:r>
        <w:rPr>
          <w:rFonts w:hint="eastAsia" w:ascii="仿宋" w:hAnsi="仿宋" w:eastAsia="仿宋" w:cs="仿宋"/>
          <w:color w:val="auto"/>
          <w:sz w:val="24"/>
          <w:highlight w:val="none"/>
        </w:rPr>
        <w:t>日期：  年   月   日</w:t>
      </w:r>
    </w:p>
    <w:p w14:paraId="75130F25">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7D12896A">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488196C7">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1378433D">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46B05EA5">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2C59B2D">
      <w:pPr>
        <w:spacing w:line="360" w:lineRule="auto"/>
        <w:ind w:firstLine="482" w:firstLineChars="200"/>
        <w:rPr>
          <w:rFonts w:hint="eastAsia" w:ascii="仿宋" w:hAnsi="仿宋" w:eastAsia="仿宋" w:cs="仿宋"/>
          <w:b/>
          <w:color w:val="auto"/>
          <w:kern w:val="0"/>
          <w:sz w:val="24"/>
        </w:rPr>
      </w:pPr>
    </w:p>
    <w:p w14:paraId="3A4409A3">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7AEBAB13">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563F82EE">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0B29D9D3">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B08DBBD">
      <w:pPr>
        <w:pStyle w:val="80"/>
        <w:rPr>
          <w:rFonts w:hint="eastAsia" w:ascii="仿宋" w:hAnsi="仿宋" w:eastAsia="仿宋" w:cs="仿宋"/>
          <w:b/>
          <w:color w:val="auto"/>
          <w:sz w:val="24"/>
        </w:rPr>
      </w:pPr>
    </w:p>
    <w:p w14:paraId="1568D98A">
      <w:pPr>
        <w:pStyle w:val="81"/>
        <w:rPr>
          <w:rFonts w:hint="eastAsia" w:ascii="仿宋" w:hAnsi="仿宋" w:eastAsia="仿宋" w:cs="仿宋"/>
          <w:b/>
          <w:color w:val="auto"/>
          <w:sz w:val="24"/>
        </w:rPr>
      </w:pPr>
    </w:p>
    <w:p w14:paraId="331FB71C">
      <w:pPr>
        <w:rPr>
          <w:rFonts w:hint="eastAsia" w:ascii="仿宋" w:hAnsi="仿宋" w:eastAsia="仿宋" w:cs="仿宋"/>
          <w:b/>
          <w:color w:val="auto"/>
          <w:sz w:val="24"/>
        </w:rPr>
      </w:pPr>
    </w:p>
    <w:p w14:paraId="66E56E9C">
      <w:pPr>
        <w:pStyle w:val="80"/>
        <w:rPr>
          <w:rFonts w:hint="eastAsia" w:ascii="仿宋" w:hAnsi="仿宋" w:eastAsia="仿宋" w:cs="仿宋"/>
          <w:b/>
          <w:color w:val="auto"/>
          <w:sz w:val="24"/>
        </w:rPr>
      </w:pPr>
    </w:p>
    <w:p w14:paraId="5E668E05">
      <w:pPr>
        <w:pStyle w:val="81"/>
        <w:rPr>
          <w:rFonts w:hint="eastAsia" w:ascii="仿宋" w:hAnsi="仿宋" w:eastAsia="仿宋" w:cs="仿宋"/>
          <w:b/>
          <w:color w:val="auto"/>
          <w:sz w:val="24"/>
        </w:rPr>
      </w:pPr>
    </w:p>
    <w:p w14:paraId="58629BB0">
      <w:pPr>
        <w:rPr>
          <w:rFonts w:hint="eastAsia" w:ascii="仿宋" w:hAnsi="仿宋" w:eastAsia="仿宋" w:cs="仿宋"/>
          <w:color w:val="auto"/>
          <w:lang w:eastAsia="zh-CN"/>
        </w:rPr>
      </w:pPr>
    </w:p>
    <w:p w14:paraId="0408A050">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44FE1BDF">
      <w:pPr>
        <w:pStyle w:val="24"/>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4E244F35">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310E918C">
      <w:pPr>
        <w:spacing w:line="360" w:lineRule="auto"/>
        <w:ind w:right="420" w:firstLine="3614" w:firstLineChars="1000"/>
        <w:rPr>
          <w:rFonts w:hint="eastAsia" w:ascii="仿宋" w:hAnsi="仿宋" w:eastAsia="仿宋" w:cs="仿宋"/>
          <w:b/>
          <w:color w:val="auto"/>
          <w:kern w:val="0"/>
          <w:sz w:val="36"/>
          <w:szCs w:val="36"/>
        </w:rPr>
      </w:pPr>
    </w:p>
    <w:p w14:paraId="5F92EC66">
      <w:pPr>
        <w:spacing w:line="360" w:lineRule="auto"/>
        <w:ind w:right="420" w:firstLine="3614" w:firstLineChars="1000"/>
        <w:rPr>
          <w:rFonts w:hint="eastAsia" w:ascii="仿宋" w:hAnsi="仿宋" w:eastAsia="仿宋" w:cs="仿宋"/>
          <w:b/>
          <w:color w:val="auto"/>
          <w:kern w:val="0"/>
          <w:sz w:val="36"/>
          <w:szCs w:val="36"/>
        </w:rPr>
      </w:pPr>
    </w:p>
    <w:p w14:paraId="234EB645">
      <w:pPr>
        <w:spacing w:line="360" w:lineRule="auto"/>
        <w:ind w:right="420" w:firstLine="3614" w:firstLineChars="1000"/>
        <w:rPr>
          <w:rFonts w:hint="eastAsia" w:ascii="仿宋" w:hAnsi="仿宋" w:eastAsia="仿宋" w:cs="仿宋"/>
          <w:b/>
          <w:color w:val="auto"/>
          <w:kern w:val="0"/>
          <w:sz w:val="36"/>
          <w:szCs w:val="36"/>
        </w:rPr>
      </w:pPr>
    </w:p>
    <w:p w14:paraId="77027D8B">
      <w:pPr>
        <w:spacing w:line="360" w:lineRule="auto"/>
        <w:ind w:right="420" w:firstLine="3614" w:firstLineChars="1000"/>
        <w:rPr>
          <w:rFonts w:hint="eastAsia" w:ascii="仿宋" w:hAnsi="仿宋" w:eastAsia="仿宋" w:cs="仿宋"/>
          <w:b/>
          <w:color w:val="auto"/>
          <w:kern w:val="0"/>
          <w:sz w:val="36"/>
          <w:szCs w:val="36"/>
        </w:rPr>
      </w:pPr>
    </w:p>
    <w:p w14:paraId="667757BD">
      <w:pPr>
        <w:spacing w:line="360" w:lineRule="auto"/>
        <w:ind w:right="420" w:firstLine="3614" w:firstLineChars="1000"/>
        <w:rPr>
          <w:rFonts w:hint="eastAsia" w:ascii="仿宋" w:hAnsi="仿宋" w:eastAsia="仿宋" w:cs="仿宋"/>
          <w:b/>
          <w:color w:val="auto"/>
          <w:kern w:val="0"/>
          <w:sz w:val="36"/>
          <w:szCs w:val="36"/>
        </w:rPr>
      </w:pPr>
    </w:p>
    <w:p w14:paraId="3B44A694">
      <w:pPr>
        <w:spacing w:line="360" w:lineRule="auto"/>
        <w:ind w:right="420" w:firstLine="3614" w:firstLineChars="1000"/>
        <w:rPr>
          <w:rFonts w:hint="eastAsia" w:ascii="仿宋" w:hAnsi="仿宋" w:eastAsia="仿宋" w:cs="仿宋"/>
          <w:b/>
          <w:color w:val="auto"/>
          <w:kern w:val="0"/>
          <w:sz w:val="36"/>
          <w:szCs w:val="36"/>
        </w:rPr>
      </w:pPr>
    </w:p>
    <w:p w14:paraId="18924586">
      <w:pPr>
        <w:spacing w:line="360" w:lineRule="auto"/>
        <w:ind w:right="420" w:firstLine="3614" w:firstLineChars="1000"/>
        <w:rPr>
          <w:rFonts w:hint="eastAsia" w:ascii="仿宋" w:hAnsi="仿宋" w:eastAsia="仿宋" w:cs="仿宋"/>
          <w:b/>
          <w:color w:val="auto"/>
          <w:kern w:val="0"/>
          <w:sz w:val="36"/>
          <w:szCs w:val="36"/>
        </w:rPr>
      </w:pPr>
    </w:p>
    <w:p w14:paraId="22036FEF">
      <w:pPr>
        <w:spacing w:line="360" w:lineRule="auto"/>
        <w:ind w:right="420" w:firstLine="3614" w:firstLineChars="1000"/>
        <w:rPr>
          <w:rFonts w:hint="eastAsia" w:ascii="仿宋" w:hAnsi="仿宋" w:eastAsia="仿宋" w:cs="仿宋"/>
          <w:b/>
          <w:color w:val="auto"/>
          <w:kern w:val="0"/>
          <w:sz w:val="36"/>
          <w:szCs w:val="36"/>
        </w:rPr>
      </w:pPr>
    </w:p>
    <w:p w14:paraId="379832E5">
      <w:pPr>
        <w:spacing w:line="360" w:lineRule="auto"/>
        <w:ind w:right="420" w:firstLine="3614" w:firstLineChars="1000"/>
        <w:rPr>
          <w:rFonts w:hint="eastAsia" w:ascii="仿宋" w:hAnsi="仿宋" w:eastAsia="仿宋" w:cs="仿宋"/>
          <w:b/>
          <w:color w:val="auto"/>
          <w:kern w:val="0"/>
          <w:sz w:val="36"/>
          <w:szCs w:val="36"/>
        </w:rPr>
      </w:pPr>
    </w:p>
    <w:p w14:paraId="0A63FA19">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021F9C73">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3B2FFF0D">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529B9C1E">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2EB493F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4D16E76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53BE34D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4A7C0F6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71179FA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22F0000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32117B3A">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7FF2187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0C7EC42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3FB98968">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5F63EF6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0A5F87A3">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34F2E3FE">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5641848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55AEEB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61C23DD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393F9BB6">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3A2F0EF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07161B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53C81C5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1C33A14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35AFBBC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4849381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493591ED">
      <w:pPr>
        <w:spacing w:line="360" w:lineRule="auto"/>
        <w:jc w:val="center"/>
        <w:rPr>
          <w:rFonts w:hint="eastAsia" w:ascii="仿宋" w:hAnsi="仿宋" w:eastAsia="仿宋" w:cs="仿宋"/>
          <w:b/>
          <w:bCs/>
          <w:color w:val="auto"/>
          <w:sz w:val="24"/>
        </w:rPr>
      </w:pPr>
    </w:p>
    <w:p w14:paraId="7CA76889">
      <w:pPr>
        <w:spacing w:line="360" w:lineRule="auto"/>
        <w:rPr>
          <w:rFonts w:hint="eastAsia" w:ascii="仿宋" w:hAnsi="仿宋" w:eastAsia="仿宋" w:cs="仿宋"/>
          <w:b/>
          <w:color w:val="auto"/>
          <w:sz w:val="24"/>
        </w:rPr>
      </w:pPr>
    </w:p>
    <w:p w14:paraId="6D1DD82C">
      <w:pPr>
        <w:spacing w:line="360" w:lineRule="auto"/>
        <w:rPr>
          <w:rFonts w:hint="eastAsia" w:ascii="仿宋" w:hAnsi="仿宋" w:eastAsia="仿宋" w:cs="仿宋"/>
          <w:b/>
          <w:color w:val="auto"/>
          <w:sz w:val="24"/>
        </w:rPr>
      </w:pPr>
    </w:p>
    <w:p w14:paraId="518ADE4A">
      <w:pPr>
        <w:spacing w:line="360" w:lineRule="auto"/>
        <w:rPr>
          <w:rFonts w:hint="eastAsia" w:ascii="仿宋" w:hAnsi="仿宋" w:eastAsia="仿宋" w:cs="仿宋"/>
          <w:b/>
          <w:color w:val="auto"/>
          <w:sz w:val="24"/>
        </w:rPr>
      </w:pPr>
    </w:p>
    <w:p w14:paraId="4D67EEF0">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2FE3310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560211A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3DB14B2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5E163F50">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576091E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6B4046A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4E00B61C">
      <w:pPr>
        <w:widowControl/>
        <w:spacing w:line="360" w:lineRule="auto"/>
        <w:ind w:firstLine="600" w:firstLineChars="200"/>
        <w:jc w:val="left"/>
        <w:rPr>
          <w:rFonts w:hint="eastAsia" w:ascii="仿宋" w:hAnsi="仿宋" w:eastAsia="仿宋" w:cs="仿宋"/>
          <w:color w:val="auto"/>
          <w:sz w:val="30"/>
          <w:szCs w:val="30"/>
        </w:rPr>
      </w:pPr>
    </w:p>
    <w:p w14:paraId="6856C4CE">
      <w:pPr>
        <w:spacing w:line="360" w:lineRule="auto"/>
        <w:jc w:val="center"/>
        <w:rPr>
          <w:rFonts w:hint="eastAsia" w:ascii="仿宋" w:hAnsi="仿宋" w:eastAsia="仿宋" w:cs="仿宋"/>
          <w:b/>
          <w:color w:val="auto"/>
          <w:spacing w:val="6"/>
          <w:sz w:val="32"/>
          <w:szCs w:val="32"/>
        </w:rPr>
      </w:pPr>
    </w:p>
    <w:p w14:paraId="5583FA77">
      <w:pPr>
        <w:spacing w:line="360" w:lineRule="auto"/>
        <w:jc w:val="center"/>
        <w:rPr>
          <w:rFonts w:hint="eastAsia" w:ascii="仿宋" w:hAnsi="仿宋" w:eastAsia="仿宋" w:cs="仿宋"/>
          <w:b/>
          <w:color w:val="auto"/>
          <w:spacing w:val="6"/>
          <w:sz w:val="32"/>
          <w:szCs w:val="32"/>
        </w:rPr>
      </w:pPr>
    </w:p>
    <w:p w14:paraId="63AC751E">
      <w:pPr>
        <w:spacing w:line="360" w:lineRule="auto"/>
        <w:jc w:val="center"/>
        <w:rPr>
          <w:rFonts w:hint="eastAsia" w:ascii="仿宋" w:hAnsi="仿宋" w:eastAsia="仿宋" w:cs="仿宋"/>
          <w:b/>
          <w:color w:val="auto"/>
          <w:spacing w:val="6"/>
          <w:sz w:val="32"/>
          <w:szCs w:val="32"/>
        </w:rPr>
      </w:pPr>
    </w:p>
    <w:p w14:paraId="69B1F64A">
      <w:pPr>
        <w:spacing w:line="360" w:lineRule="auto"/>
        <w:jc w:val="center"/>
        <w:rPr>
          <w:rFonts w:hint="eastAsia" w:ascii="仿宋" w:hAnsi="仿宋" w:eastAsia="仿宋" w:cs="仿宋"/>
          <w:b/>
          <w:color w:val="auto"/>
          <w:spacing w:val="6"/>
          <w:sz w:val="32"/>
          <w:szCs w:val="32"/>
        </w:rPr>
      </w:pPr>
    </w:p>
    <w:p w14:paraId="2DAE77CF">
      <w:pPr>
        <w:spacing w:line="360" w:lineRule="auto"/>
        <w:jc w:val="center"/>
        <w:rPr>
          <w:rFonts w:hint="eastAsia" w:ascii="仿宋" w:hAnsi="仿宋" w:eastAsia="仿宋" w:cs="仿宋"/>
          <w:b/>
          <w:color w:val="auto"/>
          <w:spacing w:val="6"/>
          <w:sz w:val="32"/>
          <w:szCs w:val="32"/>
        </w:rPr>
      </w:pPr>
    </w:p>
    <w:p w14:paraId="5E237E0D">
      <w:pPr>
        <w:spacing w:line="360" w:lineRule="auto"/>
        <w:jc w:val="center"/>
        <w:rPr>
          <w:rFonts w:hint="eastAsia" w:ascii="仿宋" w:hAnsi="仿宋" w:eastAsia="仿宋" w:cs="仿宋"/>
          <w:b/>
          <w:color w:val="auto"/>
          <w:spacing w:val="6"/>
          <w:sz w:val="32"/>
          <w:szCs w:val="32"/>
        </w:rPr>
      </w:pPr>
    </w:p>
    <w:p w14:paraId="3C83578F">
      <w:pPr>
        <w:spacing w:line="360" w:lineRule="auto"/>
        <w:jc w:val="center"/>
        <w:rPr>
          <w:rFonts w:hint="eastAsia" w:ascii="仿宋" w:hAnsi="仿宋" w:eastAsia="仿宋" w:cs="仿宋"/>
          <w:b/>
          <w:color w:val="auto"/>
          <w:spacing w:val="6"/>
          <w:sz w:val="32"/>
          <w:szCs w:val="32"/>
        </w:rPr>
      </w:pPr>
    </w:p>
    <w:p w14:paraId="23C674E0">
      <w:pPr>
        <w:spacing w:line="360" w:lineRule="auto"/>
        <w:jc w:val="left"/>
        <w:rPr>
          <w:rFonts w:hint="eastAsia" w:ascii="仿宋" w:hAnsi="仿宋" w:eastAsia="仿宋" w:cs="仿宋"/>
          <w:b/>
          <w:color w:val="auto"/>
          <w:spacing w:val="6"/>
          <w:sz w:val="32"/>
          <w:szCs w:val="32"/>
        </w:rPr>
      </w:pPr>
    </w:p>
    <w:p w14:paraId="2B16EE6D">
      <w:pPr>
        <w:spacing w:line="360" w:lineRule="auto"/>
        <w:jc w:val="left"/>
        <w:rPr>
          <w:rFonts w:hint="eastAsia" w:ascii="仿宋" w:hAnsi="仿宋" w:eastAsia="仿宋" w:cs="仿宋"/>
          <w:b/>
          <w:color w:val="auto"/>
          <w:spacing w:val="6"/>
          <w:sz w:val="32"/>
          <w:szCs w:val="32"/>
        </w:rPr>
      </w:pPr>
    </w:p>
    <w:p w14:paraId="7C6491E4">
      <w:pPr>
        <w:spacing w:line="360" w:lineRule="auto"/>
        <w:jc w:val="left"/>
        <w:rPr>
          <w:rFonts w:hint="eastAsia" w:ascii="仿宋" w:hAnsi="仿宋" w:eastAsia="仿宋" w:cs="仿宋"/>
          <w:b/>
          <w:color w:val="auto"/>
          <w:spacing w:val="6"/>
          <w:sz w:val="32"/>
          <w:szCs w:val="32"/>
        </w:rPr>
      </w:pPr>
    </w:p>
    <w:p w14:paraId="53856445">
      <w:pPr>
        <w:spacing w:line="360" w:lineRule="auto"/>
        <w:jc w:val="left"/>
        <w:rPr>
          <w:rFonts w:hint="eastAsia" w:ascii="仿宋" w:hAnsi="仿宋" w:eastAsia="仿宋" w:cs="仿宋"/>
          <w:b/>
          <w:color w:val="auto"/>
          <w:spacing w:val="6"/>
          <w:sz w:val="32"/>
          <w:szCs w:val="32"/>
        </w:rPr>
      </w:pPr>
    </w:p>
    <w:p w14:paraId="46ABAEA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2</w:t>
      </w:r>
      <w:r>
        <w:rPr>
          <w:rFonts w:hint="eastAsia" w:ascii="仿宋" w:hAnsi="仿宋" w:eastAsia="仿宋" w:cs="仿宋"/>
          <w:b/>
          <w:color w:val="auto"/>
          <w:spacing w:val="6"/>
          <w:sz w:val="32"/>
          <w:szCs w:val="32"/>
        </w:rPr>
        <w:t>：投诉书范本及制作说明</w:t>
      </w:r>
    </w:p>
    <w:p w14:paraId="75B81B53">
      <w:pPr>
        <w:spacing w:line="360" w:lineRule="auto"/>
        <w:jc w:val="center"/>
        <w:rPr>
          <w:rFonts w:hint="eastAsia" w:ascii="仿宋" w:hAnsi="仿宋" w:eastAsia="仿宋" w:cs="仿宋"/>
          <w:b/>
          <w:color w:val="auto"/>
          <w:sz w:val="24"/>
        </w:rPr>
      </w:pPr>
    </w:p>
    <w:p w14:paraId="7CF18BB7">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124B027F">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1822F8E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117A9B2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31F4ABA">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4665966">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A44FE1F">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3F456E9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6786FB1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CC501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AFF8CD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7DCEE3A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12D3A45">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4C6D61D">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D4018F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6C6D3B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0235690">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E28E2CD">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6A278B8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3F7CDE4C">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C80EFF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45C6E327">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50C41F0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3F70D897">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5A12C93">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75F710BA">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32835533">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1BFB252B">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12962D3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37F122C2">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0AAFFD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0DDA87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358F89B7">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2A4B36B4">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0FF01D7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9AAC153">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459340F5">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4619613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0D94C939">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18545E38">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A1032CE">
      <w:pPr>
        <w:spacing w:line="360" w:lineRule="auto"/>
        <w:rPr>
          <w:rFonts w:hint="eastAsia" w:ascii="仿宋" w:hAnsi="仿宋" w:eastAsia="仿宋" w:cs="仿宋"/>
          <w:b/>
          <w:color w:val="auto"/>
          <w:sz w:val="24"/>
        </w:rPr>
      </w:pPr>
    </w:p>
    <w:p w14:paraId="003C731C">
      <w:pPr>
        <w:spacing w:line="360" w:lineRule="auto"/>
        <w:rPr>
          <w:rFonts w:hint="eastAsia" w:ascii="仿宋" w:hAnsi="仿宋" w:eastAsia="仿宋" w:cs="仿宋"/>
          <w:b/>
          <w:color w:val="auto"/>
          <w:sz w:val="24"/>
        </w:rPr>
      </w:pPr>
    </w:p>
    <w:p w14:paraId="74B20095">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7728BD3D">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1E156643">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6F00C94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755F7DE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195E043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56F9FF9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148DA3A8">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C87D87D">
      <w:pPr>
        <w:spacing w:line="360" w:lineRule="auto"/>
        <w:rPr>
          <w:rFonts w:hint="eastAsia" w:ascii="仿宋" w:hAnsi="仿宋" w:eastAsia="仿宋" w:cs="仿宋"/>
          <w:b/>
          <w:color w:val="auto"/>
          <w:sz w:val="24"/>
        </w:rPr>
      </w:pPr>
    </w:p>
    <w:p w14:paraId="58B44DF1">
      <w:pPr>
        <w:autoSpaceDE w:val="0"/>
        <w:autoSpaceDN w:val="0"/>
        <w:jc w:val="center"/>
        <w:rPr>
          <w:rFonts w:hint="eastAsia" w:ascii="仿宋" w:hAnsi="仿宋" w:eastAsia="仿宋" w:cs="仿宋"/>
          <w:b/>
          <w:color w:val="auto"/>
          <w:spacing w:val="6"/>
          <w:sz w:val="32"/>
          <w:szCs w:val="32"/>
        </w:rPr>
      </w:pPr>
    </w:p>
    <w:p w14:paraId="4BC5E619">
      <w:pPr>
        <w:autoSpaceDE w:val="0"/>
        <w:autoSpaceDN w:val="0"/>
        <w:jc w:val="center"/>
        <w:rPr>
          <w:rFonts w:hint="eastAsia" w:ascii="仿宋" w:hAnsi="仿宋" w:eastAsia="仿宋" w:cs="仿宋"/>
          <w:b/>
          <w:color w:val="auto"/>
          <w:spacing w:val="6"/>
          <w:sz w:val="32"/>
          <w:szCs w:val="32"/>
        </w:rPr>
      </w:pPr>
    </w:p>
    <w:p w14:paraId="5EEC63A9">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5A9B123F">
      <w:pPr>
        <w:spacing w:line="360" w:lineRule="auto"/>
        <w:rPr>
          <w:rFonts w:hint="eastAsia" w:ascii="仿宋" w:hAnsi="仿宋" w:eastAsia="仿宋" w:cs="仿宋"/>
          <w:color w:val="auto"/>
          <w:sz w:val="24"/>
          <w:u w:val="single"/>
        </w:rPr>
      </w:pPr>
    </w:p>
    <w:p w14:paraId="4EB15B1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27B8FEC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1297B8F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特此说明。</w:t>
      </w:r>
    </w:p>
    <w:p w14:paraId="59267343">
      <w:pPr>
        <w:spacing w:line="360" w:lineRule="auto"/>
        <w:ind w:firstLine="494"/>
        <w:rPr>
          <w:rFonts w:hint="eastAsia" w:ascii="仿宋" w:hAnsi="仿宋" w:eastAsia="仿宋" w:cs="仿宋"/>
          <w:color w:val="auto"/>
          <w:sz w:val="24"/>
        </w:rPr>
      </w:pPr>
    </w:p>
    <w:p w14:paraId="79908097">
      <w:pPr>
        <w:spacing w:line="360" w:lineRule="auto"/>
        <w:ind w:firstLine="494"/>
        <w:rPr>
          <w:rFonts w:hint="eastAsia" w:ascii="仿宋" w:hAnsi="仿宋" w:eastAsia="仿宋" w:cs="仿宋"/>
          <w:color w:val="auto"/>
          <w:sz w:val="24"/>
        </w:rPr>
      </w:pPr>
    </w:p>
    <w:p w14:paraId="7AE64307">
      <w:pPr>
        <w:spacing w:line="360" w:lineRule="auto"/>
        <w:ind w:firstLine="494"/>
        <w:rPr>
          <w:rFonts w:hint="eastAsia" w:ascii="仿宋" w:hAnsi="仿宋" w:eastAsia="仿宋" w:cs="仿宋"/>
          <w:color w:val="auto"/>
          <w:sz w:val="24"/>
        </w:rPr>
      </w:pPr>
    </w:p>
    <w:p w14:paraId="16F40695">
      <w:pPr>
        <w:spacing w:line="360" w:lineRule="auto"/>
        <w:ind w:firstLine="494"/>
        <w:rPr>
          <w:rFonts w:hint="eastAsia" w:ascii="仿宋" w:hAnsi="仿宋" w:eastAsia="仿宋" w:cs="仿宋"/>
          <w:color w:val="auto"/>
          <w:sz w:val="24"/>
        </w:rPr>
      </w:pPr>
    </w:p>
    <w:p w14:paraId="56B54CDE">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1F1F9733">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47F02FA">
      <w:pPr>
        <w:rPr>
          <w:rFonts w:hint="eastAsia" w:ascii="仿宋" w:hAnsi="仿宋" w:eastAsia="仿宋" w:cs="仿宋"/>
          <w:color w:val="auto"/>
          <w:sz w:val="24"/>
        </w:rPr>
      </w:pPr>
      <w:r>
        <w:rPr>
          <w:rFonts w:hint="eastAsia" w:ascii="仿宋" w:hAnsi="仿宋" w:eastAsia="仿宋" w:cs="仿宋"/>
          <w:b/>
          <w:bCs/>
          <w:color w:val="auto"/>
          <w:sz w:val="24"/>
        </w:rPr>
        <w:t>附：</w:t>
      </w:r>
    </w:p>
    <w:p w14:paraId="67439908">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4D47A388">
      <w:pPr>
        <w:autoSpaceDE w:val="0"/>
        <w:autoSpaceDN w:val="0"/>
        <w:jc w:val="center"/>
        <w:rPr>
          <w:rFonts w:hint="eastAsia" w:ascii="仿宋" w:hAnsi="仿宋" w:eastAsia="仿宋" w:cs="仿宋"/>
          <w:b/>
          <w:color w:val="auto"/>
          <w:spacing w:val="6"/>
          <w:sz w:val="32"/>
          <w:szCs w:val="32"/>
        </w:rPr>
      </w:pPr>
    </w:p>
    <w:p w14:paraId="07B78F0D">
      <w:pPr>
        <w:autoSpaceDE w:val="0"/>
        <w:autoSpaceDN w:val="0"/>
        <w:jc w:val="center"/>
        <w:rPr>
          <w:rFonts w:hint="eastAsia" w:ascii="仿宋" w:hAnsi="仿宋" w:eastAsia="仿宋" w:cs="仿宋"/>
          <w:b/>
          <w:color w:val="auto"/>
          <w:spacing w:val="6"/>
          <w:sz w:val="32"/>
          <w:szCs w:val="32"/>
        </w:rPr>
      </w:pPr>
    </w:p>
    <w:p w14:paraId="753733B4">
      <w:pPr>
        <w:autoSpaceDE w:val="0"/>
        <w:autoSpaceDN w:val="0"/>
        <w:jc w:val="center"/>
        <w:rPr>
          <w:rFonts w:hint="eastAsia" w:ascii="仿宋" w:hAnsi="仿宋" w:eastAsia="仿宋" w:cs="仿宋"/>
          <w:b/>
          <w:color w:val="auto"/>
          <w:spacing w:val="6"/>
          <w:sz w:val="32"/>
          <w:szCs w:val="32"/>
        </w:rPr>
      </w:pPr>
    </w:p>
    <w:p w14:paraId="43F7C297">
      <w:pPr>
        <w:autoSpaceDE w:val="0"/>
        <w:autoSpaceDN w:val="0"/>
        <w:jc w:val="center"/>
        <w:rPr>
          <w:rFonts w:hint="eastAsia" w:ascii="仿宋" w:hAnsi="仿宋" w:eastAsia="仿宋" w:cs="仿宋"/>
          <w:b/>
          <w:color w:val="auto"/>
          <w:spacing w:val="6"/>
          <w:sz w:val="32"/>
          <w:szCs w:val="32"/>
        </w:rPr>
      </w:pPr>
    </w:p>
    <w:p w14:paraId="526034F5">
      <w:pPr>
        <w:autoSpaceDE w:val="0"/>
        <w:autoSpaceDN w:val="0"/>
        <w:jc w:val="center"/>
        <w:rPr>
          <w:rFonts w:hint="eastAsia" w:ascii="仿宋" w:hAnsi="仿宋" w:eastAsia="仿宋" w:cs="仿宋"/>
          <w:b/>
          <w:color w:val="auto"/>
          <w:spacing w:val="6"/>
          <w:sz w:val="32"/>
          <w:szCs w:val="32"/>
        </w:rPr>
      </w:pPr>
    </w:p>
    <w:p w14:paraId="5E3B8861">
      <w:pPr>
        <w:autoSpaceDE w:val="0"/>
        <w:autoSpaceDN w:val="0"/>
        <w:jc w:val="center"/>
        <w:rPr>
          <w:rFonts w:hint="eastAsia" w:ascii="仿宋" w:hAnsi="仿宋" w:eastAsia="仿宋" w:cs="仿宋"/>
          <w:b/>
          <w:color w:val="auto"/>
          <w:spacing w:val="6"/>
          <w:sz w:val="32"/>
          <w:szCs w:val="32"/>
        </w:rPr>
      </w:pPr>
    </w:p>
    <w:p w14:paraId="33E6BFDA">
      <w:pPr>
        <w:autoSpaceDE w:val="0"/>
        <w:autoSpaceDN w:val="0"/>
        <w:jc w:val="center"/>
        <w:rPr>
          <w:rFonts w:hint="eastAsia" w:ascii="仿宋" w:hAnsi="仿宋" w:eastAsia="仿宋" w:cs="仿宋"/>
          <w:b/>
          <w:color w:val="auto"/>
          <w:spacing w:val="6"/>
          <w:sz w:val="32"/>
          <w:szCs w:val="32"/>
        </w:rPr>
      </w:pPr>
    </w:p>
    <w:p w14:paraId="3E7DF116">
      <w:pPr>
        <w:autoSpaceDE w:val="0"/>
        <w:autoSpaceDN w:val="0"/>
        <w:jc w:val="center"/>
        <w:rPr>
          <w:rFonts w:hint="eastAsia" w:ascii="仿宋" w:hAnsi="仿宋" w:eastAsia="仿宋" w:cs="仿宋"/>
          <w:b/>
          <w:color w:val="auto"/>
          <w:spacing w:val="6"/>
          <w:sz w:val="32"/>
          <w:szCs w:val="32"/>
        </w:rPr>
      </w:pPr>
    </w:p>
    <w:p w14:paraId="19631745">
      <w:pPr>
        <w:autoSpaceDE w:val="0"/>
        <w:autoSpaceDN w:val="0"/>
        <w:jc w:val="center"/>
        <w:rPr>
          <w:rFonts w:hint="eastAsia" w:ascii="仿宋" w:hAnsi="仿宋" w:eastAsia="仿宋" w:cs="仿宋"/>
          <w:b/>
          <w:color w:val="auto"/>
          <w:spacing w:val="6"/>
          <w:sz w:val="32"/>
          <w:szCs w:val="32"/>
        </w:rPr>
      </w:pPr>
    </w:p>
    <w:p w14:paraId="25FBE83B">
      <w:pPr>
        <w:autoSpaceDE w:val="0"/>
        <w:autoSpaceDN w:val="0"/>
        <w:jc w:val="center"/>
        <w:rPr>
          <w:rFonts w:hint="eastAsia" w:ascii="仿宋" w:hAnsi="仿宋" w:eastAsia="仿宋" w:cs="仿宋"/>
          <w:b/>
          <w:color w:val="auto"/>
          <w:spacing w:val="6"/>
          <w:sz w:val="32"/>
          <w:szCs w:val="32"/>
        </w:rPr>
      </w:pPr>
    </w:p>
    <w:p w14:paraId="1316C1A7">
      <w:pPr>
        <w:autoSpaceDE w:val="0"/>
        <w:autoSpaceDN w:val="0"/>
        <w:jc w:val="center"/>
        <w:rPr>
          <w:rFonts w:hint="eastAsia" w:ascii="仿宋" w:hAnsi="仿宋" w:eastAsia="仿宋" w:cs="仿宋"/>
          <w:b/>
          <w:color w:val="auto"/>
          <w:spacing w:val="6"/>
          <w:sz w:val="32"/>
          <w:szCs w:val="32"/>
        </w:rPr>
      </w:pPr>
    </w:p>
    <w:p w14:paraId="650B5892">
      <w:pPr>
        <w:autoSpaceDE w:val="0"/>
        <w:autoSpaceDN w:val="0"/>
        <w:jc w:val="center"/>
        <w:rPr>
          <w:rFonts w:hint="eastAsia" w:ascii="仿宋" w:hAnsi="仿宋" w:eastAsia="仿宋" w:cs="仿宋"/>
          <w:b/>
          <w:color w:val="auto"/>
          <w:spacing w:val="6"/>
          <w:sz w:val="32"/>
          <w:szCs w:val="32"/>
        </w:rPr>
      </w:pPr>
    </w:p>
    <w:p w14:paraId="544D7B2F">
      <w:pPr>
        <w:autoSpaceDE w:val="0"/>
        <w:autoSpaceDN w:val="0"/>
        <w:jc w:val="center"/>
        <w:rPr>
          <w:rFonts w:hint="eastAsia" w:ascii="仿宋" w:hAnsi="仿宋" w:eastAsia="仿宋" w:cs="仿宋"/>
          <w:b/>
          <w:color w:val="auto"/>
          <w:spacing w:val="6"/>
          <w:sz w:val="32"/>
          <w:szCs w:val="32"/>
        </w:rPr>
      </w:pPr>
    </w:p>
    <w:p w14:paraId="0883F94F">
      <w:pPr>
        <w:autoSpaceDE w:val="0"/>
        <w:autoSpaceDN w:val="0"/>
        <w:jc w:val="center"/>
        <w:rPr>
          <w:rFonts w:hint="eastAsia" w:ascii="仿宋" w:hAnsi="仿宋" w:eastAsia="仿宋" w:cs="仿宋"/>
          <w:b/>
          <w:color w:val="auto"/>
          <w:spacing w:val="6"/>
          <w:sz w:val="32"/>
          <w:szCs w:val="32"/>
        </w:rPr>
      </w:pPr>
    </w:p>
    <w:p w14:paraId="616C71F9">
      <w:pPr>
        <w:autoSpaceDE w:val="0"/>
        <w:autoSpaceDN w:val="0"/>
        <w:jc w:val="center"/>
        <w:rPr>
          <w:rFonts w:hint="eastAsia" w:ascii="仿宋" w:hAnsi="仿宋" w:eastAsia="仿宋" w:cs="仿宋"/>
          <w:b/>
          <w:color w:val="auto"/>
          <w:spacing w:val="6"/>
          <w:sz w:val="32"/>
          <w:szCs w:val="32"/>
        </w:rPr>
      </w:pPr>
    </w:p>
    <w:p w14:paraId="20AA775C">
      <w:pPr>
        <w:autoSpaceDE w:val="0"/>
        <w:autoSpaceDN w:val="0"/>
        <w:jc w:val="center"/>
        <w:rPr>
          <w:rFonts w:hint="eastAsia" w:ascii="仿宋" w:hAnsi="仿宋" w:eastAsia="仿宋" w:cs="仿宋"/>
          <w:b/>
          <w:color w:val="auto"/>
          <w:spacing w:val="6"/>
          <w:sz w:val="32"/>
          <w:szCs w:val="32"/>
        </w:rPr>
      </w:pPr>
    </w:p>
    <w:p w14:paraId="469BED90">
      <w:pPr>
        <w:autoSpaceDE w:val="0"/>
        <w:autoSpaceDN w:val="0"/>
        <w:jc w:val="center"/>
        <w:rPr>
          <w:rFonts w:hint="eastAsia" w:ascii="仿宋" w:hAnsi="仿宋" w:eastAsia="仿宋" w:cs="仿宋"/>
          <w:b/>
          <w:color w:val="auto"/>
          <w:spacing w:val="6"/>
          <w:sz w:val="32"/>
          <w:szCs w:val="32"/>
        </w:rPr>
      </w:pPr>
    </w:p>
    <w:p w14:paraId="1AF817E1">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4</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lang w:val="zh-CN"/>
        </w:rPr>
        <w:t>联合协议</w:t>
      </w:r>
    </w:p>
    <w:p w14:paraId="7390613D">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1C4DBA5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6529D12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407438A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36F6F99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5596C21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3B4A3A2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7F325A2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09A2CA9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08D548F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65" w:name="_Hlk101131882"/>
      <w:r>
        <w:rPr>
          <w:rFonts w:hint="eastAsia" w:ascii="仿宋" w:hAnsi="仿宋" w:eastAsia="仿宋" w:cs="仿宋"/>
          <w:color w:val="auto"/>
          <w:kern w:val="0"/>
          <w:sz w:val="24"/>
          <w:u w:val="single"/>
        </w:rPr>
        <w:t>联合体成员X,……</w:t>
      </w:r>
      <w:bookmarkEnd w:id="165"/>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6"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6"/>
      <w:r>
        <w:rPr>
          <w:rFonts w:hint="eastAsia" w:ascii="仿宋" w:hAnsi="仿宋" w:eastAsia="仿宋" w:cs="仿宋"/>
          <w:b/>
          <w:color w:val="auto"/>
          <w:kern w:val="0"/>
          <w:sz w:val="24"/>
          <w:lang w:val="zh-CN"/>
        </w:rPr>
        <w:t>）</w:t>
      </w:r>
    </w:p>
    <w:p w14:paraId="1307A7E9">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7"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7"/>
    </w:p>
    <w:p w14:paraId="4DB7566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2CAE7E9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4754706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3957BA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1D5C9B8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713412E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8C8CC0C">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02FFF49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1A290384">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D3B709B">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097A8C70">
      <w:pPr>
        <w:autoSpaceDE w:val="0"/>
        <w:autoSpaceDN w:val="0"/>
        <w:jc w:val="center"/>
        <w:rPr>
          <w:rFonts w:hint="eastAsia" w:ascii="仿宋" w:hAnsi="仿宋" w:eastAsia="仿宋" w:cs="仿宋"/>
          <w:b/>
          <w:color w:val="auto"/>
          <w:spacing w:val="6"/>
          <w:sz w:val="32"/>
          <w:szCs w:val="32"/>
        </w:rPr>
      </w:pPr>
    </w:p>
    <w:p w14:paraId="34782E11">
      <w:pPr>
        <w:autoSpaceDE w:val="0"/>
        <w:autoSpaceDN w:val="0"/>
        <w:jc w:val="center"/>
        <w:rPr>
          <w:rFonts w:hint="eastAsia" w:ascii="仿宋" w:hAnsi="仿宋" w:eastAsia="仿宋" w:cs="仿宋"/>
          <w:b/>
          <w:color w:val="auto"/>
          <w:spacing w:val="6"/>
          <w:sz w:val="32"/>
          <w:szCs w:val="32"/>
        </w:rPr>
      </w:pPr>
    </w:p>
    <w:p w14:paraId="2FD40FCC">
      <w:pPr>
        <w:autoSpaceDE w:val="0"/>
        <w:autoSpaceDN w:val="0"/>
        <w:jc w:val="center"/>
        <w:rPr>
          <w:rFonts w:hint="eastAsia" w:ascii="仿宋" w:hAnsi="仿宋" w:eastAsia="仿宋" w:cs="仿宋"/>
          <w:b/>
          <w:color w:val="auto"/>
          <w:spacing w:val="6"/>
          <w:sz w:val="32"/>
          <w:szCs w:val="32"/>
        </w:rPr>
      </w:pPr>
    </w:p>
    <w:p w14:paraId="28668076">
      <w:pPr>
        <w:autoSpaceDE w:val="0"/>
        <w:autoSpaceDN w:val="0"/>
        <w:jc w:val="center"/>
        <w:rPr>
          <w:rFonts w:hint="eastAsia" w:ascii="仿宋" w:hAnsi="仿宋" w:eastAsia="仿宋" w:cs="仿宋"/>
          <w:b/>
          <w:color w:val="auto"/>
          <w:spacing w:val="6"/>
          <w:sz w:val="32"/>
          <w:szCs w:val="32"/>
        </w:rPr>
      </w:pPr>
    </w:p>
    <w:p w14:paraId="4540640A">
      <w:pPr>
        <w:autoSpaceDE w:val="0"/>
        <w:autoSpaceDN w:val="0"/>
        <w:jc w:val="center"/>
        <w:rPr>
          <w:rFonts w:hint="eastAsia" w:ascii="仿宋" w:hAnsi="仿宋" w:eastAsia="仿宋" w:cs="仿宋"/>
          <w:b/>
          <w:color w:val="auto"/>
          <w:spacing w:val="6"/>
          <w:sz w:val="32"/>
          <w:szCs w:val="32"/>
        </w:rPr>
      </w:pPr>
    </w:p>
    <w:p w14:paraId="66A93403">
      <w:pPr>
        <w:autoSpaceDE w:val="0"/>
        <w:autoSpaceDN w:val="0"/>
        <w:jc w:val="center"/>
        <w:rPr>
          <w:rFonts w:hint="eastAsia" w:ascii="仿宋" w:hAnsi="仿宋" w:eastAsia="仿宋" w:cs="仿宋"/>
          <w:b/>
          <w:color w:val="auto"/>
          <w:spacing w:val="6"/>
          <w:sz w:val="32"/>
          <w:szCs w:val="32"/>
        </w:rPr>
      </w:pPr>
    </w:p>
    <w:p w14:paraId="4CFA74F6">
      <w:pPr>
        <w:autoSpaceDE w:val="0"/>
        <w:autoSpaceDN w:val="0"/>
        <w:jc w:val="center"/>
        <w:rPr>
          <w:rFonts w:hint="eastAsia" w:ascii="仿宋" w:hAnsi="仿宋" w:eastAsia="仿宋" w:cs="仿宋"/>
          <w:b/>
          <w:color w:val="auto"/>
          <w:spacing w:val="6"/>
          <w:sz w:val="32"/>
          <w:szCs w:val="32"/>
        </w:rPr>
      </w:pPr>
    </w:p>
    <w:p w14:paraId="1B1BB012">
      <w:pPr>
        <w:autoSpaceDE w:val="0"/>
        <w:autoSpaceDN w:val="0"/>
        <w:jc w:val="center"/>
        <w:rPr>
          <w:rFonts w:hint="eastAsia" w:ascii="仿宋" w:hAnsi="仿宋" w:eastAsia="仿宋" w:cs="仿宋"/>
          <w:b/>
          <w:color w:val="auto"/>
          <w:spacing w:val="6"/>
          <w:sz w:val="32"/>
          <w:szCs w:val="32"/>
        </w:rPr>
      </w:pPr>
    </w:p>
    <w:p w14:paraId="716D2412">
      <w:pPr>
        <w:autoSpaceDE w:val="0"/>
        <w:autoSpaceDN w:val="0"/>
        <w:jc w:val="center"/>
        <w:rPr>
          <w:rFonts w:hint="eastAsia" w:ascii="仿宋" w:hAnsi="仿宋" w:eastAsia="仿宋" w:cs="仿宋"/>
          <w:b/>
          <w:color w:val="auto"/>
          <w:spacing w:val="6"/>
          <w:sz w:val="32"/>
          <w:szCs w:val="32"/>
        </w:rPr>
      </w:pPr>
    </w:p>
    <w:p w14:paraId="38AEB2FE">
      <w:pPr>
        <w:autoSpaceDE w:val="0"/>
        <w:autoSpaceDN w:val="0"/>
        <w:jc w:val="center"/>
        <w:rPr>
          <w:rFonts w:hint="eastAsia" w:ascii="仿宋" w:hAnsi="仿宋" w:eastAsia="仿宋" w:cs="仿宋"/>
          <w:b/>
          <w:color w:val="auto"/>
          <w:spacing w:val="6"/>
          <w:sz w:val="32"/>
          <w:szCs w:val="32"/>
        </w:rPr>
      </w:pPr>
    </w:p>
    <w:p w14:paraId="7069F82F">
      <w:pPr>
        <w:autoSpaceDE w:val="0"/>
        <w:autoSpaceDN w:val="0"/>
        <w:jc w:val="center"/>
        <w:rPr>
          <w:rFonts w:hint="eastAsia" w:ascii="仿宋" w:hAnsi="仿宋" w:eastAsia="仿宋" w:cs="仿宋"/>
          <w:b/>
          <w:color w:val="auto"/>
          <w:spacing w:val="6"/>
          <w:sz w:val="32"/>
          <w:szCs w:val="32"/>
        </w:rPr>
      </w:pPr>
    </w:p>
    <w:p w14:paraId="30889EA7">
      <w:pPr>
        <w:autoSpaceDE w:val="0"/>
        <w:autoSpaceDN w:val="0"/>
        <w:jc w:val="center"/>
        <w:rPr>
          <w:rFonts w:hint="eastAsia" w:ascii="仿宋" w:hAnsi="仿宋" w:eastAsia="仿宋" w:cs="仿宋"/>
          <w:b/>
          <w:color w:val="auto"/>
          <w:spacing w:val="6"/>
          <w:sz w:val="32"/>
          <w:szCs w:val="32"/>
        </w:rPr>
      </w:pPr>
    </w:p>
    <w:p w14:paraId="0CB884AA">
      <w:pPr>
        <w:autoSpaceDE w:val="0"/>
        <w:autoSpaceDN w:val="0"/>
        <w:jc w:val="center"/>
        <w:rPr>
          <w:rFonts w:hint="eastAsia" w:ascii="仿宋" w:hAnsi="仿宋" w:eastAsia="仿宋" w:cs="仿宋"/>
          <w:b/>
          <w:color w:val="auto"/>
          <w:spacing w:val="6"/>
          <w:sz w:val="32"/>
          <w:szCs w:val="32"/>
        </w:rPr>
      </w:pPr>
    </w:p>
    <w:p w14:paraId="64B5C56F">
      <w:pPr>
        <w:autoSpaceDE w:val="0"/>
        <w:autoSpaceDN w:val="0"/>
        <w:jc w:val="center"/>
        <w:rPr>
          <w:rFonts w:hint="eastAsia" w:ascii="仿宋" w:hAnsi="仿宋" w:eastAsia="仿宋" w:cs="仿宋"/>
          <w:b/>
          <w:color w:val="auto"/>
          <w:spacing w:val="6"/>
          <w:sz w:val="32"/>
          <w:szCs w:val="32"/>
        </w:rPr>
      </w:pPr>
    </w:p>
    <w:p w14:paraId="666903CC">
      <w:pPr>
        <w:autoSpaceDE w:val="0"/>
        <w:autoSpaceDN w:val="0"/>
        <w:jc w:val="center"/>
        <w:rPr>
          <w:rFonts w:hint="eastAsia" w:ascii="仿宋" w:hAnsi="仿宋" w:eastAsia="仿宋" w:cs="仿宋"/>
          <w:b/>
          <w:color w:val="auto"/>
          <w:spacing w:val="6"/>
          <w:sz w:val="32"/>
          <w:szCs w:val="32"/>
        </w:rPr>
      </w:pPr>
    </w:p>
    <w:p w14:paraId="39CFED69">
      <w:pPr>
        <w:autoSpaceDE w:val="0"/>
        <w:autoSpaceDN w:val="0"/>
        <w:jc w:val="center"/>
        <w:rPr>
          <w:rFonts w:hint="eastAsia" w:ascii="仿宋" w:hAnsi="仿宋" w:eastAsia="仿宋" w:cs="仿宋"/>
          <w:b/>
          <w:color w:val="auto"/>
          <w:spacing w:val="6"/>
          <w:sz w:val="32"/>
          <w:szCs w:val="32"/>
        </w:rPr>
      </w:pPr>
    </w:p>
    <w:p w14:paraId="2ACBF739">
      <w:pPr>
        <w:autoSpaceDE w:val="0"/>
        <w:autoSpaceDN w:val="0"/>
        <w:jc w:val="center"/>
        <w:rPr>
          <w:rFonts w:hint="eastAsia" w:ascii="仿宋" w:hAnsi="仿宋" w:eastAsia="仿宋" w:cs="仿宋"/>
          <w:b/>
          <w:color w:val="auto"/>
          <w:spacing w:val="6"/>
          <w:sz w:val="32"/>
          <w:szCs w:val="32"/>
        </w:rPr>
      </w:pPr>
    </w:p>
    <w:p w14:paraId="503201DC">
      <w:pPr>
        <w:autoSpaceDE w:val="0"/>
        <w:autoSpaceDN w:val="0"/>
        <w:jc w:val="center"/>
        <w:rPr>
          <w:rFonts w:hint="eastAsia" w:ascii="仿宋" w:hAnsi="仿宋" w:eastAsia="仿宋" w:cs="仿宋"/>
          <w:b/>
          <w:color w:val="auto"/>
          <w:spacing w:val="6"/>
          <w:sz w:val="32"/>
          <w:szCs w:val="32"/>
        </w:rPr>
      </w:pPr>
    </w:p>
    <w:p w14:paraId="5153919B">
      <w:pPr>
        <w:autoSpaceDE w:val="0"/>
        <w:autoSpaceDN w:val="0"/>
        <w:jc w:val="center"/>
        <w:rPr>
          <w:rFonts w:hint="eastAsia" w:ascii="仿宋" w:hAnsi="仿宋" w:eastAsia="仿宋" w:cs="仿宋"/>
          <w:b/>
          <w:color w:val="auto"/>
          <w:spacing w:val="6"/>
          <w:sz w:val="32"/>
          <w:szCs w:val="32"/>
        </w:rPr>
      </w:pPr>
    </w:p>
    <w:p w14:paraId="1240B11A">
      <w:pPr>
        <w:autoSpaceDE w:val="0"/>
        <w:autoSpaceDN w:val="0"/>
        <w:jc w:val="center"/>
        <w:rPr>
          <w:rFonts w:hint="eastAsia" w:ascii="仿宋" w:hAnsi="仿宋" w:eastAsia="仿宋" w:cs="仿宋"/>
          <w:b/>
          <w:color w:val="auto"/>
          <w:spacing w:val="6"/>
          <w:sz w:val="32"/>
          <w:szCs w:val="32"/>
        </w:rPr>
      </w:pPr>
    </w:p>
    <w:p w14:paraId="7DC16C0C">
      <w:pPr>
        <w:autoSpaceDE w:val="0"/>
        <w:autoSpaceDN w:val="0"/>
        <w:jc w:val="center"/>
        <w:rPr>
          <w:rFonts w:hint="eastAsia" w:ascii="仿宋" w:hAnsi="仿宋" w:eastAsia="仿宋" w:cs="仿宋"/>
          <w:b/>
          <w:color w:val="auto"/>
          <w:spacing w:val="6"/>
          <w:sz w:val="32"/>
          <w:szCs w:val="32"/>
        </w:rPr>
      </w:pPr>
    </w:p>
    <w:p w14:paraId="6A452946">
      <w:pPr>
        <w:autoSpaceDE w:val="0"/>
        <w:autoSpaceDN w:val="0"/>
        <w:jc w:val="center"/>
        <w:rPr>
          <w:rFonts w:hint="eastAsia" w:ascii="仿宋" w:hAnsi="仿宋" w:eastAsia="仿宋" w:cs="仿宋"/>
          <w:b/>
          <w:color w:val="auto"/>
          <w:spacing w:val="6"/>
          <w:sz w:val="32"/>
          <w:szCs w:val="32"/>
        </w:rPr>
      </w:pPr>
    </w:p>
    <w:p w14:paraId="359F8E12">
      <w:pPr>
        <w:autoSpaceDE w:val="0"/>
        <w:autoSpaceDN w:val="0"/>
        <w:jc w:val="center"/>
        <w:rPr>
          <w:rFonts w:hint="eastAsia" w:ascii="仿宋" w:hAnsi="仿宋" w:eastAsia="仿宋" w:cs="仿宋"/>
          <w:b/>
          <w:color w:val="auto"/>
          <w:spacing w:val="6"/>
          <w:sz w:val="32"/>
          <w:szCs w:val="32"/>
        </w:rPr>
      </w:pPr>
    </w:p>
    <w:p w14:paraId="20EBB55A">
      <w:pPr>
        <w:snapToGrid w:val="0"/>
        <w:spacing w:line="360" w:lineRule="auto"/>
        <w:ind w:firstLine="3666" w:firstLineChars="1100"/>
        <w:rPr>
          <w:rFonts w:hint="eastAsia" w:ascii="仿宋" w:hAnsi="仿宋" w:eastAsia="仿宋" w:cs="仿宋"/>
          <w:b/>
          <w:color w:val="auto"/>
          <w:spacing w:val="6"/>
          <w:sz w:val="32"/>
          <w:szCs w:val="32"/>
        </w:rPr>
      </w:pPr>
    </w:p>
    <w:p w14:paraId="4372EC53">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2CDAEB2D">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5</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rPr>
        <w:t>分包意向协议</w:t>
      </w:r>
    </w:p>
    <w:p w14:paraId="1827FD7C">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53F2B76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43D8759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1DCAFA0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7085BF34">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01551C03">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rPr>
      </w:pPr>
      <w:r>
        <w:rPr>
          <w:rFonts w:hint="eastAsia" w:ascii="仿宋" w:hAnsi="仿宋" w:eastAsia="仿宋" w:cs="仿宋"/>
          <w:color w:val="auto"/>
          <w:lang w:val="zh-CN"/>
        </w:rPr>
        <w:t xml:space="preserve"> </w:t>
      </w:r>
    </w:p>
    <w:p w14:paraId="034260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7DFD78D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5F2E9B39">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65AF607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0B790A7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4EE0D19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0866A33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5F6ADF5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4453C442">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30F80173">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06F03E0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7837FA5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2E241BA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5BC8303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7FD95B6E">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203F8017">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20A7D311">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rPr>
      </w:pPr>
      <w:r>
        <w:rPr>
          <w:rFonts w:hint="eastAsia" w:ascii="仿宋" w:hAnsi="仿宋" w:eastAsia="仿宋" w:cs="仿宋"/>
          <w:color w:val="auto"/>
          <w:kern w:val="0"/>
          <w:sz w:val="24"/>
          <w:lang w:val="zh-CN"/>
        </w:rPr>
        <w:t>……</w:t>
      </w:r>
    </w:p>
    <w:p w14:paraId="2C9DF723">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098D36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397BC0BD">
      <w:pPr>
        <w:autoSpaceDE w:val="0"/>
        <w:autoSpaceDN w:val="0"/>
        <w:jc w:val="center"/>
        <w:rPr>
          <w:rFonts w:hint="eastAsia" w:ascii="仿宋" w:hAnsi="仿宋" w:eastAsia="仿宋" w:cs="仿宋"/>
          <w:b/>
          <w:color w:val="auto"/>
          <w:spacing w:val="6"/>
          <w:sz w:val="32"/>
          <w:szCs w:val="32"/>
        </w:rPr>
      </w:pPr>
    </w:p>
    <w:p w14:paraId="02371A7F">
      <w:pPr>
        <w:autoSpaceDE w:val="0"/>
        <w:autoSpaceDN w:val="0"/>
        <w:jc w:val="center"/>
        <w:rPr>
          <w:rFonts w:hint="eastAsia" w:ascii="仿宋" w:hAnsi="仿宋" w:eastAsia="仿宋" w:cs="仿宋"/>
          <w:b/>
          <w:color w:val="auto"/>
          <w:spacing w:val="6"/>
          <w:sz w:val="32"/>
          <w:szCs w:val="32"/>
        </w:rPr>
      </w:pPr>
    </w:p>
    <w:p w14:paraId="1A26F13D">
      <w:pPr>
        <w:autoSpaceDE w:val="0"/>
        <w:autoSpaceDN w:val="0"/>
        <w:jc w:val="center"/>
        <w:rPr>
          <w:rFonts w:hint="eastAsia" w:ascii="仿宋" w:hAnsi="仿宋" w:eastAsia="仿宋" w:cs="仿宋"/>
          <w:b/>
          <w:color w:val="auto"/>
          <w:spacing w:val="6"/>
          <w:sz w:val="32"/>
          <w:szCs w:val="32"/>
        </w:rPr>
      </w:pPr>
    </w:p>
    <w:p w14:paraId="00496107">
      <w:pPr>
        <w:pStyle w:val="80"/>
        <w:rPr>
          <w:rFonts w:hint="eastAsia" w:ascii="仿宋" w:hAnsi="仿宋" w:eastAsia="仿宋" w:cs="仿宋"/>
          <w:b/>
          <w:color w:val="auto"/>
          <w:spacing w:val="6"/>
          <w:sz w:val="32"/>
          <w:szCs w:val="32"/>
        </w:rPr>
      </w:pPr>
    </w:p>
    <w:p w14:paraId="6888B2DF">
      <w:pPr>
        <w:pStyle w:val="81"/>
        <w:rPr>
          <w:rFonts w:hint="eastAsia" w:ascii="仿宋" w:hAnsi="仿宋" w:eastAsia="仿宋" w:cs="仿宋"/>
          <w:b/>
          <w:color w:val="auto"/>
          <w:spacing w:val="6"/>
          <w:sz w:val="32"/>
          <w:szCs w:val="32"/>
        </w:rPr>
      </w:pPr>
    </w:p>
    <w:p w14:paraId="5701A3FB">
      <w:pPr>
        <w:rPr>
          <w:rFonts w:hint="eastAsia" w:ascii="仿宋" w:hAnsi="仿宋" w:eastAsia="仿宋" w:cs="仿宋"/>
          <w:b/>
          <w:color w:val="auto"/>
          <w:spacing w:val="6"/>
          <w:sz w:val="32"/>
          <w:szCs w:val="32"/>
        </w:rPr>
      </w:pPr>
    </w:p>
    <w:p w14:paraId="5702E3AB">
      <w:pPr>
        <w:pStyle w:val="80"/>
        <w:rPr>
          <w:rFonts w:hint="eastAsia" w:ascii="仿宋" w:hAnsi="仿宋" w:eastAsia="仿宋" w:cs="仿宋"/>
          <w:b/>
          <w:color w:val="auto"/>
          <w:spacing w:val="6"/>
          <w:sz w:val="32"/>
          <w:szCs w:val="32"/>
        </w:rPr>
      </w:pPr>
    </w:p>
    <w:p w14:paraId="72E9603C">
      <w:pPr>
        <w:pStyle w:val="81"/>
        <w:rPr>
          <w:rFonts w:hint="eastAsia" w:ascii="仿宋" w:hAnsi="仿宋" w:eastAsia="仿宋" w:cs="仿宋"/>
          <w:b/>
          <w:color w:val="auto"/>
          <w:spacing w:val="6"/>
          <w:sz w:val="32"/>
          <w:szCs w:val="32"/>
        </w:rPr>
      </w:pPr>
    </w:p>
    <w:p w14:paraId="6979EF61">
      <w:pPr>
        <w:rPr>
          <w:rFonts w:hint="eastAsia" w:ascii="仿宋" w:hAnsi="仿宋" w:eastAsia="仿宋" w:cs="仿宋"/>
          <w:b/>
          <w:color w:val="auto"/>
          <w:spacing w:val="6"/>
          <w:sz w:val="32"/>
          <w:szCs w:val="32"/>
        </w:rPr>
      </w:pPr>
    </w:p>
    <w:p w14:paraId="109B032A">
      <w:pPr>
        <w:pStyle w:val="80"/>
        <w:rPr>
          <w:rFonts w:hint="eastAsia" w:ascii="仿宋" w:hAnsi="仿宋" w:eastAsia="仿宋" w:cs="仿宋"/>
          <w:b/>
          <w:color w:val="auto"/>
          <w:spacing w:val="6"/>
          <w:sz w:val="32"/>
          <w:szCs w:val="32"/>
        </w:rPr>
      </w:pPr>
    </w:p>
    <w:p w14:paraId="365EF521">
      <w:pPr>
        <w:pStyle w:val="81"/>
        <w:rPr>
          <w:rFonts w:hint="eastAsia" w:ascii="仿宋" w:hAnsi="仿宋" w:eastAsia="仿宋" w:cs="仿宋"/>
          <w:b/>
          <w:color w:val="auto"/>
          <w:spacing w:val="6"/>
          <w:sz w:val="32"/>
          <w:szCs w:val="32"/>
        </w:rPr>
      </w:pPr>
    </w:p>
    <w:p w14:paraId="0302AB40">
      <w:pPr>
        <w:rPr>
          <w:rFonts w:hint="eastAsia" w:ascii="仿宋" w:hAnsi="仿宋" w:eastAsia="仿宋" w:cs="仿宋"/>
          <w:b/>
          <w:color w:val="auto"/>
          <w:spacing w:val="6"/>
          <w:sz w:val="32"/>
          <w:szCs w:val="32"/>
        </w:rPr>
      </w:pPr>
    </w:p>
    <w:p w14:paraId="3B2C015B">
      <w:pPr>
        <w:pStyle w:val="80"/>
        <w:rPr>
          <w:rFonts w:hint="eastAsia" w:ascii="仿宋" w:hAnsi="仿宋" w:eastAsia="仿宋" w:cs="仿宋"/>
          <w:b/>
          <w:color w:val="auto"/>
          <w:spacing w:val="6"/>
          <w:sz w:val="32"/>
          <w:szCs w:val="32"/>
        </w:rPr>
      </w:pPr>
    </w:p>
    <w:p w14:paraId="7639D3FA">
      <w:pPr>
        <w:pStyle w:val="81"/>
        <w:rPr>
          <w:rFonts w:hint="eastAsia" w:ascii="仿宋" w:hAnsi="仿宋" w:eastAsia="仿宋" w:cs="仿宋"/>
          <w:b/>
          <w:color w:val="auto"/>
          <w:spacing w:val="6"/>
          <w:sz w:val="32"/>
          <w:szCs w:val="32"/>
        </w:rPr>
      </w:pPr>
    </w:p>
    <w:p w14:paraId="02999266">
      <w:pPr>
        <w:rPr>
          <w:rFonts w:hint="eastAsia" w:ascii="仿宋" w:hAnsi="仿宋" w:eastAsia="仿宋" w:cs="仿宋"/>
          <w:b/>
          <w:color w:val="auto"/>
          <w:spacing w:val="6"/>
          <w:sz w:val="32"/>
          <w:szCs w:val="32"/>
        </w:rPr>
      </w:pPr>
    </w:p>
    <w:p w14:paraId="253FDEC0">
      <w:pPr>
        <w:pStyle w:val="80"/>
        <w:rPr>
          <w:rFonts w:hint="eastAsia" w:ascii="仿宋" w:hAnsi="仿宋" w:eastAsia="仿宋" w:cs="仿宋"/>
          <w:b/>
          <w:color w:val="auto"/>
          <w:spacing w:val="6"/>
          <w:sz w:val="32"/>
          <w:szCs w:val="32"/>
        </w:rPr>
      </w:pPr>
    </w:p>
    <w:p w14:paraId="321AD195">
      <w:pPr>
        <w:pStyle w:val="81"/>
        <w:rPr>
          <w:rFonts w:hint="eastAsia" w:ascii="仿宋" w:hAnsi="仿宋" w:eastAsia="仿宋" w:cs="仿宋"/>
          <w:b/>
          <w:color w:val="auto"/>
          <w:spacing w:val="6"/>
          <w:sz w:val="32"/>
          <w:szCs w:val="32"/>
        </w:rPr>
      </w:pPr>
    </w:p>
    <w:p w14:paraId="6CB50405">
      <w:pPr>
        <w:rPr>
          <w:rFonts w:hint="eastAsia" w:ascii="仿宋" w:hAnsi="仿宋" w:eastAsia="仿宋" w:cs="仿宋"/>
          <w:b/>
          <w:color w:val="auto"/>
          <w:spacing w:val="6"/>
          <w:sz w:val="32"/>
          <w:szCs w:val="32"/>
        </w:rPr>
      </w:pPr>
    </w:p>
    <w:p w14:paraId="5A5D912B">
      <w:pPr>
        <w:pStyle w:val="80"/>
        <w:rPr>
          <w:rFonts w:hint="eastAsia" w:ascii="仿宋" w:hAnsi="仿宋" w:eastAsia="仿宋" w:cs="仿宋"/>
          <w:b/>
          <w:color w:val="auto"/>
          <w:spacing w:val="6"/>
          <w:sz w:val="32"/>
          <w:szCs w:val="32"/>
        </w:rPr>
      </w:pPr>
    </w:p>
    <w:p w14:paraId="146AC36F">
      <w:pPr>
        <w:pStyle w:val="81"/>
        <w:rPr>
          <w:rFonts w:hint="eastAsia" w:ascii="仿宋" w:hAnsi="仿宋" w:eastAsia="仿宋" w:cs="仿宋"/>
          <w:b/>
          <w:color w:val="auto"/>
          <w:spacing w:val="6"/>
          <w:sz w:val="32"/>
          <w:szCs w:val="32"/>
        </w:rPr>
      </w:pPr>
    </w:p>
    <w:p w14:paraId="4291B8AD">
      <w:pPr>
        <w:rPr>
          <w:rFonts w:hint="eastAsia" w:ascii="仿宋" w:hAnsi="仿宋" w:eastAsia="仿宋" w:cs="仿宋"/>
          <w:b/>
          <w:color w:val="auto"/>
          <w:spacing w:val="6"/>
          <w:sz w:val="32"/>
          <w:szCs w:val="32"/>
        </w:rPr>
      </w:pPr>
    </w:p>
    <w:p w14:paraId="12375F0B">
      <w:pPr>
        <w:pStyle w:val="80"/>
        <w:rPr>
          <w:rFonts w:hint="eastAsia" w:ascii="仿宋" w:hAnsi="仿宋" w:eastAsia="仿宋" w:cs="仿宋"/>
          <w:color w:val="auto"/>
        </w:rPr>
      </w:pPr>
    </w:p>
    <w:p w14:paraId="7302967C">
      <w:pPr>
        <w:autoSpaceDE w:val="0"/>
        <w:autoSpaceDN w:val="0"/>
        <w:jc w:val="center"/>
        <w:rPr>
          <w:rFonts w:hint="eastAsia" w:ascii="仿宋" w:hAnsi="仿宋" w:eastAsia="仿宋" w:cs="仿宋"/>
          <w:b/>
          <w:color w:val="auto"/>
          <w:spacing w:val="6"/>
          <w:sz w:val="32"/>
          <w:szCs w:val="32"/>
        </w:rPr>
      </w:pPr>
    </w:p>
    <w:p w14:paraId="6003FE8C">
      <w:pPr>
        <w:autoSpaceDE w:val="0"/>
        <w:autoSpaceDN w:val="0"/>
        <w:jc w:val="center"/>
        <w:rPr>
          <w:rFonts w:hint="eastAsia" w:ascii="仿宋" w:hAnsi="仿宋" w:eastAsia="仿宋" w:cs="仿宋"/>
          <w:b/>
          <w:color w:val="auto"/>
          <w:spacing w:val="6"/>
          <w:sz w:val="32"/>
          <w:szCs w:val="32"/>
        </w:rPr>
      </w:pPr>
    </w:p>
    <w:p w14:paraId="2AFF74DB">
      <w:pPr>
        <w:pStyle w:val="2"/>
        <w:rPr>
          <w:rFonts w:hint="eastAsia"/>
          <w:color w:val="auto"/>
        </w:rPr>
      </w:pPr>
    </w:p>
    <w:p w14:paraId="64EC8BAB">
      <w:pPr>
        <w:autoSpaceDE w:val="0"/>
        <w:autoSpaceDN w:val="0"/>
        <w:jc w:val="center"/>
        <w:rPr>
          <w:rFonts w:hint="eastAsia" w:ascii="仿宋" w:hAnsi="仿宋" w:eastAsia="仿宋" w:cs="仿宋"/>
          <w:b/>
          <w:color w:val="auto"/>
          <w:spacing w:val="6"/>
          <w:sz w:val="32"/>
          <w:szCs w:val="32"/>
        </w:rPr>
      </w:pPr>
    </w:p>
    <w:p w14:paraId="14C94F5A">
      <w:pPr>
        <w:autoSpaceDE w:val="0"/>
        <w:autoSpaceDN w:val="0"/>
        <w:jc w:val="center"/>
        <w:rPr>
          <w:rFonts w:hint="eastAsia" w:ascii="仿宋" w:hAnsi="仿宋" w:eastAsia="仿宋" w:cs="仿宋"/>
          <w:b/>
          <w:color w:val="auto"/>
          <w:spacing w:val="6"/>
          <w:sz w:val="32"/>
          <w:szCs w:val="32"/>
        </w:rPr>
      </w:pPr>
    </w:p>
    <w:p w14:paraId="7F04EC93">
      <w:pPr>
        <w:spacing w:line="360" w:lineRule="auto"/>
        <w:jc w:val="center"/>
        <w:rPr>
          <w:rFonts w:hint="eastAsia" w:ascii="仿宋" w:hAnsi="仿宋" w:eastAsia="仿宋" w:cs="仿宋"/>
          <w:b/>
          <w:color w:val="auto"/>
          <w:spacing w:val="6"/>
          <w:sz w:val="32"/>
          <w:szCs w:val="32"/>
        </w:rPr>
      </w:pPr>
    </w:p>
    <w:p w14:paraId="7643B962">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6</w:t>
      </w:r>
      <w:r>
        <w:rPr>
          <w:rFonts w:hint="eastAsia" w:ascii="仿宋" w:hAnsi="仿宋" w:eastAsia="仿宋" w:cs="仿宋"/>
          <w:b/>
          <w:color w:val="auto"/>
          <w:spacing w:val="6"/>
          <w:sz w:val="32"/>
          <w:szCs w:val="32"/>
        </w:rPr>
        <w:t>：</w:t>
      </w:r>
      <w:bookmarkStart w:id="168" w:name="OLE_LINK14"/>
      <w:bookmarkStart w:id="169" w:name="OLE_LINK13"/>
      <w:r>
        <w:rPr>
          <w:rFonts w:hint="eastAsia" w:ascii="仿宋" w:hAnsi="仿宋" w:eastAsia="仿宋" w:cs="仿宋"/>
          <w:b/>
          <w:color w:val="auto"/>
          <w:spacing w:val="6"/>
          <w:sz w:val="32"/>
          <w:szCs w:val="32"/>
        </w:rPr>
        <w:t>残疾人福利性单位声明函</w:t>
      </w:r>
    </w:p>
    <w:bookmarkEnd w:id="168"/>
    <w:bookmarkEnd w:id="169"/>
    <w:p w14:paraId="6CD62454">
      <w:pPr>
        <w:spacing w:line="360" w:lineRule="auto"/>
        <w:rPr>
          <w:rFonts w:hint="eastAsia" w:ascii="仿宋" w:hAnsi="仿宋" w:eastAsia="仿宋" w:cs="仿宋"/>
          <w:b/>
          <w:color w:val="auto"/>
          <w:spacing w:val="6"/>
          <w:sz w:val="30"/>
          <w:szCs w:val="30"/>
        </w:rPr>
      </w:pPr>
    </w:p>
    <w:p w14:paraId="04A48FD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1A5DB02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287C7EAA">
      <w:pPr>
        <w:spacing w:line="360" w:lineRule="auto"/>
        <w:ind w:firstLine="480" w:firstLineChars="200"/>
        <w:rPr>
          <w:rFonts w:hint="eastAsia" w:ascii="仿宋" w:hAnsi="仿宋" w:eastAsia="仿宋" w:cs="仿宋"/>
          <w:color w:val="auto"/>
          <w:sz w:val="24"/>
        </w:rPr>
      </w:pPr>
    </w:p>
    <w:p w14:paraId="193CA0A7">
      <w:pPr>
        <w:spacing w:line="360" w:lineRule="auto"/>
        <w:ind w:firstLine="480" w:firstLineChars="200"/>
        <w:rPr>
          <w:rFonts w:hint="eastAsia" w:ascii="仿宋" w:hAnsi="仿宋" w:eastAsia="仿宋" w:cs="仿宋"/>
          <w:color w:val="auto"/>
          <w:sz w:val="24"/>
        </w:rPr>
      </w:pPr>
    </w:p>
    <w:p w14:paraId="4ACFA6DA">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57EE6144">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6F99EA66">
      <w:pPr>
        <w:autoSpaceDE w:val="0"/>
        <w:autoSpaceDN w:val="0"/>
        <w:jc w:val="center"/>
        <w:rPr>
          <w:rFonts w:hint="eastAsia" w:ascii="仿宋" w:hAnsi="仿宋" w:eastAsia="仿宋" w:cs="仿宋"/>
          <w:b/>
          <w:color w:val="auto"/>
          <w:spacing w:val="6"/>
          <w:sz w:val="32"/>
          <w:szCs w:val="32"/>
        </w:rPr>
      </w:pPr>
    </w:p>
    <w:p w14:paraId="0ECBBBF5">
      <w:pPr>
        <w:autoSpaceDE w:val="0"/>
        <w:autoSpaceDN w:val="0"/>
        <w:jc w:val="center"/>
        <w:rPr>
          <w:rFonts w:hint="eastAsia" w:ascii="仿宋" w:hAnsi="仿宋" w:eastAsia="仿宋" w:cs="仿宋"/>
          <w:b/>
          <w:color w:val="auto"/>
          <w:spacing w:val="6"/>
          <w:sz w:val="32"/>
          <w:szCs w:val="32"/>
        </w:rPr>
      </w:pPr>
    </w:p>
    <w:p w14:paraId="7B0CEACC">
      <w:pPr>
        <w:autoSpaceDE w:val="0"/>
        <w:autoSpaceDN w:val="0"/>
        <w:jc w:val="center"/>
        <w:rPr>
          <w:rFonts w:hint="eastAsia" w:ascii="仿宋" w:hAnsi="仿宋" w:eastAsia="仿宋" w:cs="仿宋"/>
          <w:b/>
          <w:color w:val="auto"/>
          <w:spacing w:val="6"/>
          <w:sz w:val="32"/>
          <w:szCs w:val="32"/>
        </w:rPr>
      </w:pPr>
    </w:p>
    <w:p w14:paraId="15A12671">
      <w:pPr>
        <w:autoSpaceDE w:val="0"/>
        <w:autoSpaceDN w:val="0"/>
        <w:jc w:val="center"/>
        <w:rPr>
          <w:rFonts w:hint="eastAsia" w:ascii="仿宋" w:hAnsi="仿宋" w:eastAsia="仿宋" w:cs="仿宋"/>
          <w:b/>
          <w:color w:val="auto"/>
          <w:spacing w:val="6"/>
          <w:sz w:val="32"/>
          <w:szCs w:val="32"/>
        </w:rPr>
      </w:pPr>
    </w:p>
    <w:p w14:paraId="0B6E090C">
      <w:pPr>
        <w:autoSpaceDE w:val="0"/>
        <w:autoSpaceDN w:val="0"/>
        <w:jc w:val="center"/>
        <w:rPr>
          <w:rFonts w:hint="eastAsia" w:ascii="仿宋" w:hAnsi="仿宋" w:eastAsia="仿宋" w:cs="仿宋"/>
          <w:b/>
          <w:color w:val="auto"/>
          <w:spacing w:val="6"/>
          <w:sz w:val="32"/>
          <w:szCs w:val="32"/>
        </w:rPr>
      </w:pPr>
    </w:p>
    <w:p w14:paraId="2553B0DF">
      <w:pPr>
        <w:autoSpaceDE w:val="0"/>
        <w:autoSpaceDN w:val="0"/>
        <w:jc w:val="center"/>
        <w:rPr>
          <w:rFonts w:hint="eastAsia" w:ascii="仿宋" w:hAnsi="仿宋" w:eastAsia="仿宋" w:cs="仿宋"/>
          <w:b/>
          <w:color w:val="auto"/>
          <w:spacing w:val="6"/>
          <w:sz w:val="32"/>
          <w:szCs w:val="32"/>
        </w:rPr>
      </w:pPr>
    </w:p>
    <w:p w14:paraId="7A213563">
      <w:pPr>
        <w:autoSpaceDE w:val="0"/>
        <w:autoSpaceDN w:val="0"/>
        <w:jc w:val="center"/>
        <w:rPr>
          <w:rFonts w:hint="eastAsia" w:ascii="仿宋" w:hAnsi="仿宋" w:eastAsia="仿宋" w:cs="仿宋"/>
          <w:b/>
          <w:color w:val="auto"/>
          <w:spacing w:val="6"/>
          <w:sz w:val="32"/>
          <w:szCs w:val="32"/>
        </w:rPr>
      </w:pPr>
    </w:p>
    <w:p w14:paraId="46EE37F3">
      <w:pPr>
        <w:autoSpaceDE w:val="0"/>
        <w:autoSpaceDN w:val="0"/>
        <w:jc w:val="center"/>
        <w:rPr>
          <w:rFonts w:hint="eastAsia" w:ascii="仿宋" w:hAnsi="仿宋" w:eastAsia="仿宋" w:cs="仿宋"/>
          <w:b/>
          <w:color w:val="auto"/>
          <w:spacing w:val="6"/>
          <w:sz w:val="32"/>
          <w:szCs w:val="32"/>
        </w:rPr>
      </w:pPr>
    </w:p>
    <w:p w14:paraId="55E72912">
      <w:pPr>
        <w:autoSpaceDE w:val="0"/>
        <w:autoSpaceDN w:val="0"/>
        <w:jc w:val="center"/>
        <w:rPr>
          <w:rFonts w:hint="eastAsia" w:ascii="仿宋" w:hAnsi="仿宋" w:eastAsia="仿宋" w:cs="仿宋"/>
          <w:b/>
          <w:color w:val="auto"/>
          <w:spacing w:val="6"/>
          <w:sz w:val="32"/>
          <w:szCs w:val="32"/>
        </w:rPr>
      </w:pPr>
    </w:p>
    <w:p w14:paraId="4A87D9A9">
      <w:pPr>
        <w:autoSpaceDE w:val="0"/>
        <w:autoSpaceDN w:val="0"/>
        <w:jc w:val="center"/>
        <w:rPr>
          <w:rFonts w:hint="eastAsia" w:ascii="仿宋" w:hAnsi="仿宋" w:eastAsia="仿宋" w:cs="仿宋"/>
          <w:b/>
          <w:color w:val="auto"/>
          <w:spacing w:val="6"/>
          <w:sz w:val="32"/>
          <w:szCs w:val="32"/>
        </w:rPr>
      </w:pPr>
    </w:p>
    <w:p w14:paraId="60B7670A">
      <w:pPr>
        <w:autoSpaceDE w:val="0"/>
        <w:autoSpaceDN w:val="0"/>
        <w:jc w:val="center"/>
        <w:rPr>
          <w:rFonts w:hint="eastAsia" w:ascii="仿宋" w:hAnsi="仿宋" w:eastAsia="仿宋" w:cs="仿宋"/>
          <w:b/>
          <w:color w:val="auto"/>
          <w:spacing w:val="6"/>
          <w:sz w:val="32"/>
          <w:szCs w:val="32"/>
        </w:rPr>
      </w:pPr>
    </w:p>
    <w:p w14:paraId="286C3A55">
      <w:pPr>
        <w:autoSpaceDE w:val="0"/>
        <w:autoSpaceDN w:val="0"/>
        <w:jc w:val="center"/>
        <w:rPr>
          <w:rFonts w:hint="eastAsia" w:ascii="仿宋" w:hAnsi="仿宋" w:eastAsia="仿宋" w:cs="仿宋"/>
          <w:b/>
          <w:color w:val="auto"/>
          <w:spacing w:val="6"/>
          <w:sz w:val="32"/>
          <w:szCs w:val="32"/>
        </w:rPr>
      </w:pPr>
    </w:p>
    <w:p w14:paraId="663892E4">
      <w:pPr>
        <w:autoSpaceDE w:val="0"/>
        <w:autoSpaceDN w:val="0"/>
        <w:jc w:val="center"/>
        <w:rPr>
          <w:rFonts w:hint="eastAsia" w:ascii="仿宋" w:hAnsi="仿宋" w:eastAsia="仿宋" w:cs="仿宋"/>
          <w:b/>
          <w:color w:val="auto"/>
          <w:spacing w:val="6"/>
          <w:sz w:val="32"/>
          <w:szCs w:val="32"/>
        </w:rPr>
      </w:pPr>
    </w:p>
    <w:p w14:paraId="733B28EF">
      <w:pPr>
        <w:autoSpaceDE w:val="0"/>
        <w:autoSpaceDN w:val="0"/>
        <w:jc w:val="center"/>
        <w:rPr>
          <w:rFonts w:hint="eastAsia" w:ascii="仿宋" w:hAnsi="仿宋" w:eastAsia="仿宋" w:cs="仿宋"/>
          <w:b/>
          <w:color w:val="auto"/>
          <w:spacing w:val="6"/>
          <w:sz w:val="32"/>
          <w:szCs w:val="32"/>
        </w:rPr>
      </w:pPr>
    </w:p>
    <w:p w14:paraId="2362DCD0">
      <w:pPr>
        <w:autoSpaceDE w:val="0"/>
        <w:autoSpaceDN w:val="0"/>
        <w:jc w:val="center"/>
        <w:rPr>
          <w:rFonts w:hint="eastAsia" w:ascii="仿宋" w:hAnsi="仿宋" w:eastAsia="仿宋" w:cs="仿宋"/>
          <w:b/>
          <w:color w:val="auto"/>
          <w:spacing w:val="6"/>
          <w:sz w:val="32"/>
          <w:szCs w:val="32"/>
        </w:rPr>
      </w:pPr>
    </w:p>
    <w:p w14:paraId="0A474528">
      <w:pPr>
        <w:pStyle w:val="24"/>
        <w:rPr>
          <w:rFonts w:hint="eastAsia" w:ascii="仿宋" w:hAnsi="仿宋" w:eastAsia="仿宋" w:cs="仿宋"/>
          <w:color w:val="auto"/>
        </w:rPr>
      </w:pPr>
    </w:p>
    <w:p w14:paraId="1F69DF0F">
      <w:pPr>
        <w:snapToGrid w:val="0"/>
        <w:spacing w:line="360" w:lineRule="auto"/>
        <w:rPr>
          <w:rFonts w:hint="eastAsia" w:ascii="仿宋" w:hAnsi="仿宋" w:eastAsia="仿宋" w:cs="仿宋"/>
          <w:b/>
          <w:color w:val="auto"/>
          <w:kern w:val="0"/>
          <w:sz w:val="32"/>
          <w:szCs w:val="32"/>
        </w:rPr>
      </w:pPr>
    </w:p>
    <w:p w14:paraId="648C57AB">
      <w:pPr>
        <w:snapToGrid w:val="0"/>
        <w:spacing w:line="360" w:lineRule="auto"/>
        <w:rPr>
          <w:rFonts w:hint="eastAsia" w:ascii="仿宋" w:hAnsi="仿宋" w:eastAsia="仿宋" w:cs="仿宋"/>
          <w:b/>
          <w:color w:val="auto"/>
          <w:kern w:val="0"/>
          <w:sz w:val="32"/>
          <w:szCs w:val="32"/>
        </w:rPr>
      </w:pPr>
    </w:p>
    <w:p w14:paraId="2CA3B4D0">
      <w:pPr>
        <w:snapToGrid w:val="0"/>
        <w:spacing w:line="360" w:lineRule="auto"/>
        <w:rPr>
          <w:rFonts w:hint="eastAsia" w:ascii="仿宋" w:hAnsi="仿宋" w:eastAsia="仿宋" w:cs="仿宋"/>
          <w:b/>
          <w:color w:val="auto"/>
          <w:kern w:val="0"/>
          <w:sz w:val="32"/>
          <w:szCs w:val="32"/>
        </w:rPr>
      </w:pPr>
    </w:p>
    <w:p w14:paraId="350F3EA4">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7</w:t>
      </w:r>
      <w:r>
        <w:rPr>
          <w:rFonts w:hint="eastAsia" w:ascii="仿宋" w:hAnsi="仿宋" w:eastAsia="仿宋" w:cs="仿宋"/>
          <w:b/>
          <w:color w:val="auto"/>
          <w:kern w:val="0"/>
          <w:sz w:val="32"/>
          <w:szCs w:val="32"/>
        </w:rPr>
        <w:t>：中小企业声明函</w:t>
      </w:r>
    </w:p>
    <w:p w14:paraId="0BAC7555">
      <w:pPr>
        <w:spacing w:line="360" w:lineRule="auto"/>
        <w:jc w:val="center"/>
        <w:rPr>
          <w:rFonts w:hint="eastAsia" w:ascii="仿宋" w:hAnsi="仿宋" w:eastAsia="仿宋" w:cs="仿宋"/>
          <w:color w:val="auto"/>
          <w:sz w:val="24"/>
          <w:u w:val="single"/>
        </w:rPr>
      </w:pPr>
    </w:p>
    <w:p w14:paraId="579B236D">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69A1EA96">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73339FD2">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CE8716F">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B278522">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31C17FD9">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45378423">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EFBD676">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495C5E38">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4B425A4F">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1595A8D1">
      <w:pPr>
        <w:spacing w:line="360" w:lineRule="auto"/>
        <w:ind w:right="420"/>
        <w:rPr>
          <w:rFonts w:hint="eastAsia" w:ascii="仿宋" w:hAnsi="仿宋" w:eastAsia="仿宋" w:cs="仿宋"/>
          <w:color w:val="auto"/>
          <w:sz w:val="24"/>
        </w:rPr>
      </w:pPr>
    </w:p>
    <w:p w14:paraId="1D830DA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1D82470E">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DD6ECA2">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w:t>
      </w:r>
      <w:r>
        <w:rPr>
          <w:rFonts w:hint="eastAsia" w:ascii="仿宋" w:hAnsi="仿宋" w:eastAsia="仿宋" w:cs="仿宋"/>
          <w:color w:val="auto"/>
          <w:sz w:val="24"/>
          <w:lang w:val="en-US" w:eastAsia="zh-CN"/>
        </w:rPr>
        <w:t>6</w:t>
      </w:r>
      <w:r>
        <w:rPr>
          <w:rFonts w:hint="eastAsia" w:ascii="仿宋" w:hAnsi="仿宋" w:eastAsia="仿宋" w:cs="仿宋"/>
          <w:color w:val="auto"/>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C385E28">
      <w:pPr>
        <w:pStyle w:val="4"/>
        <w:rPr>
          <w:rFonts w:hint="eastAsia" w:ascii="仿宋" w:hAnsi="仿宋" w:eastAsia="仿宋" w:cs="仿宋"/>
          <w:color w:val="auto"/>
          <w:lang w:val="en-US"/>
        </w:rPr>
      </w:pPr>
    </w:p>
    <w:p w14:paraId="63355B41">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3ADB2722">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1A96EF46">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3541691">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5C13479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028E230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37F67487">
      <w:pPr>
        <w:pStyle w:val="24"/>
        <w:rPr>
          <w:rFonts w:hint="eastAsia" w:ascii="仿宋" w:hAnsi="仿宋" w:eastAsia="仿宋" w:cs="仿宋"/>
          <w:color w:val="auto"/>
          <w:lang w:val="en-US" w:eastAsia="zh-CN"/>
        </w:rPr>
      </w:pPr>
    </w:p>
    <w:p w14:paraId="6CDCBBE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324B7E0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0605DA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1146A4B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3C8456F">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46111C98">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25156788">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32BB7CD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56132C92">
      <w:pPr>
        <w:widowControl/>
        <w:jc w:val="left"/>
        <w:rPr>
          <w:rFonts w:hint="eastAsia" w:ascii="仿宋" w:hAnsi="仿宋" w:eastAsia="仿宋" w:cs="仿宋"/>
          <w:color w:val="auto"/>
          <w:kern w:val="0"/>
          <w:sz w:val="24"/>
        </w:rPr>
      </w:pPr>
    </w:p>
    <w:p w14:paraId="09E7224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63EE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CACDA2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5F09FD1B">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17CDF73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6D22D66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5168EDF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75C0E1D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4C1FEC4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397FD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F9582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19AA08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46B83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E27A3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53CBF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790628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6CE6CC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04F7B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C398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CD1DE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2A03D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322CA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60FBF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562E3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C5620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2C4BC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19E1ED">
            <w:pPr>
              <w:widowControl/>
              <w:jc w:val="left"/>
              <w:rPr>
                <w:rFonts w:hint="eastAsia" w:ascii="仿宋" w:hAnsi="仿宋" w:eastAsia="仿宋" w:cs="仿宋"/>
                <w:color w:val="auto"/>
                <w:kern w:val="0"/>
                <w:sz w:val="24"/>
              </w:rPr>
            </w:pPr>
          </w:p>
        </w:tc>
        <w:tc>
          <w:tcPr>
            <w:tcW w:w="1560" w:type="dxa"/>
            <w:vAlign w:val="center"/>
          </w:tcPr>
          <w:p w14:paraId="50D6E7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18983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5252F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03CF59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591B77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14A4B4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2EBD8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781D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FB388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98274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73581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2C1F95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B6DA9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586B65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195E7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ECFFBD">
            <w:pPr>
              <w:widowControl/>
              <w:jc w:val="left"/>
              <w:rPr>
                <w:rFonts w:hint="eastAsia" w:ascii="仿宋" w:hAnsi="仿宋" w:eastAsia="仿宋" w:cs="仿宋"/>
                <w:color w:val="auto"/>
                <w:kern w:val="0"/>
                <w:sz w:val="24"/>
              </w:rPr>
            </w:pPr>
          </w:p>
        </w:tc>
        <w:tc>
          <w:tcPr>
            <w:tcW w:w="1560" w:type="dxa"/>
            <w:vAlign w:val="center"/>
          </w:tcPr>
          <w:p w14:paraId="7F9F4F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1B547C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8FD27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E6A62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6AB56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AB768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53AA0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70B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5E6449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2F8D8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C7350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42C094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6DAF72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4AFC04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280D0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C173F9">
            <w:pPr>
              <w:widowControl/>
              <w:jc w:val="left"/>
              <w:rPr>
                <w:rFonts w:hint="eastAsia" w:ascii="仿宋" w:hAnsi="仿宋" w:eastAsia="仿宋" w:cs="仿宋"/>
                <w:color w:val="auto"/>
                <w:kern w:val="0"/>
                <w:sz w:val="24"/>
              </w:rPr>
            </w:pPr>
          </w:p>
        </w:tc>
        <w:tc>
          <w:tcPr>
            <w:tcW w:w="1560" w:type="dxa"/>
            <w:vAlign w:val="center"/>
          </w:tcPr>
          <w:p w14:paraId="7C69DD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08B07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E8C5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2ADD16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158A00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0CB5D7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D897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6D83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4B9CC8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76B6B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60659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B10B4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476126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57F9EA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6177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EAB67">
            <w:pPr>
              <w:widowControl/>
              <w:jc w:val="left"/>
              <w:rPr>
                <w:rFonts w:hint="eastAsia" w:ascii="仿宋" w:hAnsi="仿宋" w:eastAsia="仿宋" w:cs="仿宋"/>
                <w:color w:val="auto"/>
                <w:kern w:val="0"/>
                <w:sz w:val="24"/>
              </w:rPr>
            </w:pPr>
          </w:p>
        </w:tc>
        <w:tc>
          <w:tcPr>
            <w:tcW w:w="1560" w:type="dxa"/>
            <w:vAlign w:val="center"/>
          </w:tcPr>
          <w:p w14:paraId="2FA459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82CAA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3F21F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BAA75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271132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5FA946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F99E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345A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32A9E9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D9B3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165CD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5AA4B5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6809AE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4D04E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582C9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5AC036">
            <w:pPr>
              <w:widowControl/>
              <w:jc w:val="left"/>
              <w:rPr>
                <w:rFonts w:hint="eastAsia" w:ascii="仿宋" w:hAnsi="仿宋" w:eastAsia="仿宋" w:cs="仿宋"/>
                <w:color w:val="auto"/>
                <w:kern w:val="0"/>
                <w:sz w:val="24"/>
              </w:rPr>
            </w:pPr>
          </w:p>
        </w:tc>
        <w:tc>
          <w:tcPr>
            <w:tcW w:w="1560" w:type="dxa"/>
            <w:vAlign w:val="center"/>
          </w:tcPr>
          <w:p w14:paraId="0C7B57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D0458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1E20E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23FD7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6049F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6EBA77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338DE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AC55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3CCB07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0418F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86D09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5A9197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15248A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7C8CA0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5FEC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CBDCAC">
            <w:pPr>
              <w:widowControl/>
              <w:jc w:val="left"/>
              <w:rPr>
                <w:rFonts w:hint="eastAsia" w:ascii="仿宋" w:hAnsi="仿宋" w:eastAsia="仿宋" w:cs="仿宋"/>
                <w:color w:val="auto"/>
                <w:kern w:val="0"/>
                <w:sz w:val="24"/>
              </w:rPr>
            </w:pPr>
          </w:p>
        </w:tc>
        <w:tc>
          <w:tcPr>
            <w:tcW w:w="1560" w:type="dxa"/>
            <w:vAlign w:val="center"/>
          </w:tcPr>
          <w:p w14:paraId="408A90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4B145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BD81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465E5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4DF9AC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69C57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7895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CE54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7A4CEE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5258F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9BB3E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21875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E976B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2FA027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E0CF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08898C">
            <w:pPr>
              <w:widowControl/>
              <w:jc w:val="left"/>
              <w:rPr>
                <w:rFonts w:hint="eastAsia" w:ascii="仿宋" w:hAnsi="仿宋" w:eastAsia="仿宋" w:cs="仿宋"/>
                <w:color w:val="auto"/>
                <w:kern w:val="0"/>
                <w:sz w:val="24"/>
              </w:rPr>
            </w:pPr>
          </w:p>
        </w:tc>
        <w:tc>
          <w:tcPr>
            <w:tcW w:w="1560" w:type="dxa"/>
            <w:vAlign w:val="center"/>
          </w:tcPr>
          <w:p w14:paraId="7ABAC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DA16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99417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396635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3CD1E6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AC39F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66ED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4A3E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727C93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CD498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222E5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908EC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3689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584E3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BB5E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ABE7EC">
            <w:pPr>
              <w:widowControl/>
              <w:jc w:val="left"/>
              <w:rPr>
                <w:rFonts w:hint="eastAsia" w:ascii="仿宋" w:hAnsi="仿宋" w:eastAsia="仿宋" w:cs="仿宋"/>
                <w:color w:val="auto"/>
                <w:kern w:val="0"/>
                <w:sz w:val="24"/>
              </w:rPr>
            </w:pPr>
          </w:p>
        </w:tc>
        <w:tc>
          <w:tcPr>
            <w:tcW w:w="1560" w:type="dxa"/>
            <w:vAlign w:val="center"/>
          </w:tcPr>
          <w:p w14:paraId="3499CD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90B28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943EC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DF698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1226AB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D45D6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06DC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2F9F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1B68BA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2983D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867AB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15C35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E3661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8651A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C57B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0C7181">
            <w:pPr>
              <w:widowControl/>
              <w:jc w:val="left"/>
              <w:rPr>
                <w:rFonts w:hint="eastAsia" w:ascii="仿宋" w:hAnsi="仿宋" w:eastAsia="仿宋" w:cs="仿宋"/>
                <w:color w:val="auto"/>
                <w:kern w:val="0"/>
                <w:sz w:val="24"/>
              </w:rPr>
            </w:pPr>
          </w:p>
        </w:tc>
        <w:tc>
          <w:tcPr>
            <w:tcW w:w="1560" w:type="dxa"/>
            <w:vAlign w:val="center"/>
          </w:tcPr>
          <w:p w14:paraId="5A12D8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AAC94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E44AD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BCCD7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6A1F6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1FAD2B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B085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F50F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6C7A07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05889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B3BA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75BE3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70CAD0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A9B39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6A3E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868755">
            <w:pPr>
              <w:widowControl/>
              <w:jc w:val="left"/>
              <w:rPr>
                <w:rFonts w:hint="eastAsia" w:ascii="仿宋" w:hAnsi="仿宋" w:eastAsia="仿宋" w:cs="仿宋"/>
                <w:color w:val="auto"/>
                <w:kern w:val="0"/>
                <w:sz w:val="24"/>
              </w:rPr>
            </w:pPr>
          </w:p>
        </w:tc>
        <w:tc>
          <w:tcPr>
            <w:tcW w:w="1560" w:type="dxa"/>
            <w:vAlign w:val="center"/>
          </w:tcPr>
          <w:p w14:paraId="7206A5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A3E48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701A0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49F594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6EC81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67956E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52D6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E6BC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5DC2B7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45018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2085F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C2C65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ADE5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215F1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2354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C3E249">
            <w:pPr>
              <w:widowControl/>
              <w:jc w:val="left"/>
              <w:rPr>
                <w:rFonts w:hint="eastAsia" w:ascii="仿宋" w:hAnsi="仿宋" w:eastAsia="仿宋" w:cs="仿宋"/>
                <w:color w:val="auto"/>
                <w:kern w:val="0"/>
                <w:sz w:val="24"/>
              </w:rPr>
            </w:pPr>
          </w:p>
        </w:tc>
        <w:tc>
          <w:tcPr>
            <w:tcW w:w="1560" w:type="dxa"/>
            <w:vAlign w:val="center"/>
          </w:tcPr>
          <w:p w14:paraId="31EAA4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323FE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090FE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7FF07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15F063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6145C2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04C29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2669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50F551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2F728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8223E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217589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1AD11A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A888D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1FF5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3466D0">
            <w:pPr>
              <w:widowControl/>
              <w:jc w:val="left"/>
              <w:rPr>
                <w:rFonts w:hint="eastAsia" w:ascii="仿宋" w:hAnsi="仿宋" w:eastAsia="仿宋" w:cs="仿宋"/>
                <w:color w:val="auto"/>
                <w:kern w:val="0"/>
                <w:sz w:val="24"/>
              </w:rPr>
            </w:pPr>
          </w:p>
        </w:tc>
        <w:tc>
          <w:tcPr>
            <w:tcW w:w="1560" w:type="dxa"/>
            <w:vAlign w:val="center"/>
          </w:tcPr>
          <w:p w14:paraId="083988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55C4B5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00677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448217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5559FA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3BAFE1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31372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225A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17A7A5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BF8BE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97C63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26BE0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DA01B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57F43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5B36A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ED50F0">
            <w:pPr>
              <w:widowControl/>
              <w:jc w:val="left"/>
              <w:rPr>
                <w:rFonts w:hint="eastAsia" w:ascii="仿宋" w:hAnsi="仿宋" w:eastAsia="仿宋" w:cs="仿宋"/>
                <w:color w:val="auto"/>
                <w:kern w:val="0"/>
                <w:sz w:val="24"/>
              </w:rPr>
            </w:pPr>
          </w:p>
        </w:tc>
        <w:tc>
          <w:tcPr>
            <w:tcW w:w="1560" w:type="dxa"/>
            <w:vAlign w:val="center"/>
          </w:tcPr>
          <w:p w14:paraId="7BB8E5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BD47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8FBCD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BDDAD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2493EE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3CC2D5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0DC74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C8E5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0CA708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0BD20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C06B8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A6B35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3F646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8D188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6769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80FCA8">
            <w:pPr>
              <w:widowControl/>
              <w:jc w:val="left"/>
              <w:rPr>
                <w:rFonts w:hint="eastAsia" w:ascii="仿宋" w:hAnsi="仿宋" w:eastAsia="仿宋" w:cs="仿宋"/>
                <w:color w:val="auto"/>
                <w:kern w:val="0"/>
                <w:sz w:val="24"/>
              </w:rPr>
            </w:pPr>
          </w:p>
        </w:tc>
        <w:tc>
          <w:tcPr>
            <w:tcW w:w="1560" w:type="dxa"/>
            <w:vAlign w:val="center"/>
          </w:tcPr>
          <w:p w14:paraId="4A1C55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297B65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AB49F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4F0C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ADFC4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32AA39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34A71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55E5C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6C500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D23E8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4E7A8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64989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0999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EC9F4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035F5DE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77A2211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1.大型、中型和小型企业须同时满足所列指标的下限，否则下划一档；微型企业只须满足所列指标中的一项即可。 　　</w:t>
      </w:r>
    </w:p>
    <w:p w14:paraId="72BBEC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9B0B5C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3.企业划分指标以现行统计制度为准。</w:t>
      </w:r>
    </w:p>
    <w:p w14:paraId="603B71E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282438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79B1E6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07770A37">
      <w:pPr>
        <w:widowControl/>
        <w:jc w:val="left"/>
        <w:rPr>
          <w:rFonts w:hint="eastAsia" w:ascii="仿宋" w:hAnsi="仿宋" w:eastAsia="仿宋" w:cs="仿宋"/>
          <w:color w:val="auto"/>
          <w:kern w:val="0"/>
          <w:sz w:val="24"/>
        </w:rPr>
      </w:pPr>
    </w:p>
    <w:p w14:paraId="2A5D9C97">
      <w:pPr>
        <w:widowControl/>
        <w:jc w:val="left"/>
        <w:rPr>
          <w:rFonts w:hint="eastAsia" w:ascii="仿宋" w:hAnsi="仿宋" w:eastAsia="仿宋" w:cs="仿宋"/>
          <w:color w:val="auto"/>
          <w:kern w:val="0"/>
          <w:sz w:val="24"/>
        </w:rPr>
      </w:pPr>
    </w:p>
    <w:p w14:paraId="214B06E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0F82B8E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1F6E38F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E4E5E0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A2BCC3D">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6F98D43F">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C730C4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将交通运输业中包括的“装卸搬运和运输代理业”修改为“多式联运和运输代理业、装卸搬运”。</w:t>
      </w:r>
    </w:p>
    <w:p w14:paraId="548B6FB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仓储业所包括的行业中类，根据《国民经济行业分类》（GB/T4754—2017）调整为“通用仓储，低温仓储，危险品仓储，谷物、棉花等农产品仓储，中药材仓储和其他仓储业”。</w:t>
      </w:r>
    </w:p>
    <w:p w14:paraId="33C7E3D1">
      <w:pPr>
        <w:widowControl/>
        <w:jc w:val="left"/>
        <w:rPr>
          <w:rFonts w:hint="eastAsia" w:ascii="仿宋" w:hAnsi="仿宋" w:eastAsia="仿宋" w:cs="仿宋"/>
          <w:color w:val="auto"/>
          <w:kern w:val="0"/>
          <w:sz w:val="18"/>
          <w:szCs w:val="18"/>
        </w:rPr>
      </w:pPr>
    </w:p>
    <w:p w14:paraId="4679659E">
      <w:pPr>
        <w:widowControl/>
        <w:jc w:val="left"/>
        <w:rPr>
          <w:rFonts w:hint="eastAsia" w:ascii="仿宋" w:hAnsi="仿宋" w:eastAsia="仿宋" w:cs="仿宋"/>
          <w:color w:val="auto"/>
          <w:kern w:val="0"/>
          <w:sz w:val="18"/>
          <w:szCs w:val="18"/>
        </w:rPr>
      </w:pPr>
    </w:p>
    <w:p w14:paraId="15106BFF">
      <w:pPr>
        <w:widowControl/>
        <w:jc w:val="left"/>
        <w:rPr>
          <w:rFonts w:hint="eastAsia" w:ascii="仿宋" w:hAnsi="仿宋" w:eastAsia="仿宋" w:cs="仿宋"/>
          <w:color w:val="auto"/>
          <w:kern w:val="0"/>
          <w:sz w:val="18"/>
          <w:szCs w:val="18"/>
        </w:rPr>
      </w:pPr>
    </w:p>
    <w:p w14:paraId="19986935">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51B54422">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781AEFDF">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1DB5B6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C28C5D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48C481E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31B3982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70C0B3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1011B4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二、适用范围。本规定适用于从事《国民经济行业分类》(GB/T4754-2011)中J门类（金融业）活动的企业。</w:t>
      </w:r>
    </w:p>
    <w:p w14:paraId="2EAB78F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F73071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四、划型标准指标。采用一个完整会计年度中四个季度末法人并表口径的资产总额（信托公司为信托资产）平均值作为划型指标，该指标以监管部门数据为准。</w:t>
      </w:r>
    </w:p>
    <w:p w14:paraId="4B76D7C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五、指标标准值。依据指标标准值，将各类金融业企业划分为大、中、小、微四个规模类型，中型企业标准上限及以上的为大型企业。</w:t>
      </w:r>
    </w:p>
    <w:p w14:paraId="4483935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0D36ABE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6BE0D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DFC0C4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5117862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7B40FFB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15BB2D6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60C4DC5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F843A1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9700A4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2354BDF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八、本规定的中型金融业企业标准上限即为大型金融业企业下限。国务院有关部门据此进行相关数据的统计分析，不得制定与本规定不一致的金融业企业划型标准。</w:t>
      </w:r>
    </w:p>
    <w:p w14:paraId="214D060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九</w:t>
      </w:r>
      <w:r>
        <w:rPr>
          <w:rFonts w:hint="eastAsia" w:ascii="仿宋" w:hAnsi="仿宋" w:eastAsia="仿宋" w:cs="仿宋"/>
          <w:color w:val="auto"/>
          <w:kern w:val="0"/>
          <w:szCs w:val="21"/>
          <w:lang w:eastAsia="zh-CN"/>
        </w:rPr>
        <w:t>、</w:t>
      </w:r>
      <w:r>
        <w:rPr>
          <w:rFonts w:hint="eastAsia" w:ascii="仿宋" w:hAnsi="仿宋" w:eastAsia="仿宋" w:cs="仿宋"/>
          <w:color w:val="auto"/>
          <w:kern w:val="0"/>
          <w:szCs w:val="21"/>
        </w:rPr>
        <w:t>融资担保公司参照本规定中“除贷款公司、小额贷款公司、典当行以外的其他金融机构”标准划型。</w:t>
      </w:r>
    </w:p>
    <w:p w14:paraId="3C221B9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十、本规定由人民银行会同银监会，证监会、保监会和统计局负责解释。</w:t>
      </w:r>
    </w:p>
    <w:p w14:paraId="1FC96F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十一、本规定自发布之日起实施。</w:t>
      </w:r>
    </w:p>
    <w:p w14:paraId="723B026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0A60131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176A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66D35C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6EC9D2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4B4B208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3473B1A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03E51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2E4F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55E81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23CDB1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2AA47E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3AE3C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0DC6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B7A65D">
            <w:pPr>
              <w:widowControl/>
              <w:jc w:val="left"/>
              <w:rPr>
                <w:rFonts w:hint="eastAsia" w:ascii="仿宋" w:hAnsi="仿宋" w:eastAsia="仿宋" w:cs="仿宋"/>
                <w:color w:val="auto"/>
                <w:kern w:val="0"/>
                <w:sz w:val="24"/>
              </w:rPr>
            </w:pPr>
          </w:p>
        </w:tc>
        <w:tc>
          <w:tcPr>
            <w:tcW w:w="1025" w:type="dxa"/>
            <w:vMerge w:val="continue"/>
            <w:vAlign w:val="center"/>
          </w:tcPr>
          <w:p w14:paraId="24B87F95">
            <w:pPr>
              <w:widowControl/>
              <w:jc w:val="left"/>
              <w:rPr>
                <w:rFonts w:hint="eastAsia" w:ascii="仿宋" w:hAnsi="仿宋" w:eastAsia="仿宋" w:cs="仿宋"/>
                <w:color w:val="auto"/>
                <w:kern w:val="0"/>
                <w:sz w:val="24"/>
              </w:rPr>
            </w:pPr>
          </w:p>
        </w:tc>
        <w:tc>
          <w:tcPr>
            <w:tcW w:w="2836" w:type="dxa"/>
            <w:vMerge w:val="continue"/>
            <w:vAlign w:val="center"/>
          </w:tcPr>
          <w:p w14:paraId="681CB75D">
            <w:pPr>
              <w:widowControl/>
              <w:jc w:val="left"/>
              <w:rPr>
                <w:rFonts w:hint="eastAsia" w:ascii="仿宋" w:hAnsi="仿宋" w:eastAsia="仿宋" w:cs="仿宋"/>
                <w:color w:val="auto"/>
                <w:kern w:val="0"/>
                <w:sz w:val="24"/>
              </w:rPr>
            </w:pPr>
          </w:p>
        </w:tc>
        <w:tc>
          <w:tcPr>
            <w:tcW w:w="606" w:type="dxa"/>
            <w:vAlign w:val="center"/>
          </w:tcPr>
          <w:p w14:paraId="7666F8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5C8C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0D4B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F0D9F9">
            <w:pPr>
              <w:widowControl/>
              <w:jc w:val="left"/>
              <w:rPr>
                <w:rFonts w:hint="eastAsia" w:ascii="仿宋" w:hAnsi="仿宋" w:eastAsia="仿宋" w:cs="仿宋"/>
                <w:color w:val="auto"/>
                <w:kern w:val="0"/>
                <w:sz w:val="24"/>
              </w:rPr>
            </w:pPr>
          </w:p>
        </w:tc>
        <w:tc>
          <w:tcPr>
            <w:tcW w:w="1025" w:type="dxa"/>
            <w:vMerge w:val="continue"/>
            <w:vAlign w:val="center"/>
          </w:tcPr>
          <w:p w14:paraId="6F8EB3B3">
            <w:pPr>
              <w:widowControl/>
              <w:jc w:val="left"/>
              <w:rPr>
                <w:rFonts w:hint="eastAsia" w:ascii="仿宋" w:hAnsi="仿宋" w:eastAsia="仿宋" w:cs="仿宋"/>
                <w:color w:val="auto"/>
                <w:kern w:val="0"/>
                <w:sz w:val="24"/>
              </w:rPr>
            </w:pPr>
          </w:p>
        </w:tc>
        <w:tc>
          <w:tcPr>
            <w:tcW w:w="2836" w:type="dxa"/>
            <w:vMerge w:val="continue"/>
            <w:vAlign w:val="center"/>
          </w:tcPr>
          <w:p w14:paraId="47D296FF">
            <w:pPr>
              <w:widowControl/>
              <w:jc w:val="left"/>
              <w:rPr>
                <w:rFonts w:hint="eastAsia" w:ascii="仿宋" w:hAnsi="仿宋" w:eastAsia="仿宋" w:cs="仿宋"/>
                <w:color w:val="auto"/>
                <w:kern w:val="0"/>
                <w:sz w:val="24"/>
              </w:rPr>
            </w:pPr>
          </w:p>
        </w:tc>
        <w:tc>
          <w:tcPr>
            <w:tcW w:w="606" w:type="dxa"/>
            <w:vAlign w:val="center"/>
          </w:tcPr>
          <w:p w14:paraId="078E01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DF11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3FF2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1B4346">
            <w:pPr>
              <w:widowControl/>
              <w:jc w:val="left"/>
              <w:rPr>
                <w:rFonts w:hint="eastAsia" w:ascii="仿宋" w:hAnsi="仿宋" w:eastAsia="仿宋" w:cs="仿宋"/>
                <w:color w:val="auto"/>
                <w:kern w:val="0"/>
                <w:sz w:val="24"/>
              </w:rPr>
            </w:pPr>
          </w:p>
        </w:tc>
        <w:tc>
          <w:tcPr>
            <w:tcW w:w="1025" w:type="dxa"/>
            <w:vMerge w:val="restart"/>
            <w:vAlign w:val="center"/>
          </w:tcPr>
          <w:p w14:paraId="18516E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707A7B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26F283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61834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1E594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B6CF1B">
            <w:pPr>
              <w:widowControl/>
              <w:jc w:val="left"/>
              <w:rPr>
                <w:rFonts w:hint="eastAsia" w:ascii="仿宋" w:hAnsi="仿宋" w:eastAsia="仿宋" w:cs="仿宋"/>
                <w:color w:val="auto"/>
                <w:kern w:val="0"/>
                <w:sz w:val="24"/>
              </w:rPr>
            </w:pPr>
          </w:p>
        </w:tc>
        <w:tc>
          <w:tcPr>
            <w:tcW w:w="1025" w:type="dxa"/>
            <w:vMerge w:val="continue"/>
            <w:vAlign w:val="center"/>
          </w:tcPr>
          <w:p w14:paraId="647C2A02">
            <w:pPr>
              <w:widowControl/>
              <w:jc w:val="left"/>
              <w:rPr>
                <w:rFonts w:hint="eastAsia" w:ascii="仿宋" w:hAnsi="仿宋" w:eastAsia="仿宋" w:cs="仿宋"/>
                <w:color w:val="auto"/>
                <w:kern w:val="0"/>
                <w:sz w:val="24"/>
              </w:rPr>
            </w:pPr>
          </w:p>
        </w:tc>
        <w:tc>
          <w:tcPr>
            <w:tcW w:w="2836" w:type="dxa"/>
            <w:vMerge w:val="continue"/>
            <w:vAlign w:val="center"/>
          </w:tcPr>
          <w:p w14:paraId="77E27CF6">
            <w:pPr>
              <w:widowControl/>
              <w:jc w:val="left"/>
              <w:rPr>
                <w:rFonts w:hint="eastAsia" w:ascii="仿宋" w:hAnsi="仿宋" w:eastAsia="仿宋" w:cs="仿宋"/>
                <w:color w:val="auto"/>
                <w:kern w:val="0"/>
                <w:sz w:val="24"/>
              </w:rPr>
            </w:pPr>
          </w:p>
        </w:tc>
        <w:tc>
          <w:tcPr>
            <w:tcW w:w="606" w:type="dxa"/>
            <w:vAlign w:val="center"/>
          </w:tcPr>
          <w:p w14:paraId="4917C4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81221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C865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45229A">
            <w:pPr>
              <w:widowControl/>
              <w:jc w:val="left"/>
              <w:rPr>
                <w:rFonts w:hint="eastAsia" w:ascii="仿宋" w:hAnsi="仿宋" w:eastAsia="仿宋" w:cs="仿宋"/>
                <w:color w:val="auto"/>
                <w:kern w:val="0"/>
                <w:sz w:val="24"/>
              </w:rPr>
            </w:pPr>
          </w:p>
        </w:tc>
        <w:tc>
          <w:tcPr>
            <w:tcW w:w="1025" w:type="dxa"/>
            <w:vMerge w:val="continue"/>
            <w:vAlign w:val="center"/>
          </w:tcPr>
          <w:p w14:paraId="6BDE4B21">
            <w:pPr>
              <w:widowControl/>
              <w:jc w:val="left"/>
              <w:rPr>
                <w:rFonts w:hint="eastAsia" w:ascii="仿宋" w:hAnsi="仿宋" w:eastAsia="仿宋" w:cs="仿宋"/>
                <w:color w:val="auto"/>
                <w:kern w:val="0"/>
                <w:sz w:val="24"/>
              </w:rPr>
            </w:pPr>
          </w:p>
        </w:tc>
        <w:tc>
          <w:tcPr>
            <w:tcW w:w="2836" w:type="dxa"/>
            <w:vMerge w:val="continue"/>
            <w:vAlign w:val="center"/>
          </w:tcPr>
          <w:p w14:paraId="25E745BA">
            <w:pPr>
              <w:widowControl/>
              <w:jc w:val="left"/>
              <w:rPr>
                <w:rFonts w:hint="eastAsia" w:ascii="仿宋" w:hAnsi="仿宋" w:eastAsia="仿宋" w:cs="仿宋"/>
                <w:color w:val="auto"/>
                <w:kern w:val="0"/>
                <w:sz w:val="24"/>
              </w:rPr>
            </w:pPr>
          </w:p>
        </w:tc>
        <w:tc>
          <w:tcPr>
            <w:tcW w:w="606" w:type="dxa"/>
            <w:vAlign w:val="center"/>
          </w:tcPr>
          <w:p w14:paraId="45F599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1F152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BBF7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6D5120">
            <w:pPr>
              <w:widowControl/>
              <w:jc w:val="left"/>
              <w:rPr>
                <w:rFonts w:hint="eastAsia" w:ascii="仿宋" w:hAnsi="仿宋" w:eastAsia="仿宋" w:cs="仿宋"/>
                <w:color w:val="auto"/>
                <w:kern w:val="0"/>
                <w:sz w:val="24"/>
              </w:rPr>
            </w:pPr>
          </w:p>
        </w:tc>
        <w:tc>
          <w:tcPr>
            <w:tcW w:w="1025" w:type="dxa"/>
            <w:vMerge w:val="continue"/>
            <w:vAlign w:val="center"/>
          </w:tcPr>
          <w:p w14:paraId="73EB8FC8">
            <w:pPr>
              <w:widowControl/>
              <w:jc w:val="left"/>
              <w:rPr>
                <w:rFonts w:hint="eastAsia" w:ascii="仿宋" w:hAnsi="仿宋" w:eastAsia="仿宋" w:cs="仿宋"/>
                <w:color w:val="auto"/>
                <w:kern w:val="0"/>
                <w:sz w:val="24"/>
              </w:rPr>
            </w:pPr>
          </w:p>
        </w:tc>
        <w:tc>
          <w:tcPr>
            <w:tcW w:w="2836" w:type="dxa"/>
            <w:vMerge w:val="restart"/>
            <w:vAlign w:val="center"/>
          </w:tcPr>
          <w:p w14:paraId="581234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3B3DE1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C425E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66B57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819A72">
            <w:pPr>
              <w:widowControl/>
              <w:jc w:val="left"/>
              <w:rPr>
                <w:rFonts w:hint="eastAsia" w:ascii="仿宋" w:hAnsi="仿宋" w:eastAsia="仿宋" w:cs="仿宋"/>
                <w:color w:val="auto"/>
                <w:kern w:val="0"/>
                <w:sz w:val="24"/>
              </w:rPr>
            </w:pPr>
          </w:p>
        </w:tc>
        <w:tc>
          <w:tcPr>
            <w:tcW w:w="1025" w:type="dxa"/>
            <w:vMerge w:val="continue"/>
            <w:vAlign w:val="center"/>
          </w:tcPr>
          <w:p w14:paraId="222BD107">
            <w:pPr>
              <w:widowControl/>
              <w:jc w:val="left"/>
              <w:rPr>
                <w:rFonts w:hint="eastAsia" w:ascii="仿宋" w:hAnsi="仿宋" w:eastAsia="仿宋" w:cs="仿宋"/>
                <w:color w:val="auto"/>
                <w:kern w:val="0"/>
                <w:sz w:val="24"/>
              </w:rPr>
            </w:pPr>
          </w:p>
        </w:tc>
        <w:tc>
          <w:tcPr>
            <w:tcW w:w="2836" w:type="dxa"/>
            <w:vMerge w:val="continue"/>
            <w:vAlign w:val="center"/>
          </w:tcPr>
          <w:p w14:paraId="6862EFC0">
            <w:pPr>
              <w:widowControl/>
              <w:jc w:val="left"/>
              <w:rPr>
                <w:rFonts w:hint="eastAsia" w:ascii="仿宋" w:hAnsi="仿宋" w:eastAsia="仿宋" w:cs="仿宋"/>
                <w:color w:val="auto"/>
                <w:kern w:val="0"/>
                <w:sz w:val="24"/>
              </w:rPr>
            </w:pPr>
          </w:p>
        </w:tc>
        <w:tc>
          <w:tcPr>
            <w:tcW w:w="606" w:type="dxa"/>
            <w:vAlign w:val="center"/>
          </w:tcPr>
          <w:p w14:paraId="3F575C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D7347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1C65E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30DFB1">
            <w:pPr>
              <w:widowControl/>
              <w:jc w:val="left"/>
              <w:rPr>
                <w:rFonts w:hint="eastAsia" w:ascii="仿宋" w:hAnsi="仿宋" w:eastAsia="仿宋" w:cs="仿宋"/>
                <w:color w:val="auto"/>
                <w:kern w:val="0"/>
                <w:sz w:val="24"/>
              </w:rPr>
            </w:pPr>
          </w:p>
        </w:tc>
        <w:tc>
          <w:tcPr>
            <w:tcW w:w="1025" w:type="dxa"/>
            <w:vMerge w:val="continue"/>
            <w:vAlign w:val="center"/>
          </w:tcPr>
          <w:p w14:paraId="5C14F0DF">
            <w:pPr>
              <w:widowControl/>
              <w:jc w:val="left"/>
              <w:rPr>
                <w:rFonts w:hint="eastAsia" w:ascii="仿宋" w:hAnsi="仿宋" w:eastAsia="仿宋" w:cs="仿宋"/>
                <w:color w:val="auto"/>
                <w:kern w:val="0"/>
                <w:sz w:val="24"/>
              </w:rPr>
            </w:pPr>
          </w:p>
        </w:tc>
        <w:tc>
          <w:tcPr>
            <w:tcW w:w="2836" w:type="dxa"/>
            <w:vMerge w:val="continue"/>
            <w:vAlign w:val="center"/>
          </w:tcPr>
          <w:p w14:paraId="0D431F6E">
            <w:pPr>
              <w:widowControl/>
              <w:jc w:val="left"/>
              <w:rPr>
                <w:rFonts w:hint="eastAsia" w:ascii="仿宋" w:hAnsi="仿宋" w:eastAsia="仿宋" w:cs="仿宋"/>
                <w:color w:val="auto"/>
                <w:kern w:val="0"/>
                <w:sz w:val="24"/>
              </w:rPr>
            </w:pPr>
          </w:p>
        </w:tc>
        <w:tc>
          <w:tcPr>
            <w:tcW w:w="606" w:type="dxa"/>
            <w:vAlign w:val="center"/>
          </w:tcPr>
          <w:p w14:paraId="3A2AF6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BE212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5BEFF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3C7B1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0CAC4C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57403B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374BE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161D7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1E3E28">
            <w:pPr>
              <w:widowControl/>
              <w:jc w:val="left"/>
              <w:rPr>
                <w:rFonts w:hint="eastAsia" w:ascii="仿宋" w:hAnsi="仿宋" w:eastAsia="仿宋" w:cs="仿宋"/>
                <w:color w:val="auto"/>
                <w:kern w:val="0"/>
                <w:sz w:val="24"/>
              </w:rPr>
            </w:pPr>
          </w:p>
        </w:tc>
        <w:tc>
          <w:tcPr>
            <w:tcW w:w="2836" w:type="dxa"/>
            <w:vMerge w:val="continue"/>
            <w:vAlign w:val="center"/>
          </w:tcPr>
          <w:p w14:paraId="6724E063">
            <w:pPr>
              <w:widowControl/>
              <w:jc w:val="left"/>
              <w:rPr>
                <w:rFonts w:hint="eastAsia" w:ascii="仿宋" w:hAnsi="仿宋" w:eastAsia="仿宋" w:cs="仿宋"/>
                <w:color w:val="auto"/>
                <w:kern w:val="0"/>
                <w:sz w:val="24"/>
              </w:rPr>
            </w:pPr>
          </w:p>
        </w:tc>
        <w:tc>
          <w:tcPr>
            <w:tcW w:w="606" w:type="dxa"/>
            <w:vAlign w:val="center"/>
          </w:tcPr>
          <w:p w14:paraId="32172C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7CF9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5852E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248244">
            <w:pPr>
              <w:widowControl/>
              <w:jc w:val="left"/>
              <w:rPr>
                <w:rFonts w:hint="eastAsia" w:ascii="仿宋" w:hAnsi="仿宋" w:eastAsia="仿宋" w:cs="仿宋"/>
                <w:color w:val="auto"/>
                <w:kern w:val="0"/>
                <w:sz w:val="24"/>
              </w:rPr>
            </w:pPr>
          </w:p>
        </w:tc>
        <w:tc>
          <w:tcPr>
            <w:tcW w:w="2836" w:type="dxa"/>
            <w:vMerge w:val="continue"/>
            <w:vAlign w:val="center"/>
          </w:tcPr>
          <w:p w14:paraId="78E4E221">
            <w:pPr>
              <w:widowControl/>
              <w:jc w:val="left"/>
              <w:rPr>
                <w:rFonts w:hint="eastAsia" w:ascii="仿宋" w:hAnsi="仿宋" w:eastAsia="仿宋" w:cs="仿宋"/>
                <w:color w:val="auto"/>
                <w:kern w:val="0"/>
                <w:sz w:val="24"/>
              </w:rPr>
            </w:pPr>
          </w:p>
        </w:tc>
        <w:tc>
          <w:tcPr>
            <w:tcW w:w="606" w:type="dxa"/>
            <w:vAlign w:val="center"/>
          </w:tcPr>
          <w:p w14:paraId="52558F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FD326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2C1AF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00B4E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2DEF6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5A8C96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FA1E9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6938A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76D4995">
            <w:pPr>
              <w:widowControl/>
              <w:jc w:val="left"/>
              <w:rPr>
                <w:rFonts w:hint="eastAsia" w:ascii="仿宋" w:hAnsi="仿宋" w:eastAsia="仿宋" w:cs="仿宋"/>
                <w:color w:val="auto"/>
                <w:kern w:val="0"/>
                <w:sz w:val="24"/>
              </w:rPr>
            </w:pPr>
          </w:p>
        </w:tc>
        <w:tc>
          <w:tcPr>
            <w:tcW w:w="2836" w:type="dxa"/>
            <w:vMerge w:val="continue"/>
            <w:vAlign w:val="center"/>
          </w:tcPr>
          <w:p w14:paraId="756B21EC">
            <w:pPr>
              <w:widowControl/>
              <w:jc w:val="left"/>
              <w:rPr>
                <w:rFonts w:hint="eastAsia" w:ascii="仿宋" w:hAnsi="仿宋" w:eastAsia="仿宋" w:cs="仿宋"/>
                <w:color w:val="auto"/>
                <w:kern w:val="0"/>
                <w:sz w:val="24"/>
              </w:rPr>
            </w:pPr>
          </w:p>
        </w:tc>
        <w:tc>
          <w:tcPr>
            <w:tcW w:w="606" w:type="dxa"/>
            <w:vAlign w:val="center"/>
          </w:tcPr>
          <w:p w14:paraId="06A282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2525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15A91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F297DE">
            <w:pPr>
              <w:widowControl/>
              <w:jc w:val="left"/>
              <w:rPr>
                <w:rFonts w:hint="eastAsia" w:ascii="仿宋" w:hAnsi="仿宋" w:eastAsia="仿宋" w:cs="仿宋"/>
                <w:color w:val="auto"/>
                <w:kern w:val="0"/>
                <w:sz w:val="24"/>
              </w:rPr>
            </w:pPr>
          </w:p>
        </w:tc>
        <w:tc>
          <w:tcPr>
            <w:tcW w:w="2836" w:type="dxa"/>
            <w:vMerge w:val="continue"/>
            <w:vAlign w:val="center"/>
          </w:tcPr>
          <w:p w14:paraId="1FBC9FFF">
            <w:pPr>
              <w:widowControl/>
              <w:jc w:val="left"/>
              <w:rPr>
                <w:rFonts w:hint="eastAsia" w:ascii="仿宋" w:hAnsi="仿宋" w:eastAsia="仿宋" w:cs="仿宋"/>
                <w:color w:val="auto"/>
                <w:kern w:val="0"/>
                <w:sz w:val="24"/>
              </w:rPr>
            </w:pPr>
          </w:p>
        </w:tc>
        <w:tc>
          <w:tcPr>
            <w:tcW w:w="606" w:type="dxa"/>
            <w:vAlign w:val="center"/>
          </w:tcPr>
          <w:p w14:paraId="62B812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EDCDE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B20D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F8817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1F4BC2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6AA13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6B67AA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18BE4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6F2C9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70797D">
            <w:pPr>
              <w:widowControl/>
              <w:jc w:val="left"/>
              <w:rPr>
                <w:rFonts w:hint="eastAsia" w:ascii="仿宋" w:hAnsi="仿宋" w:eastAsia="仿宋" w:cs="仿宋"/>
                <w:color w:val="auto"/>
                <w:kern w:val="0"/>
                <w:sz w:val="24"/>
              </w:rPr>
            </w:pPr>
          </w:p>
        </w:tc>
        <w:tc>
          <w:tcPr>
            <w:tcW w:w="1025" w:type="dxa"/>
            <w:vMerge w:val="continue"/>
            <w:vAlign w:val="center"/>
          </w:tcPr>
          <w:p w14:paraId="66DD96C0">
            <w:pPr>
              <w:widowControl/>
              <w:jc w:val="left"/>
              <w:rPr>
                <w:rFonts w:hint="eastAsia" w:ascii="仿宋" w:hAnsi="仿宋" w:eastAsia="仿宋" w:cs="仿宋"/>
                <w:color w:val="auto"/>
                <w:kern w:val="0"/>
                <w:sz w:val="24"/>
              </w:rPr>
            </w:pPr>
          </w:p>
        </w:tc>
        <w:tc>
          <w:tcPr>
            <w:tcW w:w="2836" w:type="dxa"/>
            <w:vMerge w:val="continue"/>
            <w:vAlign w:val="center"/>
          </w:tcPr>
          <w:p w14:paraId="0003ADA4">
            <w:pPr>
              <w:widowControl/>
              <w:jc w:val="left"/>
              <w:rPr>
                <w:rFonts w:hint="eastAsia" w:ascii="仿宋" w:hAnsi="仿宋" w:eastAsia="仿宋" w:cs="仿宋"/>
                <w:color w:val="auto"/>
                <w:kern w:val="0"/>
                <w:sz w:val="24"/>
              </w:rPr>
            </w:pPr>
          </w:p>
        </w:tc>
        <w:tc>
          <w:tcPr>
            <w:tcW w:w="606" w:type="dxa"/>
            <w:vAlign w:val="center"/>
          </w:tcPr>
          <w:p w14:paraId="369E52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9F777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3C17C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2A8B49">
            <w:pPr>
              <w:widowControl/>
              <w:jc w:val="left"/>
              <w:rPr>
                <w:rFonts w:hint="eastAsia" w:ascii="仿宋" w:hAnsi="仿宋" w:eastAsia="仿宋" w:cs="仿宋"/>
                <w:color w:val="auto"/>
                <w:kern w:val="0"/>
                <w:sz w:val="24"/>
              </w:rPr>
            </w:pPr>
          </w:p>
        </w:tc>
        <w:tc>
          <w:tcPr>
            <w:tcW w:w="1025" w:type="dxa"/>
            <w:vMerge w:val="continue"/>
            <w:vAlign w:val="center"/>
          </w:tcPr>
          <w:p w14:paraId="0ECB70FE">
            <w:pPr>
              <w:widowControl/>
              <w:jc w:val="left"/>
              <w:rPr>
                <w:rFonts w:hint="eastAsia" w:ascii="仿宋" w:hAnsi="仿宋" w:eastAsia="仿宋" w:cs="仿宋"/>
                <w:color w:val="auto"/>
                <w:kern w:val="0"/>
                <w:sz w:val="24"/>
              </w:rPr>
            </w:pPr>
          </w:p>
        </w:tc>
        <w:tc>
          <w:tcPr>
            <w:tcW w:w="2836" w:type="dxa"/>
            <w:vMerge w:val="continue"/>
            <w:vAlign w:val="center"/>
          </w:tcPr>
          <w:p w14:paraId="4F406116">
            <w:pPr>
              <w:widowControl/>
              <w:jc w:val="left"/>
              <w:rPr>
                <w:rFonts w:hint="eastAsia" w:ascii="仿宋" w:hAnsi="仿宋" w:eastAsia="仿宋" w:cs="仿宋"/>
                <w:color w:val="auto"/>
                <w:kern w:val="0"/>
                <w:sz w:val="24"/>
              </w:rPr>
            </w:pPr>
          </w:p>
        </w:tc>
        <w:tc>
          <w:tcPr>
            <w:tcW w:w="606" w:type="dxa"/>
            <w:vAlign w:val="center"/>
          </w:tcPr>
          <w:p w14:paraId="73F4A2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4C508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4B847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67DF82">
            <w:pPr>
              <w:widowControl/>
              <w:jc w:val="left"/>
              <w:rPr>
                <w:rFonts w:hint="eastAsia" w:ascii="仿宋" w:hAnsi="仿宋" w:eastAsia="仿宋" w:cs="仿宋"/>
                <w:color w:val="auto"/>
                <w:kern w:val="0"/>
                <w:sz w:val="24"/>
              </w:rPr>
            </w:pPr>
          </w:p>
        </w:tc>
        <w:tc>
          <w:tcPr>
            <w:tcW w:w="1025" w:type="dxa"/>
            <w:vMerge w:val="restart"/>
            <w:vAlign w:val="center"/>
          </w:tcPr>
          <w:p w14:paraId="5CB5EE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172D8C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71C37E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FE450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5CBB9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F8EE72">
            <w:pPr>
              <w:widowControl/>
              <w:jc w:val="left"/>
              <w:rPr>
                <w:rFonts w:hint="eastAsia" w:ascii="仿宋" w:hAnsi="仿宋" w:eastAsia="仿宋" w:cs="仿宋"/>
                <w:color w:val="auto"/>
                <w:kern w:val="0"/>
                <w:sz w:val="24"/>
              </w:rPr>
            </w:pPr>
          </w:p>
        </w:tc>
        <w:tc>
          <w:tcPr>
            <w:tcW w:w="1025" w:type="dxa"/>
            <w:vMerge w:val="continue"/>
            <w:vAlign w:val="center"/>
          </w:tcPr>
          <w:p w14:paraId="4214B273">
            <w:pPr>
              <w:widowControl/>
              <w:jc w:val="left"/>
              <w:rPr>
                <w:rFonts w:hint="eastAsia" w:ascii="仿宋" w:hAnsi="仿宋" w:eastAsia="仿宋" w:cs="仿宋"/>
                <w:color w:val="auto"/>
                <w:kern w:val="0"/>
                <w:sz w:val="24"/>
              </w:rPr>
            </w:pPr>
          </w:p>
        </w:tc>
        <w:tc>
          <w:tcPr>
            <w:tcW w:w="2836" w:type="dxa"/>
            <w:vMerge w:val="continue"/>
            <w:vAlign w:val="center"/>
          </w:tcPr>
          <w:p w14:paraId="293C6342">
            <w:pPr>
              <w:widowControl/>
              <w:jc w:val="left"/>
              <w:rPr>
                <w:rFonts w:hint="eastAsia" w:ascii="仿宋" w:hAnsi="仿宋" w:eastAsia="仿宋" w:cs="仿宋"/>
                <w:color w:val="auto"/>
                <w:kern w:val="0"/>
                <w:sz w:val="24"/>
              </w:rPr>
            </w:pPr>
          </w:p>
        </w:tc>
        <w:tc>
          <w:tcPr>
            <w:tcW w:w="606" w:type="dxa"/>
            <w:vAlign w:val="center"/>
          </w:tcPr>
          <w:p w14:paraId="7BDEEA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AA55E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08A4E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9CB098">
            <w:pPr>
              <w:widowControl/>
              <w:jc w:val="left"/>
              <w:rPr>
                <w:rFonts w:hint="eastAsia" w:ascii="仿宋" w:hAnsi="仿宋" w:eastAsia="仿宋" w:cs="仿宋"/>
                <w:color w:val="auto"/>
                <w:kern w:val="0"/>
                <w:sz w:val="24"/>
              </w:rPr>
            </w:pPr>
          </w:p>
        </w:tc>
        <w:tc>
          <w:tcPr>
            <w:tcW w:w="1025" w:type="dxa"/>
            <w:vMerge w:val="continue"/>
            <w:vAlign w:val="center"/>
          </w:tcPr>
          <w:p w14:paraId="2AD94BEE">
            <w:pPr>
              <w:widowControl/>
              <w:jc w:val="left"/>
              <w:rPr>
                <w:rFonts w:hint="eastAsia" w:ascii="仿宋" w:hAnsi="仿宋" w:eastAsia="仿宋" w:cs="仿宋"/>
                <w:color w:val="auto"/>
                <w:kern w:val="0"/>
                <w:sz w:val="24"/>
              </w:rPr>
            </w:pPr>
          </w:p>
        </w:tc>
        <w:tc>
          <w:tcPr>
            <w:tcW w:w="2836" w:type="dxa"/>
            <w:vMerge w:val="continue"/>
            <w:vAlign w:val="center"/>
          </w:tcPr>
          <w:p w14:paraId="1E1CDDC3">
            <w:pPr>
              <w:widowControl/>
              <w:jc w:val="left"/>
              <w:rPr>
                <w:rFonts w:hint="eastAsia" w:ascii="仿宋" w:hAnsi="仿宋" w:eastAsia="仿宋" w:cs="仿宋"/>
                <w:color w:val="auto"/>
                <w:kern w:val="0"/>
                <w:sz w:val="24"/>
              </w:rPr>
            </w:pPr>
          </w:p>
        </w:tc>
        <w:tc>
          <w:tcPr>
            <w:tcW w:w="606" w:type="dxa"/>
            <w:vAlign w:val="center"/>
          </w:tcPr>
          <w:p w14:paraId="41B08A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81DFA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FF9E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9AAA2B">
            <w:pPr>
              <w:widowControl/>
              <w:jc w:val="left"/>
              <w:rPr>
                <w:rFonts w:hint="eastAsia" w:ascii="仿宋" w:hAnsi="仿宋" w:eastAsia="仿宋" w:cs="仿宋"/>
                <w:color w:val="auto"/>
                <w:kern w:val="0"/>
                <w:sz w:val="24"/>
              </w:rPr>
            </w:pPr>
          </w:p>
        </w:tc>
        <w:tc>
          <w:tcPr>
            <w:tcW w:w="1025" w:type="dxa"/>
            <w:vMerge w:val="restart"/>
            <w:vAlign w:val="center"/>
          </w:tcPr>
          <w:p w14:paraId="37013E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693A12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3574EC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E418A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0DE0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71EFBA">
            <w:pPr>
              <w:widowControl/>
              <w:jc w:val="left"/>
              <w:rPr>
                <w:rFonts w:hint="eastAsia" w:ascii="仿宋" w:hAnsi="仿宋" w:eastAsia="仿宋" w:cs="仿宋"/>
                <w:color w:val="auto"/>
                <w:kern w:val="0"/>
                <w:sz w:val="24"/>
              </w:rPr>
            </w:pPr>
          </w:p>
        </w:tc>
        <w:tc>
          <w:tcPr>
            <w:tcW w:w="1025" w:type="dxa"/>
            <w:vMerge w:val="continue"/>
            <w:vAlign w:val="center"/>
          </w:tcPr>
          <w:p w14:paraId="052B2CC2">
            <w:pPr>
              <w:widowControl/>
              <w:jc w:val="left"/>
              <w:rPr>
                <w:rFonts w:hint="eastAsia" w:ascii="仿宋" w:hAnsi="仿宋" w:eastAsia="仿宋" w:cs="仿宋"/>
                <w:color w:val="auto"/>
                <w:kern w:val="0"/>
                <w:sz w:val="24"/>
              </w:rPr>
            </w:pPr>
          </w:p>
        </w:tc>
        <w:tc>
          <w:tcPr>
            <w:tcW w:w="2836" w:type="dxa"/>
            <w:vMerge w:val="continue"/>
            <w:vAlign w:val="center"/>
          </w:tcPr>
          <w:p w14:paraId="599AC6B5">
            <w:pPr>
              <w:widowControl/>
              <w:jc w:val="left"/>
              <w:rPr>
                <w:rFonts w:hint="eastAsia" w:ascii="仿宋" w:hAnsi="仿宋" w:eastAsia="仿宋" w:cs="仿宋"/>
                <w:color w:val="auto"/>
                <w:kern w:val="0"/>
                <w:sz w:val="24"/>
              </w:rPr>
            </w:pPr>
          </w:p>
        </w:tc>
        <w:tc>
          <w:tcPr>
            <w:tcW w:w="606" w:type="dxa"/>
            <w:vAlign w:val="center"/>
          </w:tcPr>
          <w:p w14:paraId="30BE3E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E97A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AE5A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BBE394">
            <w:pPr>
              <w:widowControl/>
              <w:jc w:val="left"/>
              <w:rPr>
                <w:rFonts w:hint="eastAsia" w:ascii="仿宋" w:hAnsi="仿宋" w:eastAsia="仿宋" w:cs="仿宋"/>
                <w:color w:val="auto"/>
                <w:kern w:val="0"/>
                <w:sz w:val="24"/>
              </w:rPr>
            </w:pPr>
          </w:p>
        </w:tc>
        <w:tc>
          <w:tcPr>
            <w:tcW w:w="1025" w:type="dxa"/>
            <w:vMerge w:val="continue"/>
            <w:vAlign w:val="center"/>
          </w:tcPr>
          <w:p w14:paraId="5E57F052">
            <w:pPr>
              <w:widowControl/>
              <w:jc w:val="left"/>
              <w:rPr>
                <w:rFonts w:hint="eastAsia" w:ascii="仿宋" w:hAnsi="仿宋" w:eastAsia="仿宋" w:cs="仿宋"/>
                <w:color w:val="auto"/>
                <w:kern w:val="0"/>
                <w:sz w:val="24"/>
              </w:rPr>
            </w:pPr>
          </w:p>
        </w:tc>
        <w:tc>
          <w:tcPr>
            <w:tcW w:w="2836" w:type="dxa"/>
            <w:vMerge w:val="continue"/>
            <w:vAlign w:val="center"/>
          </w:tcPr>
          <w:p w14:paraId="7E51B279">
            <w:pPr>
              <w:widowControl/>
              <w:jc w:val="left"/>
              <w:rPr>
                <w:rFonts w:hint="eastAsia" w:ascii="仿宋" w:hAnsi="仿宋" w:eastAsia="仿宋" w:cs="仿宋"/>
                <w:color w:val="auto"/>
                <w:kern w:val="0"/>
                <w:sz w:val="24"/>
              </w:rPr>
            </w:pPr>
          </w:p>
        </w:tc>
        <w:tc>
          <w:tcPr>
            <w:tcW w:w="606" w:type="dxa"/>
            <w:vAlign w:val="center"/>
          </w:tcPr>
          <w:p w14:paraId="38E6ED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FEB7E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05BB9E7E">
      <w:pPr>
        <w:rPr>
          <w:rFonts w:hint="eastAsia" w:ascii="仿宋" w:hAnsi="仿宋" w:eastAsia="仿宋" w:cs="仿宋"/>
          <w:color w:val="auto"/>
          <w:sz w:val="24"/>
        </w:rPr>
      </w:pPr>
    </w:p>
    <w:p w14:paraId="4186E2C9">
      <w:pPr>
        <w:ind w:firstLine="420" w:firstLineChars="200"/>
        <w:rPr>
          <w:rFonts w:hint="eastAsia" w:ascii="仿宋" w:hAnsi="仿宋" w:eastAsia="仿宋" w:cs="仿宋"/>
          <w:color w:val="auto"/>
        </w:rPr>
      </w:pPr>
    </w:p>
    <w:p w14:paraId="6473B021">
      <w:pPr>
        <w:spacing w:line="360" w:lineRule="auto"/>
        <w:ind w:right="420"/>
        <w:rPr>
          <w:rFonts w:hint="eastAsia" w:ascii="仿宋" w:hAnsi="仿宋" w:eastAsia="仿宋" w:cs="仿宋"/>
          <w:color w:val="auto"/>
        </w:rPr>
      </w:pPr>
    </w:p>
    <w:p w14:paraId="4CCBD9CA">
      <w:pPr>
        <w:spacing w:line="360" w:lineRule="auto"/>
        <w:rPr>
          <w:rFonts w:hint="eastAsia" w:ascii="仿宋" w:hAnsi="仿宋" w:eastAsia="仿宋" w:cs="仿宋"/>
          <w:bCs/>
          <w:color w:val="auto"/>
          <w:sz w:val="24"/>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0000000000000000000"/>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5BD9E">
    <w:pPr>
      <w:pStyle w:val="40"/>
      <w:framePr w:wrap="around" w:vAnchor="text" w:hAnchor="margin" w:xAlign="right" w:y="1"/>
      <w:rPr>
        <w:rStyle w:val="73"/>
      </w:rPr>
    </w:pPr>
    <w:r>
      <w:fldChar w:fldCharType="begin"/>
    </w:r>
    <w:r>
      <w:rPr>
        <w:rStyle w:val="73"/>
      </w:rPr>
      <w:instrText xml:space="preserve">PAGE  </w:instrText>
    </w:r>
    <w:r>
      <w:fldChar w:fldCharType="end"/>
    </w:r>
  </w:p>
  <w:p w14:paraId="38C236E8">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4E622">
    <w:pPr>
      <w:pStyle w:val="40"/>
      <w:framePr w:wrap="around" w:vAnchor="text" w:hAnchor="margin" w:xAlign="right" w:y="1"/>
      <w:rPr>
        <w:rStyle w:val="73"/>
      </w:rPr>
    </w:pPr>
    <w:r>
      <w:fldChar w:fldCharType="begin"/>
    </w:r>
    <w:r>
      <w:rPr>
        <w:rStyle w:val="73"/>
      </w:rPr>
      <w:instrText xml:space="preserve">PAGE  </w:instrText>
    </w:r>
    <w:r>
      <w:fldChar w:fldCharType="end"/>
    </w:r>
  </w:p>
  <w:p w14:paraId="007F38AB">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45186">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326DB">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0" w:name="_Toc91899912"/>
                          <w:bookmarkStart w:id="171" w:name="_Toc164085800"/>
                          <w:bookmarkStart w:id="172" w:name="_Toc36110187"/>
                          <w:bookmarkStart w:id="173" w:name="_Toc131845147"/>
                          <w:r>
                            <w:rPr>
                              <w:rFonts w:hint="eastAsia" w:ascii="仿宋_GB2312" w:eastAsia="仿宋_GB2312"/>
                              <w:kern w:val="0"/>
                              <w:szCs w:val="21"/>
                            </w:rPr>
                            <w:t xml:space="preserve"> 页</w:t>
                          </w:r>
                          <w:bookmarkEnd w:id="170"/>
                          <w:bookmarkEnd w:id="171"/>
                          <w:bookmarkEnd w:id="172"/>
                          <w:bookmarkEnd w:id="173"/>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FD326DB">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0" w:name="_Toc91899912"/>
                    <w:bookmarkStart w:id="171" w:name="_Toc164085800"/>
                    <w:bookmarkStart w:id="172" w:name="_Toc36110187"/>
                    <w:bookmarkStart w:id="173" w:name="_Toc131845147"/>
                    <w:r>
                      <w:rPr>
                        <w:rFonts w:hint="eastAsia" w:ascii="仿宋_GB2312" w:eastAsia="仿宋_GB2312"/>
                        <w:kern w:val="0"/>
                        <w:szCs w:val="21"/>
                      </w:rPr>
                      <w:t xml:space="preserve"> 页</w:t>
                    </w:r>
                    <w:bookmarkEnd w:id="170"/>
                    <w:bookmarkEnd w:id="171"/>
                    <w:bookmarkEnd w:id="172"/>
                    <w:bookmarkEnd w:id="173"/>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D1E24">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27F4B">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4CC0B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F4CC0B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A8327">
    <w:pPr>
      <w:pStyle w:val="40"/>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DC7C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57DC7C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CE319">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5B431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95B431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4953A7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26A0D">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B7F7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97B7F7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089AC5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7BD19">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CA48E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CA48E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97E123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E25E0">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3CFE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863CFE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1BD46E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9F1BD">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F842F">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74F842F">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E4A25">
    <w:pPr>
      <w:pStyle w:val="41"/>
      <w:pBdr>
        <w:bottom w:val="none" w:color="auto" w:sz="0" w:space="0"/>
      </w:pBdr>
      <w:tabs>
        <w:tab w:val="clear" w:pos="4153"/>
        <w:tab w:val="clear" w:pos="8306"/>
      </w:tabs>
      <w:jc w:val="both"/>
      <w:rPr>
        <w:lang w:val="en-US"/>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ZJXSC-2025-155</w:t>
    </w:r>
    <w:r>
      <w:rPr>
        <w:rFonts w:hint="eastAsia" w:ascii="仿宋" w:hAnsi="仿宋" w:eastAsia="仿宋" w:cs="仿宋"/>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D229E">
    <w:pPr>
      <w:pStyle w:val="41"/>
      <w:pBdr>
        <w:bottom w:val="none" w:color="auto" w:sz="0" w:space="0"/>
      </w:pBdr>
      <w:tabs>
        <w:tab w:val="clear" w:pos="4153"/>
        <w:tab w:val="clear" w:pos="8306"/>
      </w:tabs>
      <w:jc w:val="both"/>
      <w:rPr>
        <w:u w:val="single"/>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ZJXSC-2025-155</w:t>
    </w:r>
    <w:r>
      <w:rPr>
        <w:rFonts w:hint="eastAsia" w:ascii="仿宋" w:hAnsi="仿宋" w:eastAsia="仿宋" w:cs="仿宋"/>
        <w:u w:val="single"/>
      </w:rPr>
      <w:t xml:space="preserve"> </w:t>
    </w:r>
  </w:p>
  <w:p w14:paraId="72D9B297">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29D1B">
    <w:pPr>
      <w:pStyle w:val="41"/>
      <w:pBdr>
        <w:bottom w:val="none" w:color="auto" w:sz="0" w:space="0"/>
      </w:pBdr>
      <w:tabs>
        <w:tab w:val="clear" w:pos="4153"/>
        <w:tab w:val="clear" w:pos="8306"/>
      </w:tabs>
      <w:jc w:val="left"/>
      <w:rPr>
        <w:lang w:val="en-US"/>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ZJXSC-2025-155</w:t>
    </w:r>
    <w:r>
      <w:rPr>
        <w:rFonts w:hint="eastAsia" w:ascii="仿宋" w:hAnsi="仿宋" w:eastAsia="仿宋" w:cs="仿宋"/>
        <w:u w:val="singl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9F575">
    <w:pPr>
      <w:pStyle w:val="41"/>
      <w:pBdr>
        <w:bottom w:val="none" w:color="auto" w:sz="0" w:space="0"/>
      </w:pBdr>
      <w:tabs>
        <w:tab w:val="clear" w:pos="4153"/>
        <w:tab w:val="clear" w:pos="8306"/>
      </w:tabs>
      <w:jc w:val="left"/>
      <w:rPr>
        <w:u w:val="single"/>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ZJXSC-2025-155</w:t>
    </w:r>
    <w:r>
      <w:rPr>
        <w:rFonts w:hint="eastAsia" w:ascii="仿宋" w:hAnsi="仿宋" w:eastAsia="仿宋" w:cs="仿宋"/>
        <w:u w:val="single"/>
      </w:rPr>
      <w:t xml:space="preserve"> </w:t>
    </w:r>
  </w:p>
  <w:p w14:paraId="27EE4512">
    <w:pPr>
      <w:pStyle w:val="41"/>
      <w:pBdr>
        <w:bottom w:val="none" w:color="auto" w:sz="0" w:space="0"/>
      </w:pBdr>
      <w:tabs>
        <w:tab w:val="clear" w:pos="4153"/>
        <w:tab w:val="clear" w:pos="8306"/>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D525D">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145266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46940">
    <w:pPr>
      <w:pStyle w:val="41"/>
      <w:pBdr>
        <w:bottom w:val="none" w:color="auto" w:sz="0" w:space="0"/>
      </w:pBdr>
      <w:tabs>
        <w:tab w:val="clear" w:pos="4153"/>
        <w:tab w:val="clear" w:pos="8306"/>
      </w:tabs>
      <w:jc w:val="left"/>
      <w:rPr>
        <w:lang w:val="en-US"/>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ZJXSC-2025-155</w:t>
    </w:r>
    <w:r>
      <w:rPr>
        <w:rFonts w:hint="eastAsia" w:ascii="仿宋" w:hAnsi="仿宋" w:eastAsia="仿宋" w:cs="仿宋"/>
        <w:u w:val="single"/>
      </w:rPr>
      <w:t xml:space="preserve"> </w:t>
    </w:r>
  </w:p>
  <w:p w14:paraId="0704C269">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FDEAD">
    <w:pPr>
      <w:pStyle w:val="41"/>
      <w:pBdr>
        <w:bottom w:val="none" w:color="auto" w:sz="0" w:space="0"/>
      </w:pBdr>
      <w:tabs>
        <w:tab w:val="clear" w:pos="4153"/>
        <w:tab w:val="clear" w:pos="8306"/>
      </w:tabs>
      <w:jc w:val="left"/>
      <w:rPr>
        <w:lang w:val="en-US"/>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ZJXSC-2025-155</w:t>
    </w:r>
    <w:r>
      <w:rPr>
        <w:rFonts w:hint="eastAsia" w:ascii="仿宋" w:hAnsi="仿宋" w:eastAsia="仿宋" w:cs="仿宋"/>
        <w:u w:val="single"/>
      </w:rPr>
      <w:t xml:space="preserve"> </w:t>
    </w:r>
  </w:p>
  <w:p w14:paraId="29F14E87">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2CDC2">
    <w:pPr>
      <w:pStyle w:val="41"/>
      <w:pBdr>
        <w:bottom w:val="none" w:color="auto" w:sz="0" w:space="0"/>
      </w:pBdr>
      <w:tabs>
        <w:tab w:val="clear" w:pos="4153"/>
        <w:tab w:val="clear" w:pos="8306"/>
      </w:tabs>
      <w:jc w:val="left"/>
      <w:rPr>
        <w:lang w:val="en-US"/>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ZJXSC-2025-155</w:t>
    </w:r>
    <w:r>
      <w:rPr>
        <w:rFonts w:hint="eastAsia" w:ascii="仿宋" w:hAnsi="仿宋" w:eastAsia="仿宋" w:cs="仿宋"/>
        <w:u w:val="single"/>
      </w:rPr>
      <w:t xml:space="preserve"> </w:t>
    </w:r>
  </w:p>
  <w:p w14:paraId="70ED2F74">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17D5815"/>
    <w:rsid w:val="0349560F"/>
    <w:rsid w:val="035BEF8B"/>
    <w:rsid w:val="03F0532F"/>
    <w:rsid w:val="04E61B89"/>
    <w:rsid w:val="05330747"/>
    <w:rsid w:val="06C07699"/>
    <w:rsid w:val="0A373117"/>
    <w:rsid w:val="0C781E44"/>
    <w:rsid w:val="0F096B8F"/>
    <w:rsid w:val="0F63063F"/>
    <w:rsid w:val="107D7D4C"/>
    <w:rsid w:val="12590A78"/>
    <w:rsid w:val="12B427A8"/>
    <w:rsid w:val="13F13588"/>
    <w:rsid w:val="14B827D6"/>
    <w:rsid w:val="158A522A"/>
    <w:rsid w:val="1656A4AB"/>
    <w:rsid w:val="17C36401"/>
    <w:rsid w:val="18291542"/>
    <w:rsid w:val="18E60774"/>
    <w:rsid w:val="1AD355B1"/>
    <w:rsid w:val="1B8613A4"/>
    <w:rsid w:val="1C2E2896"/>
    <w:rsid w:val="1CC638C3"/>
    <w:rsid w:val="1D2F1C3B"/>
    <w:rsid w:val="1E5C100C"/>
    <w:rsid w:val="1ECA20BF"/>
    <w:rsid w:val="1FBFFEB0"/>
    <w:rsid w:val="1FE6576A"/>
    <w:rsid w:val="22060682"/>
    <w:rsid w:val="228B4841"/>
    <w:rsid w:val="22C4330D"/>
    <w:rsid w:val="238F6F26"/>
    <w:rsid w:val="24305A06"/>
    <w:rsid w:val="2461778C"/>
    <w:rsid w:val="24E54A43"/>
    <w:rsid w:val="25284260"/>
    <w:rsid w:val="275DFFED"/>
    <w:rsid w:val="27907291"/>
    <w:rsid w:val="27A821EF"/>
    <w:rsid w:val="28200476"/>
    <w:rsid w:val="28D71552"/>
    <w:rsid w:val="2A951A62"/>
    <w:rsid w:val="2B601654"/>
    <w:rsid w:val="2B89413D"/>
    <w:rsid w:val="2B8C1C99"/>
    <w:rsid w:val="2BEC4043"/>
    <w:rsid w:val="2C232990"/>
    <w:rsid w:val="2DE32880"/>
    <w:rsid w:val="2E7343BD"/>
    <w:rsid w:val="2EE27016"/>
    <w:rsid w:val="2F0C0A43"/>
    <w:rsid w:val="30CD01D9"/>
    <w:rsid w:val="326F4556"/>
    <w:rsid w:val="349D49F2"/>
    <w:rsid w:val="365D08DD"/>
    <w:rsid w:val="37844344"/>
    <w:rsid w:val="381D37D6"/>
    <w:rsid w:val="3973113B"/>
    <w:rsid w:val="3A14459A"/>
    <w:rsid w:val="3AF2117F"/>
    <w:rsid w:val="3DE6740A"/>
    <w:rsid w:val="3E6DF6DC"/>
    <w:rsid w:val="3ED17C8D"/>
    <w:rsid w:val="3F4748FD"/>
    <w:rsid w:val="3F9B7170"/>
    <w:rsid w:val="3FB260F0"/>
    <w:rsid w:val="3FCFDA4A"/>
    <w:rsid w:val="3FF93635"/>
    <w:rsid w:val="3FFB46E3"/>
    <w:rsid w:val="40A030D6"/>
    <w:rsid w:val="40F63E08"/>
    <w:rsid w:val="41D838E7"/>
    <w:rsid w:val="427E60E8"/>
    <w:rsid w:val="42FC76D0"/>
    <w:rsid w:val="43721740"/>
    <w:rsid w:val="43952FC7"/>
    <w:rsid w:val="43CB40E1"/>
    <w:rsid w:val="451D03E3"/>
    <w:rsid w:val="45447DE0"/>
    <w:rsid w:val="47272999"/>
    <w:rsid w:val="49F433FE"/>
    <w:rsid w:val="4AF74C28"/>
    <w:rsid w:val="4C98566A"/>
    <w:rsid w:val="4CF23CBF"/>
    <w:rsid w:val="4EB41E04"/>
    <w:rsid w:val="4F4A73A7"/>
    <w:rsid w:val="4F4B3D85"/>
    <w:rsid w:val="512E25E9"/>
    <w:rsid w:val="51FF6894"/>
    <w:rsid w:val="521B614F"/>
    <w:rsid w:val="53CC3B2E"/>
    <w:rsid w:val="53FC12DE"/>
    <w:rsid w:val="55515659"/>
    <w:rsid w:val="5590201E"/>
    <w:rsid w:val="565D3B8A"/>
    <w:rsid w:val="567B117E"/>
    <w:rsid w:val="56DE5070"/>
    <w:rsid w:val="587829C8"/>
    <w:rsid w:val="599A107A"/>
    <w:rsid w:val="59C208D3"/>
    <w:rsid w:val="5A793BBC"/>
    <w:rsid w:val="5B2325AC"/>
    <w:rsid w:val="5B73EE39"/>
    <w:rsid w:val="5BF4662C"/>
    <w:rsid w:val="5CF760F3"/>
    <w:rsid w:val="5CFAC9C4"/>
    <w:rsid w:val="5D1712CF"/>
    <w:rsid w:val="5E6B10E7"/>
    <w:rsid w:val="5E7D41A3"/>
    <w:rsid w:val="5F093472"/>
    <w:rsid w:val="5F561B6F"/>
    <w:rsid w:val="5F57E5CA"/>
    <w:rsid w:val="611834CF"/>
    <w:rsid w:val="630402A6"/>
    <w:rsid w:val="64AFCBD0"/>
    <w:rsid w:val="66147C41"/>
    <w:rsid w:val="669C35D3"/>
    <w:rsid w:val="66E96096"/>
    <w:rsid w:val="6727446C"/>
    <w:rsid w:val="67D068B1"/>
    <w:rsid w:val="68360191"/>
    <w:rsid w:val="6A37175E"/>
    <w:rsid w:val="6ABA55F7"/>
    <w:rsid w:val="6ACA5FBE"/>
    <w:rsid w:val="6AD7386B"/>
    <w:rsid w:val="6AFF2A6C"/>
    <w:rsid w:val="6B60487A"/>
    <w:rsid w:val="6C6F33FE"/>
    <w:rsid w:val="6C7D0D0B"/>
    <w:rsid w:val="6EBAEEF7"/>
    <w:rsid w:val="6F377280"/>
    <w:rsid w:val="6F5802AE"/>
    <w:rsid w:val="6FC37AD4"/>
    <w:rsid w:val="6FCE003D"/>
    <w:rsid w:val="6FDA5181"/>
    <w:rsid w:val="70F84783"/>
    <w:rsid w:val="72C717C2"/>
    <w:rsid w:val="746418E3"/>
    <w:rsid w:val="74CD56E4"/>
    <w:rsid w:val="754F7C2E"/>
    <w:rsid w:val="768427AD"/>
    <w:rsid w:val="76D341E0"/>
    <w:rsid w:val="76F803C1"/>
    <w:rsid w:val="778CFDC4"/>
    <w:rsid w:val="77E67A2B"/>
    <w:rsid w:val="77EDE09C"/>
    <w:rsid w:val="78AD1F79"/>
    <w:rsid w:val="7A4B7BA5"/>
    <w:rsid w:val="7AD74FE6"/>
    <w:rsid w:val="7AE46814"/>
    <w:rsid w:val="7AE70DA3"/>
    <w:rsid w:val="7D381614"/>
    <w:rsid w:val="7D9252C3"/>
    <w:rsid w:val="7DFF3A1B"/>
    <w:rsid w:val="7E090F9D"/>
    <w:rsid w:val="7F2A5316"/>
    <w:rsid w:val="7FCE9F2A"/>
    <w:rsid w:val="7FDB3BED"/>
    <w:rsid w:val="7FFA6A5B"/>
    <w:rsid w:val="B7FEB47E"/>
    <w:rsid w:val="BBFF8C40"/>
    <w:rsid w:val="BFD5369F"/>
    <w:rsid w:val="BFEF2920"/>
    <w:rsid w:val="BFFCBC01"/>
    <w:rsid w:val="C6E78222"/>
    <w:rsid w:val="C70BD690"/>
    <w:rsid w:val="C96F3AE5"/>
    <w:rsid w:val="D5FA8A91"/>
    <w:rsid w:val="D9A7EC6B"/>
    <w:rsid w:val="DD6BA53B"/>
    <w:rsid w:val="DDF13C5D"/>
    <w:rsid w:val="DFFF9BB5"/>
    <w:rsid w:val="E5E7E035"/>
    <w:rsid w:val="E6AFB2A1"/>
    <w:rsid w:val="E6FFCDE6"/>
    <w:rsid w:val="E7ADC701"/>
    <w:rsid w:val="E7FD5140"/>
    <w:rsid w:val="ECDFF5AA"/>
    <w:rsid w:val="EEF9D11E"/>
    <w:rsid w:val="EFCF3B41"/>
    <w:rsid w:val="EFD3F4F3"/>
    <w:rsid w:val="F69F5E53"/>
    <w:rsid w:val="F747A70B"/>
    <w:rsid w:val="F7EF9F5E"/>
    <w:rsid w:val="F8BFDF1C"/>
    <w:rsid w:val="FAFEBDE5"/>
    <w:rsid w:val="FB3DAC9B"/>
    <w:rsid w:val="FBBB8ABF"/>
    <w:rsid w:val="FD6D7CAF"/>
    <w:rsid w:val="FD7B6A7D"/>
    <w:rsid w:val="FDBF4531"/>
    <w:rsid w:val="FEC30AC3"/>
    <w:rsid w:val="FEFF893A"/>
    <w:rsid w:val="FF3F59ED"/>
    <w:rsid w:val="FF4D0067"/>
    <w:rsid w:val="FF73FD1B"/>
    <w:rsid w:val="FFCE817A"/>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2">
    <w:name w:val="Body Text Indent"/>
    <w:basedOn w:val="1"/>
    <w:next w:val="1"/>
    <w:link w:val="264"/>
    <w:qFormat/>
    <w:uiPriority w:val="0"/>
    <w:pPr>
      <w:spacing w:line="480" w:lineRule="exact"/>
      <w:ind w:firstLine="480" w:firstLineChars="200"/>
    </w:pPr>
    <w:rPr>
      <w:rFonts w:ascii="宋体" w:hAnsi="宋体"/>
      <w:sz w:val="24"/>
    </w:rPr>
  </w:style>
  <w:style w:type="paragraph" w:styleId="6">
    <w:name w:val="Normal Indent"/>
    <w:basedOn w:val="1"/>
    <w:next w:val="2"/>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25">
    <w:name w:val="自动更正"/>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6"/>
    <w:qFormat/>
    <w:uiPriority w:val="0"/>
    <w:rPr>
      <w:b/>
      <w:bCs/>
    </w:rPr>
  </w:style>
  <w:style w:type="paragraph" w:styleId="61">
    <w:name w:val="Body Text First Indent"/>
    <w:basedOn w:val="24"/>
    <w:link w:val="320"/>
    <w:qFormat/>
    <w:uiPriority w:val="0"/>
    <w:pPr>
      <w:ind w:firstLine="420"/>
    </w:pPr>
    <w:rPr>
      <w:rFonts w:hAnsi="Calibri" w:cs="Times New Roman"/>
      <w:snapToGrid/>
      <w:szCs w:val="20"/>
    </w:rPr>
  </w:style>
  <w:style w:type="paragraph" w:styleId="62">
    <w:name w:val="Body Text First Indent 2"/>
    <w:basedOn w:val="2"/>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1"/>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92</Pages>
  <Words>6318</Words>
  <Characters>6916</Characters>
  <Paragraphs>1943</Paragraphs>
  <TotalTime>3</TotalTime>
  <ScaleCrop>false</ScaleCrop>
  <LinksUpToDate>false</LinksUpToDate>
  <CharactersWithSpaces>8463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2021-08-04T16:22:00Z</dcterms:created>
  <dc:creator>玥</dc:creator>
  <cp:lastModifiedBy>ASUS</cp:lastModifiedBy>
  <cp:lastPrinted>2025-04-12T01:07:00Z</cp:lastPrinted>
  <dcterms:modified xsi:type="dcterms:W3CDTF">2025-06-19T08:38:42Z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7050B059690246879BF7E308EFD3AB61_13</vt:lpwstr>
  </property>
  <property fmtid="{D5CDD505-2E9C-101B-9397-08002B2CF9AE}" pid="5" name="KSOTemplateDocerSaveRecord">
    <vt:lpwstr>eyJoZGlkIjoiMTdlOTJiY2RhMWExZWIyYWM5OThlYTVkNDg2MWU5N2MiLCJ1c2VySWQiOiIzNzA3MTQ1NTYifQ==</vt:lpwstr>
  </property>
</Properties>
</file>