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71406">
      <w:pPr>
        <w:jc w:val="center"/>
        <w:rPr>
          <w:rFonts w:hint="eastAsia" w:ascii="仿宋" w:hAnsi="仿宋" w:eastAsia="仿宋" w:cs="仿宋"/>
          <w:color w:val="auto"/>
          <w:sz w:val="36"/>
          <w:szCs w:val="36"/>
          <w:highlight w:val="none"/>
          <w:u w:val="none"/>
          <w:lang w:eastAsia="zh-CN"/>
        </w:rPr>
      </w:pPr>
      <w:bookmarkStart w:id="0" w:name="OLE_LINK2"/>
      <w:r>
        <w:rPr>
          <w:rFonts w:hint="eastAsia" w:ascii="仿宋" w:hAnsi="仿宋" w:eastAsia="仿宋" w:cs="仿宋"/>
          <w:b/>
          <w:bCs/>
          <w:color w:val="auto"/>
          <w:sz w:val="52"/>
          <w:szCs w:val="52"/>
          <w:highlight w:val="none"/>
          <w:u w:val="none"/>
          <w:lang w:eastAsia="zh-CN"/>
        </w:rPr>
        <w:t>越城区气象探测设施和环境运维服务采购项目</w:t>
      </w:r>
    </w:p>
    <w:bookmarkEnd w:id="0"/>
    <w:p w14:paraId="72488F5F">
      <w:pPr>
        <w:rPr>
          <w:rFonts w:hint="eastAsia" w:ascii="仿宋" w:hAnsi="仿宋" w:eastAsia="仿宋" w:cs="仿宋"/>
          <w:color w:val="auto"/>
          <w:sz w:val="36"/>
          <w:szCs w:val="36"/>
          <w:highlight w:val="none"/>
        </w:rPr>
      </w:pPr>
    </w:p>
    <w:p w14:paraId="55A7B1FD">
      <w:pPr>
        <w:rPr>
          <w:rFonts w:hint="eastAsia" w:ascii="仿宋" w:hAnsi="仿宋" w:eastAsia="仿宋" w:cs="仿宋"/>
          <w:color w:val="auto"/>
          <w:sz w:val="36"/>
          <w:szCs w:val="36"/>
          <w:highlight w:val="none"/>
        </w:rPr>
      </w:pPr>
    </w:p>
    <w:p w14:paraId="6D017647">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w:t>
      </w:r>
    </w:p>
    <w:p w14:paraId="1A3361CD">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购</w:t>
      </w:r>
    </w:p>
    <w:p w14:paraId="564D7D4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1E24F5CB">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14:paraId="73ACB90C">
      <w:pPr>
        <w:rPr>
          <w:rFonts w:hint="eastAsia" w:ascii="仿宋" w:hAnsi="仿宋" w:eastAsia="仿宋" w:cs="仿宋"/>
          <w:b/>
          <w:bCs/>
          <w:color w:val="auto"/>
          <w:sz w:val="36"/>
          <w:szCs w:val="36"/>
          <w:highlight w:val="none"/>
        </w:rPr>
      </w:pPr>
    </w:p>
    <w:p w14:paraId="097607C0">
      <w:pPr>
        <w:rPr>
          <w:rFonts w:hint="eastAsia" w:ascii="仿宋" w:hAnsi="仿宋" w:eastAsia="仿宋" w:cs="仿宋"/>
          <w:color w:val="auto"/>
          <w:sz w:val="36"/>
          <w:szCs w:val="36"/>
          <w:highlight w:val="none"/>
        </w:rPr>
      </w:pPr>
    </w:p>
    <w:p w14:paraId="535A654B">
      <w:pPr>
        <w:rPr>
          <w:rFonts w:hint="eastAsia" w:ascii="仿宋" w:hAnsi="仿宋" w:eastAsia="仿宋" w:cs="仿宋"/>
          <w:color w:val="auto"/>
          <w:sz w:val="36"/>
          <w:szCs w:val="36"/>
          <w:highlight w:val="non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3D1D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626AD5D">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14074113">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u w:val="single"/>
              </w:rPr>
            </w:pPr>
            <w:bookmarkStart w:id="140" w:name="_GoBack"/>
            <w:r>
              <w:rPr>
                <w:rFonts w:hint="eastAsia" w:ascii="仿宋" w:hAnsi="仿宋" w:eastAsia="仿宋" w:cs="仿宋"/>
                <w:color w:val="auto"/>
                <w:sz w:val="28"/>
                <w:highlight w:val="none"/>
                <w:u w:val="none"/>
              </w:rPr>
              <w:t>ZJTY2025-J-167</w:t>
            </w:r>
            <w:bookmarkEnd w:id="140"/>
          </w:p>
        </w:tc>
      </w:tr>
      <w:tr w14:paraId="374A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99D9563">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6197" w:type="dxa"/>
            <w:tcBorders>
              <w:top w:val="nil"/>
              <w:left w:val="nil"/>
              <w:bottom w:val="nil"/>
              <w:right w:val="nil"/>
            </w:tcBorders>
            <w:noWrap/>
            <w:vAlign w:val="center"/>
          </w:tcPr>
          <w:p w14:paraId="3C84EFBF">
            <w:pPr>
              <w:rPr>
                <w:rFonts w:hint="eastAsia" w:ascii="仿宋" w:hAnsi="仿宋" w:eastAsia="仿宋" w:cs="仿宋"/>
                <w:color w:val="auto"/>
                <w:sz w:val="28"/>
                <w:highlight w:val="none"/>
              </w:rPr>
            </w:pPr>
            <w:r>
              <w:rPr>
                <w:rFonts w:hint="eastAsia" w:ascii="仿宋" w:hAnsi="仿宋" w:eastAsia="仿宋" w:cs="仿宋"/>
                <w:color w:val="auto"/>
                <w:sz w:val="28"/>
                <w:highlight w:val="none"/>
              </w:rPr>
              <w:t>绍兴市越城区气象局</w:t>
            </w:r>
          </w:p>
        </w:tc>
      </w:tr>
      <w:tr w14:paraId="2D95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D1051AE">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6B4CF1E0">
            <w:pPr>
              <w:rPr>
                <w:rFonts w:hint="eastAsia" w:ascii="仿宋" w:hAnsi="仿宋" w:eastAsia="仿宋" w:cs="仿宋"/>
                <w:color w:val="auto"/>
                <w:sz w:val="28"/>
                <w:highlight w:val="none"/>
              </w:rPr>
            </w:pPr>
            <w:r>
              <w:rPr>
                <w:rFonts w:hint="eastAsia" w:ascii="仿宋" w:hAnsi="仿宋" w:eastAsia="仿宋" w:cs="仿宋"/>
                <w:color w:val="auto"/>
                <w:sz w:val="28"/>
                <w:highlight w:val="none"/>
              </w:rPr>
              <w:t>浙江天源工程管理咨询有限公司</w:t>
            </w:r>
          </w:p>
        </w:tc>
      </w:tr>
      <w:tr w14:paraId="15CF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7C48BF80">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97" w:type="dxa"/>
            <w:tcBorders>
              <w:top w:val="nil"/>
              <w:left w:val="nil"/>
              <w:bottom w:val="nil"/>
              <w:right w:val="nil"/>
            </w:tcBorders>
            <w:noWrap/>
            <w:vAlign w:val="center"/>
          </w:tcPr>
          <w:p w14:paraId="19DD04A0">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绍兴市越城区财政局</w:t>
            </w:r>
          </w:p>
        </w:tc>
      </w:tr>
    </w:tbl>
    <w:p w14:paraId="393A8A42">
      <w:pPr>
        <w:jc w:val="center"/>
        <w:rPr>
          <w:rFonts w:hint="eastAsia" w:ascii="仿宋" w:hAnsi="仿宋" w:eastAsia="仿宋" w:cs="仿宋"/>
          <w:color w:val="auto"/>
          <w:sz w:val="28"/>
          <w:highlight w:val="none"/>
        </w:rPr>
      </w:pPr>
    </w:p>
    <w:p w14:paraId="61DBA519">
      <w:pPr>
        <w:jc w:val="center"/>
        <w:rPr>
          <w:rFonts w:hint="eastAsia" w:ascii="仿宋" w:hAnsi="仿宋" w:eastAsia="仿宋" w:cs="仿宋"/>
          <w:color w:val="auto"/>
          <w:sz w:val="28"/>
          <w:highlight w:val="none"/>
        </w:rPr>
      </w:pPr>
    </w:p>
    <w:p w14:paraId="06634845">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color="auto"/>
        </w:rPr>
        <w:t xml:space="preserve"> </w:t>
      </w:r>
      <w:r>
        <w:rPr>
          <w:rFonts w:hint="eastAsia" w:ascii="仿宋" w:hAnsi="仿宋" w:eastAsia="仿宋" w:cs="仿宋"/>
          <w:color w:val="auto"/>
          <w:sz w:val="28"/>
          <w:highlight w:val="none"/>
          <w:u w:val="single" w:color="auto"/>
          <w:lang w:val="en-US" w:eastAsia="zh-CN"/>
        </w:rPr>
        <w:t>2025</w:t>
      </w:r>
      <w:r>
        <w:rPr>
          <w:rFonts w:hint="eastAsia" w:ascii="仿宋" w:hAnsi="仿宋" w:eastAsia="仿宋" w:cs="仿宋"/>
          <w:color w:val="auto"/>
          <w:sz w:val="28"/>
          <w:highlight w:val="none"/>
          <w:u w:val="single" w:color="auto"/>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lang w:val="en-US" w:eastAsia="zh-CN"/>
        </w:rPr>
        <w:t>7</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月</w:t>
      </w:r>
    </w:p>
    <w:p w14:paraId="2B58DC0A">
      <w:pPr>
        <w:rPr>
          <w:rFonts w:hint="eastAsia" w:ascii="仿宋" w:hAnsi="仿宋" w:eastAsia="仿宋" w:cs="仿宋"/>
          <w:color w:val="auto"/>
          <w:sz w:val="28"/>
          <w:highlight w:val="none"/>
        </w:rPr>
      </w:pPr>
    </w:p>
    <w:p w14:paraId="4ECCBD73">
      <w:pPr>
        <w:rPr>
          <w:rFonts w:hint="eastAsia" w:ascii="仿宋" w:hAnsi="仿宋" w:eastAsia="仿宋" w:cs="仿宋"/>
          <w:color w:val="auto"/>
          <w:sz w:val="28"/>
          <w:highlight w:val="none"/>
        </w:rPr>
      </w:pPr>
    </w:p>
    <w:p w14:paraId="5306295C">
      <w:pPr>
        <w:jc w:val="center"/>
        <w:rPr>
          <w:rFonts w:hint="eastAsia" w:ascii="仿宋" w:hAnsi="仿宋" w:eastAsia="仿宋" w:cs="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7821AEBA">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5E0A5DE2">
      <w:pPr>
        <w:jc w:val="center"/>
        <w:rPr>
          <w:rFonts w:hint="eastAsia" w:ascii="仿宋" w:hAnsi="仿宋" w:eastAsia="仿宋" w:cs="仿宋"/>
          <w:b/>
          <w:color w:val="auto"/>
          <w:sz w:val="44"/>
          <w:szCs w:val="44"/>
          <w:highlight w:val="none"/>
        </w:rPr>
      </w:pPr>
    </w:p>
    <w:p w14:paraId="388477A1">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AE71956">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58E45F">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8CA8A6">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EE258B5">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806CBF">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11FEF0A">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660BF2C">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F94E75">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63FCFA4">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85F91F5">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931E593">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A2B5346">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C13B888">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CBE94D">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D7D88A0">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74E42E9">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A5AF0B2">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564F7ECC">
      <w:pPr>
        <w:rPr>
          <w:rFonts w:hint="eastAsia" w:ascii="仿宋" w:hAnsi="仿宋" w:eastAsia="仿宋" w:cs="仿宋"/>
          <w:color w:val="auto"/>
          <w:sz w:val="28"/>
          <w:szCs w:val="28"/>
          <w:highlight w:val="none"/>
        </w:rPr>
      </w:pPr>
    </w:p>
    <w:p w14:paraId="7AEEA420">
      <w:pPr>
        <w:pStyle w:val="3"/>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5C83D78C">
      <w:pPr>
        <w:pStyle w:val="3"/>
        <w:rPr>
          <w:rFonts w:hint="eastAsia" w:ascii="仿宋" w:hAnsi="仿宋" w:cs="仿宋"/>
          <w:color w:val="auto"/>
          <w:highlight w:val="none"/>
        </w:rPr>
      </w:pPr>
      <w:bookmarkStart w:id="1" w:name="_Toc27216"/>
      <w:r>
        <w:rPr>
          <w:rFonts w:hint="eastAsia" w:ascii="仿宋" w:hAnsi="仿宋" w:cs="仿宋"/>
          <w:color w:val="auto"/>
          <w:highlight w:val="none"/>
        </w:rPr>
        <w:t>第一章  采购公告</w:t>
      </w:r>
      <w:bookmarkEnd w:id="1"/>
    </w:p>
    <w:p w14:paraId="46802A7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F23968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越城区气象探测设施和环境运维服务采购项目招标项目的潜在投标人应在</w:t>
      </w:r>
      <w:r>
        <w:rPr>
          <w:rFonts w:hint="eastAsia" w:ascii="仿宋" w:hAnsi="仿宋" w:eastAsia="仿宋" w:cs="仿宋"/>
          <w:bCs/>
          <w:color w:val="auto"/>
          <w:sz w:val="24"/>
          <w:szCs w:val="24"/>
          <w:highlight w:val="none"/>
        </w:rPr>
        <w:t>政采云平台</w:t>
      </w:r>
      <w:r>
        <w:rPr>
          <w:rFonts w:hint="eastAsia" w:ascii="仿宋" w:hAnsi="仿宋" w:eastAsia="仿宋" w:cs="仿宋"/>
          <w:bCs/>
          <w:color w:val="auto"/>
          <w:sz w:val="24"/>
          <w:szCs w:val="24"/>
          <w:highlight w:val="none"/>
          <w:u w:val="single"/>
        </w:rPr>
        <w:fldChar w:fldCharType="begin"/>
      </w:r>
      <w:r>
        <w:rPr>
          <w:rFonts w:hint="eastAsia" w:ascii="仿宋" w:hAnsi="仿宋" w:eastAsia="仿宋" w:cs="仿宋"/>
          <w:color w:val="auto"/>
          <w:highlight w:val="none"/>
        </w:rPr>
        <w:instrText xml:space="preserve">HYPERLINK "http://zcy.gov.cn/"</w:instrText>
      </w:r>
      <w:r>
        <w:rPr>
          <w:rFonts w:hint="eastAsia" w:ascii="仿宋" w:hAnsi="仿宋" w:eastAsia="仿宋" w:cs="仿宋"/>
          <w:bCs/>
          <w:color w:val="auto"/>
          <w:sz w:val="24"/>
          <w:szCs w:val="24"/>
          <w:highlight w:val="none"/>
          <w:u w:val="single"/>
        </w:rPr>
        <w:fldChar w:fldCharType="separate"/>
      </w:r>
      <w:r>
        <w:rPr>
          <w:rFonts w:hint="eastAsia" w:ascii="仿宋" w:hAnsi="仿宋" w:eastAsia="仿宋" w:cs="仿宋"/>
          <w:bCs/>
          <w:color w:val="auto"/>
          <w:sz w:val="24"/>
          <w:szCs w:val="24"/>
          <w:highlight w:val="none"/>
          <w:u w:val="single"/>
        </w:rPr>
        <w:t>http://www.zcygov.cn/</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 xml:space="preserve"> </w:t>
      </w:r>
      <w:bookmarkStart w:id="2" w:name="OLE_LINK57"/>
      <w:r>
        <w:rPr>
          <w:rFonts w:hint="eastAsia" w:ascii="仿宋" w:hAnsi="仿宋" w:eastAsia="仿宋" w:cs="仿宋"/>
          <w:color w:val="auto"/>
          <w:sz w:val="24"/>
          <w:szCs w:val="24"/>
          <w:highlight w:val="none"/>
          <w:u w:val="single"/>
          <w:lang w:eastAsia="zh-CN"/>
        </w:rPr>
        <w:t>2</w:t>
      </w:r>
      <w:r>
        <w:rPr>
          <w:rFonts w:hint="eastAsia" w:ascii="仿宋" w:hAnsi="仿宋" w:eastAsia="仿宋" w:cs="仿宋"/>
          <w:color w:val="auto"/>
          <w:sz w:val="24"/>
          <w:szCs w:val="24"/>
          <w:highlight w:val="none"/>
          <w:u w:val="single"/>
          <w:lang w:val="en-US" w:eastAsia="zh-CN"/>
        </w:rPr>
        <w:t>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eastAsia="zh-CN"/>
        </w:rPr>
        <w:t>7</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24</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eastAsia="zh-CN"/>
        </w:rPr>
        <w:t>9</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eastAsia="zh-CN"/>
        </w:rPr>
        <w:t>0</w:t>
      </w:r>
      <w:r>
        <w:rPr>
          <w:rFonts w:hint="eastAsia" w:ascii="仿宋" w:hAnsi="仿宋" w:eastAsia="仿宋" w:cs="仿宋"/>
          <w:bCs/>
          <w:color w:val="auto"/>
          <w:sz w:val="24"/>
          <w:szCs w:val="24"/>
          <w:highlight w:val="none"/>
          <w:u w:val="single"/>
          <w:lang w:val="en-US" w:eastAsia="zh-CN"/>
        </w:rPr>
        <w:t>0</w:t>
      </w:r>
      <w:bookmarkEnd w:id="2"/>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北京时间）前递交（上传）投标文件</w:t>
      </w:r>
      <w:r>
        <w:rPr>
          <w:rFonts w:hint="eastAsia" w:ascii="仿宋" w:hAnsi="仿宋" w:eastAsia="仿宋" w:cs="仿宋"/>
          <w:color w:val="auto"/>
          <w:sz w:val="24"/>
          <w:szCs w:val="24"/>
          <w:highlight w:val="none"/>
        </w:rPr>
        <w:t>。</w:t>
      </w:r>
    </w:p>
    <w:p w14:paraId="56D24299">
      <w:pPr>
        <w:rPr>
          <w:rFonts w:hint="eastAsia" w:ascii="仿宋" w:hAnsi="仿宋" w:eastAsia="仿宋" w:cs="仿宋"/>
          <w:color w:val="auto"/>
          <w:sz w:val="24"/>
          <w:szCs w:val="24"/>
          <w:highlight w:val="none"/>
        </w:rPr>
      </w:pPr>
    </w:p>
    <w:p w14:paraId="6458493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3" w:name="_Toc35393621"/>
      <w:bookmarkStart w:id="4" w:name="_Toc28359002"/>
      <w:bookmarkStart w:id="5" w:name="_Toc35393790"/>
      <w:bookmarkStart w:id="6" w:name="_Toc28359079"/>
      <w:bookmarkStart w:id="7" w:name="_Hlk24379207"/>
      <w:r>
        <w:rPr>
          <w:rFonts w:hint="eastAsia" w:ascii="仿宋" w:hAnsi="仿宋" w:eastAsia="仿宋" w:cs="仿宋"/>
          <w:b/>
          <w:bCs/>
          <w:color w:val="auto"/>
          <w:sz w:val="24"/>
          <w:szCs w:val="24"/>
          <w:highlight w:val="none"/>
        </w:rPr>
        <w:t>一、项目基本情况</w:t>
      </w:r>
      <w:bookmarkEnd w:id="3"/>
      <w:bookmarkEnd w:id="4"/>
      <w:bookmarkEnd w:id="5"/>
      <w:bookmarkEnd w:id="6"/>
    </w:p>
    <w:p w14:paraId="7969043D">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rPr>
        <w:t>ZJTY2025-J-167</w:t>
      </w:r>
      <w:r>
        <w:rPr>
          <w:rFonts w:hint="eastAsia" w:ascii="仿宋" w:hAnsi="仿宋" w:eastAsia="仿宋" w:cs="仿宋"/>
          <w:bCs/>
          <w:color w:val="auto"/>
          <w:sz w:val="24"/>
          <w:szCs w:val="24"/>
          <w:highlight w:val="none"/>
          <w:u w:val="single"/>
        </w:rPr>
        <w:t xml:space="preserve"> </w:t>
      </w:r>
    </w:p>
    <w:p w14:paraId="191B2509">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rPr>
        <w:t xml:space="preserve"> </w:t>
      </w:r>
      <w:bookmarkStart w:id="8" w:name="OLE_LINK4"/>
      <w:r>
        <w:rPr>
          <w:rFonts w:hint="eastAsia" w:ascii="仿宋" w:hAnsi="仿宋" w:eastAsia="仿宋" w:cs="仿宋"/>
          <w:bCs/>
          <w:color w:val="auto"/>
          <w:sz w:val="24"/>
          <w:szCs w:val="24"/>
          <w:highlight w:val="none"/>
          <w:u w:val="single"/>
        </w:rPr>
        <w:t xml:space="preserve">越城区气象探测设施和环境运维服务采购项目 </w:t>
      </w:r>
    </w:p>
    <w:bookmarkEnd w:id="7"/>
    <w:bookmarkEnd w:id="8"/>
    <w:p w14:paraId="110F76EE">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预算金额（元）：</w:t>
      </w:r>
      <w:bookmarkStart w:id="9" w:name="OLE_LINK3"/>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1450000</w:t>
      </w:r>
      <w:r>
        <w:rPr>
          <w:rFonts w:hint="eastAsia" w:ascii="仿宋" w:hAnsi="仿宋" w:eastAsia="仿宋" w:cs="仿宋"/>
          <w:bCs/>
          <w:color w:val="auto"/>
          <w:sz w:val="24"/>
          <w:szCs w:val="24"/>
          <w:highlight w:val="none"/>
          <w:u w:val="single"/>
        </w:rPr>
        <w:t xml:space="preserve"> </w:t>
      </w:r>
      <w:bookmarkEnd w:id="9"/>
    </w:p>
    <w:p w14:paraId="491DF14C">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1450000</w:t>
      </w:r>
      <w:r>
        <w:rPr>
          <w:rFonts w:hint="eastAsia" w:ascii="仿宋" w:hAnsi="仿宋" w:eastAsia="仿宋" w:cs="仿宋"/>
          <w:bCs/>
          <w:color w:val="auto"/>
          <w:sz w:val="24"/>
          <w:szCs w:val="24"/>
          <w:highlight w:val="none"/>
          <w:u w:val="single"/>
        </w:rPr>
        <w:t xml:space="preserve"> </w:t>
      </w:r>
    </w:p>
    <w:p w14:paraId="2E4F7D70">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1A5F0A9B">
      <w:pPr>
        <w:spacing w:line="360" w:lineRule="auto"/>
        <w:ind w:firstLine="1020" w:firstLineChars="42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p>
    <w:p w14:paraId="7FFAE8B0">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标项名称：</w:t>
      </w:r>
      <w:r>
        <w:rPr>
          <w:rFonts w:hint="eastAsia" w:ascii="仿宋" w:hAnsi="仿宋" w:eastAsia="仿宋" w:cs="仿宋"/>
          <w:bCs/>
          <w:color w:val="auto"/>
          <w:sz w:val="24"/>
          <w:szCs w:val="24"/>
          <w:highlight w:val="none"/>
          <w:u w:val="single"/>
          <w:lang w:eastAsia="zh-CN"/>
        </w:rPr>
        <w:t>越城区气象探测设施和环境运维服务采购项目</w:t>
      </w:r>
      <w:r>
        <w:rPr>
          <w:rFonts w:hint="eastAsia" w:ascii="仿宋" w:hAnsi="仿宋" w:eastAsia="仿宋" w:cs="仿宋"/>
          <w:bCs/>
          <w:color w:val="auto"/>
          <w:sz w:val="24"/>
          <w:szCs w:val="24"/>
          <w:highlight w:val="none"/>
          <w:u w:val="single"/>
        </w:rPr>
        <w:t xml:space="preserve"> </w:t>
      </w:r>
    </w:p>
    <w:p w14:paraId="3FFD9C9D">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数量：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rPr>
        <w:t xml:space="preserve">   </w:t>
      </w:r>
    </w:p>
    <w:p w14:paraId="4251B713">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预算金额（元）：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1450000</w:t>
      </w:r>
      <w:r>
        <w:rPr>
          <w:rFonts w:hint="eastAsia" w:ascii="仿宋" w:hAnsi="仿宋" w:eastAsia="仿宋" w:cs="仿宋"/>
          <w:bCs/>
          <w:color w:val="auto"/>
          <w:sz w:val="24"/>
          <w:szCs w:val="24"/>
          <w:highlight w:val="none"/>
          <w:u w:val="single"/>
        </w:rPr>
        <w:t xml:space="preserve"> </w:t>
      </w:r>
    </w:p>
    <w:p w14:paraId="49F54CF4">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简要规格描述或项目基本概况介绍、用途：</w:t>
      </w:r>
      <w:bookmarkStart w:id="10" w:name="OLE_LINK5"/>
      <w:r>
        <w:rPr>
          <w:rFonts w:hint="eastAsia" w:ascii="仿宋" w:hAnsi="仿宋" w:eastAsia="仿宋" w:cs="仿宋"/>
          <w:bCs/>
          <w:color w:val="auto"/>
          <w:sz w:val="24"/>
          <w:highlight w:val="none"/>
          <w:u w:val="single"/>
        </w:rPr>
        <w:t>详见采购文件。</w:t>
      </w:r>
      <w:bookmarkEnd w:id="10"/>
    </w:p>
    <w:p w14:paraId="5EC60F2B">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 xml:space="preserve">    备注：</w:t>
      </w:r>
      <w:r>
        <w:rPr>
          <w:rFonts w:hint="eastAsia" w:ascii="仿宋" w:hAnsi="仿宋" w:eastAsia="仿宋" w:cs="仿宋"/>
          <w:bCs/>
          <w:color w:val="auto"/>
          <w:sz w:val="24"/>
          <w:highlight w:val="none"/>
          <w:u w:val="single"/>
        </w:rPr>
        <w:t xml:space="preserve"> 无 </w:t>
      </w:r>
    </w:p>
    <w:p w14:paraId="1ACE1E92">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highlight w:val="none"/>
          <w:u w:val="single"/>
        </w:rPr>
        <w:t>详见采购文件。</w:t>
      </w:r>
    </w:p>
    <w:p w14:paraId="0CC4D93B">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14:paraId="47B6DC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1" w:name="_Toc35393791"/>
      <w:bookmarkStart w:id="12" w:name="_Toc28359080"/>
      <w:bookmarkStart w:id="13" w:name="_Toc28359003"/>
      <w:bookmarkStart w:id="14" w:name="_Toc35393622"/>
      <w:r>
        <w:rPr>
          <w:rFonts w:hint="eastAsia" w:ascii="仿宋" w:hAnsi="仿宋" w:eastAsia="仿宋" w:cs="仿宋"/>
          <w:b/>
          <w:bCs/>
          <w:color w:val="auto"/>
          <w:sz w:val="24"/>
          <w:szCs w:val="24"/>
          <w:highlight w:val="none"/>
        </w:rPr>
        <w:t>二、申请人的资格要求：</w:t>
      </w:r>
      <w:bookmarkEnd w:id="11"/>
      <w:bookmarkEnd w:id="12"/>
      <w:bookmarkEnd w:id="13"/>
      <w:bookmarkEnd w:id="14"/>
    </w:p>
    <w:p w14:paraId="3E6BD2E9">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CEDF342">
      <w:pPr>
        <w:spacing w:line="360" w:lineRule="auto"/>
        <w:ind w:firstLine="540"/>
        <w:rPr>
          <w:rFonts w:hint="eastAsia" w:ascii="仿宋" w:hAnsi="仿宋" w:eastAsia="仿宋" w:cs="仿宋"/>
          <w:bCs/>
          <w:color w:val="auto"/>
          <w:sz w:val="24"/>
          <w:szCs w:val="24"/>
          <w:highlight w:val="none"/>
        </w:rPr>
      </w:pPr>
      <w:bookmarkStart w:id="15" w:name="_Toc28359004"/>
      <w:bookmarkStart w:id="16" w:name="_Toc28359081"/>
      <w:r>
        <w:rPr>
          <w:rFonts w:hint="eastAsia" w:ascii="仿宋" w:hAnsi="仿宋" w:eastAsia="仿宋" w:cs="仿宋"/>
          <w:bCs/>
          <w:color w:val="auto"/>
          <w:sz w:val="24"/>
          <w:szCs w:val="24"/>
          <w:highlight w:val="none"/>
        </w:rPr>
        <w:t xml:space="preserve">2.落实政府采购政策需满足的资格要求：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bCs w:val="0"/>
          <w:color w:val="auto"/>
          <w:sz w:val="24"/>
          <w:szCs w:val="24"/>
          <w:highlight w:val="none"/>
          <w:u w:val="single"/>
        </w:rPr>
        <w:t>本项目属于专门面向中小企业采购的项目</w:t>
      </w:r>
      <w:r>
        <w:rPr>
          <w:rFonts w:hint="eastAsia" w:ascii="仿宋" w:hAnsi="仿宋" w:eastAsia="仿宋" w:cs="仿宋"/>
          <w:b/>
          <w:bCs w:val="0"/>
          <w:color w:val="auto"/>
          <w:sz w:val="24"/>
          <w:szCs w:val="24"/>
          <w:highlight w:val="none"/>
          <w:u w:val="single"/>
          <w:lang w:eastAsia="zh-CN"/>
        </w:rPr>
        <w:t>，</w:t>
      </w:r>
      <w:r>
        <w:rPr>
          <w:rFonts w:hint="eastAsia" w:ascii="仿宋" w:hAnsi="仿宋" w:eastAsia="仿宋" w:cs="仿宋"/>
          <w:b/>
          <w:bCs w:val="0"/>
          <w:color w:val="auto"/>
          <w:sz w:val="24"/>
          <w:szCs w:val="24"/>
          <w:highlight w:val="none"/>
          <w:u w:val="single"/>
        </w:rPr>
        <w:t>服务由符合政策要求的中小企业承接</w:t>
      </w:r>
      <w:r>
        <w:rPr>
          <w:rFonts w:hint="eastAsia" w:ascii="仿宋" w:hAnsi="仿宋" w:eastAsia="仿宋" w:cs="仿宋"/>
          <w:b/>
          <w:bCs w:val="0"/>
          <w:color w:val="auto"/>
          <w:sz w:val="24"/>
          <w:szCs w:val="24"/>
          <w:highlight w:val="none"/>
          <w:u w:val="single"/>
          <w:lang w:val="en-US" w:eastAsia="zh-CN"/>
        </w:rPr>
        <w:t>,</w:t>
      </w:r>
      <w:r>
        <w:rPr>
          <w:rFonts w:hint="eastAsia" w:ascii="仿宋" w:hAnsi="仿宋" w:eastAsia="仿宋" w:cs="仿宋"/>
          <w:b/>
          <w:bCs w:val="0"/>
          <w:color w:val="auto"/>
          <w:sz w:val="24"/>
          <w:szCs w:val="24"/>
          <w:highlight w:val="none"/>
          <w:u w:val="single"/>
        </w:rPr>
        <w:t>提供中小企业声明函</w:t>
      </w:r>
      <w:r>
        <w:rPr>
          <w:rFonts w:hint="eastAsia" w:ascii="仿宋" w:hAnsi="仿宋" w:eastAsia="仿宋" w:cs="仿宋"/>
          <w:b/>
          <w:bCs w:val="0"/>
          <w:color w:val="auto"/>
          <w:sz w:val="24"/>
          <w:szCs w:val="24"/>
          <w:highlight w:val="none"/>
          <w:u w:val="single"/>
          <w:lang w:val="en-US" w:eastAsia="zh-CN"/>
        </w:rPr>
        <w:t>。</w:t>
      </w:r>
      <w:r>
        <w:rPr>
          <w:rFonts w:hint="eastAsia" w:ascii="仿宋" w:hAnsi="仿宋" w:eastAsia="仿宋" w:cs="仿宋"/>
          <w:b/>
          <w:bCs w:val="0"/>
          <w:color w:val="auto"/>
          <w:sz w:val="24"/>
          <w:szCs w:val="24"/>
          <w:highlight w:val="none"/>
          <w:u w:val="single"/>
        </w:rPr>
        <w:t xml:space="preserve">  </w:t>
      </w:r>
    </w:p>
    <w:p w14:paraId="7541CE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bCs/>
          <w:iCs/>
          <w:color w:val="auto"/>
          <w:sz w:val="24"/>
          <w:szCs w:val="24"/>
          <w:highlight w:val="none"/>
          <w:lang w:eastAsia="zh-CN"/>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u w:val="single"/>
          <w:lang w:eastAsia="zh-CN"/>
        </w:rPr>
        <w:t>无。</w:t>
      </w:r>
    </w:p>
    <w:p w14:paraId="3D43D82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7" w:name="_Toc35393623"/>
      <w:bookmarkStart w:id="18" w:name="_Toc35393792"/>
      <w:r>
        <w:rPr>
          <w:rFonts w:hint="eastAsia" w:ascii="仿宋" w:hAnsi="仿宋" w:eastAsia="仿宋" w:cs="仿宋"/>
          <w:b/>
          <w:bCs/>
          <w:color w:val="auto"/>
          <w:sz w:val="24"/>
          <w:szCs w:val="24"/>
          <w:highlight w:val="none"/>
        </w:rPr>
        <w:t>三、获取招标文件</w:t>
      </w:r>
      <w:bookmarkEnd w:id="15"/>
      <w:bookmarkEnd w:id="16"/>
      <w:bookmarkEnd w:id="17"/>
      <w:bookmarkEnd w:id="18"/>
    </w:p>
    <w:p w14:paraId="64F265AE">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/至 </w:t>
      </w:r>
      <w:r>
        <w:rPr>
          <w:rFonts w:hint="eastAsia" w:ascii="仿宋" w:hAnsi="仿宋" w:eastAsia="仿宋" w:cs="仿宋"/>
          <w:color w:val="auto"/>
          <w:sz w:val="24"/>
          <w:szCs w:val="24"/>
          <w:highlight w:val="none"/>
          <w:u w:val="single"/>
          <w:lang w:eastAsia="zh-CN"/>
        </w:rPr>
        <w:t>2</w:t>
      </w:r>
      <w:r>
        <w:rPr>
          <w:rFonts w:hint="eastAsia" w:ascii="仿宋" w:hAnsi="仿宋" w:eastAsia="仿宋" w:cs="仿宋"/>
          <w:color w:val="auto"/>
          <w:sz w:val="24"/>
          <w:szCs w:val="24"/>
          <w:highlight w:val="none"/>
          <w:u w:val="single"/>
          <w:lang w:val="en-US" w:eastAsia="zh-CN"/>
        </w:rPr>
        <w:t>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eastAsia="zh-CN"/>
        </w:rPr>
        <w:t>7</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24</w:t>
      </w:r>
      <w:r>
        <w:rPr>
          <w:rFonts w:hint="eastAsia" w:ascii="仿宋" w:hAnsi="仿宋" w:eastAsia="仿宋" w:cs="仿宋"/>
          <w:bCs/>
          <w:color w:val="auto"/>
          <w:sz w:val="24"/>
          <w:szCs w:val="24"/>
          <w:highlight w:val="none"/>
          <w:u w:val="single"/>
        </w:rPr>
        <w:t>日</w:t>
      </w:r>
      <w:r>
        <w:rPr>
          <w:rFonts w:hint="eastAsia" w:ascii="仿宋" w:hAnsi="仿宋" w:eastAsia="仿宋" w:cs="仿宋"/>
          <w:color w:val="auto"/>
          <w:sz w:val="24"/>
          <w:szCs w:val="24"/>
          <w:highlight w:val="none"/>
        </w:rPr>
        <w:t xml:space="preserve"> ，每天上午00:00至12:00 ，下午12:00至23:59（北京时间，线上获取法定节假日均可，线下获取文件法定节假日除外）。</w:t>
      </w:r>
    </w:p>
    <w:p w14:paraId="4F38EAA5">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地点（网址）：</w:t>
      </w:r>
      <w:r>
        <w:rPr>
          <w:rFonts w:hint="eastAsia" w:ascii="仿宋" w:hAnsi="仿宋" w:eastAsia="仿宋" w:cs="仿宋"/>
          <w:bCs/>
          <w:color w:val="auto"/>
          <w:sz w:val="24"/>
          <w:szCs w:val="24"/>
          <w:highlight w:val="none"/>
        </w:rPr>
        <w:t>政采云平台</w:t>
      </w:r>
      <w:r>
        <w:rPr>
          <w:rFonts w:hint="eastAsia" w:ascii="仿宋" w:hAnsi="仿宋" w:eastAsia="仿宋" w:cs="仿宋"/>
          <w:bCs/>
          <w:color w:val="auto"/>
          <w:sz w:val="24"/>
          <w:szCs w:val="24"/>
          <w:highlight w:val="none"/>
          <w:u w:val="single"/>
        </w:rPr>
        <w:fldChar w:fldCharType="begin"/>
      </w:r>
      <w:r>
        <w:rPr>
          <w:rFonts w:hint="eastAsia" w:ascii="仿宋" w:hAnsi="仿宋" w:eastAsia="仿宋" w:cs="仿宋"/>
          <w:color w:val="auto"/>
          <w:highlight w:val="none"/>
        </w:rPr>
        <w:instrText xml:space="preserve">HYPERLINK "http://zcy.gov.cn/"</w:instrText>
      </w:r>
      <w:r>
        <w:rPr>
          <w:rFonts w:hint="eastAsia" w:ascii="仿宋" w:hAnsi="仿宋" w:eastAsia="仿宋" w:cs="仿宋"/>
          <w:bCs/>
          <w:color w:val="auto"/>
          <w:sz w:val="24"/>
          <w:szCs w:val="24"/>
          <w:highlight w:val="none"/>
          <w:u w:val="single"/>
        </w:rPr>
        <w:fldChar w:fldCharType="separate"/>
      </w:r>
      <w:r>
        <w:rPr>
          <w:rFonts w:hint="eastAsia" w:ascii="仿宋" w:hAnsi="仿宋" w:eastAsia="仿宋" w:cs="仿宋"/>
          <w:bCs/>
          <w:color w:val="auto"/>
          <w:sz w:val="24"/>
          <w:szCs w:val="24"/>
          <w:highlight w:val="none"/>
          <w:u w:val="single"/>
        </w:rPr>
        <w:t>http://www.zcygov.cn/</w:t>
      </w:r>
      <w:r>
        <w:rPr>
          <w:rFonts w:hint="eastAsia" w:ascii="仿宋" w:hAnsi="仿宋" w:eastAsia="仿宋" w:cs="仿宋"/>
          <w:bCs/>
          <w:color w:val="auto"/>
          <w:sz w:val="24"/>
          <w:szCs w:val="24"/>
          <w:highlight w:val="none"/>
          <w:u w:val="single"/>
        </w:rPr>
        <w:fldChar w:fldCharType="end"/>
      </w:r>
    </w:p>
    <w:p w14:paraId="1BCB89D0">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5C789179">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6852AF5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9" w:name="_Toc28359005"/>
      <w:bookmarkStart w:id="20" w:name="_Toc28359082"/>
      <w:bookmarkStart w:id="21" w:name="_Toc35393624"/>
      <w:bookmarkStart w:id="22" w:name="_Toc35393793"/>
      <w:r>
        <w:rPr>
          <w:rFonts w:hint="eastAsia" w:ascii="仿宋" w:hAnsi="仿宋" w:eastAsia="仿宋" w:cs="仿宋"/>
          <w:b/>
          <w:bCs/>
          <w:color w:val="auto"/>
          <w:sz w:val="24"/>
          <w:szCs w:val="24"/>
          <w:highlight w:val="none"/>
        </w:rPr>
        <w:t>四、提交投标文件</w:t>
      </w:r>
      <w:bookmarkEnd w:id="19"/>
      <w:bookmarkEnd w:id="20"/>
      <w:r>
        <w:rPr>
          <w:rFonts w:hint="eastAsia" w:ascii="仿宋" w:hAnsi="仿宋" w:eastAsia="仿宋" w:cs="仿宋"/>
          <w:b/>
          <w:bCs/>
          <w:color w:val="auto"/>
          <w:sz w:val="24"/>
          <w:szCs w:val="24"/>
          <w:highlight w:val="none"/>
        </w:rPr>
        <w:t>截止时间、开标时间和地点</w:t>
      </w:r>
      <w:bookmarkEnd w:id="21"/>
      <w:bookmarkEnd w:id="22"/>
    </w:p>
    <w:p w14:paraId="51FDEA57">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color w:val="auto"/>
          <w:sz w:val="24"/>
          <w:szCs w:val="24"/>
          <w:highlight w:val="none"/>
          <w:u w:val="single"/>
          <w:lang w:eastAsia="zh-CN"/>
        </w:rPr>
        <w:t>2</w:t>
      </w:r>
      <w:r>
        <w:rPr>
          <w:rFonts w:hint="eastAsia" w:ascii="仿宋" w:hAnsi="仿宋" w:eastAsia="仿宋" w:cs="仿宋"/>
          <w:color w:val="auto"/>
          <w:sz w:val="24"/>
          <w:szCs w:val="24"/>
          <w:highlight w:val="none"/>
          <w:u w:val="single"/>
          <w:lang w:val="en-US" w:eastAsia="zh-CN"/>
        </w:rPr>
        <w:t>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eastAsia="zh-CN"/>
        </w:rPr>
        <w:t>7</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24</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eastAsia="zh-CN"/>
        </w:rPr>
        <w:t>9</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eastAsia="zh-CN"/>
        </w:rPr>
        <w:t>0</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rPr>
        <w:t>（北京时间）</w:t>
      </w:r>
    </w:p>
    <w:p w14:paraId="01644A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w:t>
      </w:r>
      <w:r>
        <w:rPr>
          <w:rFonts w:hint="eastAsia" w:ascii="仿宋" w:hAnsi="仿宋" w:eastAsia="仿宋" w:cs="仿宋"/>
          <w:b w:val="0"/>
          <w:bCs w:val="0"/>
          <w:i w:val="0"/>
          <w:iCs w:val="0"/>
          <w:caps w:val="0"/>
          <w:smallCaps w:val="0"/>
          <w:color w:val="auto"/>
          <w:spacing w:val="0"/>
          <w:sz w:val="24"/>
          <w:szCs w:val="24"/>
          <w:highlight w:val="none"/>
        </w:rPr>
        <w:t>政采云平台http://www.zcygov.cn/在线递交，不接收纸质投标文件。</w:t>
      </w:r>
    </w:p>
    <w:p w14:paraId="2BE89C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bookmarkStart w:id="23" w:name="OLE_LINK58"/>
      <w:r>
        <w:rPr>
          <w:rFonts w:hint="eastAsia" w:ascii="仿宋" w:hAnsi="仿宋" w:eastAsia="仿宋" w:cs="仿宋"/>
          <w:color w:val="auto"/>
          <w:sz w:val="24"/>
          <w:szCs w:val="24"/>
          <w:highlight w:val="none"/>
          <w:u w:val="single"/>
          <w:lang w:eastAsia="zh-CN"/>
        </w:rPr>
        <w:t>2</w:t>
      </w:r>
      <w:r>
        <w:rPr>
          <w:rFonts w:hint="eastAsia" w:ascii="仿宋" w:hAnsi="仿宋" w:eastAsia="仿宋" w:cs="仿宋"/>
          <w:color w:val="auto"/>
          <w:sz w:val="24"/>
          <w:szCs w:val="24"/>
          <w:highlight w:val="none"/>
          <w:u w:val="single"/>
          <w:lang w:val="en-US" w:eastAsia="zh-CN"/>
        </w:rPr>
        <w:t>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eastAsia="zh-CN"/>
        </w:rPr>
        <w:t>7</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24</w:t>
      </w:r>
      <w:r>
        <w:rPr>
          <w:rFonts w:hint="eastAsia" w:ascii="仿宋" w:hAnsi="仿宋" w:eastAsia="仿宋" w:cs="仿宋"/>
          <w:bCs/>
          <w:color w:val="auto"/>
          <w:sz w:val="24"/>
          <w:szCs w:val="24"/>
          <w:highlight w:val="none"/>
          <w:u w:val="single"/>
        </w:rPr>
        <w:t>日</w:t>
      </w:r>
      <w:bookmarkEnd w:id="23"/>
      <w:r>
        <w:rPr>
          <w:rFonts w:hint="eastAsia" w:ascii="仿宋" w:hAnsi="仿宋" w:eastAsia="仿宋" w:cs="仿宋"/>
          <w:bCs/>
          <w:color w:val="auto"/>
          <w:sz w:val="24"/>
          <w:szCs w:val="24"/>
          <w:highlight w:val="none"/>
          <w:u w:val="single"/>
          <w:lang w:eastAsia="zh-CN"/>
        </w:rPr>
        <w:t>9</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eastAsia="zh-CN"/>
        </w:rPr>
        <w:t>0</w:t>
      </w:r>
      <w:r>
        <w:rPr>
          <w:rFonts w:hint="eastAsia" w:ascii="仿宋" w:hAnsi="仿宋" w:eastAsia="仿宋" w:cs="仿宋"/>
          <w:bCs/>
          <w:color w:val="auto"/>
          <w:sz w:val="24"/>
          <w:szCs w:val="24"/>
          <w:highlight w:val="none"/>
          <w:u w:val="single"/>
          <w:lang w:val="en-US" w:eastAsia="zh-CN"/>
        </w:rPr>
        <w:t>0</w:t>
      </w:r>
    </w:p>
    <w:p w14:paraId="752B3663">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开标地点（网址）：</w:t>
      </w:r>
      <w:r>
        <w:rPr>
          <w:rFonts w:hint="eastAsia" w:ascii="仿宋" w:hAnsi="仿宋" w:eastAsia="仿宋" w:cs="仿宋"/>
          <w:b w:val="0"/>
          <w:bCs w:val="0"/>
          <w:i w:val="0"/>
          <w:iCs w:val="0"/>
          <w:caps w:val="0"/>
          <w:smallCaps w:val="0"/>
          <w:color w:val="auto"/>
          <w:spacing w:val="0"/>
          <w:sz w:val="24"/>
          <w:szCs w:val="24"/>
          <w:highlight w:val="none"/>
        </w:rPr>
        <w:t>政采云平台http://www.zcygov.cn/；现场开标地点：浙江天源工程管理咨询有限公司</w:t>
      </w:r>
      <w:r>
        <w:rPr>
          <w:rFonts w:hint="eastAsia" w:ascii="仿宋" w:hAnsi="仿宋" w:eastAsia="仿宋" w:cs="仿宋"/>
          <w:b w:val="0"/>
          <w:bCs w:val="0"/>
          <w:i w:val="0"/>
          <w:iCs w:val="0"/>
          <w:caps w:val="0"/>
          <w:smallCaps w:val="0"/>
          <w:color w:val="auto"/>
          <w:spacing w:val="0"/>
          <w:sz w:val="24"/>
          <w:szCs w:val="24"/>
          <w:highlight w:val="none"/>
          <w:lang w:eastAsia="zh-CN"/>
        </w:rPr>
        <w:t>（绍兴市越城区兰江路11号）</w:t>
      </w:r>
      <w:r>
        <w:rPr>
          <w:rFonts w:hint="eastAsia" w:ascii="仿宋" w:hAnsi="仿宋" w:eastAsia="仿宋" w:cs="仿宋"/>
          <w:b w:val="0"/>
          <w:bCs w:val="0"/>
          <w:i w:val="0"/>
          <w:iCs w:val="0"/>
          <w:caps w:val="0"/>
          <w:smallCaps w:val="0"/>
          <w:color w:val="auto"/>
          <w:spacing w:val="0"/>
          <w:sz w:val="24"/>
          <w:szCs w:val="24"/>
          <w:highlight w:val="none"/>
          <w:lang w:val="en-US" w:eastAsia="zh-CN"/>
        </w:rPr>
        <w:t>112室</w:t>
      </w:r>
      <w:r>
        <w:rPr>
          <w:rFonts w:hint="eastAsia" w:ascii="仿宋" w:hAnsi="仿宋" w:eastAsia="仿宋" w:cs="仿宋"/>
          <w:b w:val="0"/>
          <w:bCs w:val="0"/>
          <w:i w:val="0"/>
          <w:iCs w:val="0"/>
          <w:caps w:val="0"/>
          <w:smallCaps w:val="0"/>
          <w:color w:val="auto"/>
          <w:spacing w:val="0"/>
          <w:sz w:val="24"/>
          <w:szCs w:val="24"/>
          <w:highlight w:val="none"/>
        </w:rPr>
        <w:t>。</w:t>
      </w:r>
    </w:p>
    <w:p w14:paraId="6D0F955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794"/>
      <w:bookmarkStart w:id="25" w:name="_Toc35393625"/>
      <w:bookmarkStart w:id="26" w:name="_Toc28359007"/>
      <w:bookmarkStart w:id="27" w:name="_Toc28359084"/>
      <w:r>
        <w:rPr>
          <w:rFonts w:hint="eastAsia" w:ascii="仿宋" w:hAnsi="仿宋" w:eastAsia="仿宋" w:cs="仿宋"/>
          <w:b/>
          <w:bCs/>
          <w:color w:val="auto"/>
          <w:sz w:val="24"/>
          <w:szCs w:val="24"/>
          <w:highlight w:val="none"/>
        </w:rPr>
        <w:t>五、公告期限</w:t>
      </w:r>
      <w:bookmarkEnd w:id="24"/>
      <w:bookmarkEnd w:id="25"/>
      <w:bookmarkEnd w:id="26"/>
      <w:bookmarkEnd w:id="27"/>
    </w:p>
    <w:p w14:paraId="5BFCDC09">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3ACD9BB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8" w:name="_Toc35393626"/>
      <w:bookmarkStart w:id="29" w:name="_Toc35393795"/>
      <w:r>
        <w:rPr>
          <w:rFonts w:hint="eastAsia" w:ascii="仿宋" w:hAnsi="仿宋" w:eastAsia="仿宋" w:cs="仿宋"/>
          <w:b/>
          <w:bCs/>
          <w:color w:val="auto"/>
          <w:sz w:val="24"/>
          <w:szCs w:val="24"/>
          <w:highlight w:val="none"/>
        </w:rPr>
        <w:t>六、其他补充事宜</w:t>
      </w:r>
      <w:bookmarkEnd w:id="28"/>
      <w:bookmarkEnd w:id="29"/>
    </w:p>
    <w:p w14:paraId="5606A686">
      <w:pPr>
        <w:ind w:left="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6A65CF2B">
      <w:pPr>
        <w:ind w:left="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bCs/>
          <w:color w:val="auto"/>
          <w:sz w:val="24"/>
          <w:highlight w:val="none"/>
        </w:rPr>
        <w:t>详见采购文件第七章。</w:t>
      </w:r>
    </w:p>
    <w:p w14:paraId="71DD1B11">
      <w:pPr>
        <w:ind w:left="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详见采购文件“采购公告补充事项”。（重要）</w:t>
      </w:r>
    </w:p>
    <w:p w14:paraId="65CEED4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30" w:name="_Toc28359085"/>
      <w:bookmarkStart w:id="31" w:name="_Toc35393796"/>
      <w:bookmarkStart w:id="32" w:name="_Toc28359008"/>
      <w:bookmarkStart w:id="33" w:name="_Toc35393627"/>
      <w:r>
        <w:rPr>
          <w:rFonts w:hint="eastAsia" w:ascii="仿宋" w:hAnsi="仿宋" w:eastAsia="仿宋" w:cs="仿宋"/>
          <w:b/>
          <w:bCs/>
          <w:color w:val="auto"/>
          <w:sz w:val="24"/>
          <w:szCs w:val="24"/>
          <w:highlight w:val="none"/>
        </w:rPr>
        <w:t>七、对本次招标提出询问、质疑、投诉，请按以下方式联系</w:t>
      </w:r>
      <w:bookmarkEnd w:id="30"/>
      <w:bookmarkEnd w:id="31"/>
      <w:bookmarkEnd w:id="32"/>
      <w:bookmarkEnd w:id="33"/>
    </w:p>
    <w:p w14:paraId="0BABE688">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bookmarkStart w:id="34" w:name="_Toc28359010"/>
      <w:bookmarkStart w:id="35" w:name="_Toc28359087"/>
      <w:r>
        <w:rPr>
          <w:rFonts w:hint="eastAsia" w:ascii="仿宋" w:hAnsi="仿宋" w:eastAsia="仿宋" w:cs="仿宋"/>
          <w:color w:val="auto"/>
          <w:sz w:val="24"/>
          <w:szCs w:val="24"/>
          <w:highlight w:val="none"/>
        </w:rPr>
        <w:t>1.采购人信息</w:t>
      </w:r>
    </w:p>
    <w:p w14:paraId="1F1BEDCC">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名 称：</w:t>
      </w:r>
      <w:r>
        <w:rPr>
          <w:rFonts w:hint="eastAsia" w:ascii="仿宋" w:hAnsi="仿宋" w:eastAsia="仿宋" w:cs="仿宋"/>
          <w:bCs/>
          <w:color w:val="auto"/>
          <w:sz w:val="24"/>
          <w:highlight w:val="none"/>
          <w:u w:val="single"/>
        </w:rPr>
        <w:t>绍兴市越城区气象局</w:t>
      </w:r>
    </w:p>
    <w:p w14:paraId="3BB6B7F5">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地址：绍兴市越城区马臻路175号   </w:t>
      </w:r>
    </w:p>
    <w:p w14:paraId="2E64E230">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传真：　/　　　　　　　　 </w:t>
      </w:r>
    </w:p>
    <w:p w14:paraId="4417A869">
      <w:pPr>
        <w:spacing w:line="360" w:lineRule="auto"/>
        <w:ind w:left="1079" w:leftChars="371" w:hanging="300" w:hangingChars="125"/>
        <w:jc w:val="lef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rPr>
        <w:t>项目联系人（询问）：</w:t>
      </w:r>
      <w:r>
        <w:rPr>
          <w:rFonts w:hint="eastAsia" w:ascii="仿宋" w:hAnsi="仿宋" w:eastAsia="仿宋" w:cs="仿宋"/>
          <w:color w:val="auto"/>
          <w:sz w:val="24"/>
          <w:szCs w:val="24"/>
          <w:highlight w:val="none"/>
          <w:u w:val="single"/>
          <w:lang w:val="en-US" w:eastAsia="zh-CN"/>
        </w:rPr>
        <w:t>徐青锋</w:t>
      </w:r>
    </w:p>
    <w:p w14:paraId="77FA8DEF">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项目联系方式（询问）：0575-85350711</w:t>
      </w:r>
    </w:p>
    <w:p w14:paraId="75D551A8">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质疑联系人：　</w:t>
      </w:r>
      <w:r>
        <w:rPr>
          <w:rFonts w:hint="eastAsia" w:ascii="仿宋" w:hAnsi="仿宋" w:eastAsia="仿宋" w:cs="仿宋"/>
          <w:color w:val="auto"/>
          <w:sz w:val="24"/>
          <w:szCs w:val="24"/>
          <w:highlight w:val="none"/>
          <w:u w:val="single"/>
          <w:lang w:val="en-US" w:eastAsia="zh-CN"/>
        </w:rPr>
        <w:t>江丽俐</w:t>
      </w:r>
      <w:r>
        <w:rPr>
          <w:rFonts w:hint="eastAsia" w:ascii="仿宋" w:hAnsi="仿宋" w:eastAsia="仿宋" w:cs="仿宋"/>
          <w:color w:val="auto"/>
          <w:sz w:val="24"/>
          <w:szCs w:val="24"/>
          <w:highlight w:val="none"/>
          <w:u w:val="single"/>
        </w:rPr>
        <w:t>　　　</w:t>
      </w:r>
    </w:p>
    <w:p w14:paraId="0ADE49DE">
      <w:pPr>
        <w:spacing w:line="360" w:lineRule="auto"/>
        <w:ind w:left="1079" w:leftChars="371" w:hanging="300" w:hangingChars="12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质疑联系方式：0575-88266820</w:t>
      </w:r>
      <w:r>
        <w:rPr>
          <w:rFonts w:hint="eastAsia" w:ascii="仿宋" w:hAnsi="仿宋" w:eastAsia="仿宋" w:cs="仿宋"/>
          <w:color w:val="auto"/>
          <w:sz w:val="24"/>
          <w:szCs w:val="24"/>
          <w:highlight w:val="none"/>
        </w:rPr>
        <w:t xml:space="preserve">　　　　　　　　 </w:t>
      </w:r>
    </w:p>
    <w:p w14:paraId="62F61BE1">
      <w:pPr>
        <w:spacing w:line="360" w:lineRule="auto"/>
        <w:ind w:left="1079" w:leftChars="371" w:hanging="300" w:hangingChars="125"/>
        <w:jc w:val="left"/>
        <w:rPr>
          <w:rFonts w:ascii="仿宋" w:hAnsi="仿宋" w:eastAsia="仿宋" w:cs="仿宋"/>
          <w:color w:val="auto"/>
          <w:sz w:val="24"/>
          <w:szCs w:val="24"/>
          <w:highlight w:val="none"/>
          <w:u w:val="single"/>
        </w:rPr>
      </w:pPr>
    </w:p>
    <w:p w14:paraId="672B458F">
      <w:pPr>
        <w:spacing w:line="360" w:lineRule="auto"/>
        <w:ind w:left="1079" w:leftChars="371" w:hanging="300" w:hangingChars="12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8772EE8">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名 称：</w:t>
      </w:r>
      <w:r>
        <w:rPr>
          <w:rFonts w:hint="eastAsia" w:ascii="仿宋" w:hAnsi="仿宋" w:eastAsia="仿宋" w:cs="仿宋"/>
          <w:color w:val="auto"/>
          <w:sz w:val="24"/>
          <w:highlight w:val="none"/>
          <w:u w:val="single"/>
        </w:rPr>
        <w:t>浙江天源工程管理咨询有限公司</w:t>
      </w:r>
    </w:p>
    <w:p w14:paraId="62572368">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地址：</w:t>
      </w:r>
      <w:r>
        <w:rPr>
          <w:rFonts w:hint="eastAsia" w:ascii="仿宋" w:hAnsi="仿宋" w:eastAsia="仿宋" w:cs="仿宋"/>
          <w:color w:val="auto"/>
          <w:sz w:val="24"/>
          <w:highlight w:val="none"/>
          <w:u w:val="single"/>
        </w:rPr>
        <w:t>绍兴市越城区兰江路11号</w:t>
      </w:r>
    </w:p>
    <w:p w14:paraId="040AFD2C">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传真：</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4"/>
          <w:highlight w:val="none"/>
          <w:u w:val="single"/>
        </w:rPr>
        <w:t xml:space="preserve">　 </w:t>
      </w:r>
    </w:p>
    <w:p w14:paraId="6E571CAE">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项目联系人（询问）：鲁玺　 </w:t>
      </w:r>
    </w:p>
    <w:p w14:paraId="5A0EFF0E">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项目联系方式（询问）：</w:t>
      </w:r>
      <w:r>
        <w:rPr>
          <w:rFonts w:hint="eastAsia" w:ascii="仿宋" w:hAnsi="仿宋" w:eastAsia="仿宋" w:cs="仿宋"/>
          <w:color w:val="auto"/>
          <w:sz w:val="24"/>
          <w:highlight w:val="none"/>
          <w:u w:val="single"/>
        </w:rPr>
        <w:t xml:space="preserve"> 0575-85111480</w:t>
      </w:r>
      <w:r>
        <w:rPr>
          <w:rFonts w:hint="eastAsia" w:ascii="仿宋" w:hAnsi="仿宋" w:eastAsia="仿宋" w:cs="仿宋"/>
          <w:color w:val="auto"/>
          <w:sz w:val="24"/>
          <w:szCs w:val="24"/>
          <w:highlight w:val="none"/>
          <w:u w:val="single"/>
        </w:rPr>
        <w:t>　</w:t>
      </w:r>
    </w:p>
    <w:p w14:paraId="605B8BFA">
      <w:pPr>
        <w:spacing w:line="360" w:lineRule="auto"/>
        <w:ind w:left="1079" w:leftChars="371" w:hanging="300" w:hangingChars="125"/>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质疑联系人：　</w:t>
      </w:r>
      <w:r>
        <w:rPr>
          <w:rFonts w:hint="eastAsia" w:ascii="仿宋" w:hAnsi="仿宋" w:eastAsia="仿宋" w:cs="仿宋"/>
          <w:color w:val="auto"/>
          <w:sz w:val="24"/>
          <w:highlight w:val="none"/>
          <w:u w:val="single"/>
        </w:rPr>
        <w:t>龚征亚</w:t>
      </w:r>
      <w:r>
        <w:rPr>
          <w:rFonts w:hint="eastAsia" w:ascii="仿宋" w:hAnsi="仿宋" w:eastAsia="仿宋" w:cs="仿宋"/>
          <w:color w:val="auto"/>
          <w:sz w:val="24"/>
          <w:szCs w:val="24"/>
          <w:highlight w:val="none"/>
          <w:u w:val="single"/>
        </w:rPr>
        <w:t>　　　　</w:t>
      </w:r>
    </w:p>
    <w:p w14:paraId="3984EB08">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质疑联系方式：</w:t>
      </w:r>
      <w:r>
        <w:rPr>
          <w:rFonts w:hint="eastAsia" w:ascii="仿宋" w:hAnsi="仿宋" w:eastAsia="仿宋" w:cs="仿宋"/>
          <w:color w:val="auto"/>
          <w:sz w:val="24"/>
          <w:highlight w:val="none"/>
          <w:u w:val="single"/>
        </w:rPr>
        <w:t xml:space="preserve"> 0575-85111480</w:t>
      </w:r>
      <w:r>
        <w:rPr>
          <w:rFonts w:hint="eastAsia" w:ascii="仿宋" w:hAnsi="仿宋" w:eastAsia="仿宋" w:cs="仿宋"/>
          <w:color w:val="auto"/>
          <w:sz w:val="24"/>
          <w:szCs w:val="24"/>
          <w:highlight w:val="none"/>
          <w:u w:val="single"/>
        </w:rPr>
        <w:t>　</w:t>
      </w:r>
    </w:p>
    <w:p w14:paraId="3BC01B1A">
      <w:pPr>
        <w:spacing w:line="360" w:lineRule="auto"/>
        <w:ind w:firstLine="720" w:firstLineChars="300"/>
        <w:rPr>
          <w:rFonts w:hint="eastAsia" w:ascii="仿宋" w:hAnsi="仿宋" w:eastAsia="仿宋" w:cs="仿宋"/>
          <w:color w:val="auto"/>
          <w:sz w:val="24"/>
          <w:szCs w:val="24"/>
          <w:highlight w:val="none"/>
        </w:rPr>
      </w:pPr>
    </w:p>
    <w:p w14:paraId="0F510E43">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bookmarkEnd w:id="34"/>
      <w:bookmarkEnd w:id="35"/>
      <w:r>
        <w:rPr>
          <w:rFonts w:hint="eastAsia" w:ascii="仿宋" w:hAnsi="仿宋" w:eastAsia="仿宋" w:cs="仿宋"/>
          <w:color w:val="auto"/>
          <w:sz w:val="24"/>
          <w:szCs w:val="24"/>
          <w:highlight w:val="none"/>
        </w:rPr>
        <w:t>同级政府采购监督管理部门</w:t>
      </w:r>
    </w:p>
    <w:p w14:paraId="75ED8847">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绍兴市越城区财政局　　　　</w:t>
      </w:r>
    </w:p>
    <w:p w14:paraId="611E2C88">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浙江省绍兴市人民东路1187号　　　</w:t>
      </w:r>
    </w:p>
    <w:p w14:paraId="3444F504">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　　　　　 </w:t>
      </w:r>
    </w:p>
    <w:p w14:paraId="5DF85B04">
      <w:pPr>
        <w:pStyle w:val="17"/>
        <w:spacing w:line="360" w:lineRule="auto"/>
        <w:ind w:firstLine="720" w:firstLineChars="300"/>
        <w:rPr>
          <w:rFonts w:hint="eastAsia"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lang w:eastAsia="zh"/>
        </w:rPr>
        <w:t>张哲钦</w:t>
      </w:r>
    </w:p>
    <w:p w14:paraId="4FD94CE7">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sz w:val="24"/>
          <w:szCs w:val="24"/>
          <w:highlight w:val="none"/>
          <w:u w:val="single"/>
        </w:rPr>
        <w:t>　0575-8</w:t>
      </w:r>
      <w:r>
        <w:rPr>
          <w:rFonts w:hint="eastAsia" w:ascii="仿宋" w:hAnsi="仿宋" w:eastAsia="仿宋" w:cs="仿宋"/>
          <w:color w:val="auto"/>
          <w:sz w:val="24"/>
          <w:szCs w:val="24"/>
          <w:highlight w:val="none"/>
          <w:u w:val="single"/>
          <w:lang w:eastAsia="zh"/>
        </w:rPr>
        <w:t>8266002</w:t>
      </w:r>
      <w:r>
        <w:rPr>
          <w:rFonts w:hint="eastAsia" w:ascii="仿宋" w:hAnsi="仿宋" w:eastAsia="仿宋" w:cs="仿宋"/>
          <w:color w:val="auto"/>
          <w:sz w:val="24"/>
          <w:szCs w:val="24"/>
          <w:highlight w:val="none"/>
          <w:u w:val="single"/>
        </w:rPr>
        <w:t>　　　</w:t>
      </w:r>
    </w:p>
    <w:p w14:paraId="463A73DC">
      <w:pPr>
        <w:widowControl/>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36F99B5F">
      <w:pPr>
        <w:widowControl/>
        <w:ind w:firstLine="420" w:firstLineChars="200"/>
        <w:jc w:val="left"/>
        <w:rPr>
          <w:rFonts w:hint="eastAsia" w:ascii="仿宋" w:hAnsi="仿宋" w:eastAsia="仿宋" w:cs="仿宋"/>
          <w:color w:val="auto"/>
          <w:szCs w:val="21"/>
          <w:highlight w:val="none"/>
        </w:rPr>
      </w:pPr>
    </w:p>
    <w:p w14:paraId="306A2A20">
      <w:pPr>
        <w:widowControl/>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采购公告补充事项</w:t>
      </w:r>
    </w:p>
    <w:p w14:paraId="24D9B007">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Cs/>
          <w:color w:val="auto"/>
          <w:sz w:val="24"/>
          <w:highlight w:val="none"/>
          <w:u w:val="single"/>
        </w:rPr>
        <w:t xml:space="preserve">  </w:t>
      </w:r>
      <w:r>
        <w:rPr>
          <w:rFonts w:hint="eastAsia" w:ascii="仿宋" w:hAnsi="仿宋" w:eastAsia="仿宋" w:cs="仿宋"/>
          <w:b/>
          <w:bCs w:val="0"/>
          <w:color w:val="auto"/>
          <w:sz w:val="24"/>
          <w:highlight w:val="none"/>
          <w:u w:val="single"/>
        </w:rPr>
        <w:t xml:space="preserve"> </w:t>
      </w:r>
      <w:r>
        <w:rPr>
          <w:rFonts w:hint="eastAsia" w:ascii="仿宋" w:hAnsi="仿宋" w:eastAsia="仿宋" w:cs="仿宋"/>
          <w:b/>
          <w:bCs w:val="0"/>
          <w:color w:val="auto"/>
          <w:sz w:val="24"/>
          <w:highlight w:val="none"/>
          <w:u w:val="single"/>
          <w:lang w:eastAsia="zh-CN"/>
        </w:rPr>
        <w:t>分散采购</w:t>
      </w:r>
      <w:r>
        <w:rPr>
          <w:rFonts w:hint="eastAsia" w:ascii="仿宋" w:hAnsi="仿宋" w:eastAsia="仿宋" w:cs="仿宋"/>
          <w:bCs/>
          <w:color w:val="auto"/>
          <w:sz w:val="24"/>
          <w:highlight w:val="none"/>
          <w:u w:val="single"/>
        </w:rPr>
        <w:t xml:space="preserve">  </w:t>
      </w:r>
    </w:p>
    <w:p w14:paraId="6866D150">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   服务   </w:t>
      </w:r>
    </w:p>
    <w:p w14:paraId="5EB5DB2E">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Cs/>
          <w:color w:val="auto"/>
          <w:sz w:val="24"/>
          <w:highlight w:val="none"/>
          <w:u w:val="single"/>
        </w:rPr>
        <w:t xml:space="preserve">     </w:t>
      </w:r>
      <w:r>
        <w:rPr>
          <w:rFonts w:hint="eastAsia" w:ascii="仿宋" w:hAnsi="仿宋" w:eastAsia="仿宋" w:cs="仿宋"/>
          <w:b/>
          <w:bCs/>
          <w:color w:val="auto"/>
          <w:sz w:val="24"/>
          <w:highlight w:val="none"/>
          <w:u w:val="single"/>
        </w:rPr>
        <w:t>公开招标</w:t>
      </w:r>
      <w:r>
        <w:rPr>
          <w:rFonts w:hint="eastAsia" w:ascii="仿宋" w:hAnsi="仿宋" w:eastAsia="仿宋" w:cs="仿宋"/>
          <w:bCs/>
          <w:color w:val="auto"/>
          <w:sz w:val="24"/>
          <w:highlight w:val="none"/>
          <w:u w:val="single"/>
        </w:rPr>
        <w:t xml:space="preserve">     </w:t>
      </w:r>
    </w:p>
    <w:p w14:paraId="5426FA31">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2E413BFF">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472EF4E6">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7168AFEB">
      <w:pPr>
        <w:spacing w:line="360" w:lineRule="exact"/>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7544D0F4">
      <w:pPr>
        <w:spacing w:line="440" w:lineRule="exact"/>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3、请投标供应商务必认真学习网上相关培训课程。电子化交易准备工作详见</w:t>
      </w:r>
      <w:r>
        <w:rPr>
          <w:rStyle w:val="34"/>
          <w:rFonts w:hint="eastAsia" w:ascii="仿宋" w:hAnsi="仿宋" w:eastAsia="仿宋" w:cs="仿宋"/>
          <w:color w:val="auto"/>
          <w:spacing w:val="-4"/>
          <w:sz w:val="24"/>
          <w:highlight w:val="none"/>
        </w:rPr>
        <w:fldChar w:fldCharType="begin"/>
      </w:r>
      <w:r>
        <w:rPr>
          <w:rFonts w:hint="eastAsia" w:ascii="仿宋" w:hAnsi="仿宋" w:eastAsia="仿宋" w:cs="仿宋"/>
          <w:color w:val="auto"/>
          <w:highlight w:val="none"/>
        </w:rPr>
        <w:instrText xml:space="preserve">HYPERLINK "http://www.sxyc.gov.cn/art/2019/9/11/art_1559761_38044415.html"</w:instrText>
      </w:r>
      <w:r>
        <w:rPr>
          <w:rStyle w:val="34"/>
          <w:rFonts w:hint="eastAsia" w:ascii="仿宋" w:hAnsi="仿宋" w:eastAsia="仿宋" w:cs="仿宋"/>
          <w:color w:val="auto"/>
          <w:spacing w:val="-4"/>
          <w:sz w:val="24"/>
          <w:highlight w:val="none"/>
        </w:rPr>
        <w:fldChar w:fldCharType="separate"/>
      </w:r>
      <w:r>
        <w:rPr>
          <w:rStyle w:val="34"/>
          <w:rFonts w:hint="eastAsia" w:ascii="仿宋" w:hAnsi="仿宋" w:eastAsia="仿宋" w:cs="仿宋"/>
          <w:color w:val="auto"/>
          <w:spacing w:val="-4"/>
          <w:sz w:val="24"/>
          <w:highlight w:val="none"/>
        </w:rPr>
        <w:t>http://www.sxyc.gov.cn/art/2019/9/11/art_1559761_38044415.html</w:t>
      </w:r>
      <w:r>
        <w:rPr>
          <w:rStyle w:val="34"/>
          <w:rFonts w:hint="eastAsia" w:ascii="仿宋" w:hAnsi="仿宋" w:eastAsia="仿宋" w:cs="仿宋"/>
          <w:color w:val="auto"/>
          <w:spacing w:val="-4"/>
          <w:sz w:val="24"/>
          <w:highlight w:val="none"/>
        </w:rPr>
        <w:fldChar w:fldCharType="end"/>
      </w:r>
      <w:r>
        <w:rPr>
          <w:rFonts w:hint="eastAsia" w:ascii="仿宋" w:hAnsi="仿宋" w:eastAsia="仿宋" w:cs="仿宋"/>
          <w:color w:val="auto"/>
          <w:spacing w:val="-4"/>
          <w:sz w:val="24"/>
          <w:highlight w:val="none"/>
        </w:rPr>
        <w:t xml:space="preserve">  《关于做好政府采购项目电子化交易准备工作的通知》。</w:t>
      </w:r>
    </w:p>
    <w:p w14:paraId="786555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z w:val="24"/>
          <w:highlight w:val="none"/>
        </w:rPr>
        <w:t>供应商-政府采购项目电子交易操作指南：</w:t>
      </w:r>
      <w:r>
        <w:rPr>
          <w:rStyle w:val="34"/>
          <w:rFonts w:hint="eastAsia" w:ascii="仿宋" w:hAnsi="仿宋" w:eastAsia="仿宋" w:cs="仿宋"/>
          <w:caps w:val="0"/>
          <w:smallCaps w:val="0"/>
          <w:snapToGrid/>
          <w:vanish w:val="0"/>
          <w:color w:val="auto"/>
          <w:sz w:val="24"/>
          <w:szCs w:val="24"/>
          <w:highlight w:val="none"/>
          <w:vertAlign w:val="baseline"/>
        </w:rPr>
        <w:t>https://service.zcygov.cn/#/knowledges/CW1EtGwBFdiHxlNd6I3m/6IMVAG0BFdiHxlNdQ8Na</w:t>
      </w:r>
      <w:r>
        <w:rPr>
          <w:rFonts w:hint="eastAsia" w:ascii="仿宋" w:hAnsi="仿宋" w:eastAsia="仿宋" w:cs="仿宋"/>
          <w:color w:val="auto"/>
          <w:sz w:val="24"/>
          <w:highlight w:val="none"/>
        </w:rPr>
        <w:t>。</w:t>
      </w:r>
    </w:p>
    <w:p w14:paraId="262F304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5、CA申领需要时间，请各潜在投标供应商及时办理和绑定。</w:t>
      </w:r>
    </w:p>
    <w:p w14:paraId="34D21996">
      <w:pPr>
        <w:spacing w:line="360" w:lineRule="exact"/>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6、获取采购文件后不参加投标的供应商，须向采购代理机构提供书面说明。</w:t>
      </w:r>
    </w:p>
    <w:p w14:paraId="68761546">
      <w:pPr>
        <w:spacing w:line="360" w:lineRule="exact"/>
        <w:ind w:left="0"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7、需登陆政采云平台后在交易系统内获取采购文件，只网站下载不视为获取。</w:t>
      </w:r>
    </w:p>
    <w:p w14:paraId="4F99EFC2">
      <w:pPr>
        <w:spacing w:line="360" w:lineRule="exact"/>
        <w:ind w:left="0"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8、预留充足时间上传加密电子投标文件（建议提前一天，供应商解密电子投标文件前处于加密状态）。</w:t>
      </w:r>
    </w:p>
    <w:p w14:paraId="39449842">
      <w:pPr>
        <w:spacing w:line="360" w:lineRule="auto"/>
        <w:ind w:left="0" w:firstLine="349" w:firstLineChars="150"/>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6" w:name="_Hlt10553107"/>
      <w:bookmarkEnd w:id="36"/>
      <w:bookmarkStart w:id="37" w:name="_Hlt10553106"/>
      <w:bookmarkEnd w:id="37"/>
      <w:r>
        <w:rPr>
          <w:rFonts w:hint="eastAsia" w:ascii="仿宋" w:hAnsi="仿宋" w:eastAsia="仿宋" w:cs="仿宋"/>
          <w:color w:val="auto"/>
          <w:spacing w:val="-4"/>
          <w:sz w:val="24"/>
          <w:highlight w:val="none"/>
        </w:rPr>
        <w:t>http://zfcg.czt.zj.gov.cn/和http://www.sxyc.gov.cn/公共资源交易板块。更正公告</w:t>
      </w:r>
      <w:r>
        <w:rPr>
          <w:rFonts w:hint="eastAsia" w:ascii="仿宋" w:hAnsi="仿宋" w:eastAsia="仿宋" w:cs="仿宋"/>
          <w:bCs/>
          <w:color w:val="auto"/>
          <w:sz w:val="24"/>
          <w:highlight w:val="none"/>
        </w:rPr>
        <w:t>请自行登录政采云平台或在浙江政府采购网更正公告页面或越城区人民政府门户网站采购公告页面中下载。</w:t>
      </w:r>
    </w:p>
    <w:p w14:paraId="151626A1">
      <w:pPr>
        <w:spacing w:line="3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七、供应商入驻</w:t>
      </w:r>
      <w:r>
        <w:rPr>
          <w:rFonts w:hint="eastAsia" w:ascii="仿宋" w:hAnsi="仿宋" w:eastAsia="仿宋" w:cs="仿宋"/>
          <w:color w:val="auto"/>
          <w:sz w:val="24"/>
          <w:highlight w:val="none"/>
        </w:rPr>
        <w:t>（无需提交纸质资料现场审核）：</w:t>
      </w:r>
    </w:p>
    <w:p w14:paraId="3DEDF003">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hAnsi="仿宋" w:eastAsia="仿宋" w:cs="仿宋"/>
          <w:b/>
          <w:bCs/>
          <w:color w:val="auto"/>
          <w:sz w:val="24"/>
          <w:highlight w:val="none"/>
        </w:rPr>
        <w:t>越城区内企业入驻咨询电话：0575-89116928；非越城区内企业入驻详询当地集中采购机构；浙江省外企业入驻咨询电话：400-881-7190</w:t>
      </w:r>
    </w:p>
    <w:p w14:paraId="2D22C398">
      <w:pPr>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供应商入驻操作指南：</w:t>
      </w:r>
    </w:p>
    <w:p w14:paraId="3983A59C">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https://service.zcygov.cn/#/knowledges/cm2eqWwBFdiHxlNd_otq/w3Cd3GwBFdiHxlNd-BRD</w:t>
      </w:r>
    </w:p>
    <w:p w14:paraId="71465687">
      <w:pPr>
        <w:pStyle w:val="3"/>
        <w:rPr>
          <w:rFonts w:hint="eastAsia" w:ascii="仿宋" w:hAnsi="仿宋" w:cs="仿宋"/>
          <w:color w:val="auto"/>
          <w:highlight w:val="none"/>
        </w:rPr>
      </w:pPr>
      <w:bookmarkStart w:id="38" w:name="_Toc1678"/>
      <w:r>
        <w:rPr>
          <w:rFonts w:hint="eastAsia" w:ascii="仿宋" w:hAnsi="仿宋" w:cs="仿宋"/>
          <w:color w:val="auto"/>
          <w:highlight w:val="none"/>
        </w:rPr>
        <w:t>第二章  投标人须知</w:t>
      </w:r>
      <w:bookmarkEnd w:id="38"/>
    </w:p>
    <w:p w14:paraId="74D5BB33">
      <w:pPr>
        <w:pStyle w:val="4"/>
        <w:rPr>
          <w:rFonts w:hint="eastAsia" w:ascii="仿宋" w:hAnsi="仿宋" w:cs="仿宋"/>
          <w:color w:val="auto"/>
          <w:highlight w:val="none"/>
        </w:rPr>
      </w:pPr>
      <w:bookmarkStart w:id="39" w:name="_Toc4885"/>
      <w:r>
        <w:rPr>
          <w:rFonts w:hint="eastAsia" w:ascii="仿宋" w:hAnsi="仿宋" w:cs="仿宋"/>
          <w:color w:val="auto"/>
          <w:highlight w:val="none"/>
        </w:rPr>
        <w:t>一、前附表</w:t>
      </w:r>
      <w:bookmarkEnd w:id="39"/>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8F4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84BC59">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C421F0">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14A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7B04BE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EBCBB90">
            <w:pPr>
              <w:spacing w:line="50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color="auto"/>
                <w:lang w:eastAsia="zh-CN"/>
              </w:rPr>
              <w:t>越城区气象探测设施和环境运维服务采购项目</w:t>
            </w:r>
          </w:p>
        </w:tc>
      </w:tr>
      <w:tr w14:paraId="79B8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67C40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1723E8A">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自投标截止日起60天。如采购人认为必要，可延长至总计最长不超过90天。</w:t>
            </w:r>
          </w:p>
        </w:tc>
      </w:tr>
      <w:tr w14:paraId="64B6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C7CCD5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115D24">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是否提供样品：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否</w:t>
            </w:r>
            <w:r>
              <w:rPr>
                <w:rFonts w:hint="eastAsia" w:ascii="仿宋" w:hAnsi="仿宋" w:eastAsia="仿宋" w:cs="仿宋"/>
                <w:color w:val="auto"/>
                <w:sz w:val="24"/>
                <w:highlight w:val="none"/>
                <w:u w:val="single"/>
              </w:rPr>
              <w:t xml:space="preserve">    </w:t>
            </w:r>
          </w:p>
        </w:tc>
      </w:tr>
      <w:tr w14:paraId="2028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753219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C3C2159">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是否演示：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否</w:t>
            </w:r>
            <w:r>
              <w:rPr>
                <w:rFonts w:hint="eastAsia" w:ascii="仿宋" w:hAnsi="仿宋" w:eastAsia="仿宋" w:cs="仿宋"/>
                <w:color w:val="auto"/>
                <w:sz w:val="24"/>
                <w:highlight w:val="none"/>
                <w:u w:val="single"/>
              </w:rPr>
              <w:t xml:space="preserve">  </w:t>
            </w:r>
          </w:p>
        </w:tc>
      </w:tr>
      <w:tr w14:paraId="3EC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BDD350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CADEB5E">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w:t>
            </w:r>
            <w:r>
              <w:rPr>
                <w:rFonts w:hint="eastAsia" w:ascii="仿宋" w:hAnsi="仿宋" w:eastAsia="仿宋" w:cs="仿宋"/>
                <w:color w:val="auto"/>
                <w:sz w:val="24"/>
                <w:highlight w:val="none"/>
                <w:u w:val="single"/>
              </w:rPr>
              <w:t xml:space="preserve">    （否）    </w:t>
            </w:r>
          </w:p>
        </w:tc>
      </w:tr>
      <w:tr w14:paraId="01DD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D274DE3">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7A092C">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投标文件份数：上传加密电子投标文件一份，准备备份加密电子投标文件一份</w:t>
            </w:r>
            <w:r>
              <w:rPr>
                <w:rFonts w:hint="eastAsia" w:ascii="仿宋" w:hAnsi="仿宋" w:eastAsia="仿宋" w:cs="仿宋"/>
                <w:color w:val="auto"/>
                <w:sz w:val="24"/>
                <w:highlight w:val="none"/>
              </w:rPr>
              <w:t>。</w:t>
            </w:r>
          </w:p>
          <w:p w14:paraId="3F5EBC81">
            <w:pPr>
              <w:spacing w:line="5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005A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C9485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AC24EA">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 xml:space="preserve">   （不得超过中标合同金额的1%）    </w:t>
            </w:r>
          </w:p>
          <w:p w14:paraId="5E7D703B">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应当以支票、汇票、本票或者金融机构、担保机构出具的保函等非现金形式提交。</w:t>
            </w:r>
          </w:p>
        </w:tc>
      </w:tr>
      <w:tr w14:paraId="104E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3E20D0">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4E18FE">
            <w:pPr>
              <w:snapToGrid w:val="0"/>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eastAsia="zh-CN"/>
              </w:rPr>
              <w:t>。</w:t>
            </w:r>
          </w:p>
        </w:tc>
      </w:tr>
      <w:tr w14:paraId="3B12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4D82092">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1728B6">
            <w:pPr>
              <w:snapToGrid w:val="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本项目采购标的（服务部分）所属行业：其他未列明行业。</w:t>
            </w:r>
          </w:p>
        </w:tc>
      </w:tr>
      <w:tr w14:paraId="31E8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6C77DE">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107C39B">
            <w:pPr>
              <w:autoSpaceDE w:val="0"/>
              <w:autoSpaceDN w:val="0"/>
              <w:spacing w:line="360" w:lineRule="auto"/>
              <w:ind w:firstLine="482" w:firstLineChars="200"/>
              <w:textAlignment w:val="bottom"/>
              <w:rPr>
                <w:rFonts w:ascii="仿宋" w:hAnsi="仿宋" w:eastAsia="仿宋" w:cs="仿宋"/>
                <w:color w:val="auto"/>
                <w:sz w:val="24"/>
                <w:highlight w:val="none"/>
              </w:rPr>
            </w:pPr>
            <w:r>
              <w:rPr>
                <w:rFonts w:hint="eastAsia" w:ascii="仿宋" w:hAnsi="仿宋" w:eastAsia="仿宋" w:cs="仿宋"/>
                <w:b/>
                <w:bCs/>
                <w:color w:val="auto"/>
                <w:sz w:val="24"/>
                <w:highlight w:val="none"/>
              </w:rPr>
              <w:t>采购代理服务费：</w:t>
            </w:r>
          </w:p>
          <w:p w14:paraId="3683C3C6">
            <w:pPr>
              <w:autoSpaceDE w:val="0"/>
              <w:autoSpaceDN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中标后，中标人须向招标代理机构按如下标准和规定交纳中标服务费：</w:t>
            </w:r>
          </w:p>
          <w:p w14:paraId="4F12F4FC">
            <w:pPr>
              <w:autoSpaceDE w:val="0"/>
              <w:autoSpaceDN w:val="0"/>
              <w:spacing w:line="360" w:lineRule="auto"/>
              <w:ind w:firstLine="480" w:firstLineChars="200"/>
              <w:textAlignment w:val="bottom"/>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（1）根据项目的中标金额，采用差额定率累进法进行计算，具体费率标准如下：中标金额在100万元以下部分服务招标收取1.5%；100-500万部分，服务招标收取0.8%。</w:t>
            </w:r>
            <w:r>
              <w:rPr>
                <w:rFonts w:hint="eastAsia" w:ascii="仿宋" w:hAnsi="仿宋" w:eastAsia="仿宋" w:cs="仿宋"/>
                <w:color w:val="auto"/>
                <w:sz w:val="24"/>
                <w:highlight w:val="none"/>
                <w:lang w:eastAsia="zh-CN"/>
              </w:rPr>
              <w:t>其他费用按实结算。</w:t>
            </w:r>
          </w:p>
          <w:p w14:paraId="53AC902F">
            <w:pPr>
              <w:autoSpaceDE w:val="0"/>
              <w:autoSpaceDN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（2）中标服务费的交纳方式：用银行支票、汇票、电汇、现金等付款方式直接交纳中标服务费。</w:t>
            </w:r>
          </w:p>
          <w:p w14:paraId="59C7C6BA">
            <w:pPr>
              <w:autoSpaceDE w:val="0"/>
              <w:autoSpaceDN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公司名称：浙江天源工程管理咨询有限公司</w:t>
            </w:r>
          </w:p>
          <w:p w14:paraId="759C4E67">
            <w:pPr>
              <w:autoSpaceDE w:val="0"/>
              <w:autoSpaceDN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账    号：397458339397</w:t>
            </w:r>
          </w:p>
          <w:p w14:paraId="37211C36">
            <w:pPr>
              <w:autoSpaceDE w:val="0"/>
              <w:autoSpaceDN w:val="0"/>
              <w:spacing w:line="36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开 户 行：中国银行绍兴大云支行</w:t>
            </w:r>
          </w:p>
          <w:p w14:paraId="5BB91230">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（3）以上费用须在领取通知书前缴纳。</w:t>
            </w:r>
          </w:p>
        </w:tc>
      </w:tr>
    </w:tbl>
    <w:p w14:paraId="5DD3E0DA">
      <w:pPr>
        <w:ind w:left="238"/>
        <w:jc w:val="center"/>
        <w:rPr>
          <w:rFonts w:hint="eastAsia" w:ascii="仿宋" w:hAnsi="仿宋" w:eastAsia="仿宋" w:cs="仿宋"/>
          <w:color w:val="auto"/>
          <w:sz w:val="24"/>
          <w:highlight w:val="none"/>
        </w:rPr>
      </w:pPr>
    </w:p>
    <w:p w14:paraId="1B9CC035">
      <w:pPr>
        <w:ind w:left="238"/>
        <w:jc w:val="center"/>
        <w:rPr>
          <w:rFonts w:hint="eastAsia" w:ascii="仿宋" w:hAnsi="仿宋" w:eastAsia="仿宋" w:cs="仿宋"/>
          <w:color w:val="auto"/>
          <w:sz w:val="24"/>
          <w:highlight w:val="none"/>
        </w:rPr>
      </w:pPr>
    </w:p>
    <w:p w14:paraId="62C80095">
      <w:pPr>
        <w:ind w:left="238"/>
        <w:jc w:val="center"/>
        <w:rPr>
          <w:rFonts w:hint="eastAsia" w:ascii="仿宋" w:hAnsi="仿宋" w:eastAsia="仿宋" w:cs="仿宋"/>
          <w:color w:val="auto"/>
          <w:sz w:val="24"/>
          <w:highlight w:val="none"/>
        </w:rPr>
      </w:pPr>
    </w:p>
    <w:p w14:paraId="702DCDFA">
      <w:pPr>
        <w:pStyle w:val="4"/>
        <w:spacing w:line="415" w:lineRule="auto"/>
        <w:jc w:val="center"/>
        <w:rPr>
          <w:rFonts w:hint="eastAsia" w:ascii="仿宋" w:hAnsi="仿宋" w:cs="仿宋"/>
          <w:color w:val="auto"/>
          <w:highlight w:val="none"/>
        </w:rPr>
      </w:pPr>
      <w:bookmarkStart w:id="40" w:name="_Toc4902"/>
      <w:r>
        <w:rPr>
          <w:rFonts w:hint="eastAsia" w:ascii="仿宋" w:hAnsi="仿宋" w:cs="仿宋"/>
          <w:color w:val="auto"/>
          <w:highlight w:val="none"/>
        </w:rPr>
        <w:t>二、采购文件</w:t>
      </w:r>
      <w:bookmarkEnd w:id="40"/>
    </w:p>
    <w:p w14:paraId="008DF116">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采购文件效力</w:t>
      </w:r>
    </w:p>
    <w:p w14:paraId="408DA25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1.1本采购文件适用于本次所述项目的招标、投标、评标、定标、验收、合同签订及履约、付款等全过程（法律法规另有规定的从其规定）。</w:t>
      </w:r>
    </w:p>
    <w:p w14:paraId="5B12E19B">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投标人对本采购文件如有异议，均应在法定时间内提出质疑或投诉，否则即被视为认可采购文件的全部内容。</w:t>
      </w:r>
    </w:p>
    <w:p w14:paraId="6A305425">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4A4F1C4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A90225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”：采购人及其采购代理机构。</w:t>
      </w:r>
    </w:p>
    <w:p w14:paraId="78D6B95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”系指供方按采购文件规定，经合法途径取得的，须向采购人提供的一切产品、保险、税金、安装、施工、调试、备品备件、工具、手册及其他有关技术资料和材料。</w:t>
      </w:r>
    </w:p>
    <w:p w14:paraId="1B2F506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”系指采购文件规定投标人须承担的安装、调试、技术协助、校准、培训、技术指导以及其他类似的义务。</w:t>
      </w:r>
    </w:p>
    <w:p w14:paraId="5618C30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投标人</w:t>
      </w:r>
      <w:r>
        <w:rPr>
          <w:rFonts w:hint="eastAsia" w:ascii="仿宋" w:hAnsi="仿宋" w:eastAsia="仿宋" w:cs="仿宋"/>
          <w:color w:val="auto"/>
          <w:sz w:val="24"/>
          <w:highlight w:val="none"/>
        </w:rPr>
        <w:t>”指已经按采购公告要求获取采购文件的投标供应商。“</w:t>
      </w:r>
      <w:r>
        <w:rPr>
          <w:rFonts w:hint="eastAsia" w:ascii="仿宋" w:hAnsi="仿宋" w:eastAsia="仿宋" w:cs="仿宋"/>
          <w:b/>
          <w:bCs/>
          <w:color w:val="auto"/>
          <w:sz w:val="24"/>
          <w:highlight w:val="none"/>
        </w:rPr>
        <w:t>潜在投标人</w:t>
      </w:r>
      <w:r>
        <w:rPr>
          <w:rFonts w:hint="eastAsia" w:ascii="仿宋" w:hAnsi="仿宋" w:eastAsia="仿宋" w:cs="仿宋"/>
          <w:color w:val="auto"/>
          <w:sz w:val="24"/>
          <w:highlight w:val="none"/>
        </w:rPr>
        <w:t>”指未按采购公告要求获取采购文件的供应商。</w:t>
      </w:r>
    </w:p>
    <w:p w14:paraId="1948B5F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投标人代表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个体工商户参与投标的，经营者等同于法定代表人。</w:t>
      </w:r>
    </w:p>
    <w:p w14:paraId="226CAFB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”：投标人必须响应的条款，未响应的作无效投标处理。在本采购文件中，实质性响应条款前标注“★”符号。</w:t>
      </w:r>
    </w:p>
    <w:p w14:paraId="082C27D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投标人公章</w:t>
      </w:r>
      <w:r>
        <w:rPr>
          <w:rFonts w:hint="eastAsia" w:ascii="仿宋" w:hAnsi="仿宋" w:eastAsia="仿宋" w:cs="仿宋"/>
          <w:color w:val="auto"/>
          <w:sz w:val="24"/>
          <w:highlight w:val="none"/>
        </w:rPr>
        <w:t>”指投标人法定名称章（或其电子签章）。</w:t>
      </w:r>
    </w:p>
    <w:p w14:paraId="07F00D3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投标有效期</w:t>
      </w:r>
      <w:r>
        <w:rPr>
          <w:rFonts w:hint="eastAsia" w:ascii="仿宋" w:hAnsi="仿宋" w:eastAsia="仿宋" w:cs="仿宋"/>
          <w:color w:val="auto"/>
          <w:sz w:val="24"/>
          <w:highlight w:val="none"/>
        </w:rPr>
        <w:t>”指采购文件中规定的一个适当时间，投标有效期内需完成开评标以及与中标人签订合同的事宜。</w:t>
      </w:r>
    </w:p>
    <w:p w14:paraId="6D1A90A5">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3、政府采购政策性规定</w:t>
      </w:r>
    </w:p>
    <w:p w14:paraId="0C7D9AA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3.1采购国产</w:t>
      </w:r>
    </w:p>
    <w:p w14:paraId="212B5E51">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除采购文件明确允许采购进口产品外，集中采购目录内或分散采购限额标准以上的产品应当提供本国生产的产品，否则作无效投标处理。</w:t>
      </w:r>
      <w:r>
        <w:rPr>
          <w:rFonts w:hint="eastAsia" w:ascii="仿宋" w:hAnsi="仿宋" w:eastAsia="仿宋" w:cs="仿宋"/>
          <w:color w:val="auto"/>
          <w:sz w:val="24"/>
          <w:highlight w:val="none"/>
        </w:rPr>
        <w:t>采购进口产品的，不得限制潜在国产的同类产品参与投标。</w:t>
      </w:r>
    </w:p>
    <w:p w14:paraId="33C0AE9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3.2扶持中小微企业</w:t>
      </w:r>
    </w:p>
    <w:p w14:paraId="538AD4CD">
      <w:pPr>
        <w:snapToGrid w:val="0"/>
        <w:spacing w:line="420" w:lineRule="exact"/>
        <w:ind w:left="0" w:firstLine="360" w:firstLineChars="15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本项目为专门面向中小企业政府采购项目，投标供应商</w:t>
      </w:r>
      <w:r>
        <w:rPr>
          <w:rFonts w:hint="eastAsia" w:ascii="仿宋" w:hAnsi="仿宋" w:eastAsia="仿宋" w:cs="仿宋"/>
          <w:b w:val="0"/>
          <w:bCs w:val="0"/>
          <w:color w:val="auto"/>
          <w:sz w:val="24"/>
          <w:highlight w:val="none"/>
        </w:rPr>
        <w:t>提供</w:t>
      </w:r>
      <w:r>
        <w:rPr>
          <w:rFonts w:hint="eastAsia" w:ascii="仿宋" w:hAnsi="仿宋" w:eastAsia="仿宋" w:cs="仿宋"/>
          <w:b w:val="0"/>
          <w:bCs w:val="0"/>
          <w:color w:val="auto"/>
          <w:sz w:val="24"/>
          <w:highlight w:val="none"/>
          <w:lang w:eastAsia="zh-CN"/>
        </w:rPr>
        <w:t>的服务部分（详见前附表）必须</w:t>
      </w:r>
      <w:r>
        <w:rPr>
          <w:rFonts w:hint="eastAsia" w:ascii="仿宋" w:hAnsi="仿宋" w:eastAsia="仿宋" w:cs="仿宋"/>
          <w:b w:val="0"/>
          <w:bCs w:val="0"/>
          <w:color w:val="auto"/>
          <w:sz w:val="24"/>
          <w:highlight w:val="none"/>
        </w:rPr>
        <w:t>为中小企业</w:t>
      </w:r>
      <w:r>
        <w:rPr>
          <w:rFonts w:hint="eastAsia" w:ascii="仿宋" w:hAnsi="仿宋" w:eastAsia="仿宋" w:cs="仿宋"/>
          <w:b w:val="0"/>
          <w:bCs w:val="0"/>
          <w:color w:val="auto"/>
          <w:sz w:val="24"/>
          <w:highlight w:val="none"/>
          <w:lang w:eastAsia="zh-CN"/>
        </w:rPr>
        <w:t>承接；以分包方式参与的，投标供应商和分包供应商提供的服务部分均需为中小企业承接。</w:t>
      </w:r>
    </w:p>
    <w:p w14:paraId="6EC7B409">
      <w:pPr>
        <w:snapToGrid w:val="0"/>
        <w:spacing w:line="420" w:lineRule="exact"/>
        <w:ind w:left="0" w:firstLine="360" w:firstLineChars="150"/>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lang w:eastAsia="zh-CN"/>
        </w:rPr>
        <w:t>符合中小企业划分标准的个体工商户，视同中小企业；以</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方式</w:t>
      </w:r>
      <w:r>
        <w:rPr>
          <w:rFonts w:hint="eastAsia" w:ascii="仿宋" w:hAnsi="仿宋" w:eastAsia="仿宋" w:cs="仿宋"/>
          <w:b w:val="0"/>
          <w:bCs w:val="0"/>
          <w:color w:val="auto"/>
          <w:sz w:val="24"/>
          <w:highlight w:val="none"/>
        </w:rPr>
        <w:t>参与</w:t>
      </w:r>
      <w:r>
        <w:rPr>
          <w:rFonts w:hint="eastAsia" w:ascii="仿宋" w:hAnsi="仿宋" w:eastAsia="仿宋" w:cs="仿宋"/>
          <w:b w:val="0"/>
          <w:bCs w:val="0"/>
          <w:color w:val="auto"/>
          <w:sz w:val="24"/>
          <w:highlight w:val="none"/>
          <w:lang w:eastAsia="zh-CN"/>
        </w:rPr>
        <w:t>的</w:t>
      </w:r>
      <w:r>
        <w:rPr>
          <w:rFonts w:hint="eastAsia" w:ascii="仿宋" w:hAnsi="仿宋" w:eastAsia="仿宋" w:cs="仿宋"/>
          <w:b w:val="0"/>
          <w:bCs w:val="0"/>
          <w:color w:val="auto"/>
          <w:sz w:val="24"/>
          <w:highlight w:val="none"/>
        </w:rPr>
        <w:t>，联合体各方所提供</w:t>
      </w:r>
      <w:r>
        <w:rPr>
          <w:rFonts w:hint="eastAsia" w:ascii="仿宋" w:hAnsi="仿宋" w:eastAsia="仿宋" w:cs="仿宋"/>
          <w:b w:val="0"/>
          <w:bCs w:val="0"/>
          <w:color w:val="auto"/>
          <w:sz w:val="24"/>
          <w:highlight w:val="none"/>
          <w:lang w:eastAsia="zh-CN"/>
        </w:rPr>
        <w:t>服务部分均</w:t>
      </w:r>
      <w:r>
        <w:rPr>
          <w:rFonts w:hint="eastAsia" w:ascii="仿宋" w:hAnsi="仿宋" w:eastAsia="仿宋" w:cs="仿宋"/>
          <w:b w:val="0"/>
          <w:bCs w:val="0"/>
          <w:color w:val="auto"/>
          <w:sz w:val="24"/>
          <w:highlight w:val="none"/>
        </w:rPr>
        <w:t>为中小企业</w:t>
      </w:r>
      <w:r>
        <w:rPr>
          <w:rFonts w:hint="eastAsia" w:ascii="仿宋" w:hAnsi="仿宋" w:eastAsia="仿宋" w:cs="仿宋"/>
          <w:b w:val="0"/>
          <w:bCs w:val="0"/>
          <w:color w:val="auto"/>
          <w:sz w:val="24"/>
          <w:highlight w:val="none"/>
          <w:lang w:eastAsia="zh-CN"/>
        </w:rPr>
        <w:t>承接</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则</w:t>
      </w:r>
      <w:r>
        <w:rPr>
          <w:rFonts w:hint="eastAsia" w:ascii="仿宋" w:hAnsi="仿宋" w:eastAsia="仿宋" w:cs="仿宋"/>
          <w:b w:val="0"/>
          <w:bCs w:val="0"/>
          <w:color w:val="auto"/>
          <w:sz w:val="24"/>
          <w:highlight w:val="none"/>
        </w:rPr>
        <w:t>联合体视同中小企业</w:t>
      </w:r>
      <w:r>
        <w:rPr>
          <w:rFonts w:hint="eastAsia" w:ascii="仿宋" w:hAnsi="仿宋" w:eastAsia="仿宋" w:cs="仿宋"/>
          <w:b w:val="0"/>
          <w:bCs w:val="0"/>
          <w:color w:val="auto"/>
          <w:sz w:val="24"/>
          <w:highlight w:val="none"/>
          <w:lang w:eastAsia="zh-CN"/>
        </w:rPr>
        <w:t>。</w:t>
      </w:r>
    </w:p>
    <w:p w14:paraId="5CE92019">
      <w:pPr>
        <w:snapToGrid w:val="0"/>
        <w:spacing w:line="420" w:lineRule="exact"/>
        <w:ind w:left="0" w:firstLine="360" w:firstLineChars="15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符合《关于促进残疾人就业政府采购政策的通知》（财库〔2017〕141号）规定的条件并按照采购文件的格式要求提供《残疾人福利性单位声明函》的</w:t>
      </w:r>
      <w:r>
        <w:rPr>
          <w:rFonts w:hint="eastAsia" w:ascii="仿宋" w:hAnsi="仿宋" w:eastAsia="仿宋" w:cs="仿宋"/>
          <w:b w:val="0"/>
          <w:bCs w:val="0"/>
          <w:color w:val="auto"/>
          <w:sz w:val="24"/>
          <w:highlight w:val="none"/>
        </w:rPr>
        <w:t>残疾人福利性单位视同小型、微型企业。</w:t>
      </w:r>
      <w:r>
        <w:rPr>
          <w:rFonts w:hint="eastAsia" w:ascii="仿宋" w:hAnsi="仿宋" w:eastAsia="仿宋" w:cs="仿宋"/>
          <w:color w:val="auto"/>
          <w:sz w:val="24"/>
          <w:highlight w:val="none"/>
        </w:rPr>
        <w:t>供应商提供由省级以上监狱管理局、戒毒管理局（含新疆生产建设兵团）出具的属于</w:t>
      </w:r>
      <w:r>
        <w:rPr>
          <w:rFonts w:hint="eastAsia" w:ascii="仿宋" w:hAnsi="仿宋" w:eastAsia="仿宋" w:cs="仿宋"/>
          <w:b w:val="0"/>
          <w:bCs w:val="0"/>
          <w:color w:val="auto"/>
          <w:sz w:val="24"/>
          <w:highlight w:val="none"/>
        </w:rPr>
        <w:t>监狱企业</w:t>
      </w:r>
      <w:r>
        <w:rPr>
          <w:rFonts w:hint="eastAsia" w:ascii="仿宋" w:hAnsi="仿宋" w:eastAsia="仿宋" w:cs="仿宋"/>
          <w:color w:val="auto"/>
          <w:sz w:val="24"/>
          <w:highlight w:val="none"/>
        </w:rPr>
        <w:t>的证明文件（格式自拟）</w:t>
      </w:r>
      <w:r>
        <w:rPr>
          <w:rFonts w:hint="eastAsia" w:ascii="仿宋" w:hAnsi="仿宋" w:eastAsia="仿宋" w:cs="仿宋"/>
          <w:b w:val="0"/>
          <w:bCs w:val="0"/>
          <w:color w:val="auto"/>
          <w:sz w:val="24"/>
          <w:highlight w:val="none"/>
        </w:rPr>
        <w:t>，视同为小型和微型企业。</w:t>
      </w:r>
    </w:p>
    <w:p w14:paraId="03E7FE28">
      <w:pPr>
        <w:snapToGrid w:val="0"/>
        <w:spacing w:line="44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中小企业包括中小微企业。</w:t>
      </w:r>
    </w:p>
    <w:p w14:paraId="6D2997B4">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3.3节能环保政策</w:t>
      </w:r>
    </w:p>
    <w:p w14:paraId="7640FE73">
      <w:pPr>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本次采购的货物</w:t>
      </w:r>
      <w:r>
        <w:rPr>
          <w:rFonts w:hint="eastAsia" w:ascii="仿宋" w:hAnsi="仿宋" w:eastAsia="仿宋" w:cs="仿宋"/>
          <w:b/>
          <w:bCs/>
          <w:color w:val="auto"/>
          <w:sz w:val="24"/>
          <w:highlight w:val="none"/>
          <w:lang w:eastAsia="zh-CN"/>
        </w:rPr>
        <w:t>中</w:t>
      </w:r>
      <w:r>
        <w:rPr>
          <w:rFonts w:hint="eastAsia" w:ascii="仿宋" w:hAnsi="仿宋" w:eastAsia="仿宋" w:cs="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hAnsi="仿宋" w:eastAsia="仿宋" w:cs="仿宋"/>
          <w:color w:val="auto"/>
          <w:sz w:val="24"/>
          <w:highlight w:val="none"/>
        </w:rPr>
        <w:t>参与实施政府采购节能（环境标志）产品认证机构详见《市场监督总局关于发布参与实施政府采购节能产品、环境标志产品认证机构名录的公告》（2019第16号）；</w:t>
      </w:r>
    </w:p>
    <w:p w14:paraId="602BE7A0">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3.4优先采购创新产品</w:t>
      </w:r>
    </w:p>
    <w:p w14:paraId="0716126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24503D4D">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4.采购文件的澄清与修改</w:t>
      </w:r>
    </w:p>
    <w:p w14:paraId="346DD553">
      <w:pPr>
        <w:pStyle w:val="8"/>
        <w:widowControl w:val="0"/>
        <w:numPr>
          <w:ilvl w:val="0"/>
          <w:numId w:val="0"/>
        </w:numPr>
        <w:spacing w:after="0"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sz w:val="24"/>
          <w:highlight w:val="none"/>
        </w:rPr>
        <w:t>http://zfcg.czt.zj.gov.cn/</w:t>
      </w:r>
      <w:r>
        <w:rPr>
          <w:rFonts w:hint="eastAsia" w:ascii="仿宋" w:hAnsi="仿宋" w:eastAsia="仿宋" w:cs="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2D26FFA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38A7D1C2">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0D31685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47DC563">
      <w:pPr>
        <w:pStyle w:val="4"/>
        <w:spacing w:line="415" w:lineRule="auto"/>
        <w:jc w:val="center"/>
        <w:rPr>
          <w:rFonts w:hint="eastAsia" w:ascii="仿宋" w:hAnsi="仿宋" w:cs="仿宋"/>
          <w:color w:val="auto"/>
          <w:highlight w:val="none"/>
        </w:rPr>
      </w:pPr>
      <w:bookmarkStart w:id="41" w:name="_Toc1461"/>
      <w:r>
        <w:rPr>
          <w:rFonts w:hint="eastAsia" w:ascii="仿宋" w:hAnsi="仿宋" w:cs="仿宋"/>
          <w:color w:val="auto"/>
          <w:highlight w:val="none"/>
        </w:rPr>
        <w:t>三、投标文件</w:t>
      </w:r>
      <w:bookmarkEnd w:id="41"/>
    </w:p>
    <w:p w14:paraId="476871D1">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投标文件的语言及货币单位</w:t>
      </w:r>
    </w:p>
    <w:p w14:paraId="16ADC25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1.1投标文件以及有关投标事宜的所有来往函电均应以中文书写，专业术语和外文证明材料除外。</w:t>
      </w:r>
    </w:p>
    <w:p w14:paraId="13A2D72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1.2投标文件以人民币元报价或以下浮率（优惠率）报价，具体详见《开标一览表》。</w:t>
      </w:r>
    </w:p>
    <w:p w14:paraId="5A976D67">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r>
        <w:rPr>
          <w:rFonts w:hint="eastAsia" w:ascii="仿宋" w:hAnsi="仿宋" w:eastAsia="仿宋" w:cs="仿宋"/>
          <w:bCs/>
          <w:color w:val="auto"/>
          <w:sz w:val="24"/>
          <w:highlight w:val="none"/>
          <w:lang w:bidi="ar-SA"/>
        </w:rPr>
        <w:t>（</w:t>
      </w:r>
      <w:r>
        <w:rPr>
          <w:rFonts w:hint="eastAsia" w:ascii="仿宋" w:hAnsi="仿宋" w:eastAsia="仿宋" w:cs="仿宋"/>
          <w:b/>
          <w:bCs/>
          <w:color w:val="auto"/>
          <w:sz w:val="24"/>
          <w:highlight w:val="none"/>
          <w:lang w:bidi="ar-SA"/>
        </w:rPr>
        <w:t>格式详见第六章附件</w:t>
      </w:r>
      <w:r>
        <w:rPr>
          <w:rFonts w:hint="eastAsia" w:ascii="仿宋" w:hAnsi="仿宋" w:eastAsia="仿宋" w:cs="仿宋"/>
          <w:bCs/>
          <w:color w:val="auto"/>
          <w:sz w:val="24"/>
          <w:highlight w:val="none"/>
          <w:lang w:bidi="ar-SA"/>
        </w:rPr>
        <w:t>）</w:t>
      </w:r>
    </w:p>
    <w:p w14:paraId="728416C7">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本项目投标文件由“资格文件”、“商务和技术文件”、“报价文件”三部分组成：</w:t>
      </w:r>
    </w:p>
    <w:p w14:paraId="3252E9CB">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74290261">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2.1.1投标声明函；</w:t>
      </w:r>
    </w:p>
    <w:p w14:paraId="259E6F75">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2.1.2联合体协议书（如有）；</w:t>
      </w:r>
    </w:p>
    <w:p w14:paraId="6D6DB705">
      <w:pPr>
        <w:snapToGrid w:val="0"/>
        <w:spacing w:line="440" w:lineRule="exact"/>
        <w:ind w:lef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2.1.3</w:t>
      </w:r>
      <w:r>
        <w:rPr>
          <w:rFonts w:hint="eastAsia" w:ascii="仿宋" w:hAnsi="仿宋" w:eastAsia="仿宋" w:cs="仿宋"/>
          <w:color w:val="auto"/>
          <w:sz w:val="24"/>
          <w:szCs w:val="24"/>
          <w:highlight w:val="none"/>
          <w:lang w:eastAsia="zh-CN"/>
        </w:rPr>
        <w:t>分包意向协议（如有）；</w:t>
      </w:r>
    </w:p>
    <w:p w14:paraId="17B41344">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法定代表人授权委托书（个体工商户需经营者参与投标，不得授权）</w:t>
      </w:r>
      <w:r>
        <w:rPr>
          <w:rFonts w:hint="eastAsia" w:ascii="仿宋" w:hAnsi="仿宋" w:eastAsia="仿宋" w:cs="仿宋"/>
          <w:bCs/>
          <w:color w:val="auto"/>
          <w:sz w:val="24"/>
          <w:highlight w:val="none"/>
          <w:lang w:bidi="ar-SA"/>
        </w:rPr>
        <w:t>；</w:t>
      </w:r>
    </w:p>
    <w:p w14:paraId="36E1783F">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法定代表人及其授权代表的身份证；</w:t>
      </w:r>
    </w:p>
    <w:p w14:paraId="301538E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资格条件证明材料：</w:t>
      </w:r>
    </w:p>
    <w:p w14:paraId="76B546F0">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.1营业执照或事业单位法人登记证书；</w:t>
      </w:r>
    </w:p>
    <w:p w14:paraId="668778AD">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.2特定资格条件证明材料（如有）。</w:t>
      </w:r>
    </w:p>
    <w:p w14:paraId="6B999972">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中小企业声明函；</w:t>
      </w:r>
    </w:p>
    <w:p w14:paraId="4F87DA6C">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残疾人福利性单位声明函（如有）；</w:t>
      </w:r>
    </w:p>
    <w:p w14:paraId="39660C0D">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注：“资格文件”需按采购文件的要求制作，2.1.</w:t>
      </w:r>
      <w:r>
        <w:rPr>
          <w:rFonts w:hint="eastAsia" w:ascii="仿宋" w:hAnsi="仿宋" w:eastAsia="仿宋" w:cs="仿宋"/>
          <w:b/>
          <w:bCs/>
          <w:color w:val="auto"/>
          <w:sz w:val="32"/>
          <w:szCs w:val="32"/>
          <w:highlight w:val="none"/>
          <w:u w:val="single"/>
          <w:lang w:val="en-US" w:eastAsia="zh-CN"/>
        </w:rPr>
        <w:t>5</w:t>
      </w:r>
      <w:r>
        <w:rPr>
          <w:rFonts w:hint="eastAsia" w:ascii="仿宋" w:hAnsi="仿宋" w:eastAsia="仿宋" w:cs="仿宋"/>
          <w:b/>
          <w:bCs/>
          <w:color w:val="auto"/>
          <w:sz w:val="32"/>
          <w:szCs w:val="32"/>
          <w:highlight w:val="none"/>
          <w:u w:val="single"/>
        </w:rPr>
        <w:t>-2.1.</w:t>
      </w:r>
      <w:r>
        <w:rPr>
          <w:rFonts w:hint="eastAsia" w:ascii="仿宋" w:hAnsi="仿宋" w:eastAsia="仿宋" w:cs="仿宋"/>
          <w:b/>
          <w:bCs/>
          <w:color w:val="auto"/>
          <w:sz w:val="32"/>
          <w:szCs w:val="32"/>
          <w:highlight w:val="none"/>
          <w:u w:val="single"/>
          <w:lang w:val="en-US" w:eastAsia="zh-CN"/>
        </w:rPr>
        <w:t>6</w:t>
      </w:r>
      <w:r>
        <w:rPr>
          <w:rFonts w:hint="eastAsia" w:ascii="仿宋" w:hAnsi="仿宋" w:eastAsia="仿宋" w:cs="仿宋"/>
          <w:b/>
          <w:bCs/>
          <w:color w:val="auto"/>
          <w:sz w:val="32"/>
          <w:szCs w:val="32"/>
          <w:highlight w:val="none"/>
          <w:u w:val="single"/>
        </w:rPr>
        <w:t>均为原件彩色扫描件或图片，未按采购文件要求签字、盖CA章或内容有实质性偏离的，资格审查不通过。无需提供纸质资格审查资料。</w:t>
      </w:r>
    </w:p>
    <w:p w14:paraId="3C7C5656">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6C2ABE02">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2.2.1项目明细清单；</w:t>
      </w:r>
    </w:p>
    <w:p w14:paraId="53DF12A0">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2.2.2技术响应表（投标人在技术响应表中，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auto"/>
          <w:sz w:val="24"/>
          <w:highlight w:val="none"/>
        </w:rPr>
        <w:t>）；</w:t>
      </w:r>
    </w:p>
    <w:p w14:paraId="1E4FD67D">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2.2.3商务响应表（需对采购文件中付款方式、服务期限等商务要求进行逐一答复、说明和解释，</w:t>
      </w:r>
      <w:r>
        <w:rPr>
          <w:rFonts w:hint="eastAsia" w:ascii="仿宋" w:hAnsi="仿宋" w:eastAsia="仿宋" w:cs="仿宋"/>
          <w:color w:val="auto"/>
          <w:kern w:val="0"/>
          <w:sz w:val="24"/>
          <w:highlight w:val="none"/>
          <w:lang w:val="zh-CN"/>
        </w:rPr>
        <w:t>正偏离的需详细说明）；</w:t>
      </w:r>
    </w:p>
    <w:p w14:paraId="5009865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2.2.4项目实施方案；</w:t>
      </w:r>
    </w:p>
    <w:p w14:paraId="23A6C78D">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2.2.5项目实施人员清单；</w:t>
      </w:r>
    </w:p>
    <w:p w14:paraId="5AD515DD">
      <w:pPr>
        <w:pStyle w:val="41"/>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2.2.6类似业绩一览表（附业绩证明材料）（如有）；</w:t>
      </w:r>
    </w:p>
    <w:p w14:paraId="74372C5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.7享受政府采购政策性规定情况表（如有）（</w:t>
      </w:r>
      <w:r>
        <w:rPr>
          <w:rFonts w:hint="eastAsia" w:ascii="仿宋" w:hAnsi="仿宋" w:eastAsia="仿宋" w:cs="仿宋"/>
          <w:color w:val="auto"/>
          <w:sz w:val="24"/>
          <w:szCs w:val="24"/>
          <w:highlight w:val="none"/>
        </w:rPr>
        <w:t>采购清单中有国家强制采购的节能产品的，必须填写相关对应内容，否则视为未提供节能产品）（附证明材料）。</w:t>
      </w:r>
    </w:p>
    <w:p w14:paraId="07AAEAB0">
      <w:pPr>
        <w:pStyle w:val="41"/>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2.2.8优惠条件及其他额外承诺；</w:t>
      </w:r>
    </w:p>
    <w:p w14:paraId="463BE8B7">
      <w:pPr>
        <w:snapToGrid w:val="0"/>
        <w:spacing w:line="440" w:lineRule="exact"/>
        <w:ind w:left="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2.2.9按评分细则中要求提供的其他资料（重要）；</w:t>
      </w:r>
    </w:p>
    <w:p w14:paraId="3892824A">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2.2.10其他投标人认为需要提供的材料，如投标人简介等，格式自拟。</w:t>
      </w:r>
    </w:p>
    <w:p w14:paraId="4118C502">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供应商可对上述内容的</w:t>
      </w:r>
      <w:r>
        <w:rPr>
          <w:rFonts w:hint="eastAsia" w:ascii="仿宋" w:hAnsi="仿宋" w:eastAsia="仿宋" w:cs="仿宋"/>
          <w:b/>
          <w:bCs/>
          <w:color w:val="auto"/>
          <w:sz w:val="32"/>
          <w:szCs w:val="32"/>
          <w:highlight w:val="none"/>
          <w:u w:val="single"/>
        </w:rPr>
        <w:t>格式</w:t>
      </w:r>
      <w:r>
        <w:rPr>
          <w:rFonts w:hint="eastAsia" w:ascii="仿宋" w:hAnsi="仿宋" w:eastAsia="仿宋" w:cs="仿宋"/>
          <w:b/>
          <w:bCs/>
          <w:color w:val="auto"/>
          <w:sz w:val="32"/>
          <w:szCs w:val="32"/>
          <w:highlight w:val="none"/>
          <w:u w:val="single"/>
          <w:lang w:val="en-US" w:eastAsia="zh-CN"/>
        </w:rPr>
        <w:t>和内容</w:t>
      </w:r>
      <w:r>
        <w:rPr>
          <w:rFonts w:hint="eastAsia" w:ascii="仿宋" w:hAnsi="仿宋" w:eastAsia="仿宋" w:cs="仿宋"/>
          <w:b/>
          <w:bCs/>
          <w:color w:val="auto"/>
          <w:sz w:val="32"/>
          <w:szCs w:val="32"/>
          <w:highlight w:val="none"/>
          <w:u w:val="single"/>
          <w:lang w:eastAsia="zh-CN"/>
        </w:rPr>
        <w:t>进行调整</w:t>
      </w:r>
      <w:r>
        <w:rPr>
          <w:rFonts w:hint="eastAsia" w:ascii="仿宋" w:hAnsi="仿宋" w:eastAsia="仿宋" w:cs="仿宋"/>
          <w:b/>
          <w:bCs/>
          <w:color w:val="auto"/>
          <w:sz w:val="32"/>
          <w:szCs w:val="32"/>
          <w:highlight w:val="none"/>
          <w:u w:val="single"/>
        </w:rPr>
        <w:t>，以使“商务和技术文件”内容更加完备。供应商自有的各类证书、业绩等证明材料均为原件彩色扫描件或图片（标项内另有规定的除外），加盖供应商CA签章。无需提供纸质证明材料核验。</w:t>
      </w:r>
    </w:p>
    <w:p w14:paraId="6C73A63D">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“报价文件”包括以下内容：</w:t>
      </w:r>
    </w:p>
    <w:p w14:paraId="683A3D0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.1开标一览表；</w:t>
      </w:r>
    </w:p>
    <w:p w14:paraId="0B2451B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.2关于报价的其他说明（如有，格式自拟）。</w:t>
      </w:r>
    </w:p>
    <w:p w14:paraId="57DFB1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注：“报价文件”需按采购文件第六章附件的要求制作，未按采购文件要求签字、盖CA章或内容有实质性偏离的，</w:t>
      </w:r>
      <w:r>
        <w:rPr>
          <w:rFonts w:hint="eastAsia" w:ascii="仿宋" w:hAnsi="仿宋" w:eastAsia="仿宋" w:cs="仿宋"/>
          <w:b/>
          <w:bCs/>
          <w:caps w:val="0"/>
          <w:smallCaps w:val="0"/>
          <w:vanish w:val="0"/>
          <w:color w:val="auto"/>
          <w:sz w:val="32"/>
          <w:szCs w:val="32"/>
          <w:highlight w:val="none"/>
          <w:u w:val="single"/>
          <w:vertAlign w:val="baseline"/>
        </w:rPr>
        <w:t>作无效投标处理</w:t>
      </w:r>
      <w:r>
        <w:rPr>
          <w:rFonts w:hint="eastAsia" w:ascii="仿宋" w:hAnsi="仿宋" w:eastAsia="仿宋" w:cs="仿宋"/>
          <w:b/>
          <w:bCs/>
          <w:color w:val="auto"/>
          <w:sz w:val="32"/>
          <w:szCs w:val="32"/>
          <w:highlight w:val="none"/>
          <w:u w:val="single"/>
        </w:rPr>
        <w:t>。</w:t>
      </w:r>
    </w:p>
    <w:p w14:paraId="306C8F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bCs/>
          <w:color w:val="auto"/>
          <w:sz w:val="32"/>
          <w:szCs w:val="32"/>
          <w:highlight w:val="none"/>
          <w:u w:val="single"/>
        </w:rPr>
      </w:pPr>
      <w:r>
        <w:rPr>
          <w:rFonts w:hint="eastAsia" w:ascii="仿宋" w:hAnsi="仿宋" w:eastAsia="仿宋" w:cs="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2861E4EC">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582CB762">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hAnsi="仿宋" w:eastAsia="仿宋" w:cs="仿宋"/>
          <w:b/>
          <w:bCs/>
          <w:color w:val="auto"/>
          <w:spacing w:val="-4"/>
          <w:sz w:val="24"/>
          <w:highlight w:val="none"/>
        </w:rPr>
        <w:t>未按“政采云”平台电子投标工具（政府采购电子交易客户端）制作将无法上传和解密</w:t>
      </w:r>
      <w:r>
        <w:rPr>
          <w:rFonts w:hint="eastAsia" w:ascii="仿宋" w:hAnsi="仿宋" w:eastAsia="仿宋" w:cs="仿宋"/>
          <w:b/>
          <w:color w:val="auto"/>
          <w:sz w:val="24"/>
          <w:highlight w:val="none"/>
        </w:rPr>
        <w:t>。</w:t>
      </w:r>
    </w:p>
    <w:p w14:paraId="716A4412">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3.2投标文件须为PDF格式文档。</w:t>
      </w:r>
    </w:p>
    <w:p w14:paraId="009BBBF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3.3投标文件需做好“标书关联”（即设置关联点），未设置关联点而导致失分或作无效投标处理的风险由投标人承担。</w:t>
      </w:r>
    </w:p>
    <w:p w14:paraId="50732EDA">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B63934E">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3.5个体工商户参与投标的，法定代表人签字（盖章）处由个体工商户经营者签署（盖章）。</w:t>
      </w:r>
    </w:p>
    <w:p w14:paraId="7C50E791">
      <w:pPr>
        <w:snapToGrid w:val="0"/>
        <w:spacing w:line="440" w:lineRule="exact"/>
        <w:jc w:val="left"/>
        <w:rPr>
          <w:rFonts w:hint="eastAsia" w:ascii="仿宋" w:hAnsi="仿宋" w:eastAsia="仿宋" w:cs="仿宋"/>
          <w:color w:val="auto"/>
          <w:sz w:val="24"/>
          <w:highlight w:val="none"/>
          <w:u w:val="single"/>
        </w:rPr>
      </w:pPr>
      <w:r>
        <w:rPr>
          <w:rFonts w:hint="eastAsia" w:ascii="仿宋" w:hAnsi="仿宋" w:eastAsia="仿宋" w:cs="仿宋"/>
          <w:b/>
          <w:bCs/>
          <w:color w:val="auto"/>
          <w:spacing w:val="-4"/>
          <w:sz w:val="24"/>
          <w:highlight w:val="none"/>
          <w:u w:val="single"/>
        </w:rPr>
        <w:t>友情提醒：在生成加密电子标书过程中，花费时间较长，预计需要10-20分钟时间，请供应商耐心等待，不要关闭电子交易客户端。</w:t>
      </w:r>
    </w:p>
    <w:p w14:paraId="1A4BF522">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40D75510">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6C0F5674">
      <w:pPr>
        <w:pStyle w:val="8"/>
        <w:numPr>
          <w:ilvl w:val="0"/>
          <w:numId w:val="0"/>
        </w:numPr>
        <w:spacing w:after="0"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1C2D235D">
      <w:pPr>
        <w:pStyle w:val="8"/>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投标文件有效期详见前附表。投标有效期内，投标人不得撤销或更换投标文件。</w:t>
      </w:r>
    </w:p>
    <w:p w14:paraId="6F7DAFF9">
      <w:pPr>
        <w:pStyle w:val="8"/>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369B02CA">
      <w:pPr>
        <w:pStyle w:val="8"/>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5307EDAB">
      <w:pPr>
        <w:pStyle w:val="8"/>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258E47E2">
      <w:pPr>
        <w:pStyle w:val="8"/>
        <w:numPr>
          <w:ilvl w:val="0"/>
          <w:numId w:val="0"/>
        </w:numPr>
        <w:spacing w:after="0" w:afterLines="0" w:line="440" w:lineRule="atLeas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6.投标文件的保密</w:t>
      </w:r>
    </w:p>
    <w:p w14:paraId="1D9D7DB6">
      <w:pPr>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6.1备份电子投标文件在解密前处于保密状态。</w:t>
      </w:r>
    </w:p>
    <w:p w14:paraId="75B46491">
      <w:pPr>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6.2解密成功后，“资格文件”、“商务和技术文件”、“报价文件”各自处于数据隔离状态，各部分信息只有在相关环节评审时可见，不受解密影响。</w:t>
      </w:r>
    </w:p>
    <w:p w14:paraId="690A0161">
      <w:pPr>
        <w:pStyle w:val="4"/>
        <w:spacing w:line="415" w:lineRule="auto"/>
        <w:jc w:val="center"/>
        <w:rPr>
          <w:rFonts w:hint="eastAsia" w:ascii="仿宋" w:hAnsi="仿宋" w:cs="仿宋"/>
          <w:color w:val="auto"/>
          <w:highlight w:val="none"/>
        </w:rPr>
      </w:pPr>
      <w:bookmarkStart w:id="42" w:name="_Toc27317"/>
      <w:r>
        <w:rPr>
          <w:rFonts w:hint="eastAsia" w:ascii="仿宋" w:hAnsi="仿宋" w:cs="仿宋"/>
          <w:color w:val="auto"/>
          <w:highlight w:val="none"/>
        </w:rPr>
        <w:t>四、开标评标</w:t>
      </w:r>
      <w:bookmarkEnd w:id="42"/>
    </w:p>
    <w:p w14:paraId="691832FF">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1．开标出席</w:t>
      </w:r>
    </w:p>
    <w:p w14:paraId="5AB0D009">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456A1991">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1.2投标供应商自主选择是否出席现场开标会议，但除电子交易技术指导外，现场不接受任何与投标有关的资料。</w:t>
      </w:r>
    </w:p>
    <w:p w14:paraId="7C9A4E0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2．开标大会程序</w:t>
      </w:r>
    </w:p>
    <w:p w14:paraId="0A1F15AE">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51F6EF7E">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2.1主持人宣布开标会开始，介绍到会单位和人员。</w:t>
      </w:r>
    </w:p>
    <w:p w14:paraId="498FAA1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2.2宣读完成加密电子投标文件上传的供应商名单。</w:t>
      </w:r>
    </w:p>
    <w:p w14:paraId="068FD41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2.3组织各投标人法定代表人或其授权代表签署《政府采购活动现场确认声明书》（视情）。</w:t>
      </w:r>
    </w:p>
    <w:p w14:paraId="7C5BC2F3">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2.4采购代理机构通过政采云平台和上传电子投标文件时登记的手机号发出解密指令，投标人对加密电子投标文件进行在线解密。</w:t>
      </w:r>
      <w:r>
        <w:rPr>
          <w:rFonts w:hint="eastAsia" w:ascii="仿宋" w:hAnsi="仿宋" w:eastAsia="仿宋" w:cs="仿宋"/>
          <w:color w:val="auto"/>
          <w:sz w:val="24"/>
          <w:highlight w:val="none"/>
          <w:lang w:eastAsia="zh-CN"/>
        </w:rPr>
        <w:t>在系统规定时间内</w:t>
      </w:r>
      <w:r>
        <w:rPr>
          <w:rFonts w:hint="eastAsia" w:ascii="仿宋" w:hAnsi="仿宋" w:eastAsia="仿宋" w:cs="仿宋"/>
          <w:color w:val="auto"/>
          <w:sz w:val="24"/>
          <w:highlight w:val="none"/>
        </w:rPr>
        <w:t>解密电子投标文件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解密成功的，备份加密电子投标文件自动失效。若在规定时间内无法解密或解密失败，上传备份电子加密投标文件并解密。</w:t>
      </w:r>
    </w:p>
    <w:p w14:paraId="5A2394B6">
      <w:pPr>
        <w:snapToGrid w:val="0"/>
        <w:spacing w:line="48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注：</w:t>
      </w:r>
      <w:r>
        <w:rPr>
          <w:rFonts w:hint="eastAsia" w:ascii="仿宋" w:hAnsi="仿宋" w:eastAsia="仿宋" w:cs="仿宋"/>
          <w:b/>
          <w:bCs/>
          <w:color w:val="auto"/>
          <w:spacing w:val="-4"/>
          <w:sz w:val="24"/>
          <w:highlight w:val="none"/>
          <w:u w:val="single"/>
        </w:rPr>
        <w:t>制作电子投标文件和解密投标文件的需为同一把CA。解密时间截止后仍未解密成功的，视为撤回投标文件，放弃投标。</w:t>
      </w:r>
    </w:p>
    <w:p w14:paraId="21221CCE">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2.5采购机构对“资格文件”进行审查，发布资格审查结果。</w:t>
      </w:r>
    </w:p>
    <w:p w14:paraId="2EAC01A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2.6评审委员会对“商务和技术文件”进行评审，发布评审结果。</w:t>
      </w:r>
    </w:p>
    <w:p w14:paraId="45EB4C9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注：评审期间的询标、澄清都将在政采云平台上进行。</w:t>
      </w:r>
    </w:p>
    <w:p w14:paraId="1669192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2.7评审委员会对报价文件进行评审，计算价格分。</w:t>
      </w:r>
    </w:p>
    <w:p w14:paraId="2D4D6675">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2.8汇总技术商务分、价格分，根据总得分排序确定中标候选人，公布评审结果。</w:t>
      </w:r>
    </w:p>
    <w:p w14:paraId="4534CE7D">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3.评审委员会的组成</w:t>
      </w:r>
    </w:p>
    <w:p w14:paraId="438C49F5">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3.1评审委员会由采购单位依法组建，负责评标活动及协助处理质疑投诉。参与本项目进口论证的专家不得作为采购评审专家参与同一项目的采购评审工作。</w:t>
      </w:r>
    </w:p>
    <w:p w14:paraId="65692DA7">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3.2评审委员会由采购人代表和有关方面的专家组成，成员人数为五人及以上单数。预算金额在1000万及以上的，成员人数为七人及以上单数。</w:t>
      </w:r>
    </w:p>
    <w:p w14:paraId="4818B677">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3.3采购人代表不担任评审组长。</w:t>
      </w:r>
    </w:p>
    <w:p w14:paraId="27C47B75">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3.4经采购监督部门同意，由于专家库无相应专业专家或技术复杂等原因允许采购人自行组建或推荐抽取评审专家，相关操作规则需符合法律规定。</w:t>
      </w:r>
    </w:p>
    <w:p w14:paraId="37600B7A">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4.评审</w:t>
      </w:r>
    </w:p>
    <w:p w14:paraId="3067995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4.1评审程序：</w:t>
      </w:r>
    </w:p>
    <w:p w14:paraId="35A19DCD">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4.1.1资格审查：采购人或采购代理机构依据法律、法规和采购文件规定，对投标文件中“资格文件”等进行审查，以确定投标人是否具备投标资格。</w:t>
      </w:r>
      <w:r>
        <w:rPr>
          <w:rFonts w:hint="eastAsia" w:ascii="仿宋" w:hAnsi="仿宋" w:eastAsia="仿宋" w:cs="仿宋"/>
          <w:b/>
          <w:bCs/>
          <w:color w:val="auto"/>
          <w:sz w:val="24"/>
          <w:highlight w:val="none"/>
          <w:lang w:eastAsia="zh-CN"/>
        </w:rPr>
        <w:t>中小企业资格认定详见“二、采购文件”中“</w:t>
      </w:r>
      <w:r>
        <w:rPr>
          <w:rFonts w:hint="eastAsia" w:ascii="仿宋" w:hAnsi="仿宋" w:eastAsia="仿宋" w:cs="仿宋"/>
          <w:b/>
          <w:bCs/>
          <w:color w:val="auto"/>
          <w:sz w:val="24"/>
          <w:highlight w:val="none"/>
        </w:rPr>
        <w:t>3、政府采购政策性规定</w:t>
      </w:r>
      <w:r>
        <w:rPr>
          <w:rFonts w:hint="eastAsia" w:ascii="仿宋" w:hAnsi="仿宋" w:eastAsia="仿宋" w:cs="仿宋"/>
          <w:b/>
          <w:bCs/>
          <w:color w:val="auto"/>
          <w:sz w:val="24"/>
          <w:highlight w:val="none"/>
          <w:lang w:eastAsia="zh-CN"/>
        </w:rPr>
        <w:t>”。</w:t>
      </w:r>
    </w:p>
    <w:p w14:paraId="5ACFBD0C">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148A9AE7">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4.1.3商务技术评分：对“商务和技术文件”中的响应情况进行评分。</w:t>
      </w:r>
    </w:p>
    <w:p w14:paraId="62622EF0">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4.1.4“报价文件”的符合性审查：审查范围包括报价有效性、准确性等。</w:t>
      </w:r>
    </w:p>
    <w:p w14:paraId="0E0F2123">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4.1.5报价评分：根据评审价格和价格分计算公式计算各投标人价格分。</w:t>
      </w:r>
    </w:p>
    <w:p w14:paraId="3BCB76BC">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4.2评审委员会不负责解释投标人的得分高低和失分情况。</w:t>
      </w:r>
    </w:p>
    <w:p w14:paraId="5288E1E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4.3评审委员会不得依据投标文件（包括样品、演示）以外的资料评分。</w:t>
      </w:r>
    </w:p>
    <w:p w14:paraId="02F844AA">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7F63ACB5">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4.5评审委员会不向落标方解释落标的原因，不退还投标文件。</w:t>
      </w:r>
    </w:p>
    <w:p w14:paraId="7552AFB4">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5.报价修正规则</w:t>
      </w:r>
    </w:p>
    <w:p w14:paraId="6D865DB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46A34FCC">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3F9ED7F7">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4D1B305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016A711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0A4C31E4">
      <w:pPr>
        <w:pStyle w:val="17"/>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6．无效投标的情形</w:t>
      </w:r>
    </w:p>
    <w:p w14:paraId="621104C3">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1F7076E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6.1单位负责人为同一人或者存在直接控股、管理关系的不同供应商参加同一合同项（标项）下的政府采购活动的（双方均作无效投标处理）；</w:t>
      </w:r>
    </w:p>
    <w:p w14:paraId="40073F06">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6.2为采购项目提供整体设计、规范编制或者项目管理、监理、检测等服务的供应商再参加该采购项目的其他采购活动的（单一来源采购除外）； </w:t>
      </w:r>
    </w:p>
    <w:p w14:paraId="18E17081">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6.3投标人不具备采购文件中规定的资格要求的（投标人未按采购文件要求提供资格文件的，视为投标人不具备采购文件中规定的资格要求）；</w:t>
      </w:r>
    </w:p>
    <w:p w14:paraId="653123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12D9203A">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6.5投标文件制作出现如下情况：</w:t>
      </w:r>
    </w:p>
    <w:p w14:paraId="0528AA59">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6.5.1未按采购文件要求制作“资格文件”的；</w:t>
      </w:r>
    </w:p>
    <w:p w14:paraId="786B9FD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6.5.2报价一经涂改，未在涂改处加盖投标单位公章或者未经法定代表人或其授权代表签字或盖章的；</w:t>
      </w:r>
    </w:p>
    <w:p w14:paraId="5503B81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6.5.3“资格文件”或“商务和技术文件”部分中出现用于价格分评审的投标报价的（采购文件另有规定的参与“商务和技术文件”评审的报价除外）；</w:t>
      </w:r>
    </w:p>
    <w:p w14:paraId="119F446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6.5.4对招标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6798F00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6.5.5关键信息填写不完整或字迹不能辨认或有漏项的，经评审委员会认定属于重大偏差的；</w:t>
      </w:r>
    </w:p>
    <w:p w14:paraId="6F7AB422">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6.5.6未按采购文件规定要求签署盖章的。</w:t>
      </w:r>
    </w:p>
    <w:p w14:paraId="227E3C0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2BA51F4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6.6</w:t>
      </w:r>
      <w:r>
        <w:rPr>
          <w:rFonts w:hint="eastAsia" w:ascii="仿宋" w:hAnsi="仿宋" w:eastAsia="仿宋" w:cs="仿宋"/>
          <w:color w:val="auto"/>
          <w:sz w:val="24"/>
          <w:highlight w:val="none"/>
        </w:rPr>
        <w:t>投标人递交的投标文件与项目不符或内容严重不全的；</w:t>
      </w:r>
    </w:p>
    <w:p w14:paraId="3C4FD197">
      <w:pPr>
        <w:pStyle w:val="17"/>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6.7重要信息前后不一致，经评审委员会询标后仍然无法评审的；</w:t>
      </w:r>
    </w:p>
    <w:p w14:paraId="796A5F1C">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kern w:val="0"/>
          <w:sz w:val="24"/>
          <w:highlight w:val="none"/>
        </w:rPr>
        <w:t>投标响应文件含有采购人不能接受的附加条件；</w:t>
      </w:r>
    </w:p>
    <w:p w14:paraId="56E73E4C">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39E6CF7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6.10报价超过采购文件中规定的预算金额或最高限价（包括单价限价等采购文件规定的各类限价）的；</w:t>
      </w:r>
    </w:p>
    <w:p w14:paraId="0C6DDD28">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6.11</w:t>
      </w:r>
      <w:r>
        <w:rPr>
          <w:rFonts w:hint="eastAsia" w:ascii="仿宋" w:hAnsi="仿宋" w:eastAsia="仿宋" w:cs="仿宋"/>
          <w:color w:val="auto"/>
          <w:sz w:val="24"/>
          <w:highlight w:val="none"/>
          <w:lang w:val="en-US" w:eastAsia="zh-CN"/>
        </w:rPr>
        <w:t>电子响应文件解密失败，且未在规定时间内提交备份响应文件或备份响应文件无法读取的；</w:t>
      </w:r>
    </w:p>
    <w:p w14:paraId="46EC347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6.12</w:t>
      </w:r>
      <w:r>
        <w:rPr>
          <w:rFonts w:hint="eastAsia" w:ascii="仿宋" w:hAnsi="仿宋" w:eastAsia="仿宋" w:cs="仿宋"/>
          <w:color w:val="auto"/>
          <w:sz w:val="24"/>
          <w:highlight w:val="none"/>
        </w:rPr>
        <w:t>评审委员会认定有重大偏差或实质性不响应采购文件要求的；</w:t>
      </w:r>
    </w:p>
    <w:p w14:paraId="2ABFACD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6.13投标人对根据修正原则修正后的报价不确认的；</w:t>
      </w:r>
    </w:p>
    <w:p w14:paraId="610FC66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6.14投标人提供虚假材料投标的（包括但不限于以下情节）：</w:t>
      </w:r>
    </w:p>
    <w:p w14:paraId="07652C40">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6.14.1使用伪造、变造的许可证件、资质证书；</w:t>
      </w:r>
    </w:p>
    <w:p w14:paraId="16D9E1E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6.14.2提供虚假的财务状况或者业绩；</w:t>
      </w:r>
    </w:p>
    <w:p w14:paraId="7CD2510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6.14.3提供虚假的项目负责人或者主要项目实施人员简历、劳动关系证明；</w:t>
      </w:r>
    </w:p>
    <w:p w14:paraId="68FCF89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6.14.4提供虚假的信用状况；</w:t>
      </w:r>
    </w:p>
    <w:p w14:paraId="6ACFF902">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6.14.5其他弄虚作假的行为。</w:t>
      </w:r>
    </w:p>
    <w:p w14:paraId="0B723C4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6.15供应商串通投标的。</w:t>
      </w:r>
    </w:p>
    <w:p w14:paraId="1993375C">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参与同一个采购包（标段）的供应商</w:t>
      </w:r>
      <w:r>
        <w:rPr>
          <w:rFonts w:hint="eastAsia" w:ascii="仿宋" w:hAnsi="仿宋" w:eastAsia="仿宋" w:cs="仿宋"/>
          <w:color w:val="auto"/>
          <w:sz w:val="24"/>
          <w:highlight w:val="none"/>
        </w:rPr>
        <w:t>有下列情形之一</w:t>
      </w:r>
      <w:r>
        <w:rPr>
          <w:rFonts w:hint="eastAsia" w:ascii="仿宋" w:hAnsi="仿宋" w:eastAsia="仿宋" w:cs="仿宋"/>
          <w:color w:val="auto"/>
          <w:sz w:val="24"/>
          <w:highlight w:val="none"/>
          <w:lang w:eastAsia="zh"/>
        </w:rPr>
        <w:t>且无法合理解释</w:t>
      </w:r>
      <w:r>
        <w:rPr>
          <w:rFonts w:hint="eastAsia" w:ascii="仿宋" w:hAnsi="仿宋" w:eastAsia="仿宋" w:cs="仿宋"/>
          <w:color w:val="auto"/>
          <w:sz w:val="24"/>
          <w:highlight w:val="none"/>
        </w:rPr>
        <w:t>的，视为供应商串通投标，其投标</w:t>
      </w:r>
      <w:r>
        <w:rPr>
          <w:rFonts w:hint="eastAsia" w:ascii="仿宋" w:hAnsi="仿宋" w:eastAsia="仿宋" w:cs="仿宋"/>
          <w:color w:val="auto"/>
          <w:sz w:val="24"/>
          <w:highlight w:val="none"/>
          <w:lang w:eastAsia="zh"/>
        </w:rPr>
        <w:t>（响应）</w:t>
      </w:r>
      <w:r>
        <w:rPr>
          <w:rFonts w:hint="eastAsia" w:ascii="仿宋" w:hAnsi="仿宋" w:eastAsia="仿宋" w:cs="仿宋"/>
          <w:color w:val="auto"/>
          <w:sz w:val="24"/>
          <w:highlight w:val="none"/>
        </w:rPr>
        <w:t>无效：</w:t>
      </w:r>
    </w:p>
    <w:p w14:paraId="475FAEFB">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6.15.1不同供应商的</w:t>
      </w:r>
      <w:r>
        <w:rPr>
          <w:rFonts w:hint="eastAsia" w:ascii="仿宋" w:hAnsi="仿宋" w:eastAsia="仿宋" w:cs="仿宋"/>
          <w:color w:val="auto"/>
          <w:sz w:val="24"/>
          <w:highlight w:val="none"/>
          <w:lang w:eastAsia="zh"/>
        </w:rPr>
        <w:t>投标（响应）</w:t>
      </w:r>
      <w:r>
        <w:rPr>
          <w:rFonts w:hint="eastAsia" w:ascii="仿宋" w:hAnsi="仿宋" w:eastAsia="仿宋" w:cs="仿宋"/>
          <w:color w:val="auto"/>
          <w:sz w:val="24"/>
          <w:highlight w:val="none"/>
        </w:rPr>
        <w:t>文件由同一单位或者个人编制</w:t>
      </w:r>
      <w:r>
        <w:rPr>
          <w:rFonts w:hint="eastAsia" w:ascii="仿宋" w:hAnsi="仿宋" w:eastAsia="仿宋" w:cs="仿宋"/>
          <w:color w:val="auto"/>
          <w:sz w:val="24"/>
          <w:highlight w:val="none"/>
          <w:lang w:eastAsia="zh"/>
        </w:rPr>
        <w:t>，包括但不仅限于</w:t>
      </w:r>
      <w:r>
        <w:rPr>
          <w:rFonts w:hint="eastAsia" w:ascii="仿宋" w:hAnsi="仿宋" w:eastAsia="仿宋" w:cs="仿宋"/>
          <w:color w:val="auto"/>
          <w:sz w:val="24"/>
          <w:highlight w:val="none"/>
        </w:rPr>
        <w:t>不同供应商的电子投标（响应）文件上传计算机的网卡MAC地址或硬盘序列号等硬件信息相同的；</w:t>
      </w:r>
    </w:p>
    <w:p w14:paraId="4789759D">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6.15.2不同供应商委托同一单位或者个人办理投标事宜；</w:t>
      </w:r>
    </w:p>
    <w:p w14:paraId="2455E8AB">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6.15.3不同供应商的</w:t>
      </w:r>
      <w:r>
        <w:rPr>
          <w:rFonts w:hint="eastAsia" w:ascii="仿宋" w:hAnsi="仿宋" w:eastAsia="仿宋" w:cs="仿宋"/>
          <w:color w:val="auto"/>
          <w:sz w:val="24"/>
          <w:highlight w:val="none"/>
          <w:lang w:eastAsia="zh"/>
        </w:rPr>
        <w:t>投标（响应）</w:t>
      </w:r>
      <w:r>
        <w:rPr>
          <w:rFonts w:hint="eastAsia" w:ascii="仿宋" w:hAnsi="仿宋" w:eastAsia="仿宋" w:cs="仿宋"/>
          <w:color w:val="auto"/>
          <w:sz w:val="24"/>
          <w:highlight w:val="none"/>
        </w:rPr>
        <w:t>文件载明的项目管理成员或者联系人员为同一人</w:t>
      </w:r>
      <w:r>
        <w:rPr>
          <w:rFonts w:hint="eastAsia" w:ascii="仿宋" w:hAnsi="仿宋" w:eastAsia="仿宋" w:cs="仿宋"/>
          <w:color w:val="auto"/>
          <w:sz w:val="24"/>
          <w:highlight w:val="none"/>
          <w:lang w:eastAsia="zh"/>
        </w:rPr>
        <w:t>，或不同联系人的联系电话一致的</w:t>
      </w:r>
      <w:r>
        <w:rPr>
          <w:rFonts w:hint="eastAsia" w:ascii="仿宋" w:hAnsi="仿宋" w:eastAsia="仿宋" w:cs="仿宋"/>
          <w:color w:val="auto"/>
          <w:sz w:val="24"/>
          <w:highlight w:val="none"/>
        </w:rPr>
        <w:t>；</w:t>
      </w:r>
    </w:p>
    <w:p w14:paraId="3BDB4286">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6.15.4不同供应商的</w:t>
      </w:r>
      <w:r>
        <w:rPr>
          <w:rFonts w:hint="eastAsia" w:ascii="仿宋" w:hAnsi="仿宋" w:eastAsia="仿宋" w:cs="仿宋"/>
          <w:color w:val="auto"/>
          <w:sz w:val="24"/>
          <w:highlight w:val="none"/>
          <w:lang w:eastAsia="zh"/>
        </w:rPr>
        <w:t>投标（响应）</w:t>
      </w:r>
      <w:r>
        <w:rPr>
          <w:rFonts w:hint="eastAsia" w:ascii="仿宋" w:hAnsi="仿宋" w:eastAsia="仿宋" w:cs="仿宋"/>
          <w:color w:val="auto"/>
          <w:sz w:val="24"/>
          <w:highlight w:val="none"/>
        </w:rPr>
        <w:t>文件异常一致或者投标报价呈规律性差异</w:t>
      </w:r>
      <w:r>
        <w:rPr>
          <w:rFonts w:hint="eastAsia" w:ascii="仿宋" w:hAnsi="仿宋" w:eastAsia="仿宋" w:cs="仿宋"/>
          <w:color w:val="auto"/>
          <w:sz w:val="24"/>
          <w:highlight w:val="none"/>
          <w:lang w:eastAsia="zh"/>
        </w:rPr>
        <w:t>，包括但不仅限于不同供应商的投标（响应）文件的内容存在3处（含）以上错误一致的</w:t>
      </w:r>
      <w:r>
        <w:rPr>
          <w:rFonts w:hint="eastAsia" w:ascii="仿宋" w:hAnsi="仿宋" w:eastAsia="仿宋" w:cs="仿宋"/>
          <w:color w:val="auto"/>
          <w:sz w:val="24"/>
          <w:highlight w:val="none"/>
        </w:rPr>
        <w:t>；</w:t>
      </w:r>
    </w:p>
    <w:p w14:paraId="4E548550">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6.15.5不同供应商的</w:t>
      </w:r>
      <w:r>
        <w:rPr>
          <w:rFonts w:hint="eastAsia" w:ascii="仿宋" w:hAnsi="仿宋" w:eastAsia="仿宋" w:cs="仿宋"/>
          <w:color w:val="auto"/>
          <w:sz w:val="24"/>
          <w:highlight w:val="none"/>
          <w:lang w:eastAsia="zh"/>
        </w:rPr>
        <w:t>投标（响应）</w:t>
      </w:r>
      <w:r>
        <w:rPr>
          <w:rFonts w:hint="eastAsia" w:ascii="仿宋" w:hAnsi="仿宋" w:eastAsia="仿宋" w:cs="仿宋"/>
          <w:color w:val="auto"/>
          <w:sz w:val="24"/>
          <w:highlight w:val="none"/>
        </w:rPr>
        <w:t>文件相互混装</w:t>
      </w:r>
      <w:r>
        <w:rPr>
          <w:rFonts w:hint="eastAsia" w:ascii="仿宋" w:hAnsi="仿宋" w:eastAsia="仿宋" w:cs="仿宋"/>
          <w:color w:val="auto"/>
          <w:sz w:val="24"/>
          <w:highlight w:val="none"/>
          <w:lang w:eastAsia="zh"/>
        </w:rPr>
        <w:t>，包括但不仅限于上传的电子投标（响应）文件若出现使用本项目其他投标（响应）供应商的数字证书加密的，或者加盖本项目其他投标（响应）供应商的电子印章的</w:t>
      </w:r>
      <w:r>
        <w:rPr>
          <w:rFonts w:hint="eastAsia" w:ascii="仿宋" w:hAnsi="仿宋" w:eastAsia="仿宋" w:cs="仿宋"/>
          <w:color w:val="auto"/>
          <w:sz w:val="24"/>
          <w:highlight w:val="none"/>
        </w:rPr>
        <w:t>；</w:t>
      </w:r>
    </w:p>
    <w:p w14:paraId="613FFE8E">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6.15.6法律规定的其他串通投标情形。</w:t>
      </w:r>
    </w:p>
    <w:p w14:paraId="3A597ED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6.16属于《中华人民共和国政府采购法实施条例》第七十四条规定的恶意串通情形的，其投标无效；</w:t>
      </w:r>
    </w:p>
    <w:p w14:paraId="5150E2C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6.17联合体投标的，联合体各方在同一招标项目中以自己名义单独投标或者参加其他联合体投标的，相关投标均无效；</w:t>
      </w:r>
    </w:p>
    <w:p w14:paraId="4861E32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6.18供应商违反政府采购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14:paraId="5AB29C26">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6.19未提供样品或提供的样品不满足采购需求实质性要求的；</w:t>
      </w:r>
    </w:p>
    <w:p w14:paraId="552C1547">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违反法律、法规及本采购文件规定的其他无效投标情形。</w:t>
      </w:r>
    </w:p>
    <w:p w14:paraId="30E224A1">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7.定标</w:t>
      </w:r>
    </w:p>
    <w:p w14:paraId="3F078E1C">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7.1采购人在收到评标报告之日起5个工作日内在评审报告推荐的中标或成交候选人中按顺序确定中标或成交供应商。</w:t>
      </w:r>
    </w:p>
    <w:p w14:paraId="255ACD7A">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7.2采购代理机构在采购人确认中标或成交供应商后2个工作日内发布中标公告。中标公告与采购公告发布网址一致。中标公告期限为一个工作日。</w:t>
      </w:r>
    </w:p>
    <w:p w14:paraId="75EE0576">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8.中标通知书的申领</w:t>
      </w:r>
    </w:p>
    <w:p w14:paraId="46F13C65">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8.1本项目采用的</w:t>
      </w:r>
      <w:r>
        <w:rPr>
          <w:rFonts w:hint="eastAsia" w:ascii="仿宋" w:hAnsi="仿宋" w:eastAsia="仿宋" w:cs="仿宋"/>
          <w:b/>
          <w:bCs/>
          <w:color w:val="auto"/>
          <w:kern w:val="0"/>
          <w:sz w:val="24"/>
          <w:highlight w:val="none"/>
        </w:rPr>
        <w:t>电子版中标通知书</w:t>
      </w:r>
      <w:r>
        <w:rPr>
          <w:rFonts w:hint="eastAsia" w:ascii="仿宋" w:hAnsi="仿宋" w:eastAsia="仿宋" w:cs="仿宋"/>
          <w:color w:val="auto"/>
          <w:kern w:val="0"/>
          <w:sz w:val="24"/>
          <w:highlight w:val="none"/>
        </w:rPr>
        <w:t>，中标供应商在政采云平台中登陆后领取（社会中介代理机构组织的政府采购项目另行规定）。</w:t>
      </w:r>
    </w:p>
    <w:p w14:paraId="5AA3C340">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8.2中标通知书在中标公告发布的同时发出。</w:t>
      </w:r>
    </w:p>
    <w:p w14:paraId="6E1CD44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8.3中标通知书发出后，采购人不得违法改变中标结果，中标人无正当理由不得放弃中标。</w:t>
      </w:r>
    </w:p>
    <w:p w14:paraId="248E2660">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64166A9">
      <w:pPr>
        <w:snapToGrid w:val="0"/>
        <w:spacing w:line="48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9、中止电子交易的情形</w:t>
      </w:r>
    </w:p>
    <w:p w14:paraId="41B3F6AE">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2710E53E">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9.1电子交易平台发生故障而无法完成采购活动的； </w:t>
      </w:r>
    </w:p>
    <w:p w14:paraId="65424BD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9.2电子交易平台应用或数据库出现错误，不能进行正常操作的；</w:t>
      </w:r>
    </w:p>
    <w:p w14:paraId="0CB2D5D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9.3电子交易平台发现严重安全漏洞，有潜在泄密危险的；</w:t>
      </w:r>
    </w:p>
    <w:p w14:paraId="0D54C243">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9.4病毒发作导致不能进行正常操作的； </w:t>
      </w:r>
    </w:p>
    <w:p w14:paraId="70EC365E">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9.5其他无法保证电子交易的公平、公正和安全的情况。</w:t>
      </w:r>
    </w:p>
    <w:p w14:paraId="7BDBCD0A">
      <w:pPr>
        <w:widowControl/>
        <w:snapToGrid w:val="0"/>
        <w:spacing w:line="480" w:lineRule="exact"/>
        <w:ind w:firstLine="488"/>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3DC2570D">
      <w:pPr>
        <w:widowControl/>
        <w:snapToGrid w:val="0"/>
        <w:spacing w:line="480" w:lineRule="exact"/>
        <w:ind w:firstLine="488"/>
        <w:rPr>
          <w:rFonts w:hint="eastAsia" w:ascii="仿宋" w:hAnsi="仿宋" w:eastAsia="仿宋" w:cs="仿宋"/>
          <w:color w:val="auto"/>
          <w:kern w:val="0"/>
          <w:sz w:val="24"/>
          <w:highlight w:val="none"/>
        </w:rPr>
      </w:pPr>
    </w:p>
    <w:p w14:paraId="7C6CEE7F">
      <w:pPr>
        <w:pStyle w:val="4"/>
        <w:spacing w:line="415" w:lineRule="auto"/>
        <w:jc w:val="center"/>
        <w:rPr>
          <w:rFonts w:hint="eastAsia" w:ascii="仿宋" w:hAnsi="仿宋" w:cs="仿宋"/>
          <w:color w:val="auto"/>
          <w:highlight w:val="none"/>
        </w:rPr>
      </w:pPr>
      <w:bookmarkStart w:id="43" w:name="_Toc1753"/>
      <w:r>
        <w:rPr>
          <w:rFonts w:hint="eastAsia" w:ascii="仿宋" w:hAnsi="仿宋" w:cs="仿宋"/>
          <w:color w:val="auto"/>
          <w:highlight w:val="none"/>
        </w:rPr>
        <w:t>五、合同签订及履约</w:t>
      </w:r>
      <w:bookmarkEnd w:id="43"/>
    </w:p>
    <w:p w14:paraId="44C9D233">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1.合同签订</w:t>
      </w:r>
    </w:p>
    <w:p w14:paraId="3924C6D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15443A5">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1.2采购人和中标人不得向对方提出任何不合理的要求作为签订合同的条件。</w:t>
      </w:r>
    </w:p>
    <w:p w14:paraId="0B4966F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1.3采购人和中标人需在投标有效期内签订采购合同。投标有效期允许延长，但需征得中标人同意。</w:t>
      </w:r>
    </w:p>
    <w:p w14:paraId="27EB47BF">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2．履约保证金</w:t>
      </w:r>
    </w:p>
    <w:p w14:paraId="1B7E625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2.1采购合同签订的同时，中标人应当以支票、汇票、本票或者金融机构、担保机构出具的保函等非现金形式交纳履约保证金。</w:t>
      </w:r>
    </w:p>
    <w:p w14:paraId="6940648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2.2供应商在履行完合同约定事项后，采购人应及时退还履约保证金</w:t>
      </w:r>
      <w:r>
        <w:rPr>
          <w:rFonts w:hint="eastAsia" w:ascii="仿宋" w:hAnsi="仿宋" w:eastAsia="仿宋" w:cs="仿宋"/>
          <w:color w:val="auto"/>
          <w:sz w:val="24"/>
          <w:highlight w:val="none"/>
        </w:rPr>
        <w:t>（无息）</w:t>
      </w:r>
      <w:r>
        <w:rPr>
          <w:rFonts w:hint="eastAsia" w:ascii="仿宋" w:hAnsi="仿宋" w:eastAsia="仿宋" w:cs="仿宋"/>
          <w:color w:val="auto"/>
          <w:sz w:val="24"/>
          <w:highlight w:val="none"/>
        </w:rPr>
        <w:t>。采购人验收不合格的，不予退还履约保证金。</w:t>
      </w:r>
    </w:p>
    <w:p w14:paraId="28C133D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2.3供应商以银行、保险公司出具保函形式提交履约保证金的，采购人不得拒收。</w:t>
      </w:r>
    </w:p>
    <w:p w14:paraId="5754351B">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3．合同备案</w:t>
      </w:r>
    </w:p>
    <w:p w14:paraId="05E90CE3">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3.1中标人应当自采购合同签订之日起3个工作日内，将采购合同原件报采购代理机构备案存档。</w:t>
      </w:r>
    </w:p>
    <w:p w14:paraId="19E6878D">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4.履约验收</w:t>
      </w:r>
    </w:p>
    <w:p w14:paraId="5D0754A8">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66A51F9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7489C959">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4.3采购人可以邀请参加本项目的其他投标人或者第三方机构参与验收。参与验收的投标人或者第三方机构的意见作为验收书的参考资料一并存档。</w:t>
      </w:r>
    </w:p>
    <w:p w14:paraId="3101287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4.4政府向社会公众提供的公共服务项目验收时应当邀请服务对象参与并出具意见，验收结果应当向社会公告。</w:t>
      </w:r>
    </w:p>
    <w:p w14:paraId="4798672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 采购合同的履行、违约责任和解决争议的方式等适用《中华人民共和国民法典》。</w:t>
      </w:r>
    </w:p>
    <w:p w14:paraId="66B0CFEB">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4.6供应商在履约过程中有政府采购法律法规规定的违法违规情形的，采购人应当及时报告本级财政部门。</w:t>
      </w:r>
    </w:p>
    <w:p w14:paraId="7513DB2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5.履约检查</w:t>
      </w:r>
    </w:p>
    <w:p w14:paraId="444047D8">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206258EF">
      <w:pPr>
        <w:widowControl/>
        <w:snapToGrid w:val="0"/>
        <w:spacing w:line="480" w:lineRule="exact"/>
        <w:rPr>
          <w:rFonts w:hint="eastAsia" w:ascii="仿宋" w:hAnsi="仿宋" w:eastAsia="仿宋" w:cs="仿宋"/>
          <w:color w:val="auto"/>
          <w:kern w:val="0"/>
          <w:sz w:val="24"/>
          <w:highlight w:val="none"/>
        </w:rPr>
      </w:pPr>
    </w:p>
    <w:p w14:paraId="42D60E8E">
      <w:pPr>
        <w:pStyle w:val="3"/>
        <w:jc w:val="center"/>
        <w:rPr>
          <w:rFonts w:hint="eastAsia" w:ascii="仿宋" w:hAnsi="仿宋" w:cs="仿宋"/>
          <w:color w:val="auto"/>
          <w:highlight w:val="none"/>
        </w:rPr>
      </w:pPr>
      <w:bookmarkStart w:id="44" w:name="_Toc3442"/>
      <w:r>
        <w:rPr>
          <w:rFonts w:hint="eastAsia" w:ascii="仿宋" w:hAnsi="仿宋" w:cs="仿宋"/>
          <w:color w:val="auto"/>
          <w:highlight w:val="none"/>
        </w:rPr>
        <w:t>第三章  采购需求</w:t>
      </w:r>
      <w:bookmarkEnd w:id="44"/>
    </w:p>
    <w:p w14:paraId="5E28C528">
      <w:pPr>
        <w:pStyle w:val="4"/>
        <w:rPr>
          <w:rFonts w:hint="eastAsia" w:ascii="仿宋" w:hAnsi="仿宋" w:cs="仿宋"/>
          <w:color w:val="auto"/>
          <w:szCs w:val="24"/>
          <w:highlight w:val="none"/>
        </w:rPr>
      </w:pPr>
      <w:r>
        <w:rPr>
          <w:rFonts w:hint="eastAsia" w:ascii="仿宋" w:hAnsi="仿宋" w:cs="仿宋"/>
          <w:color w:val="auto"/>
          <w:highlight w:val="none"/>
        </w:rPr>
        <w:t>服务清单及要求</w:t>
      </w:r>
    </w:p>
    <w:p w14:paraId="183D7435">
      <w:pPr>
        <w:pStyle w:val="4"/>
        <w:rPr>
          <w:rFonts w:hint="eastAsia" w:ascii="仿宋" w:hAnsi="仿宋" w:cs="仿宋"/>
          <w:color w:val="auto"/>
          <w:sz w:val="24"/>
          <w:szCs w:val="24"/>
          <w:highlight w:val="none"/>
        </w:rPr>
      </w:pPr>
      <w:r>
        <w:rPr>
          <w:rFonts w:hint="eastAsia" w:ascii="仿宋" w:hAnsi="仿宋" w:cs="仿宋"/>
          <w:color w:val="auto"/>
          <w:sz w:val="24"/>
          <w:szCs w:val="24"/>
          <w:highlight w:val="none"/>
        </w:rPr>
        <w:t>一、总体原则</w:t>
      </w:r>
    </w:p>
    <w:p w14:paraId="65F4837E">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积极主动，维护要及时、快速、专业。</w:t>
      </w:r>
    </w:p>
    <w:p w14:paraId="4721C0D3">
      <w:pPr>
        <w:pStyle w:val="4"/>
        <w:rPr>
          <w:rFonts w:hint="eastAsia" w:ascii="仿宋" w:hAnsi="仿宋" w:cs="仿宋"/>
          <w:color w:val="auto"/>
          <w:sz w:val="24"/>
          <w:szCs w:val="24"/>
          <w:highlight w:val="none"/>
        </w:rPr>
      </w:pPr>
      <w:r>
        <w:rPr>
          <w:rFonts w:hint="eastAsia" w:ascii="仿宋" w:hAnsi="仿宋" w:cs="仿宋"/>
          <w:color w:val="auto"/>
          <w:sz w:val="24"/>
          <w:szCs w:val="24"/>
          <w:highlight w:val="none"/>
        </w:rPr>
        <w:t>二、服务总体需求</w:t>
      </w:r>
    </w:p>
    <w:p w14:paraId="2180306A">
      <w:pPr>
        <w:widowControl/>
        <w:spacing w:line="360" w:lineRule="auto"/>
        <w:ind w:firstLine="720" w:firstLineChars="3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承接方必须有2人及以上的专门维护队伍，对在绍兴市越城区区域内的14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个区域自动站（含54</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常规多要素区域自动气象站和9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个应用气象站）、对49</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特种气象站（含16个雪深站、3个农气站、7个交通站、14个能见度站、4个负氧离子和5个固态降水站）进行日常场地巡检与维护、应急维修和仪器标校，站点信息详见表一、表二</w:t>
      </w:r>
      <w:r>
        <w:rPr>
          <w:rFonts w:hint="eastAsia" w:ascii="仿宋" w:hAnsi="仿宋" w:eastAsia="仿宋" w:cs="仿宋"/>
          <w:color w:val="auto"/>
          <w:sz w:val="24"/>
          <w:szCs w:val="24"/>
          <w:highlight w:val="none"/>
          <w:lang w:eastAsia="zh-CN"/>
        </w:rPr>
        <w:t>、表三</w:t>
      </w:r>
      <w:r>
        <w:rPr>
          <w:rFonts w:hint="eastAsia" w:ascii="仿宋" w:hAnsi="仿宋" w:eastAsia="仿宋" w:cs="仿宋"/>
          <w:color w:val="auto"/>
          <w:sz w:val="24"/>
          <w:szCs w:val="24"/>
          <w:highlight w:val="none"/>
        </w:rPr>
        <w:t>。</w:t>
      </w:r>
    </w:p>
    <w:p w14:paraId="0ACF946A">
      <w:pPr>
        <w:snapToGrid w:val="0"/>
        <w:spacing w:line="360"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表一 </w:t>
      </w:r>
      <w:r>
        <w:rPr>
          <w:rFonts w:hint="eastAsia" w:ascii="仿宋" w:hAnsi="仿宋" w:eastAsia="仿宋" w:cs="仿宋"/>
          <w:color w:val="auto"/>
          <w:sz w:val="24"/>
          <w:szCs w:val="24"/>
          <w:highlight w:val="none"/>
          <w:lang w:val="en-US" w:eastAsia="zh-CN"/>
        </w:rPr>
        <w:t>2要素站点信息</w:t>
      </w:r>
    </w:p>
    <w:tbl>
      <w:tblPr>
        <w:tblStyle w:val="28"/>
        <w:tblW w:w="8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889"/>
        <w:gridCol w:w="3899"/>
        <w:gridCol w:w="1039"/>
        <w:gridCol w:w="1200"/>
        <w:gridCol w:w="943"/>
      </w:tblGrid>
      <w:tr w14:paraId="221E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D7BCF">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01906">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站号</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99073">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站名</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2F50E">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类型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356D9">
            <w:pPr>
              <w:jc w:val="center"/>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地址</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4412E">
            <w:pPr>
              <w:jc w:val="center"/>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要素量</w:t>
            </w:r>
          </w:p>
        </w:tc>
      </w:tr>
      <w:tr w14:paraId="2CDD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D1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19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KQ091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3C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越城雅苑社区应用气象观测站（便捷）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9784">
            <w:pPr>
              <w:keepNext w:val="0"/>
              <w:keepLines w:val="0"/>
              <w:widowControl/>
              <w:suppressLineNumbers w:val="0"/>
              <w:jc w:val="center"/>
              <w:textAlignment w:val="center"/>
              <w:rPr>
                <w:rFonts w:hint="eastAsia" w:ascii="仿宋" w:hAnsi="仿宋" w:eastAsia="仿宋" w:cs="仿宋"/>
                <w:color w:val="auto"/>
                <w:highlight w:val="none"/>
              </w:rPr>
            </w:pPr>
            <w:bookmarkStart w:id="45" w:name="OLE_LINK8"/>
            <w:r>
              <w:rPr>
                <w:rFonts w:hint="eastAsia" w:ascii="仿宋" w:hAnsi="仿宋" w:eastAsia="仿宋" w:cs="仿宋"/>
                <w:i w:val="0"/>
                <w:iCs w:val="0"/>
                <w:color w:val="auto"/>
                <w:kern w:val="0"/>
                <w:sz w:val="21"/>
                <w:szCs w:val="21"/>
                <w:highlight w:val="none"/>
                <w:u w:val="none"/>
                <w:lang w:val="en-US" w:eastAsia="zh-CN" w:bidi="ar"/>
              </w:rPr>
              <w:t>应用站</w:t>
            </w:r>
            <w:bookmarkEnd w:id="45"/>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34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雅苑社区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B3B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7893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55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32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KQ092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D9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越城寨下社区应用气象观测站（便捷）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5C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86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寨下社区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F75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219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A7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B6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KQ124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B7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越城塘南社区应用气象观测站（便捷）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B5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54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塘南社区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E58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13B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1B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82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KQ125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4E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越城越西社区应用气象观测站（便捷）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9B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2A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越西社区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C24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51FD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92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79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KQ104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DF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越城邹家葑应用气象观测站（便捷）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18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F6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邹家葑村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397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7FDD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E5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48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KQ105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17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越城和平应用气象观测站（便捷）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90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AF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和平村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638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733C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39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C4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KQ140</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98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越城南苑社区应用气象观测站（便捷）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CB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0E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南苑社区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4CC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DBB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34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B2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KQ160</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94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越城外山应用气象观测站（便捷）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7D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03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外山村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28A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368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6C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94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C2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越城蔡家江应用气象观测站（便捷）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69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AD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蔡家江村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B5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985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D7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91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2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越城新村应用气象观测站（便捷）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63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F6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BA8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411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4B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36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KQ163</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C8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越城阳明社区应用气象观测站（便捷）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9E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33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阳明社区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732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667B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5C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F6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32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越城城南社区应用气象观测站（便捷）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99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48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城南社区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7D8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7EC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78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F1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KQ107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BC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越城都泗应用气象观测站（便捷）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AD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DF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都泗社区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F20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52E4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5B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17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KQ139</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3A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越城塘湾应用气象观测站（便捷）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C1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A6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塘湾村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0E2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EFA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1A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4C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KQ141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AF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越城乐苑社区应用气象观测站（便捷）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DE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1B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乐苑社区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64B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B6F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2A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D0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KQ507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CF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越城云东社区应用气象观测站（便捷）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63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41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云东社区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8AB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59CC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6E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D0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KQ885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83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越城五门市社区应用气象观测站（便捷）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0E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0D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五门市社区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78D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377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1E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8B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KQ119</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6A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越城孟井头应用气象观测站（便捷）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B5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C3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后堡村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129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1D1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FA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E8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KQ120</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E4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越城高平应用气象观测站（便捷）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C9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89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高平村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3A9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298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03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27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B1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越城朱尉应用气象观测站（便捷）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1E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4D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朱尉村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EDA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97F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14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3E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KQ173</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E9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越城杨滨应用气象观测站（便捷）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5F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BE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杨滨村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EDD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7BDE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1F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F0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80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越城五和应用气象观测站（便捷）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DD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51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五和村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0E3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A52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FC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F3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67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越城仁渎应用气象观测站（便捷）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59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4D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仁渎村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238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5E3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91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BC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KQ176</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C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越城浪头湖应用气象观测站（便捷）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F4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CD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浪头湖村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82D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E4D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5F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B0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KQ864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E7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越城小皋埠应用气象观测站（便捷）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45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E9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小皋埠村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CA6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46C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9A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0D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KQ865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7E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越城五联应用气象观测站（便捷）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B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0B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五联村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F10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DF7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08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74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KQ890</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19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越城后堡应用气象观测站（便捷）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14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5F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后堡村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5C4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C1F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D7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64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KQ112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11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越城东浦应用气象观测站（便捷）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BA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19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东浦村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4B1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55A4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E1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1E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2D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越城合心应用气象观测站（便捷）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EE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65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合心村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D2E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68D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74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76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KQ178</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D6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越城鉴湖村应用气象观测站（便捷）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F3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06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鉴湖村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A40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640D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82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39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KQ179</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66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越城鲁东应用气象观测站（便捷）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2D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A6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鲁东村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72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6368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C7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7E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KQ180</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E2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越城南村应用气象观测站（便捷）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68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51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南村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96B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06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55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E1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KQ181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4E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越城王家应用气象观测站（便捷）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71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DD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王家村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457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610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35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8F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KQ182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B3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越城杨川应用气象观测站（便捷）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3D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0D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杨川村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E0A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F0E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4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7D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CA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越城高桥社区应用气象观测站（便捷）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40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97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高桥社区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8C3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BE7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85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14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99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越城行宫山应用气象观测站（便捷）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6B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44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行宫山村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4AF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D95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A0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97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KQ896</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AF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越城强头应用气象观测站（便捷）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5A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D0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强头村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6A2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486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3A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D3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KQ098</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C9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越城府山社区应用气象观测站（便捷）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15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F3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府山社区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E46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17E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1E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F2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KQ884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21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越城白马社区应用气象观测站（便捷）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E2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9A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白马社区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BCC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3DD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FB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62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KQ100</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15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越城红山应用气象观测站（便捷）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B3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1A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红山村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12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D4D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0E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77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KQ134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AD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越城富盛应用气象观测站（便捷）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29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29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富盛村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B4C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EF7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E0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F1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C7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越城上旺应用气象观测站（便捷）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F1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CE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上旺村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779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166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8F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16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5F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越城董溪应用气象观测站（便捷）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2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F3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董溪村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75E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5C27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EF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17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KQ166</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91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越城夏葑应用气象观测站（便捷）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ED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CC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夏葑村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957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A44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E8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97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KQ851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BA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越城五峰岭应用气象观测站（便捷）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98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F3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金溪村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6C9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6C7A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E6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02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KQ852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80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越城辂山应用气象观测站（便捷）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98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C6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辂山村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D13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3CD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52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55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KQ853</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A6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越城坞岩水库应用气象观测站（便捷）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3B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D7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文山村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C98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31C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45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46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KQ101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82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越城东龙山应用气象观测站（便捷）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43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9D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东龙山村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697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A5D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76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D5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KQ108</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18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越城桐梧应用气象观测站（便捷）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5C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7F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桐梧村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319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725D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09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DE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KQ118</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0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越城前孟葑应用气象观测站（便捷）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4E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3A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前孟葑村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B5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804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AB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45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KQ122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06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越城坝头山应用气象观测站（便捷）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75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D1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坝头山村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B7B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321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7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5E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KQ123</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21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越城胜利应用气象观测站（便捷）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84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40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胜利村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596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B9B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F6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F9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D2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越城后孟葑应用气象观测站（便捷）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4F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C0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后孟葑村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5F6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6CFC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0F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6E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KQ168</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97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越城藕泾应用气象观测站（便捷）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A9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6C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藕泾村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771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147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AF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26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KQ169</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6E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越城新桥应用气象观测站（便捷）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F7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8E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新桥村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CD4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DD8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5B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5F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KQ170</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7A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越城正平应用气象观测站（便捷）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20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B3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正平村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775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58C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6E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26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KQ171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26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越城樊江应用气象观测站（便捷）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13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20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樊江村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66E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D1B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CB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F2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KQ875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9E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越城银兴社区应用气象观测站（便捷）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32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9C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银兴社区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48B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6719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10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0A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KQ876</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0D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越城上蒋应用气象观测站（便捷）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71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90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上蒋村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CD0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FE6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28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A5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KQ877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53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越城攒宫应用气象观测站（便捷）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01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BC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攒宫村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A84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8A8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6A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F8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KQ878</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12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越城独树应用气象观测站（便捷）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10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07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独树村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E90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22E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B5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47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KQ879</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C7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越城阮家湾应用气象观测站（便捷）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0A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80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阮家湾村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8E4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54DB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8B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08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KQ880</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46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越城东湖社区应用气象观测站（便捷）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15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8E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东湖社区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225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759B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2D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E6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KQ121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B1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越城禹陵社区应用气象观测站（便捷）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E9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60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禹陵社区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7B0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394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94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2F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KQ500</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3A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越城森海社区应用气象观测站（便捷）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61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B7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森海社区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AA3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5C0F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BA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06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KQ867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1C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越城涂山社区应用气象观测站（便捷）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EF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93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涂山社区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EE4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67F2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43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3C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KQ893</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D9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越城阳明隧道应用气象观测站（便捷）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54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07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四季园社区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6B7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0FB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2C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E6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KQ102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C0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越城云松应用气象观测站（便捷）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83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AE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云松村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195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037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CC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BB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KQ103</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64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越城胡家塔应用气象观测站（便捷）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14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5B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胡家塔村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AE5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84C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0E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5C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KQ137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F1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越城丰乐应用气象观测站（便捷）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9B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95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丰乐村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090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70F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C3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6C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KQ138</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6C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越城芳泉应用气象观测站（便捷）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29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28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芳泉村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3E3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CAA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91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C4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EA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越城盛塘应用气象观测站（便捷）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55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55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盛塘村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695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765C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EC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74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KQ898</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EA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越城柳家岙水库应用气象观测站（便捷）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95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1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上谢墅村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7BE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2C2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6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A0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KQ899</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F3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越城谢墅应用气象观测站（便捷）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DF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09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谢墅村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138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C93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4C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23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KQ948</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6D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越城筠溪应用气象观测站（便捷）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89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A3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筠溪村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250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7937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A9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D9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KQ949</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D6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越城赵婆岙应用气象观测站（便捷）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7C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B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赵婆岙村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632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1CE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AC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D8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KQ093</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AE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越城林头应用气象观测站（便捷）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0B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2C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林头村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467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916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9D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28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KQ094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E5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越城七里江应用气象观测站（便捷）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28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71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七里江村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653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D6A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BD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20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KQ095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2E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越城灵芝社区应用气象观测站（便捷）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D6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52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灵芝社区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F5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05F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9B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AB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KQ106</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E2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越城青云应用气象观测站（便捷）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BD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81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青云村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991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A8E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DC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67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KQ132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08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越城嘉会应用气象观测站（便捷）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DD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EC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嘉会村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24D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4FF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24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C5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KQ133</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40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越城潞庄应用气象观测站（便捷）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56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8F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潞庄村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027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21A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EA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EF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KQ135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21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越城前罗应用气象观测站（便捷）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BD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DF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前罗村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43D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1F76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C1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6D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KQ136</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D6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越城犭央犭茶湖应用气象观测站（便捷）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CA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6F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犭央犭茶湖村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C03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3EF7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A3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43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KQ096</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6D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越城塔山公园应用气象观测站（便捷）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F0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CF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塔山公园</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B52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5173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F8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95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KQ097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22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越城塔山社区应用气象观测站（便捷）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A4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C0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塔山社区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185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67DE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9F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71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KQ142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F4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越城花园社区应用气象观测站（便捷）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BB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90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花园社区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CA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932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8C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FC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KQ113</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DC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越城邵家溇应用气象观测站（便捷）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C0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E2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邵家溇村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51D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27B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61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42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KQ114</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68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越城费墅应用气象观测站（便捷）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69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23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费墅村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C95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402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A6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28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KQ115</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4D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越城泾口应用气象观测站（便捷）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F6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8F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泾口村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6A9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5915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09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36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KQ126</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14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越城白塔头应用气象观测站（便捷）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5D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C6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白塔头村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FE3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4F0D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54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46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KQ127</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E6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越城亭山应用气象观测站（便捷）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DE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16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亭山村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61D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0B55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AE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E2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KQ866</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1C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越城石桥弄应用气象观测站（便捷）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DE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F7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石桥弄村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E88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r w14:paraId="258D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09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11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KQ892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62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越城东杨家溇应用气象观测站（便捷）</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91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应用站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D8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东杨家溇村</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65A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r>
    </w:tbl>
    <w:p w14:paraId="31E95BDF">
      <w:pPr>
        <w:snapToGrid w:val="0"/>
        <w:spacing w:line="560" w:lineRule="exact"/>
        <w:jc w:val="center"/>
        <w:rPr>
          <w:rFonts w:hint="eastAsia" w:ascii="仿宋" w:hAnsi="仿宋" w:eastAsia="仿宋" w:cs="仿宋"/>
          <w:color w:val="auto"/>
          <w:sz w:val="24"/>
          <w:szCs w:val="24"/>
          <w:highlight w:val="none"/>
          <w:lang w:eastAsia="zh-CN"/>
        </w:rPr>
      </w:pPr>
      <w:bookmarkStart w:id="46" w:name="OLE_LINK6"/>
      <w:r>
        <w:rPr>
          <w:rFonts w:hint="eastAsia" w:ascii="仿宋" w:hAnsi="仿宋" w:eastAsia="仿宋" w:cs="仿宋"/>
          <w:color w:val="auto"/>
          <w:sz w:val="24"/>
          <w:szCs w:val="24"/>
          <w:highlight w:val="none"/>
        </w:rPr>
        <w:t xml:space="preserve">表二 </w:t>
      </w:r>
      <w:r>
        <w:rPr>
          <w:rFonts w:hint="eastAsia" w:ascii="仿宋" w:hAnsi="仿宋" w:eastAsia="仿宋" w:cs="仿宋"/>
          <w:color w:val="auto"/>
          <w:sz w:val="24"/>
          <w:szCs w:val="24"/>
          <w:highlight w:val="none"/>
          <w:lang w:val="en-US" w:eastAsia="zh-CN"/>
        </w:rPr>
        <w:t>6要素站点信息</w:t>
      </w:r>
      <w:bookmarkEnd w:id="46"/>
    </w:p>
    <w:tbl>
      <w:tblPr>
        <w:tblStyle w:val="28"/>
        <w:tblW w:w="10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765"/>
        <w:gridCol w:w="3076"/>
        <w:gridCol w:w="1243"/>
        <w:gridCol w:w="3544"/>
        <w:gridCol w:w="885"/>
      </w:tblGrid>
      <w:tr w14:paraId="0B6A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3A954">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8DF6D">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站号</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778E5">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站名</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E8280">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类型</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BA2D4">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站址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D0469">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要素量</w:t>
            </w:r>
          </w:p>
        </w:tc>
      </w:tr>
      <w:tr w14:paraId="4883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D1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26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K4023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C8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47" w:name="OLE_LINK9"/>
            <w:r>
              <w:rPr>
                <w:rFonts w:hint="eastAsia" w:ascii="仿宋" w:hAnsi="仿宋" w:eastAsia="仿宋" w:cs="仿宋"/>
                <w:i w:val="0"/>
                <w:iCs w:val="0"/>
                <w:color w:val="auto"/>
                <w:kern w:val="0"/>
                <w:sz w:val="21"/>
                <w:szCs w:val="21"/>
                <w:highlight w:val="none"/>
                <w:u w:val="none"/>
                <w:lang w:val="en-US" w:eastAsia="zh-CN" w:bidi="ar"/>
              </w:rPr>
              <w:t>阳明中学</w:t>
            </w:r>
            <w:bookmarkEnd w:id="47"/>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A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bookmarkStart w:id="48" w:name="OLE_LINK7"/>
            <w:r>
              <w:rPr>
                <w:rFonts w:hint="eastAsia" w:ascii="仿宋" w:hAnsi="仿宋" w:eastAsia="仿宋" w:cs="仿宋"/>
                <w:i w:val="0"/>
                <w:iCs w:val="0"/>
                <w:color w:val="auto"/>
                <w:sz w:val="21"/>
                <w:szCs w:val="21"/>
                <w:highlight w:val="none"/>
                <w:u w:val="none"/>
                <w:lang w:val="en-US" w:eastAsia="zh-CN"/>
              </w:rPr>
              <w:t>区域站</w:t>
            </w:r>
            <w:bookmarkEnd w:id="48"/>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0D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越城区北海街道西湖社区阳明中学</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9F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0352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82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83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K4195</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46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49" w:name="OLE_LINK10"/>
            <w:r>
              <w:rPr>
                <w:rFonts w:hint="eastAsia" w:ascii="仿宋" w:hAnsi="仿宋" w:eastAsia="仿宋" w:cs="仿宋"/>
                <w:i w:val="0"/>
                <w:iCs w:val="0"/>
                <w:color w:val="auto"/>
                <w:kern w:val="0"/>
                <w:sz w:val="21"/>
                <w:szCs w:val="21"/>
                <w:highlight w:val="none"/>
                <w:u w:val="none"/>
                <w:lang w:val="en-US" w:eastAsia="zh-CN" w:bidi="ar"/>
              </w:rPr>
              <w:t>朱家岙</w:t>
            </w:r>
            <w:bookmarkEnd w:id="49"/>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47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17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越城区北海街道朱家岙村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05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10D0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E8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C8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K4024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2C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越城绍兴</w:t>
            </w:r>
            <w:bookmarkStart w:id="50" w:name="OLE_LINK11"/>
            <w:r>
              <w:rPr>
                <w:rFonts w:hint="eastAsia" w:ascii="仿宋" w:hAnsi="仿宋" w:eastAsia="仿宋" w:cs="仿宋"/>
                <w:i w:val="0"/>
                <w:iCs w:val="0"/>
                <w:color w:val="auto"/>
                <w:kern w:val="0"/>
                <w:sz w:val="21"/>
                <w:szCs w:val="21"/>
                <w:highlight w:val="none"/>
                <w:u w:val="none"/>
                <w:lang w:val="en-US" w:eastAsia="zh-CN" w:bidi="ar"/>
              </w:rPr>
              <w:t>文理</w:t>
            </w:r>
            <w:bookmarkEnd w:id="50"/>
            <w:r>
              <w:rPr>
                <w:rFonts w:hint="eastAsia" w:ascii="仿宋" w:hAnsi="仿宋" w:eastAsia="仿宋" w:cs="仿宋"/>
                <w:i w:val="0"/>
                <w:iCs w:val="0"/>
                <w:color w:val="auto"/>
                <w:kern w:val="0"/>
                <w:sz w:val="21"/>
                <w:szCs w:val="21"/>
                <w:highlight w:val="none"/>
                <w:u w:val="none"/>
                <w:lang w:val="en-US" w:eastAsia="zh-CN" w:bidi="ar"/>
              </w:rPr>
              <w:t>学院气象观测站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5F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EE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越城区城南街道华侨社区文理学院龙山校区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09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3138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C8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57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K4042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50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越城鲁迅</w:t>
            </w:r>
            <w:bookmarkStart w:id="51" w:name="OLE_LINK12"/>
            <w:r>
              <w:rPr>
                <w:rFonts w:hint="eastAsia" w:ascii="仿宋" w:hAnsi="仿宋" w:eastAsia="仿宋" w:cs="仿宋"/>
                <w:i w:val="0"/>
                <w:iCs w:val="0"/>
                <w:color w:val="auto"/>
                <w:kern w:val="0"/>
                <w:sz w:val="21"/>
                <w:szCs w:val="21"/>
                <w:highlight w:val="none"/>
                <w:u w:val="none"/>
                <w:lang w:val="en-US" w:eastAsia="zh-CN" w:bidi="ar"/>
              </w:rPr>
              <w:t>高级中学</w:t>
            </w:r>
            <w:bookmarkEnd w:id="51"/>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E3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09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越城区城南街道温馨社区鲁迅高级中学（平原）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76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4E84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81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9A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K4165</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D7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52" w:name="OLE_LINK13"/>
            <w:r>
              <w:rPr>
                <w:rFonts w:hint="eastAsia" w:ascii="仿宋" w:hAnsi="仿宋" w:eastAsia="仿宋" w:cs="仿宋"/>
                <w:i w:val="0"/>
                <w:iCs w:val="0"/>
                <w:color w:val="auto"/>
                <w:kern w:val="0"/>
                <w:sz w:val="21"/>
                <w:szCs w:val="21"/>
                <w:highlight w:val="none"/>
                <w:u w:val="none"/>
                <w:lang w:val="en-US" w:eastAsia="zh-CN" w:bidi="ar"/>
              </w:rPr>
              <w:t>法印寺</w:t>
            </w:r>
            <w:bookmarkEnd w:id="52"/>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51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C9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越城区城南街道九里村九里蚕种场（丘陵）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07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76C9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21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40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K4184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3B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53" w:name="OLE_LINK14"/>
            <w:r>
              <w:rPr>
                <w:rFonts w:hint="eastAsia" w:ascii="仿宋" w:hAnsi="仿宋" w:eastAsia="仿宋" w:cs="仿宋"/>
                <w:i w:val="0"/>
                <w:iCs w:val="0"/>
                <w:color w:val="auto"/>
                <w:kern w:val="0"/>
                <w:sz w:val="21"/>
                <w:szCs w:val="21"/>
                <w:highlight w:val="none"/>
                <w:u w:val="none"/>
                <w:lang w:val="en-US" w:eastAsia="zh-CN" w:bidi="ar"/>
              </w:rPr>
              <w:t>孟湾</w:t>
            </w:r>
            <w:bookmarkEnd w:id="53"/>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AE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71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越城区城南街道凤凰村孟湾自然村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3C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200C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24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7D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K4051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18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越城绍兴</w:t>
            </w:r>
            <w:bookmarkStart w:id="54" w:name="OLE_LINK15"/>
            <w:r>
              <w:rPr>
                <w:rFonts w:hint="eastAsia" w:ascii="仿宋" w:hAnsi="仿宋" w:eastAsia="仿宋" w:cs="仿宋"/>
                <w:i w:val="0"/>
                <w:iCs w:val="0"/>
                <w:color w:val="auto"/>
                <w:kern w:val="0"/>
                <w:sz w:val="21"/>
                <w:szCs w:val="21"/>
                <w:highlight w:val="none"/>
                <w:u w:val="none"/>
                <w:lang w:val="en-US" w:eastAsia="zh-CN" w:bidi="ar"/>
              </w:rPr>
              <w:t>高级中学</w:t>
            </w:r>
            <w:bookmarkEnd w:id="54"/>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F5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D6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越城区迪荡街道世禾社区高级中学（平原）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6F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3260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70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CF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K4086</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7F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55" w:name="OLE_LINK16"/>
            <w:r>
              <w:rPr>
                <w:rFonts w:hint="eastAsia" w:ascii="仿宋" w:hAnsi="仿宋" w:eastAsia="仿宋" w:cs="仿宋"/>
                <w:i w:val="0"/>
                <w:iCs w:val="0"/>
                <w:color w:val="auto"/>
                <w:kern w:val="0"/>
                <w:sz w:val="21"/>
                <w:szCs w:val="21"/>
                <w:highlight w:val="none"/>
                <w:u w:val="none"/>
                <w:lang w:val="en-US" w:eastAsia="zh-CN" w:bidi="ar"/>
              </w:rPr>
              <w:t>龙洲小学</w:t>
            </w:r>
            <w:bookmarkEnd w:id="55"/>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46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61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越城区迪荡街道龙洲社区龙洲小学</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0F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4594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1B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29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K4098</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71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56" w:name="OLE_LINK17"/>
            <w:r>
              <w:rPr>
                <w:rFonts w:hint="eastAsia" w:ascii="仿宋" w:hAnsi="仿宋" w:eastAsia="仿宋" w:cs="仿宋"/>
                <w:i w:val="0"/>
                <w:iCs w:val="0"/>
                <w:color w:val="auto"/>
                <w:kern w:val="0"/>
                <w:sz w:val="21"/>
                <w:szCs w:val="21"/>
                <w:highlight w:val="none"/>
                <w:u w:val="none"/>
                <w:lang w:val="en-US" w:eastAsia="zh-CN" w:bidi="ar"/>
              </w:rPr>
              <w:t>迪荡湖</w:t>
            </w:r>
            <w:bookmarkEnd w:id="56"/>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F3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16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越城区迪荡街道云东社区迪荡湖公园（平原）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10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742B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4C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6F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K4040</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3D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57" w:name="OLE_LINK18"/>
            <w:r>
              <w:rPr>
                <w:rFonts w:hint="eastAsia" w:ascii="仿宋" w:hAnsi="仿宋" w:eastAsia="仿宋" w:cs="仿宋"/>
                <w:i w:val="0"/>
                <w:iCs w:val="0"/>
                <w:color w:val="auto"/>
                <w:kern w:val="0"/>
                <w:sz w:val="21"/>
                <w:szCs w:val="21"/>
                <w:highlight w:val="none"/>
                <w:u w:val="none"/>
                <w:lang w:val="en-US" w:eastAsia="zh-CN" w:bidi="ar"/>
              </w:rPr>
              <w:t>东湖中心</w:t>
            </w:r>
            <w:bookmarkEnd w:id="57"/>
            <w:r>
              <w:rPr>
                <w:rFonts w:hint="eastAsia" w:ascii="仿宋" w:hAnsi="仿宋" w:eastAsia="仿宋" w:cs="仿宋"/>
                <w:i w:val="0"/>
                <w:iCs w:val="0"/>
                <w:color w:val="auto"/>
                <w:kern w:val="0"/>
                <w:sz w:val="21"/>
                <w:szCs w:val="21"/>
                <w:highlight w:val="none"/>
                <w:u w:val="none"/>
                <w:lang w:val="en-US" w:eastAsia="zh-CN" w:bidi="ar"/>
              </w:rPr>
              <w:t>小学气象观测站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34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A1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越城区东湖街道永宁村东湖中心小学（平原）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0C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1F96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1C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A1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K4122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3B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58" w:name="OLE_LINK19"/>
            <w:r>
              <w:rPr>
                <w:rFonts w:hint="eastAsia" w:ascii="仿宋" w:hAnsi="仿宋" w:eastAsia="仿宋" w:cs="仿宋"/>
                <w:i w:val="0"/>
                <w:iCs w:val="0"/>
                <w:color w:val="auto"/>
                <w:kern w:val="0"/>
                <w:sz w:val="21"/>
                <w:szCs w:val="21"/>
                <w:highlight w:val="none"/>
                <w:u w:val="none"/>
                <w:lang w:val="en-US" w:eastAsia="zh-CN" w:bidi="ar"/>
              </w:rPr>
              <w:t>大皋埠</w:t>
            </w:r>
            <w:bookmarkEnd w:id="58"/>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DF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BF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越城区东湖街道大皋埠村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9E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11F0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4B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5E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K4008</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1A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59" w:name="OLE_LINK20"/>
            <w:r>
              <w:rPr>
                <w:rFonts w:hint="eastAsia" w:ascii="仿宋" w:hAnsi="仿宋" w:eastAsia="仿宋" w:cs="仿宋"/>
                <w:i w:val="0"/>
                <w:iCs w:val="0"/>
                <w:color w:val="auto"/>
                <w:kern w:val="0"/>
                <w:sz w:val="21"/>
                <w:szCs w:val="21"/>
                <w:highlight w:val="none"/>
                <w:u w:val="none"/>
                <w:lang w:val="en-US" w:eastAsia="zh-CN" w:bidi="ar"/>
              </w:rPr>
              <w:t>棒垒球</w:t>
            </w:r>
            <w:bookmarkEnd w:id="59"/>
            <w:r>
              <w:rPr>
                <w:rFonts w:hint="eastAsia" w:ascii="仿宋" w:hAnsi="仿宋" w:eastAsia="仿宋" w:cs="仿宋"/>
                <w:i w:val="0"/>
                <w:iCs w:val="0"/>
                <w:color w:val="auto"/>
                <w:kern w:val="0"/>
                <w:sz w:val="21"/>
                <w:szCs w:val="21"/>
                <w:highlight w:val="none"/>
                <w:u w:val="none"/>
                <w:lang w:val="en-US" w:eastAsia="zh-CN" w:bidi="ar"/>
              </w:rPr>
              <w:t>场气象观测站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22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59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越城区东浦街道利华村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04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4849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2C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DB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K4012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3B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60" w:name="OLE_LINK21"/>
            <w:r>
              <w:rPr>
                <w:rFonts w:hint="eastAsia" w:ascii="仿宋" w:hAnsi="仿宋" w:eastAsia="仿宋" w:cs="仿宋"/>
                <w:i w:val="0"/>
                <w:iCs w:val="0"/>
                <w:color w:val="auto"/>
                <w:kern w:val="0"/>
                <w:sz w:val="21"/>
                <w:szCs w:val="21"/>
                <w:highlight w:val="none"/>
                <w:u w:val="none"/>
                <w:lang w:val="en-US" w:eastAsia="zh-CN" w:bidi="ar"/>
              </w:rPr>
              <w:t>金家气象</w:t>
            </w:r>
            <w:bookmarkEnd w:id="60"/>
            <w:r>
              <w:rPr>
                <w:rFonts w:hint="eastAsia" w:ascii="仿宋" w:hAnsi="仿宋" w:eastAsia="仿宋" w:cs="仿宋"/>
                <w:i w:val="0"/>
                <w:iCs w:val="0"/>
                <w:color w:val="auto"/>
                <w:kern w:val="0"/>
                <w:sz w:val="21"/>
                <w:szCs w:val="21"/>
                <w:highlight w:val="none"/>
                <w:u w:val="none"/>
                <w:lang w:val="en-US" w:eastAsia="zh-CN" w:bidi="ar"/>
              </w:rPr>
              <w:t>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56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D4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越城区东浦街道金家村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02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0468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11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84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K4044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03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61" w:name="OLE_LINK22"/>
            <w:r>
              <w:rPr>
                <w:rFonts w:hint="eastAsia" w:ascii="仿宋" w:hAnsi="仿宋" w:eastAsia="仿宋" w:cs="仿宋"/>
                <w:i w:val="0"/>
                <w:iCs w:val="0"/>
                <w:color w:val="auto"/>
                <w:kern w:val="0"/>
                <w:sz w:val="21"/>
                <w:szCs w:val="21"/>
                <w:highlight w:val="none"/>
                <w:u w:val="none"/>
                <w:lang w:val="en-US" w:eastAsia="zh-CN" w:bidi="ar"/>
              </w:rPr>
              <w:t>运河</w:t>
            </w:r>
            <w:bookmarkEnd w:id="61"/>
            <w:r>
              <w:rPr>
                <w:rFonts w:hint="eastAsia" w:ascii="仿宋" w:hAnsi="仿宋" w:eastAsia="仿宋" w:cs="仿宋"/>
                <w:i w:val="0"/>
                <w:iCs w:val="0"/>
                <w:color w:val="auto"/>
                <w:kern w:val="0"/>
                <w:sz w:val="21"/>
                <w:szCs w:val="21"/>
                <w:highlight w:val="none"/>
                <w:u w:val="none"/>
                <w:lang w:val="en-US" w:eastAsia="zh-CN" w:bidi="ar"/>
              </w:rPr>
              <w:t>园气象观测站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3E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7A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越城区东浦街道鲁西村运河园（平原）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14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77C3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46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16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K4194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B2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62" w:name="OLE_LINK23"/>
            <w:r>
              <w:rPr>
                <w:rFonts w:hint="eastAsia" w:ascii="仿宋" w:hAnsi="仿宋" w:eastAsia="仿宋" w:cs="仿宋"/>
                <w:i w:val="0"/>
                <w:iCs w:val="0"/>
                <w:color w:val="auto"/>
                <w:kern w:val="0"/>
                <w:sz w:val="21"/>
                <w:szCs w:val="21"/>
                <w:highlight w:val="none"/>
                <w:u w:val="none"/>
                <w:lang w:val="en-US" w:eastAsia="zh-CN" w:bidi="ar"/>
              </w:rPr>
              <w:t>清水</w:t>
            </w:r>
            <w:bookmarkEnd w:id="62"/>
            <w:r>
              <w:rPr>
                <w:rFonts w:hint="eastAsia" w:ascii="仿宋" w:hAnsi="仿宋" w:eastAsia="仿宋" w:cs="仿宋"/>
                <w:i w:val="0"/>
                <w:iCs w:val="0"/>
                <w:color w:val="auto"/>
                <w:kern w:val="0"/>
                <w:sz w:val="21"/>
                <w:szCs w:val="21"/>
                <w:highlight w:val="none"/>
                <w:u w:val="none"/>
                <w:lang w:val="en-US" w:eastAsia="zh-CN" w:bidi="ar"/>
              </w:rPr>
              <w:t>闸气象观测站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2E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10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越城区东浦街道清水闸村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B9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10A5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4B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B0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K4041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CC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63" w:name="OLE_LINK24"/>
            <w:r>
              <w:rPr>
                <w:rFonts w:hint="eastAsia" w:ascii="仿宋" w:hAnsi="仿宋" w:eastAsia="仿宋" w:cs="仿宋"/>
                <w:i w:val="0"/>
                <w:iCs w:val="0"/>
                <w:color w:val="auto"/>
                <w:kern w:val="0"/>
                <w:sz w:val="21"/>
                <w:szCs w:val="21"/>
                <w:highlight w:val="none"/>
                <w:u w:val="none"/>
                <w:lang w:val="en-US" w:eastAsia="zh-CN" w:bidi="ar"/>
              </w:rPr>
              <w:t>蕺山</w:t>
            </w:r>
            <w:bookmarkEnd w:id="63"/>
            <w:r>
              <w:rPr>
                <w:rFonts w:hint="eastAsia" w:ascii="仿宋" w:hAnsi="仿宋" w:eastAsia="仿宋" w:cs="仿宋"/>
                <w:i w:val="0"/>
                <w:iCs w:val="0"/>
                <w:color w:val="auto"/>
                <w:kern w:val="0"/>
                <w:sz w:val="21"/>
                <w:szCs w:val="21"/>
                <w:highlight w:val="none"/>
                <w:u w:val="none"/>
                <w:lang w:val="en-US" w:eastAsia="zh-CN" w:bidi="ar"/>
              </w:rPr>
              <w:t>小学气象观测站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6C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A2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越城区府山街道书圣故里社区蕺山小学书圣校区（平原）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96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5418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1F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DE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K4020</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8B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64" w:name="OLE_LINK25"/>
            <w:r>
              <w:rPr>
                <w:rFonts w:hint="eastAsia" w:ascii="仿宋" w:hAnsi="仿宋" w:eastAsia="仿宋" w:cs="仿宋"/>
                <w:i w:val="0"/>
                <w:iCs w:val="0"/>
                <w:color w:val="auto"/>
                <w:kern w:val="0"/>
                <w:sz w:val="21"/>
                <w:szCs w:val="21"/>
                <w:highlight w:val="none"/>
                <w:u w:val="none"/>
                <w:lang w:val="en-US" w:eastAsia="zh-CN" w:bidi="ar"/>
              </w:rPr>
              <w:t>倪家</w:t>
            </w:r>
            <w:bookmarkEnd w:id="64"/>
            <w:r>
              <w:rPr>
                <w:rFonts w:hint="eastAsia" w:ascii="仿宋" w:hAnsi="仿宋" w:eastAsia="仿宋" w:cs="仿宋"/>
                <w:i w:val="0"/>
                <w:iCs w:val="0"/>
                <w:color w:val="auto"/>
                <w:kern w:val="0"/>
                <w:sz w:val="21"/>
                <w:szCs w:val="21"/>
                <w:highlight w:val="none"/>
                <w:u w:val="none"/>
                <w:lang w:val="en-US" w:eastAsia="zh-CN" w:bidi="ar"/>
              </w:rPr>
              <w:t>溇气象观测站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33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7F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越城区富盛镇倪家溇村(丘陵)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D7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3CA8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0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71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K4055</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F7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65" w:name="OLE_LINK26"/>
            <w:r>
              <w:rPr>
                <w:rFonts w:hint="eastAsia" w:ascii="仿宋" w:hAnsi="仿宋" w:eastAsia="仿宋" w:cs="仿宋"/>
                <w:i w:val="0"/>
                <w:iCs w:val="0"/>
                <w:color w:val="auto"/>
                <w:kern w:val="0"/>
                <w:sz w:val="21"/>
                <w:szCs w:val="21"/>
                <w:highlight w:val="none"/>
                <w:u w:val="none"/>
                <w:lang w:val="en-US" w:eastAsia="zh-CN" w:bidi="ar"/>
              </w:rPr>
              <w:t>诸葛山</w:t>
            </w:r>
            <w:bookmarkEnd w:id="65"/>
            <w:r>
              <w:rPr>
                <w:rFonts w:hint="eastAsia" w:ascii="仿宋" w:hAnsi="仿宋" w:eastAsia="仿宋" w:cs="仿宋"/>
                <w:i w:val="0"/>
                <w:iCs w:val="0"/>
                <w:color w:val="auto"/>
                <w:kern w:val="0"/>
                <w:sz w:val="21"/>
                <w:szCs w:val="21"/>
                <w:highlight w:val="none"/>
                <w:u w:val="none"/>
                <w:lang w:val="en-US" w:eastAsia="zh-CN" w:bidi="ar"/>
              </w:rPr>
              <w:t>庄气象观测站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9A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F0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越城区富盛镇诸葛山村诸葛山庄（丘陵）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F7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8</w:t>
            </w:r>
          </w:p>
        </w:tc>
      </w:tr>
      <w:tr w14:paraId="36C6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9B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78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K4121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A5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66" w:name="OLE_LINK27"/>
            <w:r>
              <w:rPr>
                <w:rFonts w:hint="eastAsia" w:ascii="仿宋" w:hAnsi="仿宋" w:eastAsia="仿宋" w:cs="仿宋"/>
                <w:i w:val="0"/>
                <w:iCs w:val="0"/>
                <w:color w:val="auto"/>
                <w:kern w:val="0"/>
                <w:sz w:val="21"/>
                <w:szCs w:val="21"/>
                <w:highlight w:val="none"/>
                <w:u w:val="none"/>
                <w:lang w:val="en-US" w:eastAsia="zh-CN" w:bidi="ar"/>
              </w:rPr>
              <w:t>青马</w:t>
            </w:r>
            <w:bookmarkEnd w:id="66"/>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EC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27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越城区富盛镇青马村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E0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0B36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EA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8B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23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67" w:name="OLE_LINK28"/>
            <w:r>
              <w:rPr>
                <w:rFonts w:hint="eastAsia" w:ascii="仿宋" w:hAnsi="仿宋" w:eastAsia="仿宋" w:cs="仿宋"/>
                <w:i w:val="0"/>
                <w:iCs w:val="0"/>
                <w:color w:val="auto"/>
                <w:kern w:val="0"/>
                <w:sz w:val="21"/>
                <w:szCs w:val="21"/>
                <w:highlight w:val="none"/>
                <w:u w:val="none"/>
                <w:lang w:val="en-US" w:eastAsia="zh-CN" w:bidi="ar"/>
              </w:rPr>
              <w:t>文山</w:t>
            </w:r>
            <w:bookmarkEnd w:id="67"/>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CC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7A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越城区富盛镇文山村（丘陵）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C8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7E0E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C5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1B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DF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越城金溪气象观测站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A4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54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越城区富盛镇金溪村（丘陵）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7C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643E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42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1D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K4181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90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越城乌石气象观测站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64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2C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越城区富盛镇乌石村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D2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7932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2B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65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K4182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9F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越城九级岭气象观测站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46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D8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越城区富盛镇凤旺村九级岭水库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1C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3E4B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42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DC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K4183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EB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越城青龙山气象观测站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F6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E2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越城区富盛镇富盛村青龙山水库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33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2ADC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BD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C5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K4187</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02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越城凤旺气象观测站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76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86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越城区富盛镇凤旺村乘凤自然村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7D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344C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8A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7F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K4188</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10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越城义峰气象观测站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A0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17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越城区富盛镇义峰村方岙自然村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6D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1373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23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1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K4026</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C3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68" w:name="OLE_LINK29"/>
            <w:r>
              <w:rPr>
                <w:rFonts w:hint="eastAsia" w:ascii="仿宋" w:hAnsi="仿宋" w:eastAsia="仿宋" w:cs="仿宋"/>
                <w:i w:val="0"/>
                <w:iCs w:val="0"/>
                <w:color w:val="auto"/>
                <w:kern w:val="0"/>
                <w:sz w:val="21"/>
                <w:szCs w:val="21"/>
                <w:highlight w:val="none"/>
                <w:u w:val="none"/>
                <w:lang w:val="en-US" w:eastAsia="zh-CN" w:bidi="ar"/>
              </w:rPr>
              <w:t>东湖</w:t>
            </w:r>
            <w:bookmarkEnd w:id="68"/>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51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D1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越城区皋埠街道</w:t>
            </w:r>
            <w:bookmarkStart w:id="69" w:name="OLE_LINK30"/>
            <w:r>
              <w:rPr>
                <w:rFonts w:hint="eastAsia" w:ascii="仿宋" w:hAnsi="仿宋" w:eastAsia="仿宋" w:cs="仿宋"/>
                <w:i w:val="0"/>
                <w:iCs w:val="0"/>
                <w:color w:val="auto"/>
                <w:kern w:val="0"/>
                <w:sz w:val="21"/>
                <w:szCs w:val="21"/>
                <w:highlight w:val="none"/>
                <w:u w:val="none"/>
                <w:lang w:val="en-US" w:eastAsia="zh-CN" w:bidi="ar"/>
              </w:rPr>
              <w:t>东湖村</w:t>
            </w:r>
            <w:bookmarkEnd w:id="69"/>
            <w:r>
              <w:rPr>
                <w:rFonts w:hint="eastAsia" w:ascii="仿宋" w:hAnsi="仿宋" w:eastAsia="仿宋" w:cs="仿宋"/>
                <w:i w:val="0"/>
                <w:iCs w:val="0"/>
                <w:color w:val="auto"/>
                <w:kern w:val="0"/>
                <w:sz w:val="21"/>
                <w:szCs w:val="21"/>
                <w:highlight w:val="none"/>
                <w:u w:val="none"/>
                <w:lang w:val="en-US" w:eastAsia="zh-CN" w:bidi="ar"/>
              </w:rPr>
              <w:t>（平原）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22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9</w:t>
            </w:r>
          </w:p>
        </w:tc>
      </w:tr>
      <w:tr w14:paraId="053A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44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D0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K4083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1E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70" w:name="OLE_LINK31"/>
            <w:r>
              <w:rPr>
                <w:rFonts w:hint="eastAsia" w:ascii="仿宋" w:hAnsi="仿宋" w:eastAsia="仿宋" w:cs="仿宋"/>
                <w:i w:val="0"/>
                <w:iCs w:val="0"/>
                <w:color w:val="auto"/>
                <w:kern w:val="0"/>
                <w:sz w:val="21"/>
                <w:szCs w:val="21"/>
                <w:highlight w:val="none"/>
                <w:u w:val="none"/>
                <w:lang w:val="en-US" w:eastAsia="zh-CN" w:bidi="ar"/>
              </w:rPr>
              <w:t>皋埠中学</w:t>
            </w:r>
            <w:bookmarkEnd w:id="70"/>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F3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B1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越城区皋埠街道银桥社区皋埠中学（平原）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C4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109C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C0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4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K4166</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F8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越城下堡气象观测站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51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5A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越城区皋埠街道下堡村（丘陵）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01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78CE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BC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A7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K4189</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79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71" w:name="OLE_LINK32"/>
            <w:r>
              <w:rPr>
                <w:rFonts w:hint="eastAsia" w:ascii="仿宋" w:hAnsi="仿宋" w:eastAsia="仿宋" w:cs="仿宋"/>
                <w:i w:val="0"/>
                <w:iCs w:val="0"/>
                <w:color w:val="auto"/>
                <w:kern w:val="0"/>
                <w:sz w:val="21"/>
                <w:szCs w:val="21"/>
                <w:highlight w:val="none"/>
                <w:u w:val="none"/>
                <w:lang w:val="en-US" w:eastAsia="zh-CN" w:bidi="ar"/>
              </w:rPr>
              <w:t>吼山</w:t>
            </w:r>
            <w:bookmarkEnd w:id="71"/>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CB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D3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越城区皋埠街道吼山村吼山风景区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FB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2728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2D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95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K4193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6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72" w:name="OLE_LINK33"/>
            <w:r>
              <w:rPr>
                <w:rFonts w:hint="eastAsia" w:ascii="仿宋" w:hAnsi="仿宋" w:eastAsia="仿宋" w:cs="仿宋"/>
                <w:i w:val="0"/>
                <w:iCs w:val="0"/>
                <w:color w:val="auto"/>
                <w:kern w:val="0"/>
                <w:sz w:val="21"/>
                <w:szCs w:val="21"/>
                <w:highlight w:val="none"/>
                <w:u w:val="none"/>
                <w:lang w:val="en-US" w:eastAsia="zh-CN" w:bidi="ar"/>
              </w:rPr>
              <w:t>坝内</w:t>
            </w:r>
            <w:bookmarkEnd w:id="72"/>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38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A1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越城区皋埠街道坝内村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60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2935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35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E6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KD103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1A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73" w:name="OLE_LINK34"/>
            <w:r>
              <w:rPr>
                <w:rFonts w:hint="eastAsia" w:ascii="仿宋" w:hAnsi="仿宋" w:eastAsia="仿宋" w:cs="仿宋"/>
                <w:i w:val="0"/>
                <w:iCs w:val="0"/>
                <w:color w:val="auto"/>
                <w:kern w:val="0"/>
                <w:sz w:val="21"/>
                <w:szCs w:val="21"/>
                <w:highlight w:val="none"/>
                <w:u w:val="none"/>
                <w:lang w:val="en-US" w:eastAsia="zh-CN" w:bidi="ar"/>
              </w:rPr>
              <w:t>牌口</w:t>
            </w:r>
            <w:bookmarkEnd w:id="73"/>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30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1B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越城区皋埠街道牌口村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CB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3B4A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67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02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KD104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C6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74" w:name="OLE_LINK35"/>
            <w:r>
              <w:rPr>
                <w:rFonts w:hint="eastAsia" w:ascii="仿宋" w:hAnsi="仿宋" w:eastAsia="仿宋" w:cs="仿宋"/>
                <w:i w:val="0"/>
                <w:iCs w:val="0"/>
                <w:color w:val="auto"/>
                <w:kern w:val="0"/>
                <w:sz w:val="21"/>
                <w:szCs w:val="21"/>
                <w:highlight w:val="none"/>
                <w:u w:val="none"/>
                <w:lang w:val="en-US" w:eastAsia="zh-CN" w:bidi="ar"/>
              </w:rPr>
              <w:t>东杨</w:t>
            </w:r>
            <w:bookmarkEnd w:id="74"/>
            <w:r>
              <w:rPr>
                <w:rFonts w:hint="eastAsia" w:ascii="仿宋" w:hAnsi="仿宋" w:eastAsia="仿宋" w:cs="仿宋"/>
                <w:i w:val="0"/>
                <w:iCs w:val="0"/>
                <w:color w:val="auto"/>
                <w:kern w:val="0"/>
                <w:sz w:val="21"/>
                <w:szCs w:val="21"/>
                <w:highlight w:val="none"/>
                <w:u w:val="none"/>
                <w:lang w:val="en-US" w:eastAsia="zh-CN" w:bidi="ar"/>
              </w:rPr>
              <w:t>湾气象观测站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C5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28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越城区皋埠街道东杨湾村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D8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23C9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25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35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KD105</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0A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75" w:name="OLE_LINK36"/>
            <w:r>
              <w:rPr>
                <w:rFonts w:hint="eastAsia" w:ascii="仿宋" w:hAnsi="仿宋" w:eastAsia="仿宋" w:cs="仿宋"/>
                <w:i w:val="0"/>
                <w:iCs w:val="0"/>
                <w:color w:val="auto"/>
                <w:kern w:val="0"/>
                <w:sz w:val="21"/>
                <w:szCs w:val="21"/>
                <w:highlight w:val="none"/>
                <w:u w:val="none"/>
                <w:lang w:val="en-US" w:eastAsia="zh-CN" w:bidi="ar"/>
              </w:rPr>
              <w:t>皇埠</w:t>
            </w:r>
            <w:bookmarkEnd w:id="75"/>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F2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3A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越城区皋埠街道皇埠村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E9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1B3A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30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BF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K4025</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80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76" w:name="OLE_LINK37"/>
            <w:r>
              <w:rPr>
                <w:rFonts w:hint="eastAsia" w:ascii="仿宋" w:hAnsi="仿宋" w:eastAsia="仿宋" w:cs="仿宋"/>
                <w:i w:val="0"/>
                <w:iCs w:val="0"/>
                <w:color w:val="auto"/>
                <w:kern w:val="0"/>
                <w:sz w:val="21"/>
                <w:szCs w:val="21"/>
                <w:highlight w:val="none"/>
                <w:u w:val="none"/>
                <w:lang w:val="en-US" w:eastAsia="zh-CN" w:bidi="ar"/>
              </w:rPr>
              <w:t>稽山小学</w:t>
            </w:r>
            <w:bookmarkEnd w:id="76"/>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EF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89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越城区稽山街道禹陵社区稽山小学（平原）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04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1332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C6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77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K4054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F9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越城绍兴</w:t>
            </w:r>
            <w:bookmarkStart w:id="77" w:name="OLE_LINK38"/>
            <w:r>
              <w:rPr>
                <w:rFonts w:hint="eastAsia" w:ascii="仿宋" w:hAnsi="仿宋" w:eastAsia="仿宋" w:cs="仿宋"/>
                <w:i w:val="0"/>
                <w:iCs w:val="0"/>
                <w:color w:val="auto"/>
                <w:kern w:val="0"/>
                <w:sz w:val="21"/>
                <w:szCs w:val="21"/>
                <w:highlight w:val="none"/>
                <w:u w:val="none"/>
                <w:lang w:val="en-US" w:eastAsia="zh-CN" w:bidi="ar"/>
              </w:rPr>
              <w:t>市委党</w:t>
            </w:r>
            <w:bookmarkEnd w:id="77"/>
            <w:r>
              <w:rPr>
                <w:rFonts w:hint="eastAsia" w:ascii="仿宋" w:hAnsi="仿宋" w:eastAsia="仿宋" w:cs="仿宋"/>
                <w:i w:val="0"/>
                <w:iCs w:val="0"/>
                <w:color w:val="auto"/>
                <w:kern w:val="0"/>
                <w:sz w:val="21"/>
                <w:szCs w:val="21"/>
                <w:highlight w:val="none"/>
                <w:u w:val="none"/>
                <w:lang w:val="en-US" w:eastAsia="zh-CN" w:bidi="ar"/>
              </w:rPr>
              <w:t>校气象观测站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A3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21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越城区稽山街道敦煌社区市委党校（丘陵）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E1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15BF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E3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11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K4099</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D6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越城大禹陵气象观测站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76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8F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越城区稽山街道禹陵社区大禹陵风景区（丘陵）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2F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6769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2B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4E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K4010</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0A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越城龙虎山气象观测站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E5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B3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越城区鉴湖街道芳泉村龙虎山茶场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EC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2BF8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2C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94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K4084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84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78" w:name="OLE_LINK39"/>
            <w:r>
              <w:rPr>
                <w:rFonts w:hint="eastAsia" w:ascii="仿宋" w:hAnsi="仿宋" w:eastAsia="仿宋" w:cs="仿宋"/>
                <w:i w:val="0"/>
                <w:iCs w:val="0"/>
                <w:color w:val="auto"/>
                <w:kern w:val="0"/>
                <w:sz w:val="21"/>
                <w:szCs w:val="21"/>
                <w:highlight w:val="none"/>
                <w:u w:val="none"/>
                <w:lang w:val="en-US" w:eastAsia="zh-CN" w:bidi="ar"/>
              </w:rPr>
              <w:t>王家葑</w:t>
            </w:r>
            <w:bookmarkEnd w:id="78"/>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45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A2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越城区鉴湖街道王家葑村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4F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311C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2B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25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K4119</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2D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79" w:name="OLE_LINK40"/>
            <w:r>
              <w:rPr>
                <w:rFonts w:hint="eastAsia" w:ascii="仿宋" w:hAnsi="仿宋" w:eastAsia="仿宋" w:cs="仿宋"/>
                <w:i w:val="0"/>
                <w:iCs w:val="0"/>
                <w:color w:val="auto"/>
                <w:kern w:val="0"/>
                <w:sz w:val="21"/>
                <w:szCs w:val="21"/>
                <w:highlight w:val="none"/>
                <w:u w:val="none"/>
                <w:lang w:val="en-US" w:eastAsia="zh-CN" w:bidi="ar"/>
              </w:rPr>
              <w:t>上谢墅</w:t>
            </w:r>
            <w:bookmarkEnd w:id="79"/>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50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FE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越城区鉴湖街道上谢墅村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C7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665C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64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9F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K4120</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55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80" w:name="OLE_LINK41"/>
            <w:r>
              <w:rPr>
                <w:rFonts w:hint="eastAsia" w:ascii="仿宋" w:hAnsi="仿宋" w:eastAsia="仿宋" w:cs="仿宋"/>
                <w:i w:val="0"/>
                <w:iCs w:val="0"/>
                <w:color w:val="auto"/>
                <w:kern w:val="0"/>
                <w:sz w:val="21"/>
                <w:szCs w:val="21"/>
                <w:highlight w:val="none"/>
                <w:u w:val="none"/>
                <w:lang w:val="en-US" w:eastAsia="zh-CN" w:bidi="ar"/>
              </w:rPr>
              <w:t>骆家葑</w:t>
            </w:r>
            <w:bookmarkEnd w:id="80"/>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DA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D1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越城区鉴湖街道骆家葑村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9B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2DEA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9F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F1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77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越城秦望气象观测站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75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D0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越城区鉴湖街道马园里村（丘陵）</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0B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4AD1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48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4F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K4185</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60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81" w:name="OLE_LINK42"/>
            <w:r>
              <w:rPr>
                <w:rFonts w:hint="eastAsia" w:ascii="仿宋" w:hAnsi="仿宋" w:eastAsia="仿宋" w:cs="仿宋"/>
                <w:i w:val="0"/>
                <w:iCs w:val="0"/>
                <w:color w:val="auto"/>
                <w:kern w:val="0"/>
                <w:sz w:val="21"/>
                <w:szCs w:val="21"/>
                <w:highlight w:val="none"/>
                <w:u w:val="none"/>
                <w:lang w:val="en-US" w:eastAsia="zh-CN" w:bidi="ar"/>
              </w:rPr>
              <w:t>坡塘</w:t>
            </w:r>
            <w:bookmarkEnd w:id="81"/>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DB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C8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越城区鉴湖街道坡塘村云松自然村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49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4F4B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8B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8E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K4007</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27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82" w:name="OLE_LINK43"/>
            <w:r>
              <w:rPr>
                <w:rFonts w:hint="eastAsia" w:ascii="仿宋" w:hAnsi="仿宋" w:eastAsia="仿宋" w:cs="仿宋"/>
                <w:i w:val="0"/>
                <w:iCs w:val="0"/>
                <w:color w:val="auto"/>
                <w:kern w:val="0"/>
                <w:sz w:val="21"/>
                <w:szCs w:val="21"/>
                <w:highlight w:val="none"/>
                <w:u w:val="none"/>
                <w:lang w:val="en-US" w:eastAsia="zh-CN" w:bidi="ar"/>
              </w:rPr>
              <w:t>奥体中心</w:t>
            </w:r>
            <w:bookmarkEnd w:id="82"/>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10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7A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越城区灵芝街道官渎社区奥体中心东侧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8F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16A0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F4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B3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K4039</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BB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83" w:name="OLE_LINK44"/>
            <w:r>
              <w:rPr>
                <w:rFonts w:hint="eastAsia" w:ascii="仿宋" w:hAnsi="仿宋" w:eastAsia="仿宋" w:cs="仿宋"/>
                <w:i w:val="0"/>
                <w:iCs w:val="0"/>
                <w:color w:val="auto"/>
                <w:kern w:val="0"/>
                <w:sz w:val="21"/>
                <w:szCs w:val="21"/>
                <w:highlight w:val="none"/>
                <w:u w:val="none"/>
                <w:lang w:val="en-US" w:eastAsia="zh-CN" w:bidi="ar"/>
              </w:rPr>
              <w:t>镜湖中学</w:t>
            </w:r>
            <w:bookmarkEnd w:id="83"/>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84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26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越城区灵芝街道凤林社区绍初镜湖校区（平原）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B5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0D67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2A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5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K4081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38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84" w:name="OLE_LINK45"/>
            <w:r>
              <w:rPr>
                <w:rFonts w:hint="eastAsia" w:ascii="仿宋" w:hAnsi="仿宋" w:eastAsia="仿宋" w:cs="仿宋"/>
                <w:i w:val="0"/>
                <w:iCs w:val="0"/>
                <w:color w:val="auto"/>
                <w:kern w:val="0"/>
                <w:sz w:val="21"/>
                <w:szCs w:val="21"/>
                <w:highlight w:val="none"/>
                <w:u w:val="none"/>
                <w:lang w:val="en-US" w:eastAsia="zh-CN" w:bidi="ar"/>
              </w:rPr>
              <w:t>绍兴实验</w:t>
            </w:r>
            <w:bookmarkEnd w:id="84"/>
            <w:r>
              <w:rPr>
                <w:rFonts w:hint="eastAsia" w:ascii="仿宋" w:hAnsi="仿宋" w:eastAsia="仿宋" w:cs="仿宋"/>
                <w:i w:val="0"/>
                <w:iCs w:val="0"/>
                <w:color w:val="auto"/>
                <w:kern w:val="0"/>
                <w:sz w:val="21"/>
                <w:szCs w:val="21"/>
                <w:highlight w:val="none"/>
                <w:u w:val="none"/>
                <w:lang w:val="en-US" w:eastAsia="zh-CN" w:bidi="ar"/>
              </w:rPr>
              <w:t>小学气象观测站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03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3A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越城区灵芝街道泗汇江社区绍兴市实验小学</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C3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26E1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2D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EB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K4092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F1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85" w:name="OLE_LINK46"/>
            <w:r>
              <w:rPr>
                <w:rFonts w:hint="eastAsia" w:ascii="仿宋" w:hAnsi="仿宋" w:eastAsia="仿宋" w:cs="仿宋"/>
                <w:i w:val="0"/>
                <w:iCs w:val="0"/>
                <w:color w:val="auto"/>
                <w:kern w:val="0"/>
                <w:sz w:val="21"/>
                <w:szCs w:val="21"/>
                <w:highlight w:val="none"/>
                <w:u w:val="none"/>
                <w:lang w:val="en-US" w:eastAsia="zh-CN" w:bidi="ar"/>
              </w:rPr>
              <w:t>凤凰山</w:t>
            </w:r>
            <w:bookmarkEnd w:id="85"/>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3A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ED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越城区灵芝街道山泉村凤凰山顶（平原）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85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7E729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EF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AB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K4100</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75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越城绍兴市</w:t>
            </w:r>
            <w:bookmarkStart w:id="86" w:name="OLE_LINK47"/>
            <w:r>
              <w:rPr>
                <w:rFonts w:hint="eastAsia" w:ascii="仿宋" w:hAnsi="仿宋" w:eastAsia="仿宋" w:cs="仿宋"/>
                <w:i w:val="0"/>
                <w:iCs w:val="0"/>
                <w:color w:val="auto"/>
                <w:kern w:val="0"/>
                <w:sz w:val="21"/>
                <w:szCs w:val="21"/>
                <w:highlight w:val="none"/>
                <w:u w:val="none"/>
                <w:lang w:val="en-US" w:eastAsia="zh-CN" w:bidi="ar"/>
              </w:rPr>
              <w:t>气象局</w:t>
            </w:r>
            <w:bookmarkEnd w:id="86"/>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36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09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越城区灵芝街道洋江社区市气象局（平原）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F7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8</w:t>
            </w:r>
          </w:p>
        </w:tc>
      </w:tr>
      <w:tr w14:paraId="6C4B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92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A7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K4038</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51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87" w:name="OLE_LINK48"/>
            <w:r>
              <w:rPr>
                <w:rFonts w:hint="eastAsia" w:ascii="仿宋" w:hAnsi="仿宋" w:eastAsia="仿宋" w:cs="仿宋"/>
                <w:i w:val="0"/>
                <w:iCs w:val="0"/>
                <w:color w:val="auto"/>
                <w:kern w:val="0"/>
                <w:sz w:val="21"/>
                <w:szCs w:val="21"/>
                <w:highlight w:val="none"/>
                <w:u w:val="none"/>
                <w:lang w:val="en-US" w:eastAsia="zh-CN" w:bidi="ar"/>
              </w:rPr>
              <w:t>建功中学</w:t>
            </w:r>
            <w:bookmarkEnd w:id="87"/>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24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7A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越城区塔山街道塔山村建功中学（平原）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A6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1661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8E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5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K4009</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45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88" w:name="OLE_LINK49"/>
            <w:r>
              <w:rPr>
                <w:rFonts w:hint="eastAsia" w:ascii="仿宋" w:hAnsi="仿宋" w:eastAsia="仿宋" w:cs="仿宋"/>
                <w:i w:val="0"/>
                <w:iCs w:val="0"/>
                <w:color w:val="auto"/>
                <w:kern w:val="0"/>
                <w:sz w:val="21"/>
                <w:szCs w:val="21"/>
                <w:highlight w:val="none"/>
                <w:u w:val="none"/>
                <w:lang w:val="en-US" w:eastAsia="zh-CN" w:bidi="ar"/>
              </w:rPr>
              <w:t>浔阳</w:t>
            </w:r>
            <w:bookmarkEnd w:id="88"/>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48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65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越城区陶堰街道浔阳村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0E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666A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D5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D0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K4048</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57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89" w:name="OLE_LINK50"/>
            <w:r>
              <w:rPr>
                <w:rFonts w:hint="eastAsia" w:ascii="仿宋" w:hAnsi="仿宋" w:eastAsia="仿宋" w:cs="仿宋"/>
                <w:i w:val="0"/>
                <w:iCs w:val="0"/>
                <w:color w:val="auto"/>
                <w:kern w:val="0"/>
                <w:sz w:val="21"/>
                <w:szCs w:val="21"/>
                <w:highlight w:val="none"/>
                <w:u w:val="none"/>
                <w:lang w:val="en-US" w:eastAsia="zh-CN" w:bidi="ar"/>
              </w:rPr>
              <w:t>绿味</w:t>
            </w:r>
            <w:bookmarkEnd w:id="89"/>
            <w:r>
              <w:rPr>
                <w:rFonts w:hint="eastAsia" w:ascii="仿宋" w:hAnsi="仿宋" w:eastAsia="仿宋" w:cs="仿宋"/>
                <w:i w:val="0"/>
                <w:iCs w:val="0"/>
                <w:color w:val="auto"/>
                <w:kern w:val="0"/>
                <w:sz w:val="21"/>
                <w:szCs w:val="21"/>
                <w:highlight w:val="none"/>
                <w:u w:val="none"/>
                <w:lang w:val="en-US" w:eastAsia="zh-CN" w:bidi="ar"/>
              </w:rPr>
              <w:t>农业气象观测站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C2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5E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越城区陶堰街道茅洋村绿味现代生态农业科技公司（平原）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FF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0D29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51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27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K4082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62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90" w:name="OLE_LINK51"/>
            <w:r>
              <w:rPr>
                <w:rFonts w:hint="eastAsia" w:ascii="仿宋" w:hAnsi="仿宋" w:eastAsia="仿宋" w:cs="仿宋"/>
                <w:i w:val="0"/>
                <w:iCs w:val="0"/>
                <w:color w:val="auto"/>
                <w:kern w:val="0"/>
                <w:sz w:val="21"/>
                <w:szCs w:val="21"/>
                <w:highlight w:val="none"/>
                <w:u w:val="none"/>
                <w:lang w:val="en-US" w:eastAsia="zh-CN" w:bidi="ar"/>
              </w:rPr>
              <w:t>张家</w:t>
            </w:r>
            <w:bookmarkEnd w:id="90"/>
            <w:r>
              <w:rPr>
                <w:rFonts w:hint="eastAsia" w:ascii="仿宋" w:hAnsi="仿宋" w:eastAsia="仿宋" w:cs="仿宋"/>
                <w:i w:val="0"/>
                <w:iCs w:val="0"/>
                <w:color w:val="auto"/>
                <w:kern w:val="0"/>
                <w:sz w:val="21"/>
                <w:szCs w:val="21"/>
                <w:highlight w:val="none"/>
                <w:u w:val="none"/>
                <w:lang w:val="en-US" w:eastAsia="zh-CN" w:bidi="ar"/>
              </w:rPr>
              <w:t>岙气象观测站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65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1F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越城区陶堰街道张家岙村（平原）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C6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r w14:paraId="7E15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EC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81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K4191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64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91" w:name="OLE_LINK52"/>
            <w:r>
              <w:rPr>
                <w:rFonts w:hint="eastAsia" w:ascii="仿宋" w:hAnsi="仿宋" w:eastAsia="仿宋" w:cs="仿宋"/>
                <w:i w:val="0"/>
                <w:iCs w:val="0"/>
                <w:color w:val="auto"/>
                <w:kern w:val="0"/>
                <w:sz w:val="21"/>
                <w:szCs w:val="21"/>
                <w:highlight w:val="none"/>
                <w:u w:val="none"/>
                <w:lang w:val="en-US" w:eastAsia="zh-CN" w:bidi="ar"/>
              </w:rPr>
              <w:t>横旦</w:t>
            </w:r>
            <w:bookmarkEnd w:id="91"/>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22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9C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越城区陶堰街道横旦村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50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w:t>
            </w:r>
          </w:p>
        </w:tc>
      </w:tr>
      <w:tr w14:paraId="57EA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22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38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K4192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D6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w:t>
            </w:r>
            <w:bookmarkStart w:id="92" w:name="OLE_LINK53"/>
            <w:r>
              <w:rPr>
                <w:rFonts w:hint="eastAsia" w:ascii="仿宋" w:hAnsi="仿宋" w:eastAsia="仿宋" w:cs="仿宋"/>
                <w:i w:val="0"/>
                <w:iCs w:val="0"/>
                <w:color w:val="auto"/>
                <w:kern w:val="0"/>
                <w:sz w:val="21"/>
                <w:szCs w:val="21"/>
                <w:highlight w:val="none"/>
                <w:u w:val="none"/>
                <w:lang w:val="en-US" w:eastAsia="zh-CN" w:bidi="ar"/>
              </w:rPr>
              <w:t>南湖</w:t>
            </w:r>
            <w:bookmarkEnd w:id="92"/>
            <w:r>
              <w:rPr>
                <w:rFonts w:hint="eastAsia" w:ascii="仿宋" w:hAnsi="仿宋" w:eastAsia="仿宋" w:cs="仿宋"/>
                <w:i w:val="0"/>
                <w:iCs w:val="0"/>
                <w:color w:val="auto"/>
                <w:kern w:val="0"/>
                <w:sz w:val="21"/>
                <w:szCs w:val="21"/>
                <w:highlight w:val="none"/>
                <w:u w:val="none"/>
                <w:lang w:val="en-US" w:eastAsia="zh-CN" w:bidi="ar"/>
              </w:rPr>
              <w:t>气象观测站</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30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区域站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9D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越城区陶堰街道南湖村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78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r>
    </w:tbl>
    <w:p w14:paraId="240A00E0">
      <w:pPr>
        <w:snapToGrid w:val="0"/>
        <w:spacing w:line="560" w:lineRule="exact"/>
        <w:jc w:val="center"/>
        <w:rPr>
          <w:rFonts w:hint="eastAsia" w:ascii="仿宋" w:hAnsi="仿宋" w:eastAsia="仿宋" w:cs="仿宋"/>
          <w:color w:val="auto"/>
          <w:sz w:val="24"/>
          <w:szCs w:val="24"/>
          <w:highlight w:val="none"/>
        </w:rPr>
      </w:pPr>
    </w:p>
    <w:p w14:paraId="64B55194">
      <w:pPr>
        <w:snapToGrid w:val="0"/>
        <w:spacing w:line="5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表</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特种站站点信息</w:t>
      </w:r>
    </w:p>
    <w:tbl>
      <w:tblPr>
        <w:tblStyle w:val="28"/>
        <w:tblW w:w="10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941"/>
        <w:gridCol w:w="3604"/>
        <w:gridCol w:w="1080"/>
        <w:gridCol w:w="3239"/>
        <w:gridCol w:w="913"/>
      </w:tblGrid>
      <w:tr w14:paraId="100B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3BC29">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EE3BD">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区站号</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486E5">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站名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8A14F">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类型</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A7EAC">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地址</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61FD5">
            <w:pPr>
              <w:keepNext w:val="0"/>
              <w:keepLines w:val="0"/>
              <w:widowControl/>
              <w:suppressLineNumbers w:val="0"/>
              <w:jc w:val="center"/>
              <w:textAlignment w:val="bottom"/>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要素量</w:t>
            </w:r>
          </w:p>
        </w:tc>
      </w:tr>
      <w:tr w14:paraId="4E08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35016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941" w:type="dxa"/>
            <w:tcBorders>
              <w:top w:val="single" w:color="000000" w:sz="8" w:space="0"/>
              <w:left w:val="nil"/>
              <w:bottom w:val="single" w:color="000000" w:sz="8" w:space="0"/>
              <w:right w:val="single" w:color="000000" w:sz="8" w:space="0"/>
            </w:tcBorders>
            <w:shd w:val="clear" w:color="auto" w:fill="auto"/>
            <w:noWrap/>
            <w:vAlign w:val="bottom"/>
          </w:tcPr>
          <w:p w14:paraId="734C2831">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K4056</w:t>
            </w:r>
          </w:p>
        </w:tc>
        <w:tc>
          <w:tcPr>
            <w:tcW w:w="3604" w:type="dxa"/>
            <w:tcBorders>
              <w:top w:val="single" w:color="000000" w:sz="8" w:space="0"/>
              <w:left w:val="nil"/>
              <w:bottom w:val="single" w:color="000000" w:sz="8" w:space="0"/>
              <w:right w:val="single" w:color="000000" w:sz="8" w:space="0"/>
            </w:tcBorders>
            <w:shd w:val="clear" w:color="auto" w:fill="auto"/>
            <w:noWrap/>
            <w:vAlign w:val="bottom"/>
          </w:tcPr>
          <w:p w14:paraId="38A396EE">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鲁迅高级中学应用气象观测站（雪深）</w:t>
            </w:r>
          </w:p>
        </w:tc>
        <w:tc>
          <w:tcPr>
            <w:tcW w:w="1080" w:type="dxa"/>
            <w:tcBorders>
              <w:top w:val="single" w:color="000000" w:sz="8" w:space="0"/>
              <w:left w:val="nil"/>
              <w:bottom w:val="single" w:color="000000" w:sz="8" w:space="0"/>
              <w:right w:val="single" w:color="000000" w:sz="8" w:space="0"/>
            </w:tcBorders>
            <w:shd w:val="clear" w:color="auto" w:fill="auto"/>
            <w:noWrap/>
            <w:vAlign w:val="bottom"/>
          </w:tcPr>
          <w:p w14:paraId="319FBBE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single" w:color="000000" w:sz="8" w:space="0"/>
              <w:left w:val="nil"/>
              <w:bottom w:val="single" w:color="000000" w:sz="8" w:space="0"/>
              <w:right w:val="single" w:color="000000" w:sz="8" w:space="0"/>
            </w:tcBorders>
            <w:shd w:val="clear" w:color="auto" w:fill="auto"/>
            <w:noWrap/>
            <w:vAlign w:val="bottom"/>
          </w:tcPr>
          <w:p w14:paraId="43FA9C4C">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城南街道育才社区鲁迅高级中学</w:t>
            </w:r>
          </w:p>
        </w:tc>
        <w:tc>
          <w:tcPr>
            <w:tcW w:w="913" w:type="dxa"/>
            <w:tcBorders>
              <w:top w:val="single" w:color="000000" w:sz="8" w:space="0"/>
              <w:left w:val="nil"/>
              <w:bottom w:val="single" w:color="000000" w:sz="8" w:space="0"/>
              <w:right w:val="single" w:color="000000" w:sz="8" w:space="0"/>
            </w:tcBorders>
            <w:shd w:val="clear" w:color="auto" w:fill="auto"/>
            <w:noWrap/>
            <w:vAlign w:val="bottom"/>
          </w:tcPr>
          <w:p w14:paraId="1ED71073">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2E12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6D36621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941" w:type="dxa"/>
            <w:tcBorders>
              <w:top w:val="nil"/>
              <w:left w:val="nil"/>
              <w:bottom w:val="single" w:color="000000" w:sz="8" w:space="0"/>
              <w:right w:val="single" w:color="000000" w:sz="8" w:space="0"/>
            </w:tcBorders>
            <w:shd w:val="clear" w:color="auto" w:fill="auto"/>
            <w:noWrap/>
            <w:vAlign w:val="bottom"/>
          </w:tcPr>
          <w:p w14:paraId="620CF9DD">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K4070</w:t>
            </w:r>
          </w:p>
        </w:tc>
        <w:tc>
          <w:tcPr>
            <w:tcW w:w="3604" w:type="dxa"/>
            <w:tcBorders>
              <w:top w:val="nil"/>
              <w:left w:val="nil"/>
              <w:bottom w:val="single" w:color="000000" w:sz="8" w:space="0"/>
              <w:right w:val="single" w:color="000000" w:sz="8" w:space="0"/>
            </w:tcBorders>
            <w:shd w:val="clear" w:color="auto" w:fill="auto"/>
            <w:noWrap/>
            <w:vAlign w:val="bottom"/>
          </w:tcPr>
          <w:p w14:paraId="3D945A81">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东湖应用气象观测站（雪深）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7A864E3E">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775DACD0">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皋埠街道东湖村</w:t>
            </w:r>
          </w:p>
        </w:tc>
        <w:tc>
          <w:tcPr>
            <w:tcW w:w="913" w:type="dxa"/>
            <w:tcBorders>
              <w:top w:val="nil"/>
              <w:left w:val="nil"/>
              <w:bottom w:val="single" w:color="000000" w:sz="8" w:space="0"/>
              <w:right w:val="single" w:color="000000" w:sz="8" w:space="0"/>
            </w:tcBorders>
            <w:shd w:val="clear" w:color="auto" w:fill="auto"/>
            <w:noWrap/>
            <w:vAlign w:val="bottom"/>
          </w:tcPr>
          <w:p w14:paraId="29480A5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4117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315E3F8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941" w:type="dxa"/>
            <w:tcBorders>
              <w:top w:val="nil"/>
              <w:left w:val="nil"/>
              <w:bottom w:val="single" w:color="000000" w:sz="8" w:space="0"/>
              <w:right w:val="single" w:color="000000" w:sz="8" w:space="0"/>
            </w:tcBorders>
            <w:shd w:val="clear" w:color="auto" w:fill="auto"/>
            <w:noWrap/>
            <w:vAlign w:val="bottom"/>
          </w:tcPr>
          <w:p w14:paraId="52777D69">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K4149</w:t>
            </w:r>
          </w:p>
        </w:tc>
        <w:tc>
          <w:tcPr>
            <w:tcW w:w="3604" w:type="dxa"/>
            <w:tcBorders>
              <w:top w:val="nil"/>
              <w:left w:val="nil"/>
              <w:bottom w:val="single" w:color="000000" w:sz="8" w:space="0"/>
              <w:right w:val="single" w:color="000000" w:sz="8" w:space="0"/>
            </w:tcBorders>
            <w:shd w:val="clear" w:color="auto" w:fill="auto"/>
            <w:noWrap/>
            <w:vAlign w:val="bottom"/>
          </w:tcPr>
          <w:p w14:paraId="7B7EC8EA">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绍兴高级中学应用气象观测站（雪深）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576075E4">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5C0099D5">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迪荡街道世禾社区高级中学</w:t>
            </w:r>
          </w:p>
        </w:tc>
        <w:tc>
          <w:tcPr>
            <w:tcW w:w="913" w:type="dxa"/>
            <w:tcBorders>
              <w:top w:val="nil"/>
              <w:left w:val="nil"/>
              <w:bottom w:val="single" w:color="000000" w:sz="8" w:space="0"/>
              <w:right w:val="single" w:color="000000" w:sz="8" w:space="0"/>
            </w:tcBorders>
            <w:shd w:val="clear" w:color="auto" w:fill="auto"/>
            <w:noWrap/>
            <w:vAlign w:val="bottom"/>
          </w:tcPr>
          <w:p w14:paraId="035513F0">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3B57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C9156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941" w:type="dxa"/>
            <w:tcBorders>
              <w:top w:val="nil"/>
              <w:left w:val="nil"/>
              <w:bottom w:val="single" w:color="000000" w:sz="8" w:space="0"/>
              <w:right w:val="single" w:color="000000" w:sz="8" w:space="0"/>
            </w:tcBorders>
            <w:shd w:val="clear" w:color="auto" w:fill="auto"/>
            <w:noWrap/>
            <w:vAlign w:val="bottom"/>
          </w:tcPr>
          <w:p w14:paraId="15A8B77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K4150</w:t>
            </w:r>
          </w:p>
        </w:tc>
        <w:tc>
          <w:tcPr>
            <w:tcW w:w="3604" w:type="dxa"/>
            <w:tcBorders>
              <w:top w:val="nil"/>
              <w:left w:val="nil"/>
              <w:bottom w:val="single" w:color="000000" w:sz="8" w:space="0"/>
              <w:right w:val="single" w:color="000000" w:sz="8" w:space="0"/>
            </w:tcBorders>
            <w:shd w:val="clear" w:color="auto" w:fill="auto"/>
            <w:noWrap/>
            <w:vAlign w:val="bottom"/>
          </w:tcPr>
          <w:p w14:paraId="367E92F0">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阳明中学应用气象观测站（雪深）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52B38DA9">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3AC52C46">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北海街道西湖社区阳明中学</w:t>
            </w:r>
          </w:p>
        </w:tc>
        <w:tc>
          <w:tcPr>
            <w:tcW w:w="913" w:type="dxa"/>
            <w:tcBorders>
              <w:top w:val="nil"/>
              <w:left w:val="nil"/>
              <w:bottom w:val="single" w:color="000000" w:sz="8" w:space="0"/>
              <w:right w:val="single" w:color="000000" w:sz="8" w:space="0"/>
            </w:tcBorders>
            <w:shd w:val="clear" w:color="auto" w:fill="auto"/>
            <w:noWrap/>
            <w:vAlign w:val="bottom"/>
          </w:tcPr>
          <w:p w14:paraId="0C4EE4D5">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1924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407C039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941" w:type="dxa"/>
            <w:tcBorders>
              <w:top w:val="nil"/>
              <w:left w:val="nil"/>
              <w:bottom w:val="single" w:color="000000" w:sz="8" w:space="0"/>
              <w:right w:val="single" w:color="000000" w:sz="8" w:space="0"/>
            </w:tcBorders>
            <w:shd w:val="clear" w:color="auto" w:fill="auto"/>
            <w:noWrap/>
            <w:vAlign w:val="bottom"/>
          </w:tcPr>
          <w:p w14:paraId="3DE834BF">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K4152</w:t>
            </w:r>
          </w:p>
        </w:tc>
        <w:tc>
          <w:tcPr>
            <w:tcW w:w="3604" w:type="dxa"/>
            <w:tcBorders>
              <w:top w:val="nil"/>
              <w:left w:val="nil"/>
              <w:bottom w:val="single" w:color="000000" w:sz="8" w:space="0"/>
              <w:right w:val="single" w:color="000000" w:sz="8" w:space="0"/>
            </w:tcBorders>
            <w:shd w:val="clear" w:color="auto" w:fill="auto"/>
            <w:noWrap/>
            <w:vAlign w:val="bottom"/>
          </w:tcPr>
          <w:p w14:paraId="5024A0B4">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市委党校应用气象观测站（雪深）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49C22DEA">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1FF50AD4">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稽山街道敦煌社区市委党校</w:t>
            </w:r>
          </w:p>
        </w:tc>
        <w:tc>
          <w:tcPr>
            <w:tcW w:w="913" w:type="dxa"/>
            <w:tcBorders>
              <w:top w:val="nil"/>
              <w:left w:val="nil"/>
              <w:bottom w:val="single" w:color="000000" w:sz="8" w:space="0"/>
              <w:right w:val="single" w:color="000000" w:sz="8" w:space="0"/>
            </w:tcBorders>
            <w:shd w:val="clear" w:color="auto" w:fill="auto"/>
            <w:noWrap/>
            <w:vAlign w:val="bottom"/>
          </w:tcPr>
          <w:p w14:paraId="6EB8C4BE">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117E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5A72550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941" w:type="dxa"/>
            <w:tcBorders>
              <w:top w:val="nil"/>
              <w:left w:val="nil"/>
              <w:bottom w:val="single" w:color="000000" w:sz="8" w:space="0"/>
              <w:right w:val="single" w:color="000000" w:sz="8" w:space="0"/>
            </w:tcBorders>
            <w:shd w:val="clear" w:color="auto" w:fill="auto"/>
            <w:noWrap/>
            <w:vAlign w:val="bottom"/>
          </w:tcPr>
          <w:p w14:paraId="55410AF4">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K4170</w:t>
            </w:r>
          </w:p>
        </w:tc>
        <w:tc>
          <w:tcPr>
            <w:tcW w:w="3604" w:type="dxa"/>
            <w:tcBorders>
              <w:top w:val="nil"/>
              <w:left w:val="nil"/>
              <w:bottom w:val="single" w:color="000000" w:sz="8" w:space="0"/>
              <w:right w:val="single" w:color="000000" w:sz="8" w:space="0"/>
            </w:tcBorders>
            <w:shd w:val="clear" w:color="auto" w:fill="auto"/>
            <w:noWrap/>
            <w:vAlign w:val="bottom"/>
          </w:tcPr>
          <w:p w14:paraId="1C8C873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龙虎山应用气象观测站（雪深）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14A00AEC">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257AFC36">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鉴湖街道芳泉村龙虎山茶场</w:t>
            </w:r>
          </w:p>
        </w:tc>
        <w:tc>
          <w:tcPr>
            <w:tcW w:w="913" w:type="dxa"/>
            <w:tcBorders>
              <w:top w:val="nil"/>
              <w:left w:val="nil"/>
              <w:bottom w:val="single" w:color="000000" w:sz="8" w:space="0"/>
              <w:right w:val="single" w:color="000000" w:sz="8" w:space="0"/>
            </w:tcBorders>
            <w:shd w:val="clear" w:color="auto" w:fill="auto"/>
            <w:noWrap/>
            <w:vAlign w:val="bottom"/>
          </w:tcPr>
          <w:p w14:paraId="28360DFA">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7318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1224C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941" w:type="dxa"/>
            <w:tcBorders>
              <w:top w:val="nil"/>
              <w:left w:val="nil"/>
              <w:bottom w:val="single" w:color="000000" w:sz="8" w:space="0"/>
              <w:right w:val="single" w:color="000000" w:sz="8" w:space="0"/>
            </w:tcBorders>
            <w:shd w:val="clear" w:color="auto" w:fill="auto"/>
            <w:noWrap/>
            <w:vAlign w:val="bottom"/>
          </w:tcPr>
          <w:p w14:paraId="324A090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K4055</w:t>
            </w:r>
          </w:p>
        </w:tc>
        <w:tc>
          <w:tcPr>
            <w:tcW w:w="3604" w:type="dxa"/>
            <w:tcBorders>
              <w:top w:val="nil"/>
              <w:left w:val="nil"/>
              <w:bottom w:val="single" w:color="000000" w:sz="8" w:space="0"/>
              <w:right w:val="single" w:color="000000" w:sz="8" w:space="0"/>
            </w:tcBorders>
            <w:shd w:val="clear" w:color="auto" w:fill="auto"/>
            <w:noWrap/>
            <w:vAlign w:val="bottom"/>
          </w:tcPr>
          <w:p w14:paraId="4A06EB64">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7"/>
                <w:rFonts w:ascii="仿宋" w:hAnsi="仿宋" w:eastAsia="仿宋" w:cs="仿宋"/>
                <w:color w:val="auto"/>
                <w:sz w:val="21"/>
                <w:szCs w:val="21"/>
                <w:highlight w:val="none"/>
                <w:lang w:val="en-US" w:eastAsia="zh-CN" w:bidi="ar"/>
              </w:rPr>
              <w:t>诸葛山庄应用气象观测站（雪深）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03DE4F1B">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2891E76F">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富盛镇诸葛山村诸葛山庄</w:t>
            </w:r>
          </w:p>
        </w:tc>
        <w:tc>
          <w:tcPr>
            <w:tcW w:w="913" w:type="dxa"/>
            <w:tcBorders>
              <w:top w:val="nil"/>
              <w:left w:val="nil"/>
              <w:bottom w:val="single" w:color="000000" w:sz="8" w:space="0"/>
              <w:right w:val="single" w:color="000000" w:sz="8" w:space="0"/>
            </w:tcBorders>
            <w:shd w:val="clear" w:color="auto" w:fill="auto"/>
            <w:noWrap/>
            <w:vAlign w:val="bottom"/>
          </w:tcPr>
          <w:p w14:paraId="27AB5D6F">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5295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0401A04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941" w:type="dxa"/>
            <w:tcBorders>
              <w:top w:val="nil"/>
              <w:left w:val="nil"/>
              <w:bottom w:val="single" w:color="000000" w:sz="8" w:space="0"/>
              <w:right w:val="single" w:color="000000" w:sz="8" w:space="0"/>
            </w:tcBorders>
            <w:shd w:val="clear" w:color="auto" w:fill="auto"/>
            <w:noWrap/>
            <w:vAlign w:val="bottom"/>
          </w:tcPr>
          <w:p w14:paraId="6C17F90D">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K4163</w:t>
            </w:r>
          </w:p>
        </w:tc>
        <w:tc>
          <w:tcPr>
            <w:tcW w:w="3604" w:type="dxa"/>
            <w:tcBorders>
              <w:top w:val="nil"/>
              <w:left w:val="nil"/>
              <w:bottom w:val="single" w:color="000000" w:sz="8" w:space="0"/>
              <w:right w:val="single" w:color="000000" w:sz="8" w:space="0"/>
            </w:tcBorders>
            <w:shd w:val="clear" w:color="auto" w:fill="auto"/>
            <w:noWrap/>
            <w:vAlign w:val="bottom"/>
          </w:tcPr>
          <w:p w14:paraId="06FC2A62">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7"/>
                <w:rFonts w:ascii="仿宋" w:hAnsi="仿宋" w:eastAsia="仿宋" w:cs="仿宋"/>
                <w:color w:val="auto"/>
                <w:sz w:val="21"/>
                <w:szCs w:val="21"/>
                <w:highlight w:val="none"/>
                <w:lang w:val="en-US" w:eastAsia="zh-CN" w:bidi="ar"/>
              </w:rPr>
              <w:t>文山应用气象观测站（雪深）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42EEDFC2">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19E851E">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富盛镇文山村</w:t>
            </w:r>
          </w:p>
        </w:tc>
        <w:tc>
          <w:tcPr>
            <w:tcW w:w="913" w:type="dxa"/>
            <w:tcBorders>
              <w:top w:val="nil"/>
              <w:left w:val="nil"/>
              <w:bottom w:val="single" w:color="000000" w:sz="8" w:space="0"/>
              <w:right w:val="single" w:color="000000" w:sz="8" w:space="0"/>
            </w:tcBorders>
            <w:shd w:val="clear" w:color="auto" w:fill="auto"/>
            <w:noWrap/>
            <w:vAlign w:val="bottom"/>
          </w:tcPr>
          <w:p w14:paraId="3A36A7ED">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1073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5570FFB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941" w:type="dxa"/>
            <w:tcBorders>
              <w:top w:val="nil"/>
              <w:left w:val="nil"/>
              <w:bottom w:val="single" w:color="000000" w:sz="8" w:space="0"/>
              <w:right w:val="single" w:color="000000" w:sz="8" w:space="0"/>
            </w:tcBorders>
            <w:shd w:val="clear" w:color="auto" w:fill="auto"/>
            <w:noWrap/>
            <w:vAlign w:val="bottom"/>
          </w:tcPr>
          <w:p w14:paraId="565C34A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K4164</w:t>
            </w:r>
          </w:p>
        </w:tc>
        <w:tc>
          <w:tcPr>
            <w:tcW w:w="3604" w:type="dxa"/>
            <w:tcBorders>
              <w:top w:val="nil"/>
              <w:left w:val="nil"/>
              <w:bottom w:val="single" w:color="000000" w:sz="8" w:space="0"/>
              <w:right w:val="single" w:color="000000" w:sz="8" w:space="0"/>
            </w:tcBorders>
            <w:shd w:val="clear" w:color="auto" w:fill="auto"/>
            <w:noWrap/>
            <w:vAlign w:val="bottom"/>
          </w:tcPr>
          <w:p w14:paraId="051C8326">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金溪应用气象观测站（雪深）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6D8E5A08">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312BAE91">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富盛镇</w:t>
            </w:r>
            <w:r>
              <w:rPr>
                <w:rStyle w:val="47"/>
                <w:rFonts w:ascii="仿宋" w:hAnsi="仿宋" w:eastAsia="仿宋" w:cs="仿宋"/>
                <w:color w:val="auto"/>
                <w:sz w:val="21"/>
                <w:szCs w:val="21"/>
                <w:highlight w:val="none"/>
                <w:lang w:val="en-US" w:eastAsia="zh-CN" w:bidi="ar"/>
              </w:rPr>
              <w:t>金溪村</w:t>
            </w:r>
          </w:p>
        </w:tc>
        <w:tc>
          <w:tcPr>
            <w:tcW w:w="913" w:type="dxa"/>
            <w:tcBorders>
              <w:top w:val="nil"/>
              <w:left w:val="nil"/>
              <w:bottom w:val="single" w:color="000000" w:sz="8" w:space="0"/>
              <w:right w:val="single" w:color="000000" w:sz="8" w:space="0"/>
            </w:tcBorders>
            <w:shd w:val="clear" w:color="auto" w:fill="auto"/>
            <w:noWrap/>
            <w:vAlign w:val="bottom"/>
          </w:tcPr>
          <w:p w14:paraId="5AD72ED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3834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035EF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941" w:type="dxa"/>
            <w:tcBorders>
              <w:top w:val="nil"/>
              <w:left w:val="nil"/>
              <w:bottom w:val="single" w:color="000000" w:sz="8" w:space="0"/>
              <w:right w:val="single" w:color="000000" w:sz="8" w:space="0"/>
            </w:tcBorders>
            <w:shd w:val="clear" w:color="auto" w:fill="auto"/>
            <w:noWrap/>
            <w:vAlign w:val="bottom"/>
          </w:tcPr>
          <w:p w14:paraId="1A3B7ED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K4182</w:t>
            </w:r>
          </w:p>
        </w:tc>
        <w:tc>
          <w:tcPr>
            <w:tcW w:w="3604" w:type="dxa"/>
            <w:tcBorders>
              <w:top w:val="nil"/>
              <w:left w:val="nil"/>
              <w:bottom w:val="single" w:color="000000" w:sz="8" w:space="0"/>
              <w:right w:val="single" w:color="000000" w:sz="8" w:space="0"/>
            </w:tcBorders>
            <w:shd w:val="clear" w:color="auto" w:fill="auto"/>
            <w:noWrap/>
            <w:vAlign w:val="bottom"/>
          </w:tcPr>
          <w:p w14:paraId="31BC5DF4">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九级岭应用气象观测站（雪深）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2F693E5E">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13DA0B90">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富盛镇凤旺村九级岭水库</w:t>
            </w:r>
          </w:p>
        </w:tc>
        <w:tc>
          <w:tcPr>
            <w:tcW w:w="913" w:type="dxa"/>
            <w:tcBorders>
              <w:top w:val="nil"/>
              <w:left w:val="nil"/>
              <w:bottom w:val="single" w:color="000000" w:sz="8" w:space="0"/>
              <w:right w:val="single" w:color="000000" w:sz="8" w:space="0"/>
            </w:tcBorders>
            <w:shd w:val="clear" w:color="auto" w:fill="auto"/>
            <w:noWrap/>
            <w:vAlign w:val="bottom"/>
          </w:tcPr>
          <w:p w14:paraId="052F20BB">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273A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0ED14A1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941" w:type="dxa"/>
            <w:tcBorders>
              <w:top w:val="nil"/>
              <w:left w:val="nil"/>
              <w:bottom w:val="single" w:color="000000" w:sz="8" w:space="0"/>
              <w:right w:val="single" w:color="000000" w:sz="8" w:space="0"/>
            </w:tcBorders>
            <w:shd w:val="clear" w:color="auto" w:fill="auto"/>
            <w:noWrap/>
            <w:vAlign w:val="bottom"/>
          </w:tcPr>
          <w:p w14:paraId="06C360FB">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K4033</w:t>
            </w:r>
          </w:p>
        </w:tc>
        <w:tc>
          <w:tcPr>
            <w:tcW w:w="3604" w:type="dxa"/>
            <w:tcBorders>
              <w:top w:val="nil"/>
              <w:left w:val="nil"/>
              <w:bottom w:val="single" w:color="000000" w:sz="8" w:space="0"/>
              <w:right w:val="single" w:color="000000" w:sz="8" w:space="0"/>
            </w:tcBorders>
            <w:shd w:val="clear" w:color="auto" w:fill="auto"/>
            <w:noWrap/>
            <w:vAlign w:val="bottom"/>
          </w:tcPr>
          <w:p w14:paraId="754557C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孙端应用气象观测站（雪深）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7D65E5A1">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59F23DE2">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孙端街道孙端小学</w:t>
            </w:r>
          </w:p>
        </w:tc>
        <w:tc>
          <w:tcPr>
            <w:tcW w:w="913" w:type="dxa"/>
            <w:tcBorders>
              <w:top w:val="nil"/>
              <w:left w:val="nil"/>
              <w:bottom w:val="single" w:color="000000" w:sz="8" w:space="0"/>
              <w:right w:val="single" w:color="000000" w:sz="8" w:space="0"/>
            </w:tcBorders>
            <w:shd w:val="clear" w:color="auto" w:fill="auto"/>
            <w:noWrap/>
            <w:vAlign w:val="bottom"/>
          </w:tcPr>
          <w:p w14:paraId="368C608C">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4CF7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43B08DA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941" w:type="dxa"/>
            <w:tcBorders>
              <w:top w:val="nil"/>
              <w:left w:val="nil"/>
              <w:bottom w:val="single" w:color="000000" w:sz="8" w:space="0"/>
              <w:right w:val="single" w:color="000000" w:sz="8" w:space="0"/>
            </w:tcBorders>
            <w:shd w:val="clear" w:color="auto" w:fill="auto"/>
            <w:noWrap/>
            <w:vAlign w:val="bottom"/>
          </w:tcPr>
          <w:p w14:paraId="3608B55D">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K4194</w:t>
            </w:r>
          </w:p>
        </w:tc>
        <w:tc>
          <w:tcPr>
            <w:tcW w:w="3604" w:type="dxa"/>
            <w:tcBorders>
              <w:top w:val="nil"/>
              <w:left w:val="nil"/>
              <w:bottom w:val="single" w:color="000000" w:sz="8" w:space="0"/>
              <w:right w:val="single" w:color="000000" w:sz="8" w:space="0"/>
            </w:tcBorders>
            <w:shd w:val="clear" w:color="auto" w:fill="auto"/>
            <w:noWrap/>
            <w:vAlign w:val="bottom"/>
          </w:tcPr>
          <w:p w14:paraId="3C2AD5B0">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清水闸应用气象观测站（雪深）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181CF4BC">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57DBAADD">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东浦街道清水闸村</w:t>
            </w:r>
          </w:p>
        </w:tc>
        <w:tc>
          <w:tcPr>
            <w:tcW w:w="913" w:type="dxa"/>
            <w:tcBorders>
              <w:top w:val="nil"/>
              <w:left w:val="nil"/>
              <w:bottom w:val="single" w:color="000000" w:sz="8" w:space="0"/>
              <w:right w:val="single" w:color="000000" w:sz="8" w:space="0"/>
            </w:tcBorders>
            <w:shd w:val="clear" w:color="auto" w:fill="auto"/>
            <w:noWrap/>
            <w:vAlign w:val="bottom"/>
          </w:tcPr>
          <w:p w14:paraId="1017B3B3">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1E31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08C55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941" w:type="dxa"/>
            <w:tcBorders>
              <w:top w:val="nil"/>
              <w:left w:val="nil"/>
              <w:bottom w:val="single" w:color="000000" w:sz="8" w:space="0"/>
              <w:right w:val="single" w:color="000000" w:sz="8" w:space="0"/>
            </w:tcBorders>
            <w:shd w:val="clear" w:color="auto" w:fill="auto"/>
            <w:noWrap/>
            <w:vAlign w:val="bottom"/>
          </w:tcPr>
          <w:p w14:paraId="323184D0">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KD105</w:t>
            </w:r>
          </w:p>
        </w:tc>
        <w:tc>
          <w:tcPr>
            <w:tcW w:w="3604" w:type="dxa"/>
            <w:tcBorders>
              <w:top w:val="nil"/>
              <w:left w:val="nil"/>
              <w:bottom w:val="single" w:color="000000" w:sz="8" w:space="0"/>
              <w:right w:val="single" w:color="000000" w:sz="8" w:space="0"/>
            </w:tcBorders>
            <w:shd w:val="clear" w:color="auto" w:fill="auto"/>
            <w:noWrap/>
            <w:vAlign w:val="bottom"/>
          </w:tcPr>
          <w:p w14:paraId="639C686E">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皇埠应用气象观测站（雪深）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5B54F74A">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7E396A8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皋埠街道皇埠</w:t>
            </w:r>
          </w:p>
        </w:tc>
        <w:tc>
          <w:tcPr>
            <w:tcW w:w="913" w:type="dxa"/>
            <w:tcBorders>
              <w:top w:val="nil"/>
              <w:left w:val="nil"/>
              <w:bottom w:val="single" w:color="000000" w:sz="8" w:space="0"/>
              <w:right w:val="single" w:color="000000" w:sz="8" w:space="0"/>
            </w:tcBorders>
            <w:shd w:val="clear" w:color="auto" w:fill="auto"/>
            <w:noWrap/>
            <w:vAlign w:val="bottom"/>
          </w:tcPr>
          <w:p w14:paraId="42BDB325">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53BB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0B8AB52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941" w:type="dxa"/>
            <w:tcBorders>
              <w:top w:val="nil"/>
              <w:left w:val="nil"/>
              <w:bottom w:val="single" w:color="000000" w:sz="8" w:space="0"/>
              <w:right w:val="single" w:color="000000" w:sz="8" w:space="0"/>
            </w:tcBorders>
            <w:shd w:val="clear" w:color="auto" w:fill="auto"/>
            <w:noWrap/>
            <w:vAlign w:val="bottom"/>
          </w:tcPr>
          <w:p w14:paraId="006F1442">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K4008</w:t>
            </w:r>
          </w:p>
        </w:tc>
        <w:tc>
          <w:tcPr>
            <w:tcW w:w="3604" w:type="dxa"/>
            <w:tcBorders>
              <w:top w:val="nil"/>
              <w:left w:val="nil"/>
              <w:bottom w:val="single" w:color="000000" w:sz="8" w:space="0"/>
              <w:right w:val="single" w:color="000000" w:sz="8" w:space="0"/>
            </w:tcBorders>
            <w:shd w:val="clear" w:color="auto" w:fill="auto"/>
            <w:noWrap/>
            <w:vAlign w:val="bottom"/>
          </w:tcPr>
          <w:p w14:paraId="4CF83078">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棒垒球场应用气象观测站（雪深）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7899B3D9">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6FCD6A5E">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东浦街道棒垒球场</w:t>
            </w:r>
          </w:p>
        </w:tc>
        <w:tc>
          <w:tcPr>
            <w:tcW w:w="913" w:type="dxa"/>
            <w:tcBorders>
              <w:top w:val="nil"/>
              <w:left w:val="nil"/>
              <w:bottom w:val="single" w:color="000000" w:sz="8" w:space="0"/>
              <w:right w:val="single" w:color="000000" w:sz="8" w:space="0"/>
            </w:tcBorders>
            <w:shd w:val="clear" w:color="auto" w:fill="auto"/>
            <w:noWrap/>
            <w:vAlign w:val="bottom"/>
          </w:tcPr>
          <w:p w14:paraId="763360EE">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0EEE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79C3651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941" w:type="dxa"/>
            <w:tcBorders>
              <w:top w:val="nil"/>
              <w:left w:val="nil"/>
              <w:bottom w:val="single" w:color="000000" w:sz="8" w:space="0"/>
              <w:right w:val="single" w:color="000000" w:sz="8" w:space="0"/>
            </w:tcBorders>
            <w:shd w:val="clear" w:color="auto" w:fill="auto"/>
            <w:noWrap/>
            <w:vAlign w:val="bottom"/>
          </w:tcPr>
          <w:p w14:paraId="1C2E07E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K4162</w:t>
            </w:r>
          </w:p>
        </w:tc>
        <w:tc>
          <w:tcPr>
            <w:tcW w:w="3604" w:type="dxa"/>
            <w:tcBorders>
              <w:top w:val="nil"/>
              <w:left w:val="nil"/>
              <w:bottom w:val="single" w:color="000000" w:sz="8" w:space="0"/>
              <w:right w:val="single" w:color="000000" w:sz="8" w:space="0"/>
            </w:tcBorders>
            <w:shd w:val="clear" w:color="auto" w:fill="auto"/>
            <w:noWrap/>
            <w:vAlign w:val="bottom"/>
          </w:tcPr>
          <w:p w14:paraId="6F2EA060">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秦望应用气象观测站（雪深）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5C82B4BE">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DCD10E5">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鉴湖街道秦望村</w:t>
            </w:r>
          </w:p>
        </w:tc>
        <w:tc>
          <w:tcPr>
            <w:tcW w:w="913" w:type="dxa"/>
            <w:tcBorders>
              <w:top w:val="nil"/>
              <w:left w:val="nil"/>
              <w:bottom w:val="single" w:color="000000" w:sz="8" w:space="0"/>
              <w:right w:val="single" w:color="000000" w:sz="8" w:space="0"/>
            </w:tcBorders>
            <w:shd w:val="clear" w:color="auto" w:fill="auto"/>
            <w:noWrap/>
            <w:vAlign w:val="bottom"/>
          </w:tcPr>
          <w:p w14:paraId="7334C03B">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65FC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26FA3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941" w:type="dxa"/>
            <w:tcBorders>
              <w:top w:val="nil"/>
              <w:left w:val="nil"/>
              <w:bottom w:val="single" w:color="000000" w:sz="8" w:space="0"/>
              <w:right w:val="single" w:color="000000" w:sz="8" w:space="0"/>
            </w:tcBorders>
            <w:shd w:val="clear" w:color="auto" w:fill="auto"/>
            <w:noWrap/>
            <w:vAlign w:val="bottom"/>
          </w:tcPr>
          <w:p w14:paraId="1943C815">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K4122</w:t>
            </w:r>
          </w:p>
        </w:tc>
        <w:tc>
          <w:tcPr>
            <w:tcW w:w="3604" w:type="dxa"/>
            <w:tcBorders>
              <w:top w:val="nil"/>
              <w:left w:val="nil"/>
              <w:bottom w:val="single" w:color="000000" w:sz="8" w:space="0"/>
              <w:right w:val="single" w:color="000000" w:sz="8" w:space="0"/>
            </w:tcBorders>
            <w:shd w:val="clear" w:color="auto" w:fill="auto"/>
            <w:noWrap/>
            <w:vAlign w:val="bottom"/>
          </w:tcPr>
          <w:p w14:paraId="48BA0F1C">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大皋埠应用气象观测站（雪深）</w:t>
            </w:r>
          </w:p>
        </w:tc>
        <w:tc>
          <w:tcPr>
            <w:tcW w:w="1080" w:type="dxa"/>
            <w:tcBorders>
              <w:top w:val="nil"/>
              <w:left w:val="nil"/>
              <w:bottom w:val="single" w:color="000000" w:sz="8" w:space="0"/>
              <w:right w:val="single" w:color="000000" w:sz="8" w:space="0"/>
            </w:tcBorders>
            <w:shd w:val="clear" w:color="auto" w:fill="auto"/>
            <w:noWrap/>
            <w:vAlign w:val="bottom"/>
          </w:tcPr>
          <w:p w14:paraId="30F832E5">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7C13E380">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东湖街道大皋埠</w:t>
            </w:r>
          </w:p>
        </w:tc>
        <w:tc>
          <w:tcPr>
            <w:tcW w:w="913" w:type="dxa"/>
            <w:tcBorders>
              <w:top w:val="nil"/>
              <w:left w:val="nil"/>
              <w:bottom w:val="single" w:color="000000" w:sz="8" w:space="0"/>
              <w:right w:val="single" w:color="000000" w:sz="8" w:space="0"/>
            </w:tcBorders>
            <w:shd w:val="clear" w:color="auto" w:fill="auto"/>
            <w:noWrap/>
            <w:vAlign w:val="bottom"/>
          </w:tcPr>
          <w:p w14:paraId="478640D6">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7219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265A5CB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941" w:type="dxa"/>
            <w:tcBorders>
              <w:top w:val="nil"/>
              <w:left w:val="nil"/>
              <w:bottom w:val="single" w:color="000000" w:sz="8" w:space="0"/>
              <w:right w:val="single" w:color="000000" w:sz="8" w:space="0"/>
            </w:tcBorders>
            <w:shd w:val="clear" w:color="auto" w:fill="auto"/>
            <w:noWrap/>
            <w:vAlign w:val="bottom"/>
          </w:tcPr>
          <w:p w14:paraId="66B54DA1">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K4102</w:t>
            </w:r>
          </w:p>
        </w:tc>
        <w:tc>
          <w:tcPr>
            <w:tcW w:w="3604" w:type="dxa"/>
            <w:tcBorders>
              <w:top w:val="nil"/>
              <w:left w:val="nil"/>
              <w:bottom w:val="single" w:color="000000" w:sz="8" w:space="0"/>
              <w:right w:val="single" w:color="000000" w:sz="8" w:space="0"/>
            </w:tcBorders>
            <w:shd w:val="clear" w:color="auto" w:fill="auto"/>
            <w:noWrap/>
            <w:vAlign w:val="bottom"/>
          </w:tcPr>
          <w:p w14:paraId="0906EE6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御茶村应用气象观测站（农业）</w:t>
            </w:r>
          </w:p>
        </w:tc>
        <w:tc>
          <w:tcPr>
            <w:tcW w:w="1080" w:type="dxa"/>
            <w:tcBorders>
              <w:top w:val="nil"/>
              <w:left w:val="nil"/>
              <w:bottom w:val="single" w:color="000000" w:sz="8" w:space="0"/>
              <w:right w:val="single" w:color="000000" w:sz="8" w:space="0"/>
            </w:tcBorders>
            <w:shd w:val="clear" w:color="auto" w:fill="auto"/>
            <w:noWrap/>
            <w:vAlign w:val="bottom"/>
          </w:tcPr>
          <w:p w14:paraId="087E7F54">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54003CF5">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富盛镇御茶村茶叶园</w:t>
            </w:r>
          </w:p>
        </w:tc>
        <w:tc>
          <w:tcPr>
            <w:tcW w:w="913" w:type="dxa"/>
            <w:tcBorders>
              <w:top w:val="nil"/>
              <w:left w:val="nil"/>
              <w:bottom w:val="single" w:color="000000" w:sz="8" w:space="0"/>
              <w:right w:val="single" w:color="000000" w:sz="8" w:space="0"/>
            </w:tcBorders>
            <w:shd w:val="clear" w:color="auto" w:fill="auto"/>
            <w:noWrap/>
            <w:vAlign w:val="bottom"/>
          </w:tcPr>
          <w:p w14:paraId="548C9B04">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r>
      <w:tr w14:paraId="3916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36A7F3C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941" w:type="dxa"/>
            <w:tcBorders>
              <w:top w:val="nil"/>
              <w:left w:val="nil"/>
              <w:bottom w:val="single" w:color="000000" w:sz="8" w:space="0"/>
              <w:right w:val="single" w:color="000000" w:sz="8" w:space="0"/>
            </w:tcBorders>
            <w:shd w:val="clear" w:color="auto" w:fill="auto"/>
            <w:noWrap/>
            <w:vAlign w:val="bottom"/>
          </w:tcPr>
          <w:p w14:paraId="35BEFA46">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K4103</w:t>
            </w:r>
          </w:p>
        </w:tc>
        <w:tc>
          <w:tcPr>
            <w:tcW w:w="3604" w:type="dxa"/>
            <w:tcBorders>
              <w:top w:val="nil"/>
              <w:left w:val="nil"/>
              <w:bottom w:val="single" w:color="000000" w:sz="8" w:space="0"/>
              <w:right w:val="single" w:color="000000" w:sz="8" w:space="0"/>
            </w:tcBorders>
            <w:shd w:val="clear" w:color="auto" w:fill="auto"/>
            <w:noWrap/>
            <w:vAlign w:val="bottom"/>
          </w:tcPr>
          <w:p w14:paraId="3F267C7D">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皋埠粮食应用气象观测站（农业）</w:t>
            </w:r>
          </w:p>
        </w:tc>
        <w:tc>
          <w:tcPr>
            <w:tcW w:w="1080" w:type="dxa"/>
            <w:tcBorders>
              <w:top w:val="nil"/>
              <w:left w:val="nil"/>
              <w:bottom w:val="single" w:color="000000" w:sz="8" w:space="0"/>
              <w:right w:val="single" w:color="000000" w:sz="8" w:space="0"/>
            </w:tcBorders>
            <w:shd w:val="clear" w:color="auto" w:fill="auto"/>
            <w:noWrap/>
            <w:vAlign w:val="bottom"/>
          </w:tcPr>
          <w:p w14:paraId="7DE5DD21">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47FAA986">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皋埠街道上蒋村</w:t>
            </w:r>
          </w:p>
        </w:tc>
        <w:tc>
          <w:tcPr>
            <w:tcW w:w="913" w:type="dxa"/>
            <w:tcBorders>
              <w:top w:val="nil"/>
              <w:left w:val="nil"/>
              <w:bottom w:val="single" w:color="000000" w:sz="8" w:space="0"/>
              <w:right w:val="single" w:color="000000" w:sz="8" w:space="0"/>
            </w:tcBorders>
            <w:shd w:val="clear" w:color="auto" w:fill="auto"/>
            <w:noWrap/>
            <w:vAlign w:val="bottom"/>
          </w:tcPr>
          <w:p w14:paraId="4E78EB0C">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D78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142B8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941" w:type="dxa"/>
            <w:tcBorders>
              <w:top w:val="nil"/>
              <w:left w:val="nil"/>
              <w:bottom w:val="single" w:color="000000" w:sz="8" w:space="0"/>
              <w:right w:val="single" w:color="000000" w:sz="8" w:space="0"/>
            </w:tcBorders>
            <w:shd w:val="clear" w:color="auto" w:fill="auto"/>
            <w:noWrap/>
            <w:vAlign w:val="bottom"/>
          </w:tcPr>
          <w:p w14:paraId="78CB9192">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K4117</w:t>
            </w:r>
          </w:p>
        </w:tc>
        <w:tc>
          <w:tcPr>
            <w:tcW w:w="3604" w:type="dxa"/>
            <w:tcBorders>
              <w:top w:val="nil"/>
              <w:left w:val="nil"/>
              <w:bottom w:val="single" w:color="000000" w:sz="8" w:space="0"/>
              <w:right w:val="single" w:color="000000" w:sz="8" w:space="0"/>
            </w:tcBorders>
            <w:shd w:val="clear" w:color="auto" w:fill="auto"/>
            <w:noWrap/>
            <w:vAlign w:val="bottom"/>
          </w:tcPr>
          <w:p w14:paraId="4D58EAFE">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现代农业应用气象观测站（农业）</w:t>
            </w:r>
          </w:p>
        </w:tc>
        <w:tc>
          <w:tcPr>
            <w:tcW w:w="1080" w:type="dxa"/>
            <w:tcBorders>
              <w:top w:val="nil"/>
              <w:left w:val="nil"/>
              <w:bottom w:val="single" w:color="000000" w:sz="8" w:space="0"/>
              <w:right w:val="single" w:color="000000" w:sz="8" w:space="0"/>
            </w:tcBorders>
            <w:shd w:val="clear" w:color="auto" w:fill="auto"/>
            <w:noWrap/>
            <w:vAlign w:val="bottom"/>
          </w:tcPr>
          <w:p w14:paraId="67B3D83A">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71EA283C">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陶堰街道茅洋村现代农业</w:t>
            </w:r>
          </w:p>
        </w:tc>
        <w:tc>
          <w:tcPr>
            <w:tcW w:w="913" w:type="dxa"/>
            <w:tcBorders>
              <w:top w:val="nil"/>
              <w:left w:val="nil"/>
              <w:bottom w:val="single" w:color="000000" w:sz="8" w:space="0"/>
              <w:right w:val="single" w:color="000000" w:sz="8" w:space="0"/>
            </w:tcBorders>
            <w:shd w:val="clear" w:color="auto" w:fill="auto"/>
            <w:noWrap/>
            <w:vAlign w:val="bottom"/>
          </w:tcPr>
          <w:p w14:paraId="657831FA">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6D2A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622C39A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941" w:type="dxa"/>
            <w:tcBorders>
              <w:top w:val="nil"/>
              <w:left w:val="nil"/>
              <w:bottom w:val="single" w:color="000000" w:sz="8" w:space="0"/>
              <w:right w:val="single" w:color="000000" w:sz="8" w:space="0"/>
            </w:tcBorders>
            <w:shd w:val="clear" w:color="auto" w:fill="auto"/>
            <w:noWrap/>
            <w:vAlign w:val="bottom"/>
          </w:tcPr>
          <w:p w14:paraId="106E404A">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KDT01</w:t>
            </w:r>
          </w:p>
        </w:tc>
        <w:tc>
          <w:tcPr>
            <w:tcW w:w="3604" w:type="dxa"/>
            <w:tcBorders>
              <w:top w:val="nil"/>
              <w:left w:val="nil"/>
              <w:bottom w:val="single" w:color="000000" w:sz="8" w:space="0"/>
              <w:right w:val="single" w:color="000000" w:sz="8" w:space="0"/>
            </w:tcBorders>
            <w:shd w:val="clear" w:color="auto" w:fill="auto"/>
            <w:noWrap/>
            <w:vAlign w:val="bottom"/>
          </w:tcPr>
          <w:p w14:paraId="41F2D3EC">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半岛花园应用气象观测站（交通）</w:t>
            </w:r>
          </w:p>
        </w:tc>
        <w:tc>
          <w:tcPr>
            <w:tcW w:w="1080" w:type="dxa"/>
            <w:tcBorders>
              <w:top w:val="nil"/>
              <w:left w:val="nil"/>
              <w:bottom w:val="single" w:color="000000" w:sz="8" w:space="0"/>
              <w:right w:val="single" w:color="000000" w:sz="8" w:space="0"/>
            </w:tcBorders>
            <w:shd w:val="clear" w:color="auto" w:fill="auto"/>
            <w:noWrap/>
            <w:vAlign w:val="bottom"/>
          </w:tcPr>
          <w:p w14:paraId="7CCA84A2">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42245114">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越城区东浦街道王城寺村山会高架</w:t>
            </w:r>
          </w:p>
        </w:tc>
        <w:tc>
          <w:tcPr>
            <w:tcW w:w="913" w:type="dxa"/>
            <w:tcBorders>
              <w:top w:val="nil"/>
              <w:left w:val="nil"/>
              <w:bottom w:val="single" w:color="000000" w:sz="8" w:space="0"/>
              <w:right w:val="single" w:color="000000" w:sz="8" w:space="0"/>
            </w:tcBorders>
            <w:shd w:val="clear" w:color="auto" w:fill="auto"/>
            <w:noWrap/>
            <w:vAlign w:val="bottom"/>
          </w:tcPr>
          <w:p w14:paraId="47512C0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3E8F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608EEF2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941" w:type="dxa"/>
            <w:tcBorders>
              <w:top w:val="nil"/>
              <w:left w:val="nil"/>
              <w:bottom w:val="single" w:color="000000" w:sz="8" w:space="0"/>
              <w:right w:val="single" w:color="000000" w:sz="8" w:space="0"/>
            </w:tcBorders>
            <w:shd w:val="clear" w:color="auto" w:fill="auto"/>
            <w:noWrap/>
            <w:vAlign w:val="bottom"/>
          </w:tcPr>
          <w:p w14:paraId="76D7D675">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KDT02</w:t>
            </w:r>
          </w:p>
        </w:tc>
        <w:tc>
          <w:tcPr>
            <w:tcW w:w="3604" w:type="dxa"/>
            <w:tcBorders>
              <w:top w:val="nil"/>
              <w:left w:val="nil"/>
              <w:bottom w:val="single" w:color="000000" w:sz="8" w:space="0"/>
              <w:right w:val="single" w:color="000000" w:sz="8" w:space="0"/>
            </w:tcBorders>
            <w:shd w:val="clear" w:color="auto" w:fill="auto"/>
            <w:noWrap/>
            <w:vAlign w:val="bottom"/>
          </w:tcPr>
          <w:p w14:paraId="1CC2FC8C">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梅山江大桥应用气象观测站（交通）</w:t>
            </w:r>
          </w:p>
        </w:tc>
        <w:tc>
          <w:tcPr>
            <w:tcW w:w="1080" w:type="dxa"/>
            <w:tcBorders>
              <w:top w:val="nil"/>
              <w:left w:val="nil"/>
              <w:bottom w:val="single" w:color="000000" w:sz="8" w:space="0"/>
              <w:right w:val="single" w:color="000000" w:sz="8" w:space="0"/>
            </w:tcBorders>
            <w:shd w:val="clear" w:color="auto" w:fill="auto"/>
            <w:noWrap/>
            <w:vAlign w:val="bottom"/>
          </w:tcPr>
          <w:p w14:paraId="57084FD3">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F8C32F8">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越城区灵芝街道天和社区梅山江大桥高架</w:t>
            </w:r>
          </w:p>
        </w:tc>
        <w:tc>
          <w:tcPr>
            <w:tcW w:w="913" w:type="dxa"/>
            <w:tcBorders>
              <w:top w:val="nil"/>
              <w:left w:val="nil"/>
              <w:bottom w:val="single" w:color="000000" w:sz="8" w:space="0"/>
              <w:right w:val="single" w:color="000000" w:sz="8" w:space="0"/>
            </w:tcBorders>
            <w:shd w:val="clear" w:color="auto" w:fill="auto"/>
            <w:noWrap/>
            <w:vAlign w:val="bottom"/>
          </w:tcPr>
          <w:p w14:paraId="600B2F8E">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3C1F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EE38B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941" w:type="dxa"/>
            <w:tcBorders>
              <w:top w:val="nil"/>
              <w:left w:val="nil"/>
              <w:bottom w:val="single" w:color="000000" w:sz="8" w:space="0"/>
              <w:right w:val="single" w:color="000000" w:sz="8" w:space="0"/>
            </w:tcBorders>
            <w:shd w:val="clear" w:color="auto" w:fill="auto"/>
            <w:noWrap/>
            <w:vAlign w:val="bottom"/>
          </w:tcPr>
          <w:p w14:paraId="5EDEDCB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KDT03</w:t>
            </w:r>
          </w:p>
        </w:tc>
        <w:tc>
          <w:tcPr>
            <w:tcW w:w="3604" w:type="dxa"/>
            <w:tcBorders>
              <w:top w:val="nil"/>
              <w:left w:val="nil"/>
              <w:bottom w:val="single" w:color="000000" w:sz="8" w:space="0"/>
              <w:right w:val="single" w:color="000000" w:sz="8" w:space="0"/>
            </w:tcBorders>
            <w:shd w:val="clear" w:color="auto" w:fill="auto"/>
            <w:noWrap/>
            <w:vAlign w:val="bottom"/>
          </w:tcPr>
          <w:p w14:paraId="681375EA">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新桥江大桥应用气象观测站（交通）</w:t>
            </w:r>
          </w:p>
        </w:tc>
        <w:tc>
          <w:tcPr>
            <w:tcW w:w="1080" w:type="dxa"/>
            <w:tcBorders>
              <w:top w:val="nil"/>
              <w:left w:val="nil"/>
              <w:bottom w:val="single" w:color="000000" w:sz="8" w:space="0"/>
              <w:right w:val="single" w:color="000000" w:sz="8" w:space="0"/>
            </w:tcBorders>
            <w:shd w:val="clear" w:color="auto" w:fill="auto"/>
            <w:noWrap/>
            <w:vAlign w:val="bottom"/>
          </w:tcPr>
          <w:p w14:paraId="23A9655B">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2B44D8FB">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越城区北海街道信达社区新桥江高架</w:t>
            </w:r>
          </w:p>
        </w:tc>
        <w:tc>
          <w:tcPr>
            <w:tcW w:w="913" w:type="dxa"/>
            <w:tcBorders>
              <w:top w:val="nil"/>
              <w:left w:val="nil"/>
              <w:bottom w:val="single" w:color="000000" w:sz="8" w:space="0"/>
              <w:right w:val="single" w:color="000000" w:sz="8" w:space="0"/>
            </w:tcBorders>
            <w:shd w:val="clear" w:color="auto" w:fill="auto"/>
            <w:noWrap/>
            <w:vAlign w:val="bottom"/>
          </w:tcPr>
          <w:p w14:paraId="4416286A">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31D4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43E15F6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941" w:type="dxa"/>
            <w:tcBorders>
              <w:top w:val="nil"/>
              <w:left w:val="nil"/>
              <w:bottom w:val="single" w:color="000000" w:sz="8" w:space="0"/>
              <w:right w:val="single" w:color="000000" w:sz="8" w:space="0"/>
            </w:tcBorders>
            <w:shd w:val="clear" w:color="auto" w:fill="auto"/>
            <w:noWrap/>
            <w:vAlign w:val="bottom"/>
          </w:tcPr>
          <w:p w14:paraId="55A35B2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KDT00</w:t>
            </w:r>
          </w:p>
        </w:tc>
        <w:tc>
          <w:tcPr>
            <w:tcW w:w="3604" w:type="dxa"/>
            <w:tcBorders>
              <w:top w:val="nil"/>
              <w:left w:val="nil"/>
              <w:bottom w:val="single" w:color="000000" w:sz="8" w:space="0"/>
              <w:right w:val="single" w:color="000000" w:sz="8" w:space="0"/>
            </w:tcBorders>
            <w:shd w:val="clear" w:color="auto" w:fill="auto"/>
            <w:noWrap/>
            <w:vAlign w:val="bottom"/>
          </w:tcPr>
          <w:p w14:paraId="24A57B5A">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鉴湖大桥应用气象观测站（交通）</w:t>
            </w:r>
          </w:p>
        </w:tc>
        <w:tc>
          <w:tcPr>
            <w:tcW w:w="1080" w:type="dxa"/>
            <w:tcBorders>
              <w:top w:val="nil"/>
              <w:left w:val="nil"/>
              <w:bottom w:val="single" w:color="000000" w:sz="8" w:space="0"/>
              <w:right w:val="single" w:color="000000" w:sz="8" w:space="0"/>
            </w:tcBorders>
            <w:shd w:val="clear" w:color="auto" w:fill="auto"/>
            <w:noWrap/>
            <w:vAlign w:val="bottom"/>
          </w:tcPr>
          <w:p w14:paraId="0D5D4AC8">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2C8BDB4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越城区北海街道树鹅王社区鉴湖大桥高架</w:t>
            </w:r>
          </w:p>
        </w:tc>
        <w:tc>
          <w:tcPr>
            <w:tcW w:w="913" w:type="dxa"/>
            <w:tcBorders>
              <w:top w:val="nil"/>
              <w:left w:val="nil"/>
              <w:bottom w:val="single" w:color="000000" w:sz="8" w:space="0"/>
              <w:right w:val="single" w:color="000000" w:sz="8" w:space="0"/>
            </w:tcBorders>
            <w:shd w:val="clear" w:color="auto" w:fill="auto"/>
            <w:noWrap/>
            <w:vAlign w:val="bottom"/>
          </w:tcPr>
          <w:p w14:paraId="4F2CEDED">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7FE4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6EDD592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941" w:type="dxa"/>
            <w:tcBorders>
              <w:top w:val="nil"/>
              <w:left w:val="nil"/>
              <w:bottom w:val="single" w:color="000000" w:sz="8" w:space="0"/>
              <w:right w:val="single" w:color="000000" w:sz="8" w:space="0"/>
            </w:tcBorders>
            <w:shd w:val="clear" w:color="auto" w:fill="auto"/>
            <w:noWrap/>
            <w:vAlign w:val="bottom"/>
          </w:tcPr>
          <w:p w14:paraId="7B18A398">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KDT06</w:t>
            </w:r>
          </w:p>
        </w:tc>
        <w:tc>
          <w:tcPr>
            <w:tcW w:w="3604" w:type="dxa"/>
            <w:tcBorders>
              <w:top w:val="nil"/>
              <w:left w:val="nil"/>
              <w:bottom w:val="single" w:color="000000" w:sz="8" w:space="0"/>
              <w:right w:val="single" w:color="000000" w:sz="8" w:space="0"/>
            </w:tcBorders>
            <w:shd w:val="clear" w:color="auto" w:fill="auto"/>
            <w:noWrap/>
            <w:vAlign w:val="bottom"/>
          </w:tcPr>
          <w:p w14:paraId="5CF3235E">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越东立交桥应用气象观测站（交通）</w:t>
            </w:r>
          </w:p>
        </w:tc>
        <w:tc>
          <w:tcPr>
            <w:tcW w:w="1080" w:type="dxa"/>
            <w:tcBorders>
              <w:top w:val="nil"/>
              <w:left w:val="nil"/>
              <w:bottom w:val="single" w:color="000000" w:sz="8" w:space="0"/>
              <w:right w:val="single" w:color="000000" w:sz="8" w:space="0"/>
            </w:tcBorders>
            <w:shd w:val="clear" w:color="auto" w:fill="auto"/>
            <w:noWrap/>
            <w:vAlign w:val="bottom"/>
          </w:tcPr>
          <w:p w14:paraId="344302C5">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F7AB172">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越城区东湖街道朱尉村</w:t>
            </w:r>
          </w:p>
        </w:tc>
        <w:tc>
          <w:tcPr>
            <w:tcW w:w="913" w:type="dxa"/>
            <w:tcBorders>
              <w:top w:val="nil"/>
              <w:left w:val="nil"/>
              <w:bottom w:val="single" w:color="000000" w:sz="8" w:space="0"/>
              <w:right w:val="single" w:color="000000" w:sz="8" w:space="0"/>
            </w:tcBorders>
            <w:shd w:val="clear" w:color="auto" w:fill="auto"/>
            <w:noWrap/>
            <w:vAlign w:val="bottom"/>
          </w:tcPr>
          <w:p w14:paraId="5F9B621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021C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12249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941" w:type="dxa"/>
            <w:tcBorders>
              <w:top w:val="nil"/>
              <w:left w:val="nil"/>
              <w:bottom w:val="single" w:color="000000" w:sz="8" w:space="0"/>
              <w:right w:val="single" w:color="000000" w:sz="8" w:space="0"/>
            </w:tcBorders>
            <w:shd w:val="clear" w:color="auto" w:fill="auto"/>
            <w:noWrap/>
            <w:vAlign w:val="bottom"/>
          </w:tcPr>
          <w:p w14:paraId="6A76232D">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KDT07</w:t>
            </w:r>
          </w:p>
        </w:tc>
        <w:tc>
          <w:tcPr>
            <w:tcW w:w="3604" w:type="dxa"/>
            <w:tcBorders>
              <w:top w:val="nil"/>
              <w:left w:val="nil"/>
              <w:bottom w:val="single" w:color="000000" w:sz="8" w:space="0"/>
              <w:right w:val="single" w:color="000000" w:sz="8" w:space="0"/>
            </w:tcBorders>
            <w:shd w:val="clear" w:color="auto" w:fill="auto"/>
            <w:noWrap/>
            <w:vAlign w:val="bottom"/>
          </w:tcPr>
          <w:p w14:paraId="4F3566C5">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东湖立交应用气象观测站（交通）</w:t>
            </w:r>
          </w:p>
        </w:tc>
        <w:tc>
          <w:tcPr>
            <w:tcW w:w="1080" w:type="dxa"/>
            <w:tcBorders>
              <w:top w:val="nil"/>
              <w:left w:val="nil"/>
              <w:bottom w:val="single" w:color="000000" w:sz="8" w:space="0"/>
              <w:right w:val="single" w:color="000000" w:sz="8" w:space="0"/>
            </w:tcBorders>
            <w:shd w:val="clear" w:color="auto" w:fill="auto"/>
            <w:noWrap/>
            <w:vAlign w:val="bottom"/>
          </w:tcPr>
          <w:p w14:paraId="70C63B55">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1171589A">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越城区迪荡街道革新村</w:t>
            </w:r>
          </w:p>
        </w:tc>
        <w:tc>
          <w:tcPr>
            <w:tcW w:w="913" w:type="dxa"/>
            <w:tcBorders>
              <w:top w:val="nil"/>
              <w:left w:val="nil"/>
              <w:bottom w:val="single" w:color="000000" w:sz="8" w:space="0"/>
              <w:right w:val="single" w:color="000000" w:sz="8" w:space="0"/>
            </w:tcBorders>
            <w:shd w:val="clear" w:color="auto" w:fill="auto"/>
            <w:noWrap/>
            <w:vAlign w:val="bottom"/>
          </w:tcPr>
          <w:p w14:paraId="4E47E1E1">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0745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73CA62B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941" w:type="dxa"/>
            <w:tcBorders>
              <w:top w:val="nil"/>
              <w:left w:val="nil"/>
              <w:bottom w:val="single" w:color="000000" w:sz="8" w:space="0"/>
              <w:right w:val="single" w:color="000000" w:sz="8" w:space="0"/>
            </w:tcBorders>
            <w:shd w:val="clear" w:color="auto" w:fill="auto"/>
            <w:noWrap/>
            <w:vAlign w:val="bottom"/>
          </w:tcPr>
          <w:p w14:paraId="31AEA8C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KDT08</w:t>
            </w:r>
          </w:p>
        </w:tc>
        <w:tc>
          <w:tcPr>
            <w:tcW w:w="3604" w:type="dxa"/>
            <w:tcBorders>
              <w:top w:val="nil"/>
              <w:left w:val="nil"/>
              <w:bottom w:val="single" w:color="000000" w:sz="8" w:space="0"/>
              <w:right w:val="single" w:color="000000" w:sz="8" w:space="0"/>
            </w:tcBorders>
            <w:shd w:val="clear" w:color="auto" w:fill="auto"/>
            <w:noWrap/>
            <w:vAlign w:val="bottom"/>
          </w:tcPr>
          <w:p w14:paraId="455FCA4B">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立岱大桥应用气象观测站（交通）</w:t>
            </w:r>
          </w:p>
        </w:tc>
        <w:tc>
          <w:tcPr>
            <w:tcW w:w="1080" w:type="dxa"/>
            <w:tcBorders>
              <w:top w:val="nil"/>
              <w:left w:val="nil"/>
              <w:bottom w:val="single" w:color="000000" w:sz="8" w:space="0"/>
              <w:right w:val="single" w:color="000000" w:sz="8" w:space="0"/>
            </w:tcBorders>
            <w:shd w:val="clear" w:color="auto" w:fill="auto"/>
            <w:noWrap/>
            <w:vAlign w:val="bottom"/>
          </w:tcPr>
          <w:p w14:paraId="1EAFDA85">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6FE066C5">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越城区灵芝街道立岱村立岱大桥</w:t>
            </w:r>
          </w:p>
        </w:tc>
        <w:tc>
          <w:tcPr>
            <w:tcW w:w="913" w:type="dxa"/>
            <w:tcBorders>
              <w:top w:val="nil"/>
              <w:left w:val="nil"/>
              <w:bottom w:val="single" w:color="000000" w:sz="8" w:space="0"/>
              <w:right w:val="single" w:color="000000" w:sz="8" w:space="0"/>
            </w:tcBorders>
            <w:shd w:val="clear" w:color="auto" w:fill="auto"/>
            <w:noWrap/>
            <w:vAlign w:val="bottom"/>
          </w:tcPr>
          <w:p w14:paraId="3AE07BEB">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7CD3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1496B33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941" w:type="dxa"/>
            <w:tcBorders>
              <w:top w:val="nil"/>
              <w:left w:val="nil"/>
              <w:bottom w:val="single" w:color="000000" w:sz="8" w:space="0"/>
              <w:right w:val="single" w:color="000000" w:sz="8" w:space="0"/>
            </w:tcBorders>
            <w:shd w:val="clear" w:color="auto" w:fill="auto"/>
            <w:noWrap/>
            <w:vAlign w:val="bottom"/>
          </w:tcPr>
          <w:p w14:paraId="1F0C489F">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K4052</w:t>
            </w:r>
          </w:p>
        </w:tc>
        <w:tc>
          <w:tcPr>
            <w:tcW w:w="3604" w:type="dxa"/>
            <w:tcBorders>
              <w:top w:val="nil"/>
              <w:left w:val="nil"/>
              <w:bottom w:val="single" w:color="000000" w:sz="8" w:space="0"/>
              <w:right w:val="single" w:color="000000" w:sz="8" w:space="0"/>
            </w:tcBorders>
            <w:shd w:val="clear" w:color="auto" w:fill="auto"/>
            <w:noWrap/>
            <w:vAlign w:val="bottom"/>
          </w:tcPr>
          <w:p w14:paraId="4FF9ACD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富盛高速（能见度）</w:t>
            </w:r>
          </w:p>
        </w:tc>
        <w:tc>
          <w:tcPr>
            <w:tcW w:w="1080" w:type="dxa"/>
            <w:tcBorders>
              <w:top w:val="nil"/>
              <w:left w:val="nil"/>
              <w:bottom w:val="single" w:color="000000" w:sz="8" w:space="0"/>
              <w:right w:val="single" w:color="000000" w:sz="8" w:space="0"/>
            </w:tcBorders>
            <w:shd w:val="clear" w:color="auto" w:fill="auto"/>
            <w:noWrap/>
            <w:vAlign w:val="bottom"/>
          </w:tcPr>
          <w:p w14:paraId="7ED9EFB6">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880EE35">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绍诸高速富盛收费站</w:t>
            </w:r>
          </w:p>
        </w:tc>
        <w:tc>
          <w:tcPr>
            <w:tcW w:w="913" w:type="dxa"/>
            <w:tcBorders>
              <w:top w:val="nil"/>
              <w:left w:val="nil"/>
              <w:bottom w:val="single" w:color="000000" w:sz="8" w:space="0"/>
              <w:right w:val="single" w:color="000000" w:sz="8" w:space="0"/>
            </w:tcBorders>
            <w:shd w:val="clear" w:color="auto" w:fill="auto"/>
            <w:noWrap/>
            <w:vAlign w:val="bottom"/>
          </w:tcPr>
          <w:p w14:paraId="457772B4">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36ED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2162A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941" w:type="dxa"/>
            <w:tcBorders>
              <w:top w:val="nil"/>
              <w:left w:val="nil"/>
              <w:bottom w:val="single" w:color="000000" w:sz="8" w:space="0"/>
              <w:right w:val="single" w:color="000000" w:sz="8" w:space="0"/>
            </w:tcBorders>
            <w:shd w:val="clear" w:color="auto" w:fill="auto"/>
            <w:noWrap/>
            <w:vAlign w:val="bottom"/>
          </w:tcPr>
          <w:p w14:paraId="571524DB">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K4010</w:t>
            </w:r>
          </w:p>
        </w:tc>
        <w:tc>
          <w:tcPr>
            <w:tcW w:w="3604" w:type="dxa"/>
            <w:tcBorders>
              <w:top w:val="nil"/>
              <w:left w:val="nil"/>
              <w:bottom w:val="single" w:color="000000" w:sz="8" w:space="0"/>
              <w:right w:val="single" w:color="000000" w:sz="8" w:space="0"/>
            </w:tcBorders>
            <w:shd w:val="clear" w:color="auto" w:fill="auto"/>
            <w:noWrap/>
            <w:vAlign w:val="bottom"/>
          </w:tcPr>
          <w:p w14:paraId="3BB27C4F">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鉴湖（能见度）</w:t>
            </w:r>
          </w:p>
        </w:tc>
        <w:tc>
          <w:tcPr>
            <w:tcW w:w="1080" w:type="dxa"/>
            <w:tcBorders>
              <w:top w:val="nil"/>
              <w:left w:val="nil"/>
              <w:bottom w:val="single" w:color="000000" w:sz="8" w:space="0"/>
              <w:right w:val="single" w:color="000000" w:sz="8" w:space="0"/>
            </w:tcBorders>
            <w:shd w:val="clear" w:color="auto" w:fill="auto"/>
            <w:noWrap/>
            <w:vAlign w:val="bottom"/>
          </w:tcPr>
          <w:p w14:paraId="41015A4F">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416F7DD">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鉴湖街道芳泉村龙虎山茶场</w:t>
            </w:r>
          </w:p>
        </w:tc>
        <w:tc>
          <w:tcPr>
            <w:tcW w:w="913" w:type="dxa"/>
            <w:tcBorders>
              <w:top w:val="nil"/>
              <w:left w:val="nil"/>
              <w:bottom w:val="single" w:color="000000" w:sz="8" w:space="0"/>
              <w:right w:val="single" w:color="000000" w:sz="8" w:space="0"/>
            </w:tcBorders>
            <w:shd w:val="clear" w:color="auto" w:fill="auto"/>
            <w:noWrap/>
            <w:vAlign w:val="bottom"/>
          </w:tcPr>
          <w:p w14:paraId="4563DA4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4DDD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75C34D9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941" w:type="dxa"/>
            <w:tcBorders>
              <w:top w:val="nil"/>
              <w:left w:val="nil"/>
              <w:bottom w:val="single" w:color="000000" w:sz="8" w:space="0"/>
              <w:right w:val="single" w:color="000000" w:sz="8" w:space="0"/>
            </w:tcBorders>
            <w:shd w:val="clear" w:color="auto" w:fill="auto"/>
            <w:noWrap/>
            <w:vAlign w:val="bottom"/>
          </w:tcPr>
          <w:p w14:paraId="288BEBA8">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K4026</w:t>
            </w:r>
          </w:p>
        </w:tc>
        <w:tc>
          <w:tcPr>
            <w:tcW w:w="3604" w:type="dxa"/>
            <w:tcBorders>
              <w:top w:val="nil"/>
              <w:left w:val="nil"/>
              <w:bottom w:val="single" w:color="000000" w:sz="8" w:space="0"/>
              <w:right w:val="single" w:color="000000" w:sz="8" w:space="0"/>
            </w:tcBorders>
            <w:shd w:val="clear" w:color="auto" w:fill="auto"/>
            <w:noWrap/>
            <w:vAlign w:val="bottom"/>
          </w:tcPr>
          <w:p w14:paraId="31BDB2EB">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东湖（能见度）</w:t>
            </w:r>
          </w:p>
        </w:tc>
        <w:tc>
          <w:tcPr>
            <w:tcW w:w="1080" w:type="dxa"/>
            <w:tcBorders>
              <w:top w:val="nil"/>
              <w:left w:val="nil"/>
              <w:bottom w:val="single" w:color="000000" w:sz="8" w:space="0"/>
              <w:right w:val="single" w:color="000000" w:sz="8" w:space="0"/>
            </w:tcBorders>
            <w:shd w:val="clear" w:color="auto" w:fill="auto"/>
            <w:noWrap/>
            <w:vAlign w:val="bottom"/>
          </w:tcPr>
          <w:p w14:paraId="5E852C1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45558F19">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皋埠街道东湖村</w:t>
            </w:r>
          </w:p>
        </w:tc>
        <w:tc>
          <w:tcPr>
            <w:tcW w:w="913" w:type="dxa"/>
            <w:tcBorders>
              <w:top w:val="nil"/>
              <w:left w:val="nil"/>
              <w:bottom w:val="single" w:color="000000" w:sz="8" w:space="0"/>
              <w:right w:val="single" w:color="000000" w:sz="8" w:space="0"/>
            </w:tcBorders>
            <w:shd w:val="clear" w:color="auto" w:fill="auto"/>
            <w:noWrap/>
            <w:vAlign w:val="bottom"/>
          </w:tcPr>
          <w:p w14:paraId="47B13C4A">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2928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09C45B9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941" w:type="dxa"/>
            <w:tcBorders>
              <w:top w:val="nil"/>
              <w:left w:val="nil"/>
              <w:bottom w:val="single" w:color="000000" w:sz="8" w:space="0"/>
              <w:right w:val="single" w:color="000000" w:sz="8" w:space="0"/>
            </w:tcBorders>
            <w:shd w:val="clear" w:color="auto" w:fill="auto"/>
            <w:noWrap/>
            <w:vAlign w:val="bottom"/>
          </w:tcPr>
          <w:p w14:paraId="11912A1B">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K4041</w:t>
            </w:r>
          </w:p>
        </w:tc>
        <w:tc>
          <w:tcPr>
            <w:tcW w:w="3604" w:type="dxa"/>
            <w:tcBorders>
              <w:top w:val="nil"/>
              <w:left w:val="nil"/>
              <w:bottom w:val="single" w:color="000000" w:sz="8" w:space="0"/>
              <w:right w:val="single" w:color="000000" w:sz="8" w:space="0"/>
            </w:tcBorders>
            <w:shd w:val="clear" w:color="auto" w:fill="auto"/>
            <w:noWrap/>
            <w:vAlign w:val="bottom"/>
          </w:tcPr>
          <w:p w14:paraId="5B34F6DD">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蕺山小学（能见度）</w:t>
            </w:r>
          </w:p>
        </w:tc>
        <w:tc>
          <w:tcPr>
            <w:tcW w:w="1080" w:type="dxa"/>
            <w:tcBorders>
              <w:top w:val="nil"/>
              <w:left w:val="nil"/>
              <w:bottom w:val="single" w:color="000000" w:sz="8" w:space="0"/>
              <w:right w:val="single" w:color="000000" w:sz="8" w:space="0"/>
            </w:tcBorders>
            <w:shd w:val="clear" w:color="auto" w:fill="auto"/>
            <w:noWrap/>
            <w:vAlign w:val="bottom"/>
          </w:tcPr>
          <w:p w14:paraId="090944F2">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2D614C62">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府山街道书圣故里社区蕺山小学书圣校区</w:t>
            </w:r>
          </w:p>
        </w:tc>
        <w:tc>
          <w:tcPr>
            <w:tcW w:w="913" w:type="dxa"/>
            <w:tcBorders>
              <w:top w:val="nil"/>
              <w:left w:val="nil"/>
              <w:bottom w:val="single" w:color="000000" w:sz="8" w:space="0"/>
              <w:right w:val="single" w:color="000000" w:sz="8" w:space="0"/>
            </w:tcBorders>
            <w:shd w:val="clear" w:color="auto" w:fill="auto"/>
            <w:noWrap/>
            <w:vAlign w:val="bottom"/>
          </w:tcPr>
          <w:p w14:paraId="611913C1">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7CE7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FDE96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941" w:type="dxa"/>
            <w:tcBorders>
              <w:top w:val="nil"/>
              <w:left w:val="nil"/>
              <w:bottom w:val="single" w:color="000000" w:sz="8" w:space="0"/>
              <w:right w:val="single" w:color="000000" w:sz="8" w:space="0"/>
            </w:tcBorders>
            <w:shd w:val="clear" w:color="auto" w:fill="auto"/>
            <w:noWrap/>
            <w:vAlign w:val="bottom"/>
          </w:tcPr>
          <w:p w14:paraId="11C87269">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K4044</w:t>
            </w:r>
          </w:p>
        </w:tc>
        <w:tc>
          <w:tcPr>
            <w:tcW w:w="3604" w:type="dxa"/>
            <w:tcBorders>
              <w:top w:val="nil"/>
              <w:left w:val="nil"/>
              <w:bottom w:val="single" w:color="000000" w:sz="8" w:space="0"/>
              <w:right w:val="single" w:color="000000" w:sz="8" w:space="0"/>
            </w:tcBorders>
            <w:shd w:val="clear" w:color="auto" w:fill="auto"/>
            <w:noWrap/>
            <w:vAlign w:val="bottom"/>
          </w:tcPr>
          <w:p w14:paraId="23275AD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东浦（能见度）</w:t>
            </w:r>
          </w:p>
        </w:tc>
        <w:tc>
          <w:tcPr>
            <w:tcW w:w="1080" w:type="dxa"/>
            <w:tcBorders>
              <w:top w:val="nil"/>
              <w:left w:val="nil"/>
              <w:bottom w:val="single" w:color="000000" w:sz="8" w:space="0"/>
              <w:right w:val="single" w:color="000000" w:sz="8" w:space="0"/>
            </w:tcBorders>
            <w:shd w:val="clear" w:color="auto" w:fill="auto"/>
            <w:noWrap/>
            <w:vAlign w:val="bottom"/>
          </w:tcPr>
          <w:p w14:paraId="561AC11E">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32A80288">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东浦街道鲁西村运河园</w:t>
            </w:r>
          </w:p>
        </w:tc>
        <w:tc>
          <w:tcPr>
            <w:tcW w:w="913" w:type="dxa"/>
            <w:tcBorders>
              <w:top w:val="nil"/>
              <w:left w:val="nil"/>
              <w:bottom w:val="single" w:color="000000" w:sz="8" w:space="0"/>
              <w:right w:val="single" w:color="000000" w:sz="8" w:space="0"/>
            </w:tcBorders>
            <w:shd w:val="clear" w:color="auto" w:fill="auto"/>
            <w:noWrap/>
            <w:vAlign w:val="bottom"/>
          </w:tcPr>
          <w:p w14:paraId="5434C6B3">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2CA2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0D6BEA8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941" w:type="dxa"/>
            <w:tcBorders>
              <w:top w:val="nil"/>
              <w:left w:val="nil"/>
              <w:bottom w:val="single" w:color="000000" w:sz="8" w:space="0"/>
              <w:right w:val="single" w:color="000000" w:sz="8" w:space="0"/>
            </w:tcBorders>
            <w:shd w:val="clear" w:color="auto" w:fill="auto"/>
            <w:noWrap/>
            <w:vAlign w:val="bottom"/>
          </w:tcPr>
          <w:p w14:paraId="1A516374">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K4051</w:t>
            </w:r>
          </w:p>
        </w:tc>
        <w:tc>
          <w:tcPr>
            <w:tcW w:w="3604" w:type="dxa"/>
            <w:tcBorders>
              <w:top w:val="nil"/>
              <w:left w:val="nil"/>
              <w:bottom w:val="single" w:color="000000" w:sz="8" w:space="0"/>
              <w:right w:val="single" w:color="000000" w:sz="8" w:space="0"/>
            </w:tcBorders>
            <w:shd w:val="clear" w:color="auto" w:fill="auto"/>
            <w:noWrap/>
            <w:vAlign w:val="bottom"/>
          </w:tcPr>
          <w:p w14:paraId="649C45A6">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绍兴高级中学（能见度）</w:t>
            </w:r>
          </w:p>
        </w:tc>
        <w:tc>
          <w:tcPr>
            <w:tcW w:w="1080" w:type="dxa"/>
            <w:tcBorders>
              <w:top w:val="nil"/>
              <w:left w:val="nil"/>
              <w:bottom w:val="single" w:color="000000" w:sz="8" w:space="0"/>
              <w:right w:val="single" w:color="000000" w:sz="8" w:space="0"/>
            </w:tcBorders>
            <w:shd w:val="clear" w:color="auto" w:fill="auto"/>
            <w:noWrap/>
            <w:vAlign w:val="bottom"/>
          </w:tcPr>
          <w:p w14:paraId="519E5A0B">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0BC7A06">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迪荡街道世禾社区高级中学</w:t>
            </w:r>
          </w:p>
        </w:tc>
        <w:tc>
          <w:tcPr>
            <w:tcW w:w="913" w:type="dxa"/>
            <w:tcBorders>
              <w:top w:val="nil"/>
              <w:left w:val="nil"/>
              <w:bottom w:val="single" w:color="000000" w:sz="8" w:space="0"/>
              <w:right w:val="single" w:color="000000" w:sz="8" w:space="0"/>
            </w:tcBorders>
            <w:shd w:val="clear" w:color="auto" w:fill="auto"/>
            <w:noWrap/>
            <w:vAlign w:val="bottom"/>
          </w:tcPr>
          <w:p w14:paraId="6295070A">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6E71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31BC701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941" w:type="dxa"/>
            <w:tcBorders>
              <w:top w:val="nil"/>
              <w:left w:val="nil"/>
              <w:bottom w:val="single" w:color="000000" w:sz="8" w:space="0"/>
              <w:right w:val="single" w:color="000000" w:sz="8" w:space="0"/>
            </w:tcBorders>
            <w:shd w:val="clear" w:color="auto" w:fill="auto"/>
            <w:noWrap/>
            <w:vAlign w:val="bottom"/>
          </w:tcPr>
          <w:p w14:paraId="0BB58E1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K4081</w:t>
            </w:r>
          </w:p>
        </w:tc>
        <w:tc>
          <w:tcPr>
            <w:tcW w:w="3604" w:type="dxa"/>
            <w:tcBorders>
              <w:top w:val="nil"/>
              <w:left w:val="nil"/>
              <w:bottom w:val="single" w:color="000000" w:sz="8" w:space="0"/>
              <w:right w:val="single" w:color="000000" w:sz="8" w:space="0"/>
            </w:tcBorders>
            <w:shd w:val="clear" w:color="auto" w:fill="auto"/>
            <w:noWrap/>
            <w:vAlign w:val="bottom"/>
          </w:tcPr>
          <w:p w14:paraId="13249979">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镜湖小学（能见度）</w:t>
            </w:r>
          </w:p>
        </w:tc>
        <w:tc>
          <w:tcPr>
            <w:tcW w:w="1080" w:type="dxa"/>
            <w:tcBorders>
              <w:top w:val="nil"/>
              <w:left w:val="nil"/>
              <w:bottom w:val="single" w:color="000000" w:sz="8" w:space="0"/>
              <w:right w:val="single" w:color="000000" w:sz="8" w:space="0"/>
            </w:tcBorders>
            <w:shd w:val="clear" w:color="auto" w:fill="auto"/>
            <w:noWrap/>
            <w:vAlign w:val="bottom"/>
          </w:tcPr>
          <w:p w14:paraId="21E5CC82">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77CD4D98">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灵芝街道泗汇江社区镜湖小学</w:t>
            </w:r>
          </w:p>
        </w:tc>
        <w:tc>
          <w:tcPr>
            <w:tcW w:w="913" w:type="dxa"/>
            <w:tcBorders>
              <w:top w:val="nil"/>
              <w:left w:val="nil"/>
              <w:bottom w:val="single" w:color="000000" w:sz="8" w:space="0"/>
              <w:right w:val="single" w:color="000000" w:sz="8" w:space="0"/>
            </w:tcBorders>
            <w:shd w:val="clear" w:color="auto" w:fill="auto"/>
            <w:noWrap/>
            <w:vAlign w:val="bottom"/>
          </w:tcPr>
          <w:p w14:paraId="06EF8C84">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2B25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0E22F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941" w:type="dxa"/>
            <w:tcBorders>
              <w:top w:val="nil"/>
              <w:left w:val="nil"/>
              <w:bottom w:val="single" w:color="000000" w:sz="8" w:space="0"/>
              <w:right w:val="single" w:color="000000" w:sz="8" w:space="0"/>
            </w:tcBorders>
            <w:shd w:val="clear" w:color="auto" w:fill="auto"/>
            <w:noWrap/>
            <w:vAlign w:val="bottom"/>
          </w:tcPr>
          <w:p w14:paraId="0B762D86">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K4086</w:t>
            </w:r>
          </w:p>
        </w:tc>
        <w:tc>
          <w:tcPr>
            <w:tcW w:w="3604" w:type="dxa"/>
            <w:tcBorders>
              <w:top w:val="nil"/>
              <w:left w:val="nil"/>
              <w:bottom w:val="single" w:color="000000" w:sz="8" w:space="0"/>
              <w:right w:val="single" w:color="000000" w:sz="8" w:space="0"/>
            </w:tcBorders>
            <w:shd w:val="clear" w:color="auto" w:fill="auto"/>
            <w:noWrap/>
            <w:vAlign w:val="bottom"/>
          </w:tcPr>
          <w:p w14:paraId="25DACB3E">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龙洲小学（能见度）</w:t>
            </w:r>
          </w:p>
        </w:tc>
        <w:tc>
          <w:tcPr>
            <w:tcW w:w="1080" w:type="dxa"/>
            <w:tcBorders>
              <w:top w:val="nil"/>
              <w:left w:val="nil"/>
              <w:bottom w:val="single" w:color="000000" w:sz="8" w:space="0"/>
              <w:right w:val="single" w:color="000000" w:sz="8" w:space="0"/>
            </w:tcBorders>
            <w:shd w:val="clear" w:color="auto" w:fill="auto"/>
            <w:noWrap/>
            <w:vAlign w:val="bottom"/>
          </w:tcPr>
          <w:p w14:paraId="2141B999">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4037571B">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迪荡街道龙洲社区龙洲小学</w:t>
            </w:r>
          </w:p>
        </w:tc>
        <w:tc>
          <w:tcPr>
            <w:tcW w:w="913" w:type="dxa"/>
            <w:tcBorders>
              <w:top w:val="nil"/>
              <w:left w:val="nil"/>
              <w:bottom w:val="single" w:color="000000" w:sz="8" w:space="0"/>
              <w:right w:val="single" w:color="000000" w:sz="8" w:space="0"/>
            </w:tcBorders>
            <w:shd w:val="clear" w:color="auto" w:fill="auto"/>
            <w:noWrap/>
            <w:vAlign w:val="bottom"/>
          </w:tcPr>
          <w:p w14:paraId="7B679F04">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6599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79E10B2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941" w:type="dxa"/>
            <w:tcBorders>
              <w:top w:val="nil"/>
              <w:left w:val="nil"/>
              <w:bottom w:val="single" w:color="000000" w:sz="8" w:space="0"/>
              <w:right w:val="single" w:color="000000" w:sz="8" w:space="0"/>
            </w:tcBorders>
            <w:shd w:val="clear" w:color="auto" w:fill="auto"/>
            <w:noWrap/>
            <w:vAlign w:val="bottom"/>
          </w:tcPr>
          <w:p w14:paraId="0B48B701">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K4092</w:t>
            </w:r>
          </w:p>
        </w:tc>
        <w:tc>
          <w:tcPr>
            <w:tcW w:w="3604" w:type="dxa"/>
            <w:tcBorders>
              <w:top w:val="nil"/>
              <w:left w:val="nil"/>
              <w:bottom w:val="single" w:color="000000" w:sz="8" w:space="0"/>
              <w:right w:val="single" w:color="000000" w:sz="8" w:space="0"/>
            </w:tcBorders>
            <w:shd w:val="clear" w:color="auto" w:fill="auto"/>
            <w:noWrap/>
            <w:vAlign w:val="bottom"/>
          </w:tcPr>
          <w:p w14:paraId="72C7854A">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凤凰山（能见度）</w:t>
            </w:r>
          </w:p>
        </w:tc>
        <w:tc>
          <w:tcPr>
            <w:tcW w:w="1080" w:type="dxa"/>
            <w:tcBorders>
              <w:top w:val="nil"/>
              <w:left w:val="nil"/>
              <w:bottom w:val="single" w:color="000000" w:sz="8" w:space="0"/>
              <w:right w:val="single" w:color="000000" w:sz="8" w:space="0"/>
            </w:tcBorders>
            <w:shd w:val="clear" w:color="auto" w:fill="auto"/>
            <w:noWrap/>
            <w:vAlign w:val="bottom"/>
          </w:tcPr>
          <w:p w14:paraId="0440B175">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5D22671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灵芝街道山泉村凤凰山顶</w:t>
            </w:r>
          </w:p>
        </w:tc>
        <w:tc>
          <w:tcPr>
            <w:tcW w:w="913" w:type="dxa"/>
            <w:tcBorders>
              <w:top w:val="nil"/>
              <w:left w:val="nil"/>
              <w:bottom w:val="single" w:color="000000" w:sz="8" w:space="0"/>
              <w:right w:val="single" w:color="000000" w:sz="8" w:space="0"/>
            </w:tcBorders>
            <w:shd w:val="clear" w:color="auto" w:fill="auto"/>
            <w:noWrap/>
            <w:vAlign w:val="bottom"/>
          </w:tcPr>
          <w:p w14:paraId="4EC3563B">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6374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4F83897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941" w:type="dxa"/>
            <w:tcBorders>
              <w:top w:val="nil"/>
              <w:left w:val="nil"/>
              <w:bottom w:val="single" w:color="000000" w:sz="8" w:space="0"/>
              <w:right w:val="single" w:color="000000" w:sz="8" w:space="0"/>
            </w:tcBorders>
            <w:shd w:val="clear" w:color="auto" w:fill="auto"/>
            <w:noWrap/>
            <w:vAlign w:val="bottom"/>
          </w:tcPr>
          <w:p w14:paraId="5586F0A8">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K4099</w:t>
            </w:r>
          </w:p>
        </w:tc>
        <w:tc>
          <w:tcPr>
            <w:tcW w:w="3604" w:type="dxa"/>
            <w:tcBorders>
              <w:top w:val="nil"/>
              <w:left w:val="nil"/>
              <w:bottom w:val="single" w:color="000000" w:sz="8" w:space="0"/>
              <w:right w:val="single" w:color="000000" w:sz="8" w:space="0"/>
            </w:tcBorders>
            <w:shd w:val="clear" w:color="auto" w:fill="auto"/>
            <w:noWrap/>
            <w:vAlign w:val="bottom"/>
          </w:tcPr>
          <w:p w14:paraId="5049A6B2">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绍兴市气象局气象（能见度）</w:t>
            </w:r>
          </w:p>
        </w:tc>
        <w:tc>
          <w:tcPr>
            <w:tcW w:w="1080" w:type="dxa"/>
            <w:tcBorders>
              <w:top w:val="nil"/>
              <w:left w:val="nil"/>
              <w:bottom w:val="single" w:color="000000" w:sz="8" w:space="0"/>
              <w:right w:val="single" w:color="000000" w:sz="8" w:space="0"/>
            </w:tcBorders>
            <w:shd w:val="clear" w:color="auto" w:fill="auto"/>
            <w:noWrap/>
            <w:vAlign w:val="bottom"/>
          </w:tcPr>
          <w:p w14:paraId="34DF83B2">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5B9FDC20">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灵芝街道洋江社区绍兴市气象局</w:t>
            </w:r>
          </w:p>
        </w:tc>
        <w:tc>
          <w:tcPr>
            <w:tcW w:w="913" w:type="dxa"/>
            <w:tcBorders>
              <w:top w:val="nil"/>
              <w:left w:val="nil"/>
              <w:bottom w:val="single" w:color="000000" w:sz="8" w:space="0"/>
              <w:right w:val="single" w:color="000000" w:sz="8" w:space="0"/>
            </w:tcBorders>
            <w:shd w:val="clear" w:color="auto" w:fill="auto"/>
            <w:noWrap/>
            <w:vAlign w:val="bottom"/>
          </w:tcPr>
          <w:p w14:paraId="184BD6CC">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4DA0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F4D86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941" w:type="dxa"/>
            <w:tcBorders>
              <w:top w:val="nil"/>
              <w:left w:val="nil"/>
              <w:bottom w:val="single" w:color="000000" w:sz="8" w:space="0"/>
              <w:right w:val="single" w:color="000000" w:sz="8" w:space="0"/>
            </w:tcBorders>
            <w:shd w:val="clear" w:color="auto" w:fill="auto"/>
            <w:noWrap/>
            <w:vAlign w:val="center"/>
          </w:tcPr>
          <w:p w14:paraId="17FE136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K4122</w:t>
            </w:r>
          </w:p>
        </w:tc>
        <w:tc>
          <w:tcPr>
            <w:tcW w:w="3604" w:type="dxa"/>
            <w:tcBorders>
              <w:top w:val="nil"/>
              <w:left w:val="nil"/>
              <w:bottom w:val="single" w:color="000000" w:sz="8" w:space="0"/>
              <w:right w:val="single" w:color="000000" w:sz="8" w:space="0"/>
            </w:tcBorders>
            <w:shd w:val="clear" w:color="auto" w:fill="auto"/>
            <w:noWrap/>
            <w:vAlign w:val="bottom"/>
          </w:tcPr>
          <w:p w14:paraId="6D84BB1F">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大皋埠气象观测站（能见度）</w:t>
            </w:r>
          </w:p>
        </w:tc>
        <w:tc>
          <w:tcPr>
            <w:tcW w:w="1080" w:type="dxa"/>
            <w:tcBorders>
              <w:top w:val="nil"/>
              <w:left w:val="nil"/>
              <w:bottom w:val="single" w:color="000000" w:sz="8" w:space="0"/>
              <w:right w:val="single" w:color="000000" w:sz="8" w:space="0"/>
            </w:tcBorders>
            <w:shd w:val="clear" w:color="auto" w:fill="auto"/>
            <w:noWrap/>
            <w:vAlign w:val="bottom"/>
          </w:tcPr>
          <w:p w14:paraId="482B9A7E">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735514FA">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东湖街道大皋埠</w:t>
            </w:r>
          </w:p>
        </w:tc>
        <w:tc>
          <w:tcPr>
            <w:tcW w:w="913" w:type="dxa"/>
            <w:tcBorders>
              <w:top w:val="nil"/>
              <w:left w:val="nil"/>
              <w:bottom w:val="single" w:color="000000" w:sz="8" w:space="0"/>
              <w:right w:val="single" w:color="000000" w:sz="8" w:space="0"/>
            </w:tcBorders>
            <w:shd w:val="clear" w:color="auto" w:fill="auto"/>
            <w:noWrap/>
            <w:vAlign w:val="bottom"/>
          </w:tcPr>
          <w:p w14:paraId="5114FD5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793B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5A9904D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941" w:type="dxa"/>
            <w:tcBorders>
              <w:top w:val="nil"/>
              <w:left w:val="nil"/>
              <w:bottom w:val="single" w:color="000000" w:sz="8" w:space="0"/>
              <w:right w:val="single" w:color="000000" w:sz="8" w:space="0"/>
            </w:tcBorders>
            <w:shd w:val="clear" w:color="auto" w:fill="auto"/>
            <w:noWrap/>
            <w:vAlign w:val="center"/>
          </w:tcPr>
          <w:p w14:paraId="45E9B199">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K4191</w:t>
            </w:r>
          </w:p>
        </w:tc>
        <w:tc>
          <w:tcPr>
            <w:tcW w:w="3604" w:type="dxa"/>
            <w:tcBorders>
              <w:top w:val="nil"/>
              <w:left w:val="nil"/>
              <w:bottom w:val="single" w:color="000000" w:sz="8" w:space="0"/>
              <w:right w:val="single" w:color="000000" w:sz="8" w:space="0"/>
            </w:tcBorders>
            <w:shd w:val="clear" w:color="auto" w:fill="auto"/>
            <w:noWrap/>
            <w:vAlign w:val="bottom"/>
          </w:tcPr>
          <w:p w14:paraId="7A21A4AC">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横旦气象观测站（能见度）</w:t>
            </w:r>
          </w:p>
        </w:tc>
        <w:tc>
          <w:tcPr>
            <w:tcW w:w="1080" w:type="dxa"/>
            <w:tcBorders>
              <w:top w:val="nil"/>
              <w:left w:val="nil"/>
              <w:bottom w:val="single" w:color="000000" w:sz="8" w:space="0"/>
              <w:right w:val="single" w:color="000000" w:sz="8" w:space="0"/>
            </w:tcBorders>
            <w:shd w:val="clear" w:color="auto" w:fill="auto"/>
            <w:noWrap/>
            <w:vAlign w:val="bottom"/>
          </w:tcPr>
          <w:p w14:paraId="2605E00C">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4C844E2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陶堰街道横旦村</w:t>
            </w:r>
          </w:p>
        </w:tc>
        <w:tc>
          <w:tcPr>
            <w:tcW w:w="913" w:type="dxa"/>
            <w:tcBorders>
              <w:top w:val="nil"/>
              <w:left w:val="nil"/>
              <w:bottom w:val="single" w:color="000000" w:sz="8" w:space="0"/>
              <w:right w:val="single" w:color="000000" w:sz="8" w:space="0"/>
            </w:tcBorders>
            <w:shd w:val="clear" w:color="auto" w:fill="auto"/>
            <w:noWrap/>
            <w:vAlign w:val="bottom"/>
          </w:tcPr>
          <w:p w14:paraId="73EB281F">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1E8B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60389D7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941" w:type="dxa"/>
            <w:tcBorders>
              <w:top w:val="nil"/>
              <w:left w:val="nil"/>
              <w:bottom w:val="single" w:color="000000" w:sz="8" w:space="0"/>
              <w:right w:val="single" w:color="000000" w:sz="8" w:space="0"/>
            </w:tcBorders>
            <w:shd w:val="clear" w:color="auto" w:fill="auto"/>
            <w:noWrap/>
            <w:vAlign w:val="center"/>
          </w:tcPr>
          <w:p w14:paraId="125B084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K4166</w:t>
            </w:r>
          </w:p>
        </w:tc>
        <w:tc>
          <w:tcPr>
            <w:tcW w:w="3604" w:type="dxa"/>
            <w:tcBorders>
              <w:top w:val="nil"/>
              <w:left w:val="nil"/>
              <w:bottom w:val="single" w:color="000000" w:sz="8" w:space="0"/>
              <w:right w:val="single" w:color="000000" w:sz="8" w:space="0"/>
            </w:tcBorders>
            <w:shd w:val="clear" w:color="auto" w:fill="auto"/>
            <w:noWrap/>
            <w:vAlign w:val="bottom"/>
          </w:tcPr>
          <w:p w14:paraId="026382D4">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下堡气象观测站（能见度）</w:t>
            </w:r>
          </w:p>
        </w:tc>
        <w:tc>
          <w:tcPr>
            <w:tcW w:w="1080" w:type="dxa"/>
            <w:tcBorders>
              <w:top w:val="nil"/>
              <w:left w:val="nil"/>
              <w:bottom w:val="single" w:color="000000" w:sz="8" w:space="0"/>
              <w:right w:val="single" w:color="000000" w:sz="8" w:space="0"/>
            </w:tcBorders>
            <w:shd w:val="clear" w:color="auto" w:fill="auto"/>
            <w:noWrap/>
            <w:vAlign w:val="bottom"/>
          </w:tcPr>
          <w:p w14:paraId="31C69EA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56FC531">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皋埠街道下堡村</w:t>
            </w:r>
          </w:p>
        </w:tc>
        <w:tc>
          <w:tcPr>
            <w:tcW w:w="913" w:type="dxa"/>
            <w:tcBorders>
              <w:top w:val="nil"/>
              <w:left w:val="nil"/>
              <w:bottom w:val="single" w:color="000000" w:sz="8" w:space="0"/>
              <w:right w:val="single" w:color="000000" w:sz="8" w:space="0"/>
            </w:tcBorders>
            <w:shd w:val="clear" w:color="auto" w:fill="auto"/>
            <w:noWrap/>
            <w:vAlign w:val="bottom"/>
          </w:tcPr>
          <w:p w14:paraId="4FD06376">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0C35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7F0E1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941" w:type="dxa"/>
            <w:tcBorders>
              <w:top w:val="nil"/>
              <w:left w:val="nil"/>
              <w:bottom w:val="single" w:color="000000" w:sz="8" w:space="0"/>
              <w:right w:val="single" w:color="000000" w:sz="8" w:space="0"/>
            </w:tcBorders>
            <w:shd w:val="clear" w:color="auto" w:fill="auto"/>
            <w:noWrap/>
            <w:vAlign w:val="center"/>
          </w:tcPr>
          <w:p w14:paraId="765CF64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K4194</w:t>
            </w:r>
          </w:p>
        </w:tc>
        <w:tc>
          <w:tcPr>
            <w:tcW w:w="3604" w:type="dxa"/>
            <w:tcBorders>
              <w:top w:val="nil"/>
              <w:left w:val="nil"/>
              <w:bottom w:val="single" w:color="000000" w:sz="8" w:space="0"/>
              <w:right w:val="single" w:color="000000" w:sz="8" w:space="0"/>
            </w:tcBorders>
            <w:shd w:val="clear" w:color="auto" w:fill="auto"/>
            <w:noWrap/>
            <w:vAlign w:val="bottom"/>
          </w:tcPr>
          <w:p w14:paraId="3A6A691B">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清水闸气象观测站（能见度）</w:t>
            </w:r>
          </w:p>
        </w:tc>
        <w:tc>
          <w:tcPr>
            <w:tcW w:w="1080" w:type="dxa"/>
            <w:tcBorders>
              <w:top w:val="nil"/>
              <w:left w:val="nil"/>
              <w:bottom w:val="single" w:color="000000" w:sz="8" w:space="0"/>
              <w:right w:val="single" w:color="000000" w:sz="8" w:space="0"/>
            </w:tcBorders>
            <w:shd w:val="clear" w:color="auto" w:fill="auto"/>
            <w:noWrap/>
            <w:vAlign w:val="bottom"/>
          </w:tcPr>
          <w:p w14:paraId="2E40E522">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44D20E6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东浦街道清水闸村</w:t>
            </w:r>
          </w:p>
        </w:tc>
        <w:tc>
          <w:tcPr>
            <w:tcW w:w="913" w:type="dxa"/>
            <w:tcBorders>
              <w:top w:val="nil"/>
              <w:left w:val="nil"/>
              <w:bottom w:val="single" w:color="000000" w:sz="8" w:space="0"/>
              <w:right w:val="single" w:color="000000" w:sz="8" w:space="0"/>
            </w:tcBorders>
            <w:shd w:val="clear" w:color="auto" w:fill="auto"/>
            <w:noWrap/>
            <w:vAlign w:val="bottom"/>
          </w:tcPr>
          <w:p w14:paraId="36A42C9D">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0A02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677020C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941" w:type="dxa"/>
            <w:tcBorders>
              <w:top w:val="nil"/>
              <w:left w:val="nil"/>
              <w:bottom w:val="single" w:color="000000" w:sz="8" w:space="0"/>
              <w:right w:val="single" w:color="000000" w:sz="8" w:space="0"/>
            </w:tcBorders>
            <w:shd w:val="clear" w:color="auto" w:fill="auto"/>
            <w:noWrap/>
            <w:vAlign w:val="bottom"/>
          </w:tcPr>
          <w:p w14:paraId="6CEEE3D8">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K4026</w:t>
            </w:r>
          </w:p>
        </w:tc>
        <w:tc>
          <w:tcPr>
            <w:tcW w:w="3604" w:type="dxa"/>
            <w:tcBorders>
              <w:top w:val="nil"/>
              <w:left w:val="nil"/>
              <w:bottom w:val="single" w:color="000000" w:sz="8" w:space="0"/>
              <w:right w:val="single" w:color="000000" w:sz="8" w:space="0"/>
            </w:tcBorders>
            <w:shd w:val="clear" w:color="auto" w:fill="auto"/>
            <w:noWrap/>
            <w:vAlign w:val="bottom"/>
          </w:tcPr>
          <w:p w14:paraId="09A3BB27">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东湖（固态降水）</w:t>
            </w:r>
          </w:p>
        </w:tc>
        <w:tc>
          <w:tcPr>
            <w:tcW w:w="1080" w:type="dxa"/>
            <w:tcBorders>
              <w:top w:val="nil"/>
              <w:left w:val="nil"/>
              <w:bottom w:val="single" w:color="000000" w:sz="8" w:space="0"/>
              <w:right w:val="single" w:color="000000" w:sz="8" w:space="0"/>
            </w:tcBorders>
            <w:shd w:val="clear" w:color="auto" w:fill="auto"/>
            <w:noWrap/>
            <w:vAlign w:val="bottom"/>
          </w:tcPr>
          <w:p w14:paraId="24445DC6">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75837B49">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皋埠街道东湖村</w:t>
            </w:r>
          </w:p>
        </w:tc>
        <w:tc>
          <w:tcPr>
            <w:tcW w:w="913" w:type="dxa"/>
            <w:tcBorders>
              <w:top w:val="nil"/>
              <w:left w:val="nil"/>
              <w:bottom w:val="single" w:color="000000" w:sz="8" w:space="0"/>
              <w:right w:val="single" w:color="000000" w:sz="8" w:space="0"/>
            </w:tcBorders>
            <w:shd w:val="clear" w:color="auto" w:fill="auto"/>
            <w:noWrap/>
            <w:vAlign w:val="bottom"/>
          </w:tcPr>
          <w:p w14:paraId="7DD61879">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1BC2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56CB69B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941" w:type="dxa"/>
            <w:tcBorders>
              <w:top w:val="nil"/>
              <w:left w:val="nil"/>
              <w:bottom w:val="single" w:color="000000" w:sz="8" w:space="0"/>
              <w:right w:val="single" w:color="000000" w:sz="8" w:space="0"/>
            </w:tcBorders>
            <w:shd w:val="clear" w:color="auto" w:fill="auto"/>
            <w:noWrap/>
            <w:vAlign w:val="bottom"/>
          </w:tcPr>
          <w:p w14:paraId="393AEB5C">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K4042</w:t>
            </w:r>
          </w:p>
        </w:tc>
        <w:tc>
          <w:tcPr>
            <w:tcW w:w="3604" w:type="dxa"/>
            <w:tcBorders>
              <w:top w:val="nil"/>
              <w:left w:val="nil"/>
              <w:bottom w:val="single" w:color="000000" w:sz="8" w:space="0"/>
              <w:right w:val="single" w:color="000000" w:sz="8" w:space="0"/>
            </w:tcBorders>
            <w:shd w:val="clear" w:color="auto" w:fill="auto"/>
            <w:noWrap/>
            <w:vAlign w:val="bottom"/>
          </w:tcPr>
          <w:p w14:paraId="0F9352F9">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鲁迅高级中学（固态降水）</w:t>
            </w:r>
          </w:p>
        </w:tc>
        <w:tc>
          <w:tcPr>
            <w:tcW w:w="1080" w:type="dxa"/>
            <w:tcBorders>
              <w:top w:val="nil"/>
              <w:left w:val="nil"/>
              <w:bottom w:val="single" w:color="000000" w:sz="8" w:space="0"/>
              <w:right w:val="single" w:color="000000" w:sz="8" w:space="0"/>
            </w:tcBorders>
            <w:shd w:val="clear" w:color="auto" w:fill="auto"/>
            <w:noWrap/>
            <w:vAlign w:val="bottom"/>
          </w:tcPr>
          <w:p w14:paraId="7DAD790F">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24516621">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城南街道育才社区鲁迅高级中学</w:t>
            </w:r>
          </w:p>
        </w:tc>
        <w:tc>
          <w:tcPr>
            <w:tcW w:w="913" w:type="dxa"/>
            <w:tcBorders>
              <w:top w:val="nil"/>
              <w:left w:val="nil"/>
              <w:bottom w:val="single" w:color="000000" w:sz="8" w:space="0"/>
              <w:right w:val="single" w:color="000000" w:sz="8" w:space="0"/>
            </w:tcBorders>
            <w:shd w:val="clear" w:color="auto" w:fill="auto"/>
            <w:noWrap/>
            <w:vAlign w:val="bottom"/>
          </w:tcPr>
          <w:p w14:paraId="5390F98B">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0D78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74047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941" w:type="dxa"/>
            <w:tcBorders>
              <w:top w:val="nil"/>
              <w:left w:val="nil"/>
              <w:bottom w:val="single" w:color="000000" w:sz="8" w:space="0"/>
              <w:right w:val="single" w:color="000000" w:sz="8" w:space="0"/>
            </w:tcBorders>
            <w:shd w:val="clear" w:color="auto" w:fill="auto"/>
            <w:noWrap/>
            <w:vAlign w:val="top"/>
          </w:tcPr>
          <w:p w14:paraId="1051BA78">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K4162</w:t>
            </w:r>
          </w:p>
        </w:tc>
        <w:tc>
          <w:tcPr>
            <w:tcW w:w="3604" w:type="dxa"/>
            <w:tcBorders>
              <w:top w:val="nil"/>
              <w:left w:val="nil"/>
              <w:bottom w:val="single" w:color="000000" w:sz="8" w:space="0"/>
              <w:right w:val="single" w:color="000000" w:sz="8" w:space="0"/>
            </w:tcBorders>
            <w:shd w:val="clear" w:color="auto" w:fill="auto"/>
            <w:noWrap/>
            <w:vAlign w:val="bottom"/>
          </w:tcPr>
          <w:p w14:paraId="5823F3ED">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秦望（固态降水）</w:t>
            </w:r>
          </w:p>
        </w:tc>
        <w:tc>
          <w:tcPr>
            <w:tcW w:w="1080" w:type="dxa"/>
            <w:tcBorders>
              <w:top w:val="nil"/>
              <w:left w:val="nil"/>
              <w:bottom w:val="single" w:color="000000" w:sz="8" w:space="0"/>
              <w:right w:val="single" w:color="000000" w:sz="8" w:space="0"/>
            </w:tcBorders>
            <w:shd w:val="clear" w:color="auto" w:fill="auto"/>
            <w:noWrap/>
            <w:vAlign w:val="bottom"/>
          </w:tcPr>
          <w:p w14:paraId="70C02C6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5ACE3686">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鉴湖街道秦望村</w:t>
            </w:r>
          </w:p>
        </w:tc>
        <w:tc>
          <w:tcPr>
            <w:tcW w:w="913" w:type="dxa"/>
            <w:tcBorders>
              <w:top w:val="nil"/>
              <w:left w:val="nil"/>
              <w:bottom w:val="single" w:color="000000" w:sz="8" w:space="0"/>
              <w:right w:val="single" w:color="000000" w:sz="8" w:space="0"/>
            </w:tcBorders>
            <w:shd w:val="clear" w:color="auto" w:fill="auto"/>
            <w:noWrap/>
            <w:vAlign w:val="bottom"/>
          </w:tcPr>
          <w:p w14:paraId="56B4EE85">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11A3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306DC84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941" w:type="dxa"/>
            <w:tcBorders>
              <w:top w:val="nil"/>
              <w:left w:val="nil"/>
              <w:bottom w:val="single" w:color="000000" w:sz="8" w:space="0"/>
              <w:right w:val="single" w:color="000000" w:sz="8" w:space="0"/>
            </w:tcBorders>
            <w:shd w:val="clear" w:color="auto" w:fill="auto"/>
            <w:noWrap/>
            <w:vAlign w:val="top"/>
          </w:tcPr>
          <w:p w14:paraId="1818C0F5">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K4163</w:t>
            </w:r>
          </w:p>
        </w:tc>
        <w:tc>
          <w:tcPr>
            <w:tcW w:w="3604" w:type="dxa"/>
            <w:tcBorders>
              <w:top w:val="nil"/>
              <w:left w:val="nil"/>
              <w:bottom w:val="single" w:color="000000" w:sz="8" w:space="0"/>
              <w:right w:val="single" w:color="000000" w:sz="8" w:space="0"/>
            </w:tcBorders>
            <w:shd w:val="clear" w:color="auto" w:fill="auto"/>
            <w:noWrap/>
            <w:vAlign w:val="bottom"/>
          </w:tcPr>
          <w:p w14:paraId="3B134C9E">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文山（固态降水）</w:t>
            </w:r>
          </w:p>
        </w:tc>
        <w:tc>
          <w:tcPr>
            <w:tcW w:w="1080" w:type="dxa"/>
            <w:tcBorders>
              <w:top w:val="nil"/>
              <w:left w:val="nil"/>
              <w:bottom w:val="single" w:color="000000" w:sz="8" w:space="0"/>
              <w:right w:val="single" w:color="000000" w:sz="8" w:space="0"/>
            </w:tcBorders>
            <w:shd w:val="clear" w:color="auto" w:fill="auto"/>
            <w:noWrap/>
            <w:vAlign w:val="bottom"/>
          </w:tcPr>
          <w:p w14:paraId="581681D3">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1CD4195">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富盛镇秦望村</w:t>
            </w:r>
          </w:p>
        </w:tc>
        <w:tc>
          <w:tcPr>
            <w:tcW w:w="913" w:type="dxa"/>
            <w:tcBorders>
              <w:top w:val="nil"/>
              <w:left w:val="nil"/>
              <w:bottom w:val="single" w:color="000000" w:sz="8" w:space="0"/>
              <w:right w:val="single" w:color="000000" w:sz="8" w:space="0"/>
            </w:tcBorders>
            <w:shd w:val="clear" w:color="auto" w:fill="auto"/>
            <w:noWrap/>
            <w:vAlign w:val="bottom"/>
          </w:tcPr>
          <w:p w14:paraId="4DE40A1A">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23E5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2F31641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941" w:type="dxa"/>
            <w:tcBorders>
              <w:top w:val="nil"/>
              <w:left w:val="nil"/>
              <w:bottom w:val="single" w:color="000000" w:sz="8" w:space="0"/>
              <w:right w:val="single" w:color="000000" w:sz="8" w:space="0"/>
            </w:tcBorders>
            <w:shd w:val="clear" w:color="auto" w:fill="auto"/>
            <w:noWrap/>
            <w:vAlign w:val="top"/>
          </w:tcPr>
          <w:p w14:paraId="2E572E8C">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K4164</w:t>
            </w:r>
          </w:p>
        </w:tc>
        <w:tc>
          <w:tcPr>
            <w:tcW w:w="3604" w:type="dxa"/>
            <w:tcBorders>
              <w:top w:val="nil"/>
              <w:left w:val="nil"/>
              <w:bottom w:val="single" w:color="000000" w:sz="8" w:space="0"/>
              <w:right w:val="single" w:color="000000" w:sz="8" w:space="0"/>
            </w:tcBorders>
            <w:shd w:val="clear" w:color="auto" w:fill="auto"/>
            <w:noWrap/>
            <w:vAlign w:val="bottom"/>
          </w:tcPr>
          <w:p w14:paraId="49597B03">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金溪（固态降水）</w:t>
            </w:r>
          </w:p>
        </w:tc>
        <w:tc>
          <w:tcPr>
            <w:tcW w:w="1080" w:type="dxa"/>
            <w:tcBorders>
              <w:top w:val="nil"/>
              <w:left w:val="nil"/>
              <w:bottom w:val="single" w:color="000000" w:sz="8" w:space="0"/>
              <w:right w:val="single" w:color="000000" w:sz="8" w:space="0"/>
            </w:tcBorders>
            <w:shd w:val="clear" w:color="auto" w:fill="auto"/>
            <w:noWrap/>
            <w:vAlign w:val="bottom"/>
          </w:tcPr>
          <w:p w14:paraId="313EAF9C">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nil"/>
              <w:bottom w:val="single" w:color="000000" w:sz="8" w:space="0"/>
              <w:right w:val="single" w:color="000000" w:sz="8" w:space="0"/>
            </w:tcBorders>
            <w:shd w:val="clear" w:color="auto" w:fill="auto"/>
            <w:noWrap/>
            <w:vAlign w:val="bottom"/>
          </w:tcPr>
          <w:p w14:paraId="0DF0EDFB">
            <w:pPr>
              <w:keepNext w:val="0"/>
              <w:keepLines w:val="0"/>
              <w:widowControl/>
              <w:suppressLineNumbers w:val="0"/>
              <w:jc w:val="left"/>
              <w:textAlignment w:val="bottom"/>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富盛镇金溪村</w:t>
            </w:r>
          </w:p>
        </w:tc>
        <w:tc>
          <w:tcPr>
            <w:tcW w:w="913" w:type="dxa"/>
            <w:tcBorders>
              <w:top w:val="nil"/>
              <w:left w:val="nil"/>
              <w:bottom w:val="single" w:color="000000" w:sz="8" w:space="0"/>
              <w:right w:val="single" w:color="000000" w:sz="8" w:space="0"/>
            </w:tcBorders>
            <w:shd w:val="clear" w:color="auto" w:fill="auto"/>
            <w:noWrap/>
            <w:vAlign w:val="bottom"/>
          </w:tcPr>
          <w:p w14:paraId="299E6621">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6EDD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05AA855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941" w:type="dxa"/>
            <w:tcBorders>
              <w:top w:val="nil"/>
              <w:left w:val="single" w:color="000000" w:sz="8" w:space="0"/>
              <w:bottom w:val="single" w:color="000000" w:sz="8" w:space="0"/>
              <w:right w:val="single" w:color="000000" w:sz="8" w:space="0"/>
            </w:tcBorders>
            <w:shd w:val="clear" w:color="auto" w:fill="auto"/>
            <w:noWrap/>
            <w:vAlign w:val="center"/>
          </w:tcPr>
          <w:p w14:paraId="7B23E69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K4157</w:t>
            </w:r>
          </w:p>
        </w:tc>
        <w:tc>
          <w:tcPr>
            <w:tcW w:w="3604" w:type="dxa"/>
            <w:tcBorders>
              <w:top w:val="nil"/>
              <w:left w:val="single" w:color="000000" w:sz="8" w:space="0"/>
              <w:bottom w:val="single" w:color="000000" w:sz="8" w:space="0"/>
              <w:right w:val="single" w:color="000000" w:sz="8" w:space="0"/>
            </w:tcBorders>
            <w:shd w:val="clear" w:color="auto" w:fill="auto"/>
            <w:noWrap/>
            <w:vAlign w:val="center"/>
          </w:tcPr>
          <w:p w14:paraId="3ECF88C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大和鱼庄（负氧离子）</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B48A7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single" w:color="000000" w:sz="8" w:space="0"/>
              <w:bottom w:val="single" w:color="000000" w:sz="8" w:space="0"/>
              <w:right w:val="single" w:color="000000" w:sz="8" w:space="0"/>
            </w:tcBorders>
            <w:shd w:val="clear" w:color="auto" w:fill="auto"/>
            <w:noWrap/>
            <w:vAlign w:val="center"/>
          </w:tcPr>
          <w:p w14:paraId="77E4241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灵芝街道大和鱼庄</w:t>
            </w:r>
          </w:p>
        </w:tc>
        <w:tc>
          <w:tcPr>
            <w:tcW w:w="913" w:type="dxa"/>
            <w:tcBorders>
              <w:top w:val="nil"/>
              <w:left w:val="single" w:color="000000" w:sz="8" w:space="0"/>
              <w:bottom w:val="single" w:color="000000" w:sz="8" w:space="0"/>
              <w:right w:val="single" w:color="000000" w:sz="8" w:space="0"/>
            </w:tcBorders>
            <w:shd w:val="clear" w:color="auto" w:fill="auto"/>
            <w:noWrap/>
            <w:vAlign w:val="center"/>
          </w:tcPr>
          <w:p w14:paraId="0A017C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799D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7A30EE3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941" w:type="dxa"/>
            <w:tcBorders>
              <w:top w:val="nil"/>
              <w:left w:val="single" w:color="000000" w:sz="8" w:space="0"/>
              <w:bottom w:val="single" w:color="000000" w:sz="8" w:space="0"/>
              <w:right w:val="single" w:color="000000" w:sz="8" w:space="0"/>
            </w:tcBorders>
            <w:shd w:val="clear" w:color="auto" w:fill="auto"/>
            <w:noWrap/>
            <w:vAlign w:val="center"/>
          </w:tcPr>
          <w:p w14:paraId="5870AA85">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K4158</w:t>
            </w:r>
          </w:p>
        </w:tc>
        <w:tc>
          <w:tcPr>
            <w:tcW w:w="3604" w:type="dxa"/>
            <w:tcBorders>
              <w:top w:val="nil"/>
              <w:left w:val="single" w:color="000000" w:sz="8" w:space="0"/>
              <w:bottom w:val="single" w:color="000000" w:sz="8" w:space="0"/>
              <w:right w:val="single" w:color="000000" w:sz="8" w:space="0"/>
            </w:tcBorders>
            <w:shd w:val="clear" w:color="auto" w:fill="auto"/>
            <w:noWrap/>
            <w:vAlign w:val="center"/>
          </w:tcPr>
          <w:p w14:paraId="2EE28C2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镜湖湿地（负氧离子）</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8ECCF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single" w:color="000000" w:sz="8" w:space="0"/>
              <w:bottom w:val="single" w:color="000000" w:sz="8" w:space="0"/>
              <w:right w:val="single" w:color="000000" w:sz="8" w:space="0"/>
            </w:tcBorders>
            <w:shd w:val="clear" w:color="auto" w:fill="auto"/>
            <w:noWrap/>
            <w:vAlign w:val="center"/>
          </w:tcPr>
          <w:p w14:paraId="4585B07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灵芝街道镜湖湿地</w:t>
            </w:r>
          </w:p>
        </w:tc>
        <w:tc>
          <w:tcPr>
            <w:tcW w:w="913" w:type="dxa"/>
            <w:tcBorders>
              <w:top w:val="nil"/>
              <w:left w:val="single" w:color="000000" w:sz="8" w:space="0"/>
              <w:bottom w:val="single" w:color="000000" w:sz="8" w:space="0"/>
              <w:right w:val="single" w:color="000000" w:sz="8" w:space="0"/>
            </w:tcBorders>
            <w:shd w:val="clear" w:color="auto" w:fill="auto"/>
            <w:noWrap/>
            <w:vAlign w:val="center"/>
          </w:tcPr>
          <w:p w14:paraId="3B3FB1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3BC8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267908E9">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941" w:type="dxa"/>
            <w:tcBorders>
              <w:top w:val="nil"/>
              <w:left w:val="single" w:color="000000" w:sz="8" w:space="0"/>
              <w:bottom w:val="single" w:color="000000" w:sz="8" w:space="0"/>
              <w:right w:val="single" w:color="000000" w:sz="8" w:space="0"/>
            </w:tcBorders>
            <w:shd w:val="clear" w:color="auto" w:fill="auto"/>
            <w:noWrap/>
            <w:vAlign w:val="center"/>
          </w:tcPr>
          <w:p w14:paraId="093D894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K4172</w:t>
            </w:r>
          </w:p>
        </w:tc>
        <w:tc>
          <w:tcPr>
            <w:tcW w:w="3604" w:type="dxa"/>
            <w:tcBorders>
              <w:top w:val="nil"/>
              <w:left w:val="single" w:color="000000" w:sz="8" w:space="0"/>
              <w:bottom w:val="single" w:color="000000" w:sz="8" w:space="0"/>
              <w:right w:val="single" w:color="000000" w:sz="8" w:space="0"/>
            </w:tcBorders>
            <w:shd w:val="clear" w:color="auto" w:fill="auto"/>
            <w:noWrap/>
            <w:vAlign w:val="center"/>
          </w:tcPr>
          <w:p w14:paraId="7F9D47C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市委党校（负氧离子）</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0F9D5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single" w:color="000000" w:sz="8" w:space="0"/>
              <w:bottom w:val="single" w:color="000000" w:sz="8" w:space="0"/>
              <w:right w:val="single" w:color="000000" w:sz="8" w:space="0"/>
            </w:tcBorders>
            <w:shd w:val="clear" w:color="auto" w:fill="auto"/>
            <w:noWrap/>
            <w:vAlign w:val="center"/>
          </w:tcPr>
          <w:p w14:paraId="55D1013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稽山街道市委党校</w:t>
            </w:r>
          </w:p>
        </w:tc>
        <w:tc>
          <w:tcPr>
            <w:tcW w:w="913" w:type="dxa"/>
            <w:tcBorders>
              <w:top w:val="nil"/>
              <w:left w:val="single" w:color="000000" w:sz="8" w:space="0"/>
              <w:bottom w:val="single" w:color="000000" w:sz="8" w:space="0"/>
              <w:right w:val="single" w:color="000000" w:sz="8" w:space="0"/>
            </w:tcBorders>
            <w:shd w:val="clear" w:color="auto" w:fill="auto"/>
            <w:noWrap/>
            <w:vAlign w:val="center"/>
          </w:tcPr>
          <w:p w14:paraId="5F5A7D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1DC5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2" w:type="dxa"/>
            <w:tcBorders>
              <w:top w:val="nil"/>
              <w:left w:val="single" w:color="000000" w:sz="8" w:space="0"/>
              <w:bottom w:val="single" w:color="000000" w:sz="8" w:space="0"/>
              <w:right w:val="single" w:color="000000" w:sz="8" w:space="0"/>
            </w:tcBorders>
            <w:shd w:val="clear" w:color="auto" w:fill="auto"/>
            <w:noWrap/>
            <w:vAlign w:val="center"/>
          </w:tcPr>
          <w:p w14:paraId="5C6E4EC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941" w:type="dxa"/>
            <w:tcBorders>
              <w:top w:val="nil"/>
              <w:left w:val="single" w:color="000000" w:sz="8" w:space="0"/>
              <w:bottom w:val="single" w:color="000000" w:sz="8" w:space="0"/>
              <w:right w:val="single" w:color="000000" w:sz="8" w:space="0"/>
            </w:tcBorders>
            <w:shd w:val="clear" w:color="auto" w:fill="auto"/>
            <w:noWrap/>
            <w:vAlign w:val="center"/>
          </w:tcPr>
          <w:p w14:paraId="4C7530C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K4123</w:t>
            </w:r>
          </w:p>
        </w:tc>
        <w:tc>
          <w:tcPr>
            <w:tcW w:w="3604" w:type="dxa"/>
            <w:tcBorders>
              <w:top w:val="nil"/>
              <w:left w:val="single" w:color="000000" w:sz="8" w:space="0"/>
              <w:bottom w:val="single" w:color="000000" w:sz="8" w:space="0"/>
              <w:right w:val="single" w:color="000000" w:sz="8" w:space="0"/>
            </w:tcBorders>
            <w:shd w:val="clear" w:color="auto" w:fill="auto"/>
            <w:noWrap/>
            <w:vAlign w:val="center"/>
          </w:tcPr>
          <w:p w14:paraId="55635F3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横旦（负氧离子）</w:t>
            </w: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D4CFF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特种站</w:t>
            </w:r>
          </w:p>
        </w:tc>
        <w:tc>
          <w:tcPr>
            <w:tcW w:w="3239" w:type="dxa"/>
            <w:tcBorders>
              <w:top w:val="nil"/>
              <w:left w:val="single" w:color="000000" w:sz="8" w:space="0"/>
              <w:bottom w:val="single" w:color="000000" w:sz="8" w:space="0"/>
              <w:right w:val="single" w:color="000000" w:sz="8" w:space="0"/>
            </w:tcBorders>
            <w:shd w:val="clear" w:color="auto" w:fill="auto"/>
            <w:noWrap/>
            <w:vAlign w:val="center"/>
          </w:tcPr>
          <w:p w14:paraId="61086F1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Style w:val="46"/>
                <w:rFonts w:ascii="仿宋" w:hAnsi="仿宋" w:eastAsia="仿宋" w:cs="仿宋"/>
                <w:color w:val="auto"/>
                <w:sz w:val="21"/>
                <w:szCs w:val="21"/>
                <w:highlight w:val="none"/>
                <w:lang w:val="en-US" w:eastAsia="zh-CN" w:bidi="ar"/>
              </w:rPr>
              <w:t>陶堰街道横旦村</w:t>
            </w:r>
          </w:p>
        </w:tc>
        <w:tc>
          <w:tcPr>
            <w:tcW w:w="913" w:type="dxa"/>
            <w:tcBorders>
              <w:top w:val="nil"/>
              <w:left w:val="single" w:color="000000" w:sz="8" w:space="0"/>
              <w:bottom w:val="single" w:color="000000" w:sz="8" w:space="0"/>
              <w:right w:val="single" w:color="000000" w:sz="8" w:space="0"/>
            </w:tcBorders>
            <w:shd w:val="clear" w:color="auto" w:fill="auto"/>
            <w:noWrap/>
            <w:vAlign w:val="center"/>
          </w:tcPr>
          <w:p w14:paraId="79FF9F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bl>
    <w:p w14:paraId="20387755">
      <w:pPr>
        <w:pStyle w:val="27"/>
        <w:ind w:left="420"/>
        <w:rPr>
          <w:rFonts w:ascii="仿宋" w:hAnsi="仿宋" w:eastAsia="仿宋" w:cs="仿宋"/>
          <w:color w:val="auto"/>
          <w:sz w:val="24"/>
          <w:szCs w:val="24"/>
          <w:highlight w:val="none"/>
        </w:rPr>
      </w:pPr>
    </w:p>
    <w:p w14:paraId="215921FC">
      <w:pPr>
        <w:pStyle w:val="4"/>
        <w:rPr>
          <w:rFonts w:hint="eastAsia" w:ascii="仿宋" w:hAnsi="仿宋" w:cs="仿宋"/>
          <w:color w:val="auto"/>
          <w:sz w:val="24"/>
          <w:szCs w:val="24"/>
          <w:highlight w:val="none"/>
        </w:rPr>
      </w:pPr>
      <w:r>
        <w:rPr>
          <w:rFonts w:hint="eastAsia" w:ascii="仿宋" w:hAnsi="仿宋" w:cs="仿宋"/>
          <w:color w:val="auto"/>
          <w:sz w:val="24"/>
          <w:szCs w:val="24"/>
          <w:highlight w:val="none"/>
        </w:rPr>
        <w:t>三、服务内容</w:t>
      </w:r>
    </w:p>
    <w:p w14:paraId="1F61D056">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总体原则：积极主动，维护要及时，抢修要快速，标校要专业。</w:t>
      </w:r>
    </w:p>
    <w:p w14:paraId="1A36D130">
      <w:pPr>
        <w:pStyle w:val="3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 区域自动站维护</w:t>
      </w:r>
    </w:p>
    <w:p w14:paraId="01592841">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气象站定期维护</w:t>
      </w:r>
    </w:p>
    <w:p w14:paraId="28D1FAEC">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基本要求</w:t>
      </w:r>
    </w:p>
    <w:p w14:paraId="0F1B5F01">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（1）定期巡检14</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个区域站点</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7个交通站点</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3个农气站点</w:t>
      </w:r>
      <w:r>
        <w:rPr>
          <w:rFonts w:hint="eastAsia" w:ascii="仿宋" w:hAnsi="仿宋" w:eastAsia="仿宋" w:cs="仿宋"/>
          <w:bCs/>
          <w:color w:val="auto"/>
          <w:sz w:val="24"/>
          <w:szCs w:val="24"/>
          <w:highlight w:val="none"/>
        </w:rPr>
        <w:t>，汛期（3-10月）每月1次、非汛期（1-2月，11-12月）两月1次</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4个负氧离子站点每月1次；</w:t>
      </w:r>
    </w:p>
    <w:p w14:paraId="678257ED">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（2）合理安排每个月定期维护的站点，使得每个月的定期维护站点数基本相等；</w:t>
      </w:r>
    </w:p>
    <w:p w14:paraId="23219AA3">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（3）定期维护不得造成错误数据上传，也不得造成小时资料缺测；</w:t>
      </w:r>
    </w:p>
    <w:p w14:paraId="746286B9">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（4）须在定期维护前后对自动站观测场全景分别拍照记录，定期维护完成后填写《自动站维护记录表》（见附录2）。相关照片和记录表应及时报送采购方或采购方指定核查部门。</w:t>
      </w:r>
    </w:p>
    <w:p w14:paraId="1F90C6D1">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主要内容</w:t>
      </w:r>
    </w:p>
    <w:p w14:paraId="02A06CD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（1）观测环境勘察</w:t>
      </w:r>
    </w:p>
    <w:p w14:paraId="7E771D5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查看观测场周围环境有无变化、是否有产生影响观测质量的现象；</w:t>
      </w:r>
    </w:p>
    <w:p w14:paraId="71842D52">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查看观测场内自然环境有无变化；查看围栏有无损毁。</w:t>
      </w:r>
    </w:p>
    <w:p w14:paraId="5BC1EA6C">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（2）外观检查</w:t>
      </w:r>
    </w:p>
    <w:p w14:paraId="2BC649CE">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查看各类传感器是否正常、固定是否牢固；</w:t>
      </w:r>
    </w:p>
    <w:p w14:paraId="31E85BE7">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检查风杆及拉线（或风塔）、风向风速传感器横臂、雨量传感器底座、防辐射罩（或百叶箱）、设备箱（即电源箱、采集箱及内部设施等）及固定装置是否牢固、有无锈蚀和损毁；</w:t>
      </w:r>
    </w:p>
    <w:p w14:paraId="033054BF">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检查电源线、信号线、接插件等是否连接牢固；</w:t>
      </w:r>
    </w:p>
    <w:p w14:paraId="02546E7F">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检查穿线管有无损毁；</w:t>
      </w:r>
    </w:p>
    <w:p w14:paraId="3D88B905">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智慧快速路交通气象站是否牢固</w:t>
      </w:r>
      <w:r>
        <w:rPr>
          <w:rFonts w:hint="eastAsia" w:ascii="仿宋" w:hAnsi="仿宋" w:eastAsia="仿宋" w:cs="仿宋"/>
          <w:bCs/>
          <w:color w:val="auto"/>
          <w:sz w:val="24"/>
          <w:szCs w:val="24"/>
          <w:highlight w:val="none"/>
          <w:lang w:eastAsia="zh-CN"/>
        </w:rPr>
        <w:t>。</w:t>
      </w:r>
    </w:p>
    <w:p w14:paraId="7CA6D3C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（3）运行情况检查</w:t>
      </w:r>
    </w:p>
    <w:p w14:paraId="7508DB44">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现场检查采集数据并比对，检查自动站传感器性能；</w:t>
      </w:r>
    </w:p>
    <w:p w14:paraId="527CDB78">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检查信号质量、通讯费用余额、校对通讯时钟；</w:t>
      </w:r>
    </w:p>
    <w:p w14:paraId="4E286BB6">
      <w:pPr>
        <w:snapToGrid w:val="0"/>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检查太阳能电池板、蓄电池供电性能是否下降</w:t>
      </w:r>
      <w:r>
        <w:rPr>
          <w:rFonts w:hint="eastAsia" w:ascii="仿宋" w:hAnsi="仿宋" w:eastAsia="仿宋" w:cs="仿宋"/>
          <w:bCs/>
          <w:color w:val="auto"/>
          <w:sz w:val="24"/>
          <w:szCs w:val="24"/>
          <w:highlight w:val="none"/>
          <w:lang w:eastAsia="zh-CN"/>
        </w:rPr>
        <w:t>；</w:t>
      </w:r>
    </w:p>
    <w:p w14:paraId="45C3AE8E">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按照附录10要求，检查负氧离子站运行情况并做好维护；</w:t>
      </w:r>
    </w:p>
    <w:p w14:paraId="69C36B26">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（4）仪器清洁</w:t>
      </w:r>
    </w:p>
    <w:p w14:paraId="0337E502">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清洁传感器、采集器、太阳能电池板、蓄电池、防辐射罩（或百叶箱）；</w:t>
      </w:r>
    </w:p>
    <w:p w14:paraId="702D58EF">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（5）割草</w:t>
      </w:r>
    </w:p>
    <w:p w14:paraId="7D4FC1AC">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修剪对场地有影响的植物、修剪场内草坪，自然植被的高度不超过裸地面20厘米，及时拔除在非法在观测场地内种植的蔬菜等，其中东湖气象站（K4026）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迪荡湖气象站（K4098）、绍兴市气象局气象站(K4100)</w:t>
      </w:r>
      <w:r>
        <w:rPr>
          <w:rFonts w:hint="eastAsia" w:ascii="仿宋" w:hAnsi="仿宋" w:eastAsia="仿宋" w:cs="仿宋"/>
          <w:bCs/>
          <w:color w:val="auto"/>
          <w:sz w:val="24"/>
          <w:szCs w:val="24"/>
          <w:highlight w:val="none"/>
        </w:rPr>
        <w:t>需按照国家一般站频次维护，即3-9月每月开展1次割草。</w:t>
      </w:r>
    </w:p>
    <w:p w14:paraId="6BBE2ED2">
      <w:pPr>
        <w:snapToGrid w:val="0"/>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气象站应急抢修</w:t>
      </w:r>
    </w:p>
    <w:p w14:paraId="79AC2F93">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 基本要求</w:t>
      </w:r>
    </w:p>
    <w:p w14:paraId="5ED6306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（1）响应迅速。半小时内做出回复响应，说明该故障的处理安排（拟派出人员、预计出发时间等）。</w:t>
      </w:r>
    </w:p>
    <w:p w14:paraId="66F83899">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（2）抢修及时。收到故障信息后</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小时内排除故障，特殊天气或特殊情况致无法在</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小时内排除故障的，经采购方或采购方指定</w:t>
      </w:r>
      <w:r>
        <w:rPr>
          <w:rFonts w:hint="eastAsia" w:ascii="仿宋" w:hAnsi="仿宋" w:eastAsia="仿宋" w:cs="仿宋"/>
          <w:bCs/>
          <w:color w:val="auto"/>
          <w:sz w:val="24"/>
          <w:szCs w:val="24"/>
          <w:highlight w:val="none"/>
          <w:lang w:val="en-US" w:eastAsia="zh-CN"/>
        </w:rPr>
        <w:t>审核</w:t>
      </w:r>
      <w:r>
        <w:rPr>
          <w:rFonts w:hint="eastAsia" w:ascii="仿宋" w:hAnsi="仿宋" w:eastAsia="仿宋" w:cs="仿宋"/>
          <w:bCs/>
          <w:color w:val="auto"/>
          <w:sz w:val="24"/>
          <w:szCs w:val="24"/>
          <w:highlight w:val="none"/>
        </w:rPr>
        <w:t>部门同意后，可延时排除故障（具体所延时间由采购方或采购方指定</w:t>
      </w:r>
      <w:r>
        <w:rPr>
          <w:rFonts w:hint="eastAsia" w:ascii="仿宋" w:hAnsi="仿宋" w:eastAsia="仿宋" w:cs="仿宋"/>
          <w:bCs/>
          <w:color w:val="auto"/>
          <w:sz w:val="24"/>
          <w:szCs w:val="24"/>
          <w:highlight w:val="none"/>
          <w:lang w:val="en-US" w:eastAsia="zh-CN"/>
        </w:rPr>
        <w:t>审核</w:t>
      </w:r>
      <w:r>
        <w:rPr>
          <w:rFonts w:hint="eastAsia" w:ascii="仿宋" w:hAnsi="仿宋" w:eastAsia="仿宋" w:cs="仿宋"/>
          <w:bCs/>
          <w:color w:val="auto"/>
          <w:sz w:val="24"/>
          <w:szCs w:val="24"/>
          <w:highlight w:val="none"/>
        </w:rPr>
        <w:t>部门确定）。</w:t>
      </w:r>
    </w:p>
    <w:p w14:paraId="63147538">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 服务内容</w:t>
      </w:r>
    </w:p>
    <w:p w14:paraId="015ABEEB">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（1）设置值班电话，24小时接收故障信息通知。</w:t>
      </w:r>
    </w:p>
    <w:p w14:paraId="67616965">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（2）须对应急维护前后的情况进行拍照、记录，故障排除后填写《自动站故障维修记录表》（见附录3）。相关照片和记录表应及时报送采购方。</w:t>
      </w:r>
    </w:p>
    <w:p w14:paraId="12A34143">
      <w:pPr>
        <w:snapToGrid w:val="0"/>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气象站仪器核查</w:t>
      </w:r>
    </w:p>
    <w:p w14:paraId="156E802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 基本要求</w:t>
      </w:r>
    </w:p>
    <w:p w14:paraId="659A0F21">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（1）对14</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个区域自动气象站和</w:t>
      </w:r>
      <w:r>
        <w:rPr>
          <w:rFonts w:hint="eastAsia" w:ascii="仿宋" w:hAnsi="仿宋" w:eastAsia="仿宋" w:cs="仿宋"/>
          <w:color w:val="auto"/>
          <w:sz w:val="24"/>
          <w:szCs w:val="24"/>
          <w:highlight w:val="none"/>
        </w:rPr>
        <w:t>16个雪深站、3个农气站、7个交通站、14个能见度站、4个负氧离子和5个固态降水站</w:t>
      </w:r>
      <w:r>
        <w:rPr>
          <w:rFonts w:hint="eastAsia" w:ascii="仿宋" w:hAnsi="仿宋" w:eastAsia="仿宋" w:cs="仿宋"/>
          <w:bCs/>
          <w:color w:val="auto"/>
          <w:sz w:val="24"/>
          <w:szCs w:val="24"/>
          <w:highlight w:val="none"/>
        </w:rPr>
        <w:t>进行核查和标校，确保各要素观测数据的准确可靠；</w:t>
      </w:r>
    </w:p>
    <w:p w14:paraId="70B4D66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（2）核查标校分为现场标校和实验室标校，现场标校在要求在现场完成设备标校，标校期间不得错误数据上传，也不得造成小时资料缺测；实验室标校周期不得超过5个工作日。</w:t>
      </w:r>
    </w:p>
    <w:p w14:paraId="4B0F4798">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 主要内容</w:t>
      </w:r>
    </w:p>
    <w:p w14:paraId="687C217B">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区域站核查为降水、温度、风力、风向、湿度、气压等传感器，能见度站核对为能见度传感器，交通气象站核查为降水、温度、风力、风向、湿度、气压、红外地温、能见度等传感器，雪深站核查为红外雪深传感器，固态降水站核查为称站重雨量传感器，</w:t>
      </w:r>
      <w:r>
        <w:rPr>
          <w:rFonts w:hint="eastAsia" w:ascii="仿宋" w:hAnsi="仿宋" w:eastAsia="仿宋" w:cs="仿宋"/>
          <w:color w:val="auto"/>
          <w:sz w:val="24"/>
          <w:szCs w:val="24"/>
          <w:highlight w:val="none"/>
        </w:rPr>
        <w:t>负氧离子</w:t>
      </w:r>
      <w:r>
        <w:rPr>
          <w:rFonts w:hint="eastAsia" w:ascii="仿宋" w:hAnsi="仿宋" w:eastAsia="仿宋" w:cs="仿宋"/>
          <w:bCs/>
          <w:color w:val="auto"/>
          <w:sz w:val="24"/>
          <w:szCs w:val="24"/>
          <w:highlight w:val="none"/>
        </w:rPr>
        <w:t>核查为空气正负离子传感器；</w:t>
      </w:r>
    </w:p>
    <w:p w14:paraId="1A5CA887">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每个区域自动气象站核查次数每年不少于1次，交通气象站、能见度站核查不少于2次，固态降水站每年不少于1次，雪深站按上级气象部门要求，11月底前完成巡检并校准一次；为每次填写《核查记录原始表》（附录4-10）；</w:t>
      </w:r>
    </w:p>
    <w:p w14:paraId="0DDACC9E">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（3）核查结束，对需要在3个工作日内将更换传感器编码、标校传感器结果报送采购方，并按规定在“综合气象观测业务运行信息化平台（天元）”（以下简称“天元”系统）做好记录。</w:t>
      </w:r>
    </w:p>
    <w:p w14:paraId="2BB43A26">
      <w:pPr>
        <w:snapToGrid w:val="0"/>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气象站探测环境保护与改造</w:t>
      </w:r>
    </w:p>
    <w:p w14:paraId="23754661">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 基本内容</w:t>
      </w:r>
    </w:p>
    <w:p w14:paraId="6FAC9FB9">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（1）协助采购方做好探测环境保护工作；</w:t>
      </w:r>
    </w:p>
    <w:p w14:paraId="571514E6">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（2）对已遭受破坏的气象探测环境进行改造。</w:t>
      </w:r>
    </w:p>
    <w:p w14:paraId="5BE813E6">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 主要内容</w:t>
      </w:r>
    </w:p>
    <w:p w14:paraId="4282B220">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（1）协助采购方对破坏气象探测环境的行为进行现场劝导和制止；</w:t>
      </w:r>
    </w:p>
    <w:p w14:paraId="2F3AA2EB">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（2）协助采购方在气象站附近社区、学校等开展气象法制科普宣传；</w:t>
      </w:r>
    </w:p>
    <w:p w14:paraId="3C26206D">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（3）在必要区域张贴气象探测环境保护警示牌；</w:t>
      </w:r>
    </w:p>
    <w:p w14:paraId="513AE744">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（4）对影响探测环境的树木进行必要的修剪、迁移等；</w:t>
      </w:r>
    </w:p>
    <w:p w14:paraId="2EC75C66">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（5）对不具备环境恢复条件的气象站或应</w:t>
      </w:r>
      <w:r>
        <w:rPr>
          <w:rFonts w:hint="eastAsia" w:ascii="仿宋" w:hAnsi="仿宋" w:eastAsia="仿宋" w:cs="仿宋"/>
          <w:bCs/>
          <w:color w:val="auto"/>
          <w:sz w:val="24"/>
          <w:szCs w:val="24"/>
          <w:highlight w:val="none"/>
          <w:lang w:val="en-US" w:eastAsia="zh-CN"/>
        </w:rPr>
        <w:t>采购方</w:t>
      </w:r>
      <w:r>
        <w:rPr>
          <w:rFonts w:hint="eastAsia" w:ascii="仿宋" w:hAnsi="仿宋" w:eastAsia="仿宋" w:cs="仿宋"/>
          <w:bCs/>
          <w:color w:val="auto"/>
          <w:sz w:val="24"/>
          <w:szCs w:val="24"/>
          <w:highlight w:val="none"/>
        </w:rPr>
        <w:t>提出需搬迁</w:t>
      </w:r>
      <w:r>
        <w:rPr>
          <w:rFonts w:hint="eastAsia" w:ascii="仿宋" w:hAnsi="仿宋" w:eastAsia="仿宋" w:cs="仿宋"/>
          <w:bCs/>
          <w:color w:val="auto"/>
          <w:sz w:val="24"/>
          <w:szCs w:val="24"/>
          <w:highlight w:val="none"/>
          <w:lang w:val="en-US" w:eastAsia="zh-CN"/>
        </w:rPr>
        <w:t>或改造</w:t>
      </w:r>
      <w:r>
        <w:rPr>
          <w:rFonts w:hint="eastAsia" w:ascii="仿宋" w:hAnsi="仿宋" w:eastAsia="仿宋" w:cs="仿宋"/>
          <w:bCs/>
          <w:color w:val="auto"/>
          <w:sz w:val="24"/>
          <w:szCs w:val="24"/>
          <w:highlight w:val="none"/>
        </w:rPr>
        <w:t>的气象站，</w:t>
      </w:r>
      <w:r>
        <w:rPr>
          <w:rFonts w:hint="eastAsia" w:ascii="仿宋" w:hAnsi="仿宋" w:eastAsia="仿宋" w:cs="仿宋"/>
          <w:bCs/>
          <w:color w:val="auto"/>
          <w:sz w:val="24"/>
          <w:szCs w:val="24"/>
          <w:highlight w:val="none"/>
          <w:lang w:val="en-US" w:eastAsia="zh-CN"/>
        </w:rPr>
        <w:t>经</w:t>
      </w:r>
      <w:r>
        <w:rPr>
          <w:rFonts w:hint="eastAsia" w:ascii="仿宋" w:hAnsi="仿宋" w:eastAsia="仿宋" w:cs="仿宋"/>
          <w:bCs/>
          <w:color w:val="auto"/>
          <w:sz w:val="24"/>
          <w:szCs w:val="24"/>
          <w:highlight w:val="none"/>
        </w:rPr>
        <w:t>评估后进行搬迁</w:t>
      </w:r>
      <w:r>
        <w:rPr>
          <w:rFonts w:hint="eastAsia" w:ascii="仿宋" w:hAnsi="仿宋" w:eastAsia="仿宋" w:cs="仿宋"/>
          <w:bCs/>
          <w:color w:val="auto"/>
          <w:sz w:val="24"/>
          <w:szCs w:val="24"/>
          <w:highlight w:val="none"/>
          <w:lang w:val="en-US" w:eastAsia="zh-CN"/>
        </w:rPr>
        <w:t>或改造</w:t>
      </w:r>
      <w:r>
        <w:rPr>
          <w:rFonts w:hint="eastAsia" w:ascii="仿宋" w:hAnsi="仿宋" w:eastAsia="仿宋" w:cs="仿宋"/>
          <w:bCs/>
          <w:color w:val="auto"/>
          <w:sz w:val="24"/>
          <w:szCs w:val="24"/>
          <w:highlight w:val="none"/>
        </w:rPr>
        <w:t>，包含人</w:t>
      </w:r>
      <w:r>
        <w:rPr>
          <w:rFonts w:hint="eastAsia" w:ascii="仿宋" w:hAnsi="仿宋" w:eastAsia="仿宋" w:cs="仿宋"/>
          <w:bCs/>
          <w:color w:val="auto"/>
          <w:sz w:val="24"/>
          <w:szCs w:val="24"/>
          <w:highlight w:val="none"/>
          <w:lang w:val="en-US" w:eastAsia="zh-CN"/>
        </w:rPr>
        <w:t>工</w:t>
      </w:r>
      <w:r>
        <w:rPr>
          <w:rFonts w:hint="eastAsia" w:ascii="仿宋" w:hAnsi="仿宋" w:eastAsia="仿宋" w:cs="仿宋"/>
          <w:bCs/>
          <w:color w:val="auto"/>
          <w:sz w:val="24"/>
          <w:szCs w:val="24"/>
          <w:highlight w:val="none"/>
        </w:rPr>
        <w:t>和土建</w:t>
      </w:r>
      <w:r>
        <w:rPr>
          <w:rFonts w:hint="eastAsia" w:ascii="仿宋" w:hAnsi="仿宋" w:eastAsia="仿宋" w:cs="仿宋"/>
          <w:bCs/>
          <w:color w:val="auto"/>
          <w:sz w:val="24"/>
          <w:szCs w:val="24"/>
          <w:highlight w:val="none"/>
          <w:lang w:val="en-US" w:eastAsia="zh-CN"/>
        </w:rPr>
        <w:t>等建设内容</w:t>
      </w:r>
      <w:r>
        <w:rPr>
          <w:rFonts w:hint="eastAsia" w:ascii="仿宋" w:hAnsi="仿宋" w:eastAsia="仿宋" w:cs="仿宋"/>
          <w:bCs/>
          <w:color w:val="auto"/>
          <w:sz w:val="24"/>
          <w:szCs w:val="24"/>
          <w:highlight w:val="none"/>
        </w:rPr>
        <w:t>，数量不超过</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个站点。</w:t>
      </w:r>
    </w:p>
    <w:p w14:paraId="4E09C1B9">
      <w:pPr>
        <w:snapToGrid w:val="0"/>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 气象站维护其他服务要求</w:t>
      </w:r>
    </w:p>
    <w:p w14:paraId="4EABA443">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1.设备备份要求</w:t>
      </w:r>
    </w:p>
    <w:p w14:paraId="4FA2C1D3">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（1）巡检维护、抢修、标校过程中，需要从采购方备件库提取或返回设备时，承接方填写《备件出入库记录表》，并每月初将上月记录表发给采购方。</w:t>
      </w:r>
    </w:p>
    <w:p w14:paraId="4D109F37">
      <w:pPr>
        <w:pStyle w:val="3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（2）为提高应急抢修效率，承接方须根据甲方在用设备等建立匹配型号的传感器、采集器的备件库并报备采购方。</w:t>
      </w:r>
    </w:p>
    <w:p w14:paraId="7BF0BCA8">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（3）在保修期的故障设备，由承接方自行与采购方设备厂家联系并更换配件，完全报废的配件，填写《备件报废记录表》，每月初将上月记录发给采购方，定期将报废配件移交给采购方。</w:t>
      </w:r>
    </w:p>
    <w:p w14:paraId="49926BEA">
      <w:pPr>
        <w:pStyle w:val="3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场地维护</w:t>
      </w:r>
      <w:r>
        <w:rPr>
          <w:rFonts w:hint="eastAsia" w:ascii="仿宋" w:hAnsi="仿宋" w:eastAsia="仿宋" w:cs="仿宋"/>
          <w:bCs/>
          <w:color w:val="auto"/>
          <w:sz w:val="24"/>
          <w:szCs w:val="24"/>
          <w:highlight w:val="none"/>
        </w:rPr>
        <w:t>要求</w:t>
      </w:r>
    </w:p>
    <w:p w14:paraId="4723EB44">
      <w:pPr>
        <w:pStyle w:val="35"/>
        <w:ind w:firstLine="600" w:firstLineChars="2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承接方需每季度对凤凰山站所在场地（凤凰山雷达站内）的所有灌木和草坪进行修剪，另根据采购单位要求，临时开展修剪工作。</w:t>
      </w:r>
    </w:p>
    <w:p w14:paraId="7E5F001E">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3.专业队伍要求</w:t>
      </w:r>
    </w:p>
    <w:p w14:paraId="44DB8CAE">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（1）组建有2人及以上的专业维护队伍，其中</w:t>
      </w:r>
      <w:r>
        <w:rPr>
          <w:rFonts w:hint="eastAsia" w:ascii="仿宋" w:hAnsi="仿宋" w:eastAsia="仿宋" w:cs="仿宋"/>
          <w:bCs/>
          <w:color w:val="auto"/>
          <w:sz w:val="24"/>
          <w:szCs w:val="24"/>
          <w:highlight w:val="none"/>
          <w:lang w:val="en-US" w:eastAsia="zh-CN"/>
        </w:rPr>
        <w:t>至少</w:t>
      </w:r>
      <w:r>
        <w:rPr>
          <w:rFonts w:hint="eastAsia" w:ascii="仿宋" w:hAnsi="仿宋" w:eastAsia="仿宋" w:cs="仿宋"/>
          <w:bCs/>
          <w:color w:val="auto"/>
          <w:sz w:val="24"/>
          <w:szCs w:val="24"/>
          <w:highlight w:val="none"/>
        </w:rPr>
        <w:t>1名维护人员需具有2年以上气象设备维修经验，登高维护人员需具备登高作业证</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电工上岗证</w:t>
      </w:r>
      <w:r>
        <w:rPr>
          <w:rFonts w:hint="eastAsia" w:ascii="仿宋" w:hAnsi="仿宋" w:eastAsia="仿宋" w:cs="仿宋"/>
          <w:bCs/>
          <w:color w:val="auto"/>
          <w:sz w:val="24"/>
          <w:szCs w:val="24"/>
          <w:highlight w:val="none"/>
        </w:rPr>
        <w:t>。</w:t>
      </w:r>
    </w:p>
    <w:p w14:paraId="7F020997">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（2）日常工作日，确保至少1名维护人员在采购方办公点备勤待命，出现应急情况，须2小时内抵达现场抢修。遇重大气象服务</w:t>
      </w:r>
      <w:r>
        <w:rPr>
          <w:rFonts w:hint="eastAsia" w:ascii="仿宋" w:hAnsi="仿宋" w:eastAsia="仿宋" w:cs="仿宋"/>
          <w:bCs/>
          <w:color w:val="auto"/>
          <w:sz w:val="24"/>
          <w:szCs w:val="24"/>
          <w:highlight w:val="none"/>
          <w:lang w:val="en-US" w:eastAsia="zh-CN"/>
        </w:rPr>
        <w:t>Ⅳ</w:t>
      </w:r>
      <w:r>
        <w:rPr>
          <w:rFonts w:hint="eastAsia" w:ascii="仿宋" w:hAnsi="仿宋" w:eastAsia="仿宋" w:cs="仿宋"/>
          <w:bCs/>
          <w:color w:val="auto"/>
          <w:sz w:val="24"/>
          <w:szCs w:val="24"/>
          <w:highlight w:val="none"/>
        </w:rPr>
        <w:t>级及以上响应时，全部维护人员在采购方办公点待命，所有人员食宿自理。</w:t>
      </w:r>
    </w:p>
    <w:p w14:paraId="2C5F7F9D">
      <w:pPr>
        <w:snapToGrid w:val="0"/>
        <w:spacing w:line="360" w:lineRule="auto"/>
        <w:ind w:firstLine="360" w:firstLineChars="15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3.服务方工具及交通要求</w:t>
      </w:r>
    </w:p>
    <w:p w14:paraId="605ACA35">
      <w:pPr>
        <w:snapToGrid w:val="0"/>
        <w:spacing w:line="360" w:lineRule="auto"/>
        <w:ind w:firstLine="360" w:firstLineChars="15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（1）承接方须配备本项目服务所需的常用维护维修设备和常用工具。</w:t>
      </w:r>
    </w:p>
    <w:p w14:paraId="4DBFEC87">
      <w:pPr>
        <w:snapToGrid w:val="0"/>
        <w:spacing w:line="360" w:lineRule="auto"/>
        <w:ind w:firstLine="360" w:firstLineChars="15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（2）承接方提供维保车辆、登高车辆（包括燃油费、过路费、年检费、维护维修保养等费用），承接方提供驾驶人员，并做好日常清洗维护保养等工作。</w:t>
      </w:r>
    </w:p>
    <w:p w14:paraId="0B23DF63">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4.服务安全要求</w:t>
      </w:r>
    </w:p>
    <w:p w14:paraId="779B64FD">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（1）承接方必须按照国家有关劳动安全的规定为维护人员配备安全作业防护用品，确保安全生产；</w:t>
      </w:r>
    </w:p>
    <w:p w14:paraId="16021A67">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（2）维护过程中的车辆及人身的安全由承接方负责，采购方不承担因意外伤亡而产生的任何法律责任和相关的费用；</w:t>
      </w:r>
    </w:p>
    <w:p w14:paraId="7336CF6A">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（3）在服务过程中，在采购方单位或观测点所在单位工作时，应遵守有关单位的相关规章制度。</w:t>
      </w:r>
    </w:p>
    <w:p w14:paraId="3BADB23C">
      <w:pPr>
        <w:pStyle w:val="4"/>
        <w:rPr>
          <w:rFonts w:hint="eastAsia" w:ascii="仿宋" w:hAnsi="仿宋" w:cs="仿宋"/>
          <w:color w:val="auto"/>
          <w:highlight w:val="none"/>
        </w:rPr>
      </w:pPr>
      <w:bookmarkStart w:id="93" w:name="_Toc29878"/>
      <w:r>
        <w:rPr>
          <w:rFonts w:hint="eastAsia" w:ascii="仿宋" w:hAnsi="仿宋" w:cs="仿宋"/>
          <w:color w:val="auto"/>
          <w:highlight w:val="none"/>
        </w:rPr>
        <w:t>商务要求</w:t>
      </w:r>
      <w:bookmarkEnd w:id="93"/>
    </w:p>
    <w:p w14:paraId="7D6DBD71">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2.1服务期限</w:t>
      </w:r>
    </w:p>
    <w:p w14:paraId="37895965">
      <w:pPr>
        <w:snapToGrid w:val="0"/>
        <w:spacing w:line="360" w:lineRule="auto"/>
        <w:ind w:firstLine="482" w:firstLineChars="200"/>
        <w:jc w:val="left"/>
        <w:rPr>
          <w:rFonts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一年。</w:t>
      </w:r>
    </w:p>
    <w:p w14:paraId="136987F8">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2.2售后服务</w:t>
      </w:r>
    </w:p>
    <w:p w14:paraId="2FE9E471">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设置值班电话，实现7×24小时响应，24小时接收故障信息通知，收到故障信息后半小时内做出回复响应，1小时内到达故障现场进行维修，无特殊情况</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小时内排除故障。</w:t>
      </w:r>
    </w:p>
    <w:p w14:paraId="700E8B8B">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2.3履约保证金：中标单位须交纳中标额1%的履约保证金或保函给采购单位，在履约期满后退回（无息）。</w:t>
      </w:r>
    </w:p>
    <w:p w14:paraId="537A3462">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2.4付款方式</w:t>
      </w:r>
    </w:p>
    <w:p w14:paraId="0612E066">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合同付款方式按《浙江省财政厅关于进一步发挥政府采购政策功能全力推动经济稳进提质的通知》（浙财采监〔2022〕3号）等文件要求执行，具体付款方式由双方协商后在合同中明确。</w:t>
      </w:r>
    </w:p>
    <w:p w14:paraId="173FC38C">
      <w:pPr>
        <w:pStyle w:val="17"/>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2.5考核</w:t>
      </w:r>
    </w:p>
    <w:p w14:paraId="3C06AC44">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2.5.1考核方式</w:t>
      </w:r>
    </w:p>
    <w:p w14:paraId="5B935634">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（1）服务质量由招标单位负责考核；</w:t>
      </w:r>
    </w:p>
    <w:p w14:paraId="1C4DBA8E">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（2）按月进行定量考核，并按季度、年进行汇总。</w:t>
      </w:r>
    </w:p>
    <w:p w14:paraId="4B060037">
      <w:pPr>
        <w:snapToGrid w:val="0"/>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2.5.2 气象站维护考核项目、内容和标准</w:t>
      </w:r>
    </w:p>
    <w:p w14:paraId="1353EDC8">
      <w:pPr>
        <w:snapToGrid w:val="0"/>
        <w:spacing w:line="360" w:lineRule="auto"/>
        <w:ind w:firstLine="832" w:firstLineChars="347"/>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气象站维护每月考核，每月考核分满分为100分，考核项目与满分分值见表1。</w:t>
      </w:r>
    </w:p>
    <w:p w14:paraId="23894DE0">
      <w:pPr>
        <w:snapToGrid w:val="0"/>
        <w:spacing w:line="360" w:lineRule="auto"/>
        <w:ind w:firstLine="480" w:firstLineChars="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表1  考核项目与分值</w:t>
      </w:r>
    </w:p>
    <w:tbl>
      <w:tblPr>
        <w:tblStyle w:val="28"/>
        <w:tblW w:w="7512"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7"/>
        <w:gridCol w:w="3145"/>
      </w:tblGrid>
      <w:tr w14:paraId="0558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14:paraId="22134828">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 核 项 目</w:t>
            </w:r>
          </w:p>
        </w:tc>
        <w:tc>
          <w:tcPr>
            <w:tcW w:w="3145" w:type="dxa"/>
            <w:shd w:val="clear" w:color="auto" w:fill="auto"/>
            <w:vAlign w:val="center"/>
          </w:tcPr>
          <w:p w14:paraId="37918662">
            <w:pPr>
              <w:snapToGrid w:val="0"/>
              <w:spacing w:line="5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满分分值</w:t>
            </w:r>
          </w:p>
        </w:tc>
      </w:tr>
      <w:tr w14:paraId="6889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14:paraId="4EAB6C03">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定期维护</w:t>
            </w:r>
          </w:p>
        </w:tc>
        <w:tc>
          <w:tcPr>
            <w:tcW w:w="3145" w:type="dxa"/>
            <w:shd w:val="clear" w:color="auto" w:fill="auto"/>
            <w:vAlign w:val="center"/>
          </w:tcPr>
          <w:p w14:paraId="2F019CF3">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tc>
      </w:tr>
      <w:tr w14:paraId="1757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14:paraId="4CC8E9D3">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仪器核查</w:t>
            </w:r>
          </w:p>
        </w:tc>
        <w:tc>
          <w:tcPr>
            <w:tcW w:w="3145" w:type="dxa"/>
            <w:shd w:val="clear" w:color="auto" w:fill="auto"/>
            <w:vAlign w:val="center"/>
          </w:tcPr>
          <w:p w14:paraId="27C8BFFB">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tc>
      </w:tr>
      <w:tr w14:paraId="6E31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14:paraId="2BF0653E">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应急维护及时率</w:t>
            </w:r>
          </w:p>
        </w:tc>
        <w:tc>
          <w:tcPr>
            <w:tcW w:w="3145" w:type="dxa"/>
            <w:shd w:val="clear" w:color="auto" w:fill="auto"/>
            <w:vAlign w:val="center"/>
          </w:tcPr>
          <w:p w14:paraId="5B17CDB8">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r>
      <w:tr w14:paraId="63D4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14:paraId="4D8EB5D6">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信息、材料上报</w:t>
            </w:r>
          </w:p>
        </w:tc>
        <w:tc>
          <w:tcPr>
            <w:tcW w:w="3145" w:type="dxa"/>
            <w:shd w:val="clear" w:color="auto" w:fill="auto"/>
            <w:vAlign w:val="center"/>
          </w:tcPr>
          <w:p w14:paraId="2AD2EA9E">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r>
      <w:tr w14:paraId="12AF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14:paraId="65F1BE3B">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探测环境保护</w:t>
            </w:r>
          </w:p>
        </w:tc>
        <w:tc>
          <w:tcPr>
            <w:tcW w:w="3145" w:type="dxa"/>
            <w:shd w:val="clear" w:color="auto" w:fill="auto"/>
            <w:vAlign w:val="center"/>
          </w:tcPr>
          <w:p w14:paraId="01A5ACBD">
            <w:pPr>
              <w:snapToGrid w:val="0"/>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tc>
      </w:tr>
    </w:tbl>
    <w:p w14:paraId="0FB4C44D">
      <w:pPr>
        <w:pStyle w:val="35"/>
        <w:rPr>
          <w:rFonts w:ascii="仿宋" w:hAnsi="仿宋" w:eastAsia="仿宋" w:cs="仿宋"/>
          <w:color w:val="auto"/>
          <w:highlight w:val="none"/>
        </w:rPr>
      </w:pPr>
    </w:p>
    <w:p w14:paraId="7F012C9F">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2.5.2.1 定期维护考核内容和标准</w:t>
      </w:r>
    </w:p>
    <w:p w14:paraId="3B91C1AF">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对是否进行定期维护和定期维护后有否影响记录进行考核，每月满分为30分：</w:t>
      </w:r>
    </w:p>
    <w:p w14:paraId="4D30EE18">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1）每少维护1个站扣1分；</w:t>
      </w:r>
    </w:p>
    <w:p w14:paraId="1EC3752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（2）因定期维护造成小时资料缺测的，每站每缺测1个时次扣0.4分（每站每月最多扣4分）；</w:t>
      </w:r>
    </w:p>
    <w:p w14:paraId="1C013387">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（3）因定期维护造成小时资料中有错误数据上传的，每站每错1个时次扣0.1分（每站每月最多扣4分）。</w:t>
      </w:r>
    </w:p>
    <w:p w14:paraId="56EAC239">
      <w:pPr>
        <w:snapToGrid w:val="0"/>
        <w:spacing w:line="360" w:lineRule="auto"/>
        <w:ind w:firstLine="480" w:firstLineChars="200"/>
        <w:jc w:val="left"/>
        <w:rPr>
          <w:rFonts w:ascii="仿宋" w:hAnsi="仿宋" w:eastAsia="仿宋" w:cs="仿宋"/>
          <w:bCs/>
          <w:color w:val="auto"/>
          <w:sz w:val="24"/>
          <w:szCs w:val="24"/>
          <w:highlight w:val="none"/>
        </w:rPr>
      </w:pPr>
    </w:p>
    <w:p w14:paraId="1C6160E0">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2.5.2.2 仪器核查考核内容和标准</w:t>
      </w:r>
    </w:p>
    <w:p w14:paraId="01FA4AD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对是否进行仪器核查和标校进行考核，每月满分为30分：</w:t>
      </w:r>
    </w:p>
    <w:p w14:paraId="583FD56F">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（1）每少核查1个站扣1分；</w:t>
      </w:r>
    </w:p>
    <w:p w14:paraId="787D1855">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（2）因定核查检造成小时资料缺测的，每站每缺测1个时次扣0.4分（每站每月最多扣1分）；</w:t>
      </w:r>
    </w:p>
    <w:p w14:paraId="330B922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（3）因核查造成小时资料中有错误资料上传的，每站每错1个时次扣0.1分（每站每月最多扣1分）；</w:t>
      </w:r>
    </w:p>
    <w:p w14:paraId="7CA8DA14">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（4）核查不到位（等）1个站扣1分；</w:t>
      </w:r>
    </w:p>
    <w:p w14:paraId="2583F5FC">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（5）核查信息反馈不及时，每站扣0.4分（每月最多扣1分）。</w:t>
      </w:r>
    </w:p>
    <w:p w14:paraId="001523B8">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2.5.2.3 应急维护考核内容和标准</w:t>
      </w:r>
    </w:p>
    <w:p w14:paraId="4295DB92">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对应急维护及时率进行考核，每月应急维护及时率达到100％时可得满分30分，每降低0.1％扣0.5分，直至不得分。</w:t>
      </w:r>
    </w:p>
    <w:p w14:paraId="77D0AA1A">
      <w:pPr>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应急维护及时率的算法为：</w:t>
      </w:r>
    </w:p>
    <w:p w14:paraId="75344CFF">
      <w:pPr>
        <w:snapToGrid w:val="0"/>
        <w:spacing w:line="360" w:lineRule="auto"/>
        <w:ind w:firstLine="480" w:firstLineChars="200"/>
        <w:jc w:val="left"/>
        <w:rPr>
          <w:rFonts w:ascii="仿宋" w:hAnsi="仿宋" w:eastAsia="仿宋" w:cs="仿宋"/>
          <w:color w:val="auto"/>
          <w:sz w:val="24"/>
          <w:szCs w:val="24"/>
          <w:highlight w:val="none"/>
        </w:rPr>
      </w:pPr>
      <m:oMathPara>
        <m:oMath>
          <m:r>
            <m:rPr>
              <m:sty m:val="p"/>
            </m:rPr>
            <w:rPr>
              <w:rFonts w:hint="eastAsia" w:ascii="Cambria Math" w:hAnsi="Cambria Math" w:eastAsia="仿宋" w:cs="仿宋"/>
              <w:color w:val="auto"/>
              <w:sz w:val="24"/>
              <w:szCs w:val="24"/>
              <w:highlight w:val="none"/>
            </w:rPr>
            <m:t>应急维护及时率=</m:t>
          </m:r>
          <m:f>
            <m:fPr>
              <m:ctrlPr>
                <w:rPr>
                  <w:rFonts w:hint="eastAsia" w:ascii="Cambria Math" w:hAnsi="Cambria Math" w:eastAsia="仿宋" w:cs="仿宋"/>
                  <w:color w:val="auto"/>
                  <w:sz w:val="24"/>
                  <w:szCs w:val="24"/>
                  <w:highlight w:val="none"/>
                </w:rPr>
              </m:ctrlPr>
            </m:fPr>
            <m:num>
              <m:r>
                <m:rPr>
                  <m:sty m:val="p"/>
                </m:rPr>
                <w:rPr>
                  <w:rFonts w:hint="eastAsia" w:ascii="Cambria Math" w:hAnsi="Cambria Math" w:eastAsia="仿宋" w:cs="仿宋"/>
                  <w:color w:val="auto"/>
                  <w:sz w:val="24"/>
                  <w:szCs w:val="24"/>
                  <w:highlight w:val="none"/>
                </w:rPr>
                <m:t>及时进行应急维护的次数</m:t>
              </m:r>
              <m:ctrlPr>
                <w:rPr>
                  <w:rFonts w:hint="eastAsia" w:ascii="Cambria Math" w:hAnsi="Cambria Math" w:eastAsia="仿宋" w:cs="仿宋"/>
                  <w:color w:val="auto"/>
                  <w:sz w:val="24"/>
                  <w:szCs w:val="24"/>
                  <w:highlight w:val="none"/>
                </w:rPr>
              </m:ctrlPr>
            </m:num>
            <m:den>
              <m:r>
                <m:rPr>
                  <m:sty m:val="p"/>
                </m:rPr>
                <w:rPr>
                  <w:rFonts w:hint="eastAsia" w:ascii="Cambria Math" w:hAnsi="Cambria Math" w:eastAsia="仿宋" w:cs="仿宋"/>
                  <w:color w:val="auto"/>
                  <w:sz w:val="24"/>
                  <w:szCs w:val="24"/>
                  <w:highlight w:val="none"/>
                </w:rPr>
                <m:t>应进行应急维护的总次数</m:t>
              </m:r>
              <m:ctrlPr>
                <w:rPr>
                  <w:rFonts w:hint="eastAsia" w:ascii="Cambria Math" w:hAnsi="Cambria Math" w:eastAsia="仿宋" w:cs="仿宋"/>
                  <w:color w:val="auto"/>
                  <w:sz w:val="24"/>
                  <w:szCs w:val="24"/>
                  <w:highlight w:val="none"/>
                </w:rPr>
              </m:ctrlPr>
            </m:den>
          </m:f>
          <m:r>
            <m:rPr>
              <m:sty m:val="p"/>
            </m:rPr>
            <w:rPr>
              <w:rFonts w:hint="eastAsia" w:ascii="Cambria Math" w:hAnsi="Cambria Math" w:eastAsia="仿宋" w:cs="仿宋"/>
              <w:color w:val="auto"/>
              <w:sz w:val="24"/>
              <w:szCs w:val="24"/>
              <w:highlight w:val="none"/>
            </w:rPr>
            <m:t>×100%</m:t>
          </m:r>
        </m:oMath>
      </m:oMathPara>
    </w:p>
    <w:p w14:paraId="01036798">
      <w:pPr>
        <w:snapToGrid w:val="0"/>
        <w:spacing w:line="360" w:lineRule="auto"/>
        <w:ind w:firstLine="480" w:firstLineChars="200"/>
        <w:jc w:val="left"/>
        <w:rPr>
          <w:rFonts w:ascii="仿宋" w:hAnsi="仿宋" w:eastAsia="仿宋" w:cs="仿宋"/>
          <w:color w:val="auto"/>
          <w:sz w:val="24"/>
          <w:szCs w:val="24"/>
          <w:highlight w:val="none"/>
        </w:rPr>
      </w:pPr>
    </w:p>
    <w:p w14:paraId="71A5C095">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2.5.2.4 信息、材料上报考核的内容和标准</w:t>
      </w:r>
    </w:p>
    <w:p w14:paraId="21333A55">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对是否按时按规定正确上报材料进行考核，每月满分为10分，其中材料及时上报的可得5分，内容符合规定的可得5分。</w:t>
      </w:r>
    </w:p>
    <w:p w14:paraId="46E8224B">
      <w:pPr>
        <w:snapToGrid w:val="0"/>
        <w:spacing w:line="360" w:lineRule="auto"/>
        <w:ind w:firstLine="480" w:firstLineChars="200"/>
        <w:jc w:val="left"/>
        <w:rPr>
          <w:rFonts w:ascii="仿宋" w:hAnsi="仿宋" w:eastAsia="仿宋" w:cs="仿宋"/>
          <w:color w:val="auto"/>
          <w:sz w:val="24"/>
          <w:szCs w:val="24"/>
          <w:highlight w:val="none"/>
        </w:rPr>
      </w:pPr>
    </w:p>
    <w:p w14:paraId="5E876A4C">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2.5.2.5探测环境保护考核的内容和标准</w:t>
      </w:r>
    </w:p>
    <w:p w14:paraId="1922A7AB">
      <w:pPr>
        <w:pStyle w:val="35"/>
        <w:rPr>
          <w:rFonts w:ascii="仿宋" w:hAnsi="仿宋" w:eastAsia="仿宋" w:cs="仿宋"/>
          <w:bCs/>
          <w:color w:val="auto"/>
          <w:szCs w:val="24"/>
          <w:highlight w:val="none"/>
        </w:rPr>
      </w:pPr>
      <w:r>
        <w:rPr>
          <w:rFonts w:hint="eastAsia" w:ascii="仿宋" w:hAnsi="仿宋" w:eastAsia="仿宋" w:cs="仿宋"/>
          <w:color w:val="auto"/>
          <w:highlight w:val="none"/>
        </w:rPr>
        <w:t>（1）对</w:t>
      </w:r>
      <w:r>
        <w:rPr>
          <w:rFonts w:hint="eastAsia" w:ascii="仿宋" w:hAnsi="仿宋" w:eastAsia="仿宋" w:cs="仿宋"/>
          <w:bCs/>
          <w:color w:val="auto"/>
          <w:szCs w:val="24"/>
          <w:highlight w:val="none"/>
        </w:rPr>
        <w:t>破坏气象探测环境的行为不报告、不制止，</w:t>
      </w:r>
      <w:r>
        <w:rPr>
          <w:rFonts w:hint="eastAsia" w:ascii="仿宋" w:hAnsi="仿宋" w:eastAsia="仿宋" w:cs="仿宋"/>
          <w:color w:val="auto"/>
          <w:szCs w:val="24"/>
          <w:highlight w:val="none"/>
        </w:rPr>
        <w:t>1个站扣2分</w:t>
      </w:r>
      <w:r>
        <w:rPr>
          <w:rFonts w:hint="eastAsia" w:ascii="仿宋" w:hAnsi="仿宋" w:eastAsia="仿宋" w:cs="仿宋"/>
          <w:bCs/>
          <w:color w:val="auto"/>
          <w:szCs w:val="24"/>
          <w:highlight w:val="none"/>
        </w:rPr>
        <w:t>；</w:t>
      </w:r>
    </w:p>
    <w:p w14:paraId="5A1E41E0">
      <w:pPr>
        <w:pStyle w:val="35"/>
        <w:rPr>
          <w:rFonts w:ascii="仿宋" w:hAnsi="仿宋" w:eastAsia="仿宋" w:cs="仿宋"/>
          <w:color w:val="auto"/>
          <w:highlight w:val="none"/>
        </w:rPr>
      </w:pPr>
      <w:r>
        <w:rPr>
          <w:rFonts w:hint="eastAsia" w:ascii="仿宋" w:hAnsi="仿宋" w:eastAsia="仿宋" w:cs="仿宋"/>
          <w:bCs/>
          <w:color w:val="auto"/>
          <w:szCs w:val="24"/>
          <w:highlight w:val="none"/>
        </w:rPr>
        <w:t>（2）</w:t>
      </w:r>
      <w:r>
        <w:rPr>
          <w:rFonts w:hint="eastAsia" w:ascii="仿宋" w:hAnsi="仿宋" w:eastAsia="仿宋" w:cs="仿宋"/>
          <w:color w:val="auto"/>
          <w:highlight w:val="none"/>
        </w:rPr>
        <w:t>对影响探测环境的树木进行必要的</w:t>
      </w:r>
      <w:r>
        <w:rPr>
          <w:rFonts w:hint="eastAsia" w:ascii="仿宋" w:hAnsi="仿宋" w:eastAsia="仿宋" w:cs="仿宋"/>
          <w:bCs/>
          <w:color w:val="auto"/>
          <w:szCs w:val="24"/>
          <w:highlight w:val="none"/>
        </w:rPr>
        <w:t>不</w:t>
      </w:r>
      <w:r>
        <w:rPr>
          <w:rFonts w:hint="eastAsia" w:ascii="仿宋" w:hAnsi="仿宋" w:eastAsia="仿宋" w:cs="仿宋"/>
          <w:color w:val="auto"/>
          <w:highlight w:val="none"/>
        </w:rPr>
        <w:t>修剪、迁移等，</w:t>
      </w:r>
      <w:r>
        <w:rPr>
          <w:rFonts w:hint="eastAsia" w:ascii="仿宋" w:hAnsi="仿宋" w:eastAsia="仿宋" w:cs="仿宋"/>
          <w:color w:val="auto"/>
          <w:szCs w:val="24"/>
          <w:highlight w:val="none"/>
        </w:rPr>
        <w:t>1个站扣2分</w:t>
      </w:r>
      <w:r>
        <w:rPr>
          <w:rFonts w:hint="eastAsia" w:ascii="仿宋" w:hAnsi="仿宋" w:eastAsia="仿宋" w:cs="仿宋"/>
          <w:color w:val="auto"/>
          <w:highlight w:val="none"/>
        </w:rPr>
        <w:t>；</w:t>
      </w:r>
    </w:p>
    <w:p w14:paraId="13997108">
      <w:pPr>
        <w:pStyle w:val="35"/>
        <w:rPr>
          <w:rFonts w:ascii="仿宋" w:hAnsi="仿宋" w:eastAsia="仿宋" w:cs="仿宋"/>
          <w:bCs/>
          <w:color w:val="auto"/>
          <w:szCs w:val="24"/>
          <w:highlight w:val="none"/>
        </w:rPr>
      </w:pPr>
      <w:r>
        <w:rPr>
          <w:rFonts w:hint="eastAsia" w:ascii="仿宋" w:hAnsi="仿宋" w:eastAsia="仿宋" w:cs="仿宋"/>
          <w:color w:val="auto"/>
          <w:highlight w:val="none"/>
        </w:rPr>
        <w:t>（3）</w:t>
      </w:r>
      <w:r>
        <w:rPr>
          <w:rFonts w:hint="eastAsia" w:ascii="仿宋" w:hAnsi="仿宋" w:eastAsia="仿宋" w:cs="仿宋"/>
          <w:bCs/>
          <w:color w:val="auto"/>
          <w:szCs w:val="24"/>
          <w:highlight w:val="none"/>
        </w:rPr>
        <w:t>没按时完成气象站搬迁，</w:t>
      </w:r>
      <w:r>
        <w:rPr>
          <w:rFonts w:hint="eastAsia" w:ascii="仿宋" w:hAnsi="仿宋" w:eastAsia="仿宋" w:cs="仿宋"/>
          <w:color w:val="auto"/>
          <w:szCs w:val="24"/>
          <w:highlight w:val="none"/>
        </w:rPr>
        <w:t>1个站扣5分</w:t>
      </w:r>
      <w:r>
        <w:rPr>
          <w:rFonts w:hint="eastAsia" w:ascii="仿宋" w:hAnsi="仿宋" w:eastAsia="仿宋" w:cs="仿宋"/>
          <w:bCs/>
          <w:color w:val="auto"/>
          <w:szCs w:val="24"/>
          <w:highlight w:val="none"/>
        </w:rPr>
        <w:t>。</w:t>
      </w:r>
    </w:p>
    <w:p w14:paraId="53146FF9">
      <w:pPr>
        <w:pStyle w:val="35"/>
        <w:rPr>
          <w:rFonts w:ascii="仿宋" w:hAnsi="仿宋" w:eastAsia="仿宋" w:cs="仿宋"/>
          <w:color w:val="auto"/>
          <w:highlight w:val="none"/>
        </w:rPr>
      </w:pPr>
    </w:p>
    <w:p w14:paraId="6B237943">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2.5.2.6 服务实际履行款</w:t>
      </w:r>
    </w:p>
    <w:p w14:paraId="50425D74">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服务期满后，按下式计算服务的实际履行款：</w:t>
      </w:r>
    </w:p>
    <w:p w14:paraId="473DE055">
      <w:pPr>
        <w:snapToGrid w:val="0"/>
        <w:spacing w:line="360" w:lineRule="auto"/>
        <w:ind w:firstLine="480" w:firstLineChars="200"/>
        <w:jc w:val="left"/>
        <w:rPr>
          <w:rFonts w:ascii="仿宋" w:hAnsi="仿宋" w:eastAsia="仿宋" w:cs="仿宋"/>
          <w:b/>
          <w:bCs/>
          <w:color w:val="auto"/>
          <w:kern w:val="0"/>
          <w:sz w:val="24"/>
          <w:highlight w:val="none"/>
        </w:rPr>
      </w:pPr>
      <m:oMathPara>
        <m:oMath>
          <m:r>
            <m:rPr>
              <m:sty m:val="p"/>
            </m:rPr>
            <w:rPr>
              <w:rFonts w:hint="eastAsia" w:ascii="Cambria Math" w:hAnsi="Cambria Math" w:eastAsia="仿宋" w:cs="仿宋"/>
              <w:color w:val="auto"/>
              <w:sz w:val="24"/>
              <w:szCs w:val="24"/>
              <w:highlight w:val="none"/>
            </w:rPr>
            <m:t>服务实际履行款=</m:t>
          </m:r>
          <m:f>
            <m:fPr>
              <m:ctrlPr>
                <w:rPr>
                  <w:rFonts w:hint="eastAsia" w:ascii="Cambria Math" w:hAnsi="Cambria Math" w:eastAsia="仿宋" w:cs="仿宋"/>
                  <w:color w:val="auto"/>
                  <w:sz w:val="24"/>
                  <w:szCs w:val="24"/>
                  <w:highlight w:val="none"/>
                </w:rPr>
              </m:ctrlPr>
            </m:fPr>
            <m:num>
              <m:nary>
                <m:naryPr>
                  <m:chr m:val="∑"/>
                  <m:limLoc m:val="undOvr"/>
                  <m:subHide m:val="1"/>
                  <m:supHide m:val="1"/>
                  <m:ctrlPr>
                    <w:rPr>
                      <w:rFonts w:hint="eastAsia" w:ascii="Cambria Math" w:hAnsi="Cambria Math" w:eastAsia="仿宋" w:cs="仿宋"/>
                      <w:color w:val="auto"/>
                      <w:sz w:val="24"/>
                      <w:szCs w:val="24"/>
                      <w:highlight w:val="none"/>
                    </w:rPr>
                  </m:ctrlPr>
                </m:naryPr>
                <m:sub>
                  <m:ctrlPr>
                    <w:rPr>
                      <w:rFonts w:hint="eastAsia" w:ascii="Cambria Math" w:hAnsi="Cambria Math" w:eastAsia="仿宋" w:cs="仿宋"/>
                      <w:color w:val="auto"/>
                      <w:sz w:val="24"/>
                      <w:szCs w:val="24"/>
                      <w:highlight w:val="none"/>
                    </w:rPr>
                  </m:ctrlPr>
                </m:sub>
                <m:sup>
                  <m:ctrlPr>
                    <w:rPr>
                      <w:rFonts w:hint="eastAsia" w:ascii="Cambria Math" w:hAnsi="Cambria Math" w:eastAsia="仿宋" w:cs="仿宋"/>
                      <w:color w:val="auto"/>
                      <w:sz w:val="24"/>
                      <w:szCs w:val="24"/>
                      <w:highlight w:val="none"/>
                    </w:rPr>
                  </m:ctrlPr>
                </m:sup>
                <m:e>
                  <m:r>
                    <m:rPr>
                      <m:sty m:val="p"/>
                    </m:rPr>
                    <w:rPr>
                      <w:rFonts w:hint="eastAsia" w:ascii="Cambria Math" w:hAnsi="Cambria Math" w:eastAsia="仿宋" w:cs="仿宋"/>
                      <w:color w:val="auto"/>
                      <w:sz w:val="24"/>
                      <w:szCs w:val="24"/>
                      <w:highlight w:val="none"/>
                    </w:rPr>
                    <m:t>每月考核分</m:t>
                  </m:r>
                  <m:ctrlPr>
                    <w:rPr>
                      <w:rFonts w:hint="eastAsia" w:ascii="Cambria Math" w:hAnsi="Cambria Math" w:eastAsia="仿宋" w:cs="仿宋"/>
                      <w:color w:val="auto"/>
                      <w:sz w:val="24"/>
                      <w:szCs w:val="24"/>
                      <w:highlight w:val="none"/>
                    </w:rPr>
                  </m:ctrlPr>
                </m:e>
              </m:nary>
              <m:ctrlPr>
                <w:rPr>
                  <w:rFonts w:hint="eastAsia" w:ascii="Cambria Math" w:hAnsi="Cambria Math" w:eastAsia="仿宋" w:cs="仿宋"/>
                  <w:color w:val="auto"/>
                  <w:sz w:val="24"/>
                  <w:szCs w:val="24"/>
                  <w:highlight w:val="none"/>
                </w:rPr>
              </m:ctrlPr>
            </m:num>
            <m:den>
              <m:r>
                <m:rPr>
                  <m:sty m:val="p"/>
                </m:rPr>
                <w:rPr>
                  <w:rFonts w:hint="eastAsia" w:ascii="Cambria Math" w:hAnsi="Cambria Math" w:eastAsia="仿宋" w:cs="仿宋"/>
                  <w:color w:val="auto"/>
                  <w:sz w:val="24"/>
                  <w:szCs w:val="24"/>
                  <w:highlight w:val="none"/>
                </w:rPr>
                <m:t>服务期月份数×100</m:t>
              </m:r>
              <m:ctrlPr>
                <w:rPr>
                  <w:rFonts w:hint="eastAsia" w:ascii="Cambria Math" w:hAnsi="Cambria Math" w:eastAsia="仿宋" w:cs="仿宋"/>
                  <w:color w:val="auto"/>
                  <w:sz w:val="24"/>
                  <w:szCs w:val="24"/>
                  <w:highlight w:val="none"/>
                </w:rPr>
              </m:ctrlPr>
            </m:den>
          </m:f>
          <m:r>
            <m:rPr>
              <m:sty m:val="p"/>
            </m:rPr>
            <w:rPr>
              <w:rFonts w:hint="eastAsia" w:ascii="Cambria Math" w:hAnsi="Cambria Math" w:eastAsia="仿宋" w:cs="仿宋"/>
              <w:color w:val="auto"/>
              <w:sz w:val="24"/>
              <w:szCs w:val="24"/>
              <w:highlight w:val="none"/>
            </w:rPr>
            <m:t>×合同总价</m:t>
          </m:r>
        </m:oMath>
      </m:oMathPara>
    </w:p>
    <w:p w14:paraId="678DE09E">
      <w:pPr>
        <w:ind w:firstLine="280" w:firstLineChars="100"/>
        <w:rPr>
          <w:rFonts w:ascii="仿宋" w:hAnsi="仿宋" w:eastAsia="仿宋" w:cs="仿宋"/>
          <w:color w:val="auto"/>
          <w:sz w:val="28"/>
          <w:szCs w:val="28"/>
          <w:highlight w:val="none"/>
        </w:rPr>
      </w:pPr>
    </w:p>
    <w:p w14:paraId="33F99CE1">
      <w:pPr>
        <w:ind w:firstLine="280" w:firstLineChars="100"/>
        <w:rPr>
          <w:rFonts w:ascii="仿宋" w:hAnsi="仿宋" w:eastAsia="仿宋" w:cs="仿宋"/>
          <w:color w:val="auto"/>
          <w:sz w:val="28"/>
          <w:szCs w:val="28"/>
          <w:highlight w:val="none"/>
        </w:rPr>
        <w:sectPr>
          <w:footerReference r:id="rId7" w:type="default"/>
          <w:pgSz w:w="11906" w:h="16838"/>
          <w:pgMar w:top="1440" w:right="1797" w:bottom="1440" w:left="1797" w:header="851" w:footer="992" w:gutter="0"/>
          <w:cols w:space="720" w:num="1"/>
          <w:docGrid w:type="lines" w:linePitch="312" w:charSpace="0"/>
        </w:sectPr>
      </w:pPr>
    </w:p>
    <w:p w14:paraId="313A6A7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附录1</w:t>
      </w:r>
    </w:p>
    <w:p w14:paraId="4558BD30">
      <w:pPr>
        <w:spacing w:line="5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区域自动气象站维护记录表</w:t>
      </w:r>
    </w:p>
    <w:p w14:paraId="42CEEF31">
      <w:pPr>
        <w:spacing w:line="500" w:lineRule="exact"/>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填表人：                  填表时间：        年    月    日</w:t>
      </w:r>
    </w:p>
    <w:tbl>
      <w:tblPr>
        <w:tblStyle w:val="28"/>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2836"/>
        <w:gridCol w:w="849"/>
        <w:gridCol w:w="1133"/>
        <w:gridCol w:w="1150"/>
        <w:gridCol w:w="1027"/>
        <w:gridCol w:w="7"/>
      </w:tblGrid>
      <w:tr w14:paraId="778AB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1526" w:type="dxa"/>
            <w:vAlign w:val="center"/>
          </w:tcPr>
          <w:p w14:paraId="652D91B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维护类型</w:t>
            </w:r>
          </w:p>
        </w:tc>
        <w:tc>
          <w:tcPr>
            <w:tcW w:w="2836" w:type="dxa"/>
            <w:tcBorders>
              <w:right w:val="single" w:color="auto" w:sz="4" w:space="0"/>
            </w:tcBorders>
            <w:vAlign w:val="center"/>
          </w:tcPr>
          <w:p w14:paraId="12D91231">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□定期  □应急</w:t>
            </w:r>
          </w:p>
        </w:tc>
        <w:tc>
          <w:tcPr>
            <w:tcW w:w="849" w:type="dxa"/>
            <w:tcBorders>
              <w:left w:val="single" w:color="auto" w:sz="4" w:space="0"/>
              <w:right w:val="single" w:color="auto" w:sz="4" w:space="0"/>
            </w:tcBorders>
            <w:vAlign w:val="center"/>
          </w:tcPr>
          <w:p w14:paraId="13E8E50B">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站名</w:t>
            </w:r>
          </w:p>
        </w:tc>
        <w:tc>
          <w:tcPr>
            <w:tcW w:w="1133" w:type="dxa"/>
            <w:tcBorders>
              <w:left w:val="single" w:color="auto" w:sz="4" w:space="0"/>
              <w:right w:val="single" w:color="auto" w:sz="4" w:space="0"/>
            </w:tcBorders>
            <w:vAlign w:val="center"/>
          </w:tcPr>
          <w:p w14:paraId="4DAF87E9">
            <w:pPr>
              <w:spacing w:line="500" w:lineRule="exact"/>
              <w:rPr>
                <w:rFonts w:ascii="仿宋" w:hAnsi="仿宋" w:eastAsia="仿宋" w:cs="仿宋"/>
                <w:color w:val="auto"/>
                <w:sz w:val="24"/>
                <w:szCs w:val="24"/>
                <w:highlight w:val="none"/>
              </w:rPr>
            </w:pPr>
          </w:p>
        </w:tc>
        <w:tc>
          <w:tcPr>
            <w:tcW w:w="1150" w:type="dxa"/>
            <w:tcBorders>
              <w:left w:val="single" w:color="auto" w:sz="4" w:space="0"/>
              <w:right w:val="single" w:color="auto" w:sz="4" w:space="0"/>
            </w:tcBorders>
            <w:vAlign w:val="center"/>
          </w:tcPr>
          <w:p w14:paraId="05AEF4A9">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区站号</w:t>
            </w:r>
          </w:p>
        </w:tc>
        <w:tc>
          <w:tcPr>
            <w:tcW w:w="1027" w:type="dxa"/>
            <w:tcBorders>
              <w:left w:val="single" w:color="auto" w:sz="4" w:space="0"/>
            </w:tcBorders>
            <w:vAlign w:val="center"/>
          </w:tcPr>
          <w:p w14:paraId="0BE7DF4A">
            <w:pPr>
              <w:spacing w:line="500" w:lineRule="exact"/>
              <w:rPr>
                <w:rFonts w:ascii="仿宋" w:hAnsi="仿宋" w:eastAsia="仿宋" w:cs="仿宋"/>
                <w:color w:val="auto"/>
                <w:sz w:val="24"/>
                <w:szCs w:val="24"/>
                <w:highlight w:val="none"/>
              </w:rPr>
            </w:pPr>
          </w:p>
        </w:tc>
      </w:tr>
      <w:tr w14:paraId="2A3E2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1526" w:type="dxa"/>
            <w:vAlign w:val="center"/>
          </w:tcPr>
          <w:p w14:paraId="1B0CFAEE">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观测环境巡查情况</w:t>
            </w:r>
          </w:p>
        </w:tc>
        <w:tc>
          <w:tcPr>
            <w:tcW w:w="7002" w:type="dxa"/>
            <w:gridSpan w:val="6"/>
            <w:vAlign w:val="center"/>
          </w:tcPr>
          <w:p w14:paraId="60A29FA6">
            <w:pPr>
              <w:spacing w:line="500" w:lineRule="exact"/>
              <w:rPr>
                <w:rFonts w:ascii="仿宋" w:hAnsi="仿宋" w:eastAsia="仿宋" w:cs="仿宋"/>
                <w:color w:val="auto"/>
                <w:sz w:val="24"/>
                <w:szCs w:val="24"/>
                <w:highlight w:val="none"/>
              </w:rPr>
            </w:pPr>
          </w:p>
          <w:p w14:paraId="503A97DE">
            <w:pPr>
              <w:spacing w:line="500" w:lineRule="exact"/>
              <w:rPr>
                <w:rFonts w:ascii="仿宋" w:hAnsi="仿宋" w:eastAsia="仿宋" w:cs="仿宋"/>
                <w:color w:val="auto"/>
                <w:sz w:val="24"/>
                <w:szCs w:val="24"/>
                <w:highlight w:val="none"/>
              </w:rPr>
            </w:pPr>
          </w:p>
        </w:tc>
      </w:tr>
      <w:tr w14:paraId="3123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1526" w:type="dxa"/>
            <w:vAlign w:val="center"/>
          </w:tcPr>
          <w:p w14:paraId="5AED4B12">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观测场地清理情况</w:t>
            </w:r>
          </w:p>
        </w:tc>
        <w:tc>
          <w:tcPr>
            <w:tcW w:w="7002" w:type="dxa"/>
            <w:gridSpan w:val="6"/>
            <w:vAlign w:val="center"/>
          </w:tcPr>
          <w:p w14:paraId="5B236BCB">
            <w:pPr>
              <w:spacing w:line="500" w:lineRule="exact"/>
              <w:rPr>
                <w:rFonts w:ascii="仿宋" w:hAnsi="仿宋" w:eastAsia="仿宋" w:cs="仿宋"/>
                <w:color w:val="auto"/>
                <w:sz w:val="24"/>
                <w:szCs w:val="24"/>
                <w:highlight w:val="none"/>
              </w:rPr>
            </w:pPr>
          </w:p>
        </w:tc>
      </w:tr>
      <w:tr w14:paraId="3ABB2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1526" w:type="dxa"/>
            <w:vAlign w:val="center"/>
          </w:tcPr>
          <w:p w14:paraId="3616FE9C">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设备外观检查情况</w:t>
            </w:r>
          </w:p>
        </w:tc>
        <w:tc>
          <w:tcPr>
            <w:tcW w:w="7002" w:type="dxa"/>
            <w:gridSpan w:val="6"/>
            <w:vAlign w:val="center"/>
          </w:tcPr>
          <w:p w14:paraId="42CC0B1B">
            <w:pPr>
              <w:spacing w:line="500" w:lineRule="exact"/>
              <w:rPr>
                <w:rFonts w:ascii="仿宋" w:hAnsi="仿宋" w:eastAsia="仿宋" w:cs="仿宋"/>
                <w:color w:val="auto"/>
                <w:sz w:val="24"/>
                <w:szCs w:val="24"/>
                <w:highlight w:val="none"/>
              </w:rPr>
            </w:pPr>
          </w:p>
        </w:tc>
      </w:tr>
      <w:tr w14:paraId="586F2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trPr>
        <w:tc>
          <w:tcPr>
            <w:tcW w:w="1526" w:type="dxa"/>
            <w:vAlign w:val="center"/>
          </w:tcPr>
          <w:p w14:paraId="40110DDD">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运行状况检查情况</w:t>
            </w:r>
          </w:p>
        </w:tc>
        <w:tc>
          <w:tcPr>
            <w:tcW w:w="7002" w:type="dxa"/>
            <w:gridSpan w:val="6"/>
            <w:vAlign w:val="center"/>
          </w:tcPr>
          <w:p w14:paraId="5365E690">
            <w:pPr>
              <w:spacing w:line="500" w:lineRule="exact"/>
              <w:rPr>
                <w:rFonts w:ascii="仿宋" w:hAnsi="仿宋" w:eastAsia="仿宋" w:cs="仿宋"/>
                <w:color w:val="auto"/>
                <w:sz w:val="24"/>
                <w:szCs w:val="24"/>
                <w:highlight w:val="none"/>
              </w:rPr>
            </w:pPr>
          </w:p>
          <w:p w14:paraId="065FE52C">
            <w:pPr>
              <w:spacing w:line="500" w:lineRule="exact"/>
              <w:rPr>
                <w:rFonts w:ascii="仿宋" w:hAnsi="仿宋" w:eastAsia="仿宋" w:cs="仿宋"/>
                <w:color w:val="auto"/>
                <w:sz w:val="24"/>
                <w:szCs w:val="24"/>
                <w:highlight w:val="none"/>
              </w:rPr>
            </w:pPr>
          </w:p>
        </w:tc>
      </w:tr>
      <w:tr w14:paraId="18CCD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1526" w:type="dxa"/>
            <w:vAlign w:val="center"/>
          </w:tcPr>
          <w:p w14:paraId="4735E670">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清洁情况</w:t>
            </w:r>
          </w:p>
        </w:tc>
        <w:tc>
          <w:tcPr>
            <w:tcW w:w="7002" w:type="dxa"/>
            <w:gridSpan w:val="6"/>
            <w:vAlign w:val="center"/>
          </w:tcPr>
          <w:p w14:paraId="356953BC">
            <w:pPr>
              <w:spacing w:line="500" w:lineRule="exact"/>
              <w:rPr>
                <w:rFonts w:ascii="仿宋" w:hAnsi="仿宋" w:eastAsia="仿宋" w:cs="仿宋"/>
                <w:color w:val="auto"/>
                <w:sz w:val="24"/>
                <w:szCs w:val="24"/>
                <w:highlight w:val="none"/>
              </w:rPr>
            </w:pPr>
          </w:p>
        </w:tc>
      </w:tr>
      <w:tr w14:paraId="2346D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1526" w:type="dxa"/>
            <w:vAlign w:val="center"/>
          </w:tcPr>
          <w:p w14:paraId="22B9F2F2">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维护结果</w:t>
            </w:r>
          </w:p>
        </w:tc>
        <w:tc>
          <w:tcPr>
            <w:tcW w:w="7002" w:type="dxa"/>
            <w:gridSpan w:val="6"/>
            <w:vAlign w:val="center"/>
          </w:tcPr>
          <w:p w14:paraId="3B1AAC00">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（维护前照片）</w:t>
            </w:r>
          </w:p>
          <w:p w14:paraId="0F0457FE">
            <w:pPr>
              <w:spacing w:line="500" w:lineRule="exact"/>
              <w:rPr>
                <w:rFonts w:ascii="仿宋" w:hAnsi="仿宋" w:eastAsia="仿宋" w:cs="仿宋"/>
                <w:color w:val="auto"/>
                <w:sz w:val="24"/>
                <w:szCs w:val="24"/>
                <w:highlight w:val="none"/>
              </w:rPr>
            </w:pPr>
          </w:p>
          <w:p w14:paraId="4E39C14B">
            <w:pPr>
              <w:spacing w:line="500" w:lineRule="exact"/>
              <w:rPr>
                <w:rFonts w:ascii="仿宋" w:hAnsi="仿宋" w:eastAsia="仿宋" w:cs="仿宋"/>
                <w:color w:val="auto"/>
                <w:sz w:val="24"/>
                <w:szCs w:val="24"/>
                <w:highlight w:val="none"/>
              </w:rPr>
            </w:pPr>
          </w:p>
          <w:p w14:paraId="3A8EF608">
            <w:pPr>
              <w:spacing w:line="500" w:lineRule="exact"/>
              <w:rPr>
                <w:rFonts w:ascii="仿宋" w:hAnsi="仿宋" w:eastAsia="仿宋" w:cs="仿宋"/>
                <w:color w:val="auto"/>
                <w:sz w:val="24"/>
                <w:szCs w:val="24"/>
                <w:highlight w:val="none"/>
              </w:rPr>
            </w:pPr>
          </w:p>
          <w:p w14:paraId="35AD5552">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（维护后照片）</w:t>
            </w:r>
          </w:p>
          <w:p w14:paraId="7CE260D0">
            <w:pPr>
              <w:spacing w:line="500" w:lineRule="exact"/>
              <w:rPr>
                <w:rFonts w:ascii="仿宋" w:hAnsi="仿宋" w:eastAsia="仿宋" w:cs="仿宋"/>
                <w:color w:val="auto"/>
                <w:sz w:val="24"/>
                <w:szCs w:val="24"/>
                <w:highlight w:val="none"/>
              </w:rPr>
            </w:pPr>
          </w:p>
          <w:p w14:paraId="016B046F">
            <w:pPr>
              <w:spacing w:line="500" w:lineRule="exact"/>
              <w:rPr>
                <w:rFonts w:ascii="仿宋" w:hAnsi="仿宋" w:eastAsia="仿宋" w:cs="仿宋"/>
                <w:color w:val="auto"/>
                <w:sz w:val="24"/>
                <w:szCs w:val="24"/>
                <w:highlight w:val="none"/>
              </w:rPr>
            </w:pPr>
          </w:p>
          <w:p w14:paraId="5574A6FE">
            <w:pPr>
              <w:spacing w:line="500" w:lineRule="exact"/>
              <w:rPr>
                <w:rFonts w:ascii="仿宋" w:hAnsi="仿宋" w:eastAsia="仿宋" w:cs="仿宋"/>
                <w:color w:val="auto"/>
                <w:sz w:val="24"/>
                <w:szCs w:val="24"/>
                <w:highlight w:val="none"/>
              </w:rPr>
            </w:pPr>
          </w:p>
        </w:tc>
      </w:tr>
    </w:tbl>
    <w:p w14:paraId="4D477AB2">
      <w:pPr>
        <w:ind w:firstLine="240" w:firstLineChars="100"/>
        <w:rPr>
          <w:rFonts w:ascii="仿宋" w:hAnsi="仿宋" w:eastAsia="仿宋" w:cs="仿宋"/>
          <w:color w:val="auto"/>
          <w:sz w:val="24"/>
          <w:szCs w:val="24"/>
          <w:highlight w:val="none"/>
        </w:rPr>
      </w:pPr>
    </w:p>
    <w:p w14:paraId="78C99CFB">
      <w:pPr>
        <w:ind w:firstLine="240" w:firstLineChars="100"/>
        <w:rPr>
          <w:rFonts w:ascii="仿宋" w:hAnsi="仿宋" w:eastAsia="仿宋" w:cs="仿宋"/>
          <w:color w:val="auto"/>
          <w:sz w:val="24"/>
          <w:szCs w:val="24"/>
          <w:highlight w:val="none"/>
        </w:rPr>
      </w:pPr>
    </w:p>
    <w:p w14:paraId="03DC712C">
      <w:pPr>
        <w:ind w:firstLine="240" w:firstLineChars="100"/>
        <w:rPr>
          <w:rFonts w:ascii="仿宋" w:hAnsi="仿宋" w:eastAsia="仿宋" w:cs="仿宋"/>
          <w:color w:val="auto"/>
          <w:sz w:val="24"/>
          <w:szCs w:val="24"/>
          <w:highlight w:val="none"/>
        </w:rPr>
        <w:sectPr>
          <w:pgSz w:w="11906" w:h="16838"/>
          <w:pgMar w:top="1440" w:right="1797" w:bottom="1440" w:left="1797" w:header="851" w:footer="992" w:gutter="0"/>
          <w:cols w:space="720" w:num="1"/>
          <w:docGrid w:type="lines" w:linePitch="312" w:charSpace="0"/>
        </w:sectPr>
      </w:pPr>
    </w:p>
    <w:p w14:paraId="0ADB1BEA">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附录2 </w:t>
      </w:r>
    </w:p>
    <w:p w14:paraId="7419844F">
      <w:pPr>
        <w:spacing w:line="5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区域自动气象站维修记录表</w:t>
      </w:r>
    </w:p>
    <w:p w14:paraId="603EC2AC">
      <w:pPr>
        <w:spacing w:line="500" w:lineRule="exact"/>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填表人：             填表时间：     年   月  日  时</w:t>
      </w:r>
    </w:p>
    <w:tbl>
      <w:tblPr>
        <w:tblStyle w:val="28"/>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561"/>
        <w:gridCol w:w="2270"/>
        <w:gridCol w:w="3171"/>
      </w:tblGrid>
      <w:tr w14:paraId="151D2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12D8290B">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接警时间</w:t>
            </w:r>
          </w:p>
        </w:tc>
        <w:tc>
          <w:tcPr>
            <w:tcW w:w="7002" w:type="dxa"/>
            <w:gridSpan w:val="3"/>
            <w:vAlign w:val="center"/>
          </w:tcPr>
          <w:p w14:paraId="1B0E939A">
            <w:pPr>
              <w:spacing w:line="500" w:lineRule="exact"/>
              <w:rPr>
                <w:rFonts w:ascii="仿宋" w:hAnsi="仿宋" w:eastAsia="仿宋" w:cs="仿宋"/>
                <w:color w:val="auto"/>
                <w:sz w:val="24"/>
                <w:szCs w:val="24"/>
                <w:highlight w:val="none"/>
              </w:rPr>
            </w:pPr>
          </w:p>
        </w:tc>
      </w:tr>
      <w:tr w14:paraId="51AE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vAlign w:val="center"/>
          </w:tcPr>
          <w:p w14:paraId="36A4533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告警来源</w:t>
            </w:r>
          </w:p>
        </w:tc>
        <w:tc>
          <w:tcPr>
            <w:tcW w:w="1561" w:type="dxa"/>
            <w:vAlign w:val="center"/>
          </w:tcPr>
          <w:p w14:paraId="498A8795">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2270" w:type="dxa"/>
            <w:vAlign w:val="center"/>
          </w:tcPr>
          <w:p w14:paraId="17473DF4">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3171" w:type="dxa"/>
            <w:vAlign w:val="center"/>
          </w:tcPr>
          <w:p w14:paraId="5D773241">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7CED2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14:paraId="004D46EA">
            <w:pPr>
              <w:spacing w:line="500" w:lineRule="exact"/>
              <w:rPr>
                <w:rFonts w:ascii="仿宋" w:hAnsi="仿宋" w:eastAsia="仿宋" w:cs="仿宋"/>
                <w:color w:val="auto"/>
                <w:sz w:val="24"/>
                <w:szCs w:val="24"/>
                <w:highlight w:val="none"/>
              </w:rPr>
            </w:pPr>
          </w:p>
        </w:tc>
        <w:tc>
          <w:tcPr>
            <w:tcW w:w="1561" w:type="dxa"/>
            <w:vAlign w:val="center"/>
          </w:tcPr>
          <w:p w14:paraId="07294655">
            <w:pPr>
              <w:spacing w:line="500" w:lineRule="exact"/>
              <w:rPr>
                <w:rFonts w:ascii="仿宋" w:hAnsi="仿宋" w:eastAsia="仿宋" w:cs="仿宋"/>
                <w:color w:val="auto"/>
                <w:sz w:val="24"/>
                <w:szCs w:val="24"/>
                <w:highlight w:val="none"/>
              </w:rPr>
            </w:pPr>
          </w:p>
        </w:tc>
        <w:tc>
          <w:tcPr>
            <w:tcW w:w="2270" w:type="dxa"/>
            <w:vAlign w:val="center"/>
          </w:tcPr>
          <w:p w14:paraId="07DF5D2D">
            <w:pPr>
              <w:spacing w:line="500" w:lineRule="exact"/>
              <w:rPr>
                <w:rFonts w:ascii="仿宋" w:hAnsi="仿宋" w:eastAsia="仿宋" w:cs="仿宋"/>
                <w:color w:val="auto"/>
                <w:sz w:val="24"/>
                <w:szCs w:val="24"/>
                <w:highlight w:val="none"/>
              </w:rPr>
            </w:pPr>
          </w:p>
        </w:tc>
        <w:tc>
          <w:tcPr>
            <w:tcW w:w="3171" w:type="dxa"/>
            <w:vAlign w:val="center"/>
          </w:tcPr>
          <w:p w14:paraId="6880B660">
            <w:pPr>
              <w:spacing w:line="500" w:lineRule="exact"/>
              <w:rPr>
                <w:rFonts w:ascii="仿宋" w:hAnsi="仿宋" w:eastAsia="仿宋" w:cs="仿宋"/>
                <w:color w:val="auto"/>
                <w:sz w:val="24"/>
                <w:szCs w:val="24"/>
                <w:highlight w:val="none"/>
              </w:rPr>
            </w:pPr>
          </w:p>
        </w:tc>
      </w:tr>
      <w:tr w14:paraId="51570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vAlign w:val="center"/>
          </w:tcPr>
          <w:p w14:paraId="150514E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告警事项</w:t>
            </w:r>
          </w:p>
        </w:tc>
        <w:tc>
          <w:tcPr>
            <w:tcW w:w="1561" w:type="dxa"/>
            <w:vAlign w:val="center"/>
          </w:tcPr>
          <w:p w14:paraId="51551C14">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站名</w:t>
            </w:r>
          </w:p>
        </w:tc>
        <w:tc>
          <w:tcPr>
            <w:tcW w:w="2270" w:type="dxa"/>
            <w:vAlign w:val="center"/>
          </w:tcPr>
          <w:p w14:paraId="59896B69">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区站号</w:t>
            </w:r>
          </w:p>
        </w:tc>
        <w:tc>
          <w:tcPr>
            <w:tcW w:w="3171" w:type="dxa"/>
            <w:vAlign w:val="center"/>
          </w:tcPr>
          <w:p w14:paraId="66732C1D">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事项</w:t>
            </w:r>
          </w:p>
        </w:tc>
      </w:tr>
      <w:tr w14:paraId="68C9A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14:paraId="0BDC69D0">
            <w:pPr>
              <w:spacing w:line="500" w:lineRule="exact"/>
              <w:rPr>
                <w:rFonts w:ascii="仿宋" w:hAnsi="仿宋" w:eastAsia="仿宋" w:cs="仿宋"/>
                <w:color w:val="auto"/>
                <w:sz w:val="24"/>
                <w:szCs w:val="24"/>
                <w:highlight w:val="none"/>
              </w:rPr>
            </w:pPr>
          </w:p>
        </w:tc>
        <w:tc>
          <w:tcPr>
            <w:tcW w:w="1561" w:type="dxa"/>
            <w:vAlign w:val="center"/>
          </w:tcPr>
          <w:p w14:paraId="166FA1BD">
            <w:pPr>
              <w:spacing w:line="500" w:lineRule="exact"/>
              <w:rPr>
                <w:rFonts w:ascii="仿宋" w:hAnsi="仿宋" w:eastAsia="仿宋" w:cs="仿宋"/>
                <w:color w:val="auto"/>
                <w:sz w:val="24"/>
                <w:szCs w:val="24"/>
                <w:highlight w:val="none"/>
              </w:rPr>
            </w:pPr>
          </w:p>
          <w:p w14:paraId="7BEFCBDA">
            <w:pPr>
              <w:spacing w:line="500" w:lineRule="exact"/>
              <w:rPr>
                <w:rFonts w:ascii="仿宋" w:hAnsi="仿宋" w:eastAsia="仿宋" w:cs="仿宋"/>
                <w:color w:val="auto"/>
                <w:sz w:val="24"/>
                <w:szCs w:val="24"/>
                <w:highlight w:val="none"/>
              </w:rPr>
            </w:pPr>
          </w:p>
        </w:tc>
        <w:tc>
          <w:tcPr>
            <w:tcW w:w="2270" w:type="dxa"/>
            <w:vAlign w:val="center"/>
          </w:tcPr>
          <w:p w14:paraId="798F3474">
            <w:pPr>
              <w:spacing w:line="500" w:lineRule="exact"/>
              <w:rPr>
                <w:rFonts w:ascii="仿宋" w:hAnsi="仿宋" w:eastAsia="仿宋" w:cs="仿宋"/>
                <w:color w:val="auto"/>
                <w:sz w:val="24"/>
                <w:szCs w:val="24"/>
                <w:highlight w:val="none"/>
              </w:rPr>
            </w:pPr>
          </w:p>
        </w:tc>
        <w:tc>
          <w:tcPr>
            <w:tcW w:w="3171" w:type="dxa"/>
            <w:vAlign w:val="center"/>
          </w:tcPr>
          <w:p w14:paraId="6B1D4F96">
            <w:pPr>
              <w:spacing w:line="500" w:lineRule="exact"/>
              <w:rPr>
                <w:rFonts w:ascii="仿宋" w:hAnsi="仿宋" w:eastAsia="仿宋" w:cs="仿宋"/>
                <w:color w:val="auto"/>
                <w:sz w:val="24"/>
                <w:szCs w:val="24"/>
                <w:highlight w:val="none"/>
              </w:rPr>
            </w:pPr>
          </w:p>
        </w:tc>
      </w:tr>
      <w:tr w14:paraId="17623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vAlign w:val="center"/>
          </w:tcPr>
          <w:p w14:paraId="36178F16">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现场情况</w:t>
            </w:r>
          </w:p>
        </w:tc>
        <w:tc>
          <w:tcPr>
            <w:tcW w:w="1561" w:type="dxa"/>
            <w:vAlign w:val="center"/>
          </w:tcPr>
          <w:p w14:paraId="37616A6E">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到达时间</w:t>
            </w:r>
          </w:p>
        </w:tc>
        <w:tc>
          <w:tcPr>
            <w:tcW w:w="2270" w:type="dxa"/>
            <w:vAlign w:val="center"/>
          </w:tcPr>
          <w:p w14:paraId="6187E43A">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现场分析</w:t>
            </w:r>
          </w:p>
        </w:tc>
        <w:tc>
          <w:tcPr>
            <w:tcW w:w="3171" w:type="dxa"/>
            <w:vAlign w:val="center"/>
          </w:tcPr>
          <w:p w14:paraId="68F65106">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处理</w:t>
            </w:r>
          </w:p>
        </w:tc>
      </w:tr>
      <w:tr w14:paraId="6D19B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14:paraId="00D07D2F">
            <w:pPr>
              <w:spacing w:line="500" w:lineRule="exact"/>
              <w:rPr>
                <w:rFonts w:ascii="仿宋" w:hAnsi="仿宋" w:eastAsia="仿宋" w:cs="仿宋"/>
                <w:color w:val="auto"/>
                <w:sz w:val="24"/>
                <w:szCs w:val="24"/>
                <w:highlight w:val="none"/>
              </w:rPr>
            </w:pPr>
          </w:p>
        </w:tc>
        <w:tc>
          <w:tcPr>
            <w:tcW w:w="1561" w:type="dxa"/>
            <w:tcBorders>
              <w:right w:val="single" w:color="auto" w:sz="4" w:space="0"/>
            </w:tcBorders>
            <w:vAlign w:val="center"/>
          </w:tcPr>
          <w:p w14:paraId="1C68012D">
            <w:pPr>
              <w:spacing w:line="500" w:lineRule="exact"/>
              <w:rPr>
                <w:rFonts w:ascii="仿宋" w:hAnsi="仿宋" w:eastAsia="仿宋" w:cs="仿宋"/>
                <w:color w:val="auto"/>
                <w:sz w:val="24"/>
                <w:szCs w:val="24"/>
                <w:highlight w:val="none"/>
              </w:rPr>
            </w:pPr>
          </w:p>
          <w:p w14:paraId="1C85F952">
            <w:pPr>
              <w:spacing w:line="500" w:lineRule="exact"/>
              <w:rPr>
                <w:rFonts w:ascii="仿宋" w:hAnsi="仿宋" w:eastAsia="仿宋" w:cs="仿宋"/>
                <w:color w:val="auto"/>
                <w:sz w:val="24"/>
                <w:szCs w:val="24"/>
                <w:highlight w:val="none"/>
              </w:rPr>
            </w:pPr>
          </w:p>
        </w:tc>
        <w:tc>
          <w:tcPr>
            <w:tcW w:w="2270" w:type="dxa"/>
            <w:tcBorders>
              <w:left w:val="single" w:color="auto" w:sz="4" w:space="0"/>
            </w:tcBorders>
            <w:vAlign w:val="center"/>
          </w:tcPr>
          <w:p w14:paraId="6A27432C">
            <w:pPr>
              <w:spacing w:line="500" w:lineRule="exact"/>
              <w:rPr>
                <w:rFonts w:ascii="仿宋" w:hAnsi="仿宋" w:eastAsia="仿宋" w:cs="仿宋"/>
                <w:color w:val="auto"/>
                <w:sz w:val="24"/>
                <w:szCs w:val="24"/>
                <w:highlight w:val="none"/>
              </w:rPr>
            </w:pPr>
          </w:p>
        </w:tc>
        <w:tc>
          <w:tcPr>
            <w:tcW w:w="3171" w:type="dxa"/>
            <w:vAlign w:val="center"/>
          </w:tcPr>
          <w:p w14:paraId="663558FE">
            <w:pPr>
              <w:spacing w:line="500" w:lineRule="exact"/>
              <w:rPr>
                <w:rFonts w:ascii="仿宋" w:hAnsi="仿宋" w:eastAsia="仿宋" w:cs="仿宋"/>
                <w:color w:val="auto"/>
                <w:sz w:val="24"/>
                <w:szCs w:val="24"/>
                <w:highlight w:val="none"/>
              </w:rPr>
            </w:pPr>
          </w:p>
        </w:tc>
      </w:tr>
      <w:tr w14:paraId="41C16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vAlign w:val="center"/>
          </w:tcPr>
          <w:p w14:paraId="793E8AD6">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维修结果</w:t>
            </w:r>
          </w:p>
        </w:tc>
        <w:tc>
          <w:tcPr>
            <w:tcW w:w="1561" w:type="dxa"/>
            <w:vAlign w:val="center"/>
          </w:tcPr>
          <w:p w14:paraId="3950FD28">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排除时间</w:t>
            </w:r>
          </w:p>
        </w:tc>
        <w:tc>
          <w:tcPr>
            <w:tcW w:w="5441" w:type="dxa"/>
            <w:gridSpan w:val="2"/>
            <w:vAlign w:val="center"/>
          </w:tcPr>
          <w:p w14:paraId="4222B947">
            <w:pPr>
              <w:spacing w:line="500" w:lineRule="exact"/>
              <w:ind w:left="530"/>
              <w:rPr>
                <w:rFonts w:ascii="仿宋" w:hAnsi="仿宋" w:eastAsia="仿宋" w:cs="仿宋"/>
                <w:color w:val="auto"/>
                <w:sz w:val="24"/>
                <w:szCs w:val="24"/>
                <w:highlight w:val="none"/>
              </w:rPr>
            </w:pPr>
          </w:p>
        </w:tc>
      </w:tr>
      <w:tr w14:paraId="4DE2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8" w:hRule="atLeast"/>
        </w:trPr>
        <w:tc>
          <w:tcPr>
            <w:tcW w:w="1526" w:type="dxa"/>
            <w:vMerge w:val="continue"/>
            <w:vAlign w:val="center"/>
          </w:tcPr>
          <w:p w14:paraId="245D83C6">
            <w:pPr>
              <w:spacing w:line="500" w:lineRule="exact"/>
              <w:rPr>
                <w:rFonts w:ascii="仿宋" w:hAnsi="仿宋" w:eastAsia="仿宋" w:cs="仿宋"/>
                <w:color w:val="auto"/>
                <w:sz w:val="24"/>
                <w:szCs w:val="24"/>
                <w:highlight w:val="none"/>
              </w:rPr>
            </w:pPr>
          </w:p>
        </w:tc>
        <w:tc>
          <w:tcPr>
            <w:tcW w:w="7002" w:type="dxa"/>
            <w:gridSpan w:val="3"/>
            <w:vAlign w:val="center"/>
          </w:tcPr>
          <w:p w14:paraId="57EBB3AB">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（故障排除前照片）</w:t>
            </w:r>
          </w:p>
          <w:p w14:paraId="112F6938">
            <w:pPr>
              <w:spacing w:line="500" w:lineRule="exact"/>
              <w:rPr>
                <w:rFonts w:ascii="仿宋" w:hAnsi="仿宋" w:eastAsia="仿宋" w:cs="仿宋"/>
                <w:color w:val="auto"/>
                <w:sz w:val="24"/>
                <w:szCs w:val="24"/>
                <w:highlight w:val="none"/>
              </w:rPr>
            </w:pPr>
          </w:p>
          <w:p w14:paraId="054C8785">
            <w:pPr>
              <w:spacing w:line="500" w:lineRule="exact"/>
              <w:rPr>
                <w:rFonts w:ascii="仿宋" w:hAnsi="仿宋" w:eastAsia="仿宋" w:cs="仿宋"/>
                <w:color w:val="auto"/>
                <w:sz w:val="24"/>
                <w:szCs w:val="24"/>
                <w:highlight w:val="none"/>
              </w:rPr>
            </w:pPr>
          </w:p>
          <w:p w14:paraId="66F8B638">
            <w:pPr>
              <w:spacing w:line="500" w:lineRule="exact"/>
              <w:rPr>
                <w:rFonts w:ascii="仿宋" w:hAnsi="仿宋" w:eastAsia="仿宋" w:cs="仿宋"/>
                <w:color w:val="auto"/>
                <w:sz w:val="24"/>
                <w:szCs w:val="24"/>
                <w:highlight w:val="none"/>
              </w:rPr>
            </w:pPr>
          </w:p>
          <w:p w14:paraId="626D6156">
            <w:pPr>
              <w:spacing w:line="500" w:lineRule="exact"/>
              <w:rPr>
                <w:rFonts w:ascii="仿宋" w:hAnsi="仿宋" w:eastAsia="仿宋" w:cs="仿宋"/>
                <w:color w:val="auto"/>
                <w:sz w:val="24"/>
                <w:szCs w:val="24"/>
                <w:highlight w:val="none"/>
              </w:rPr>
            </w:pPr>
          </w:p>
          <w:p w14:paraId="56582C0F">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（故障排除后照片）</w:t>
            </w:r>
          </w:p>
          <w:p w14:paraId="52CA6DD5">
            <w:pPr>
              <w:spacing w:line="500" w:lineRule="exact"/>
              <w:rPr>
                <w:rFonts w:ascii="仿宋" w:hAnsi="仿宋" w:eastAsia="仿宋" w:cs="仿宋"/>
                <w:color w:val="auto"/>
                <w:sz w:val="24"/>
                <w:szCs w:val="24"/>
                <w:highlight w:val="none"/>
              </w:rPr>
            </w:pPr>
          </w:p>
          <w:p w14:paraId="4938C396">
            <w:pPr>
              <w:spacing w:line="500" w:lineRule="exact"/>
              <w:rPr>
                <w:rFonts w:ascii="仿宋" w:hAnsi="仿宋" w:eastAsia="仿宋" w:cs="仿宋"/>
                <w:color w:val="auto"/>
                <w:sz w:val="24"/>
                <w:szCs w:val="24"/>
                <w:highlight w:val="none"/>
              </w:rPr>
            </w:pPr>
          </w:p>
          <w:p w14:paraId="0AEC9AFA">
            <w:pPr>
              <w:spacing w:line="500" w:lineRule="exact"/>
              <w:rPr>
                <w:rFonts w:ascii="仿宋" w:hAnsi="仿宋" w:eastAsia="仿宋" w:cs="仿宋"/>
                <w:color w:val="auto"/>
                <w:sz w:val="24"/>
                <w:szCs w:val="24"/>
                <w:highlight w:val="none"/>
              </w:rPr>
            </w:pPr>
          </w:p>
          <w:p w14:paraId="39A9B59F">
            <w:pPr>
              <w:spacing w:line="500" w:lineRule="exact"/>
              <w:rPr>
                <w:rFonts w:ascii="仿宋" w:hAnsi="仿宋" w:eastAsia="仿宋" w:cs="仿宋"/>
                <w:color w:val="auto"/>
                <w:sz w:val="24"/>
                <w:szCs w:val="24"/>
                <w:highlight w:val="none"/>
              </w:rPr>
            </w:pPr>
          </w:p>
        </w:tc>
      </w:tr>
    </w:tbl>
    <w:p w14:paraId="7D72052A">
      <w:pPr>
        <w:spacing w:line="5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注：表内时间精确到分钟。</w:t>
      </w:r>
    </w:p>
    <w:p w14:paraId="6457DFBB">
      <w:pPr>
        <w:spacing w:line="500" w:lineRule="exact"/>
        <w:jc w:val="left"/>
        <w:rPr>
          <w:rFonts w:ascii="仿宋" w:hAnsi="仿宋" w:eastAsia="仿宋" w:cs="仿宋"/>
          <w:color w:val="auto"/>
          <w:sz w:val="24"/>
          <w:szCs w:val="24"/>
          <w:highlight w:val="none"/>
        </w:rPr>
      </w:pPr>
    </w:p>
    <w:p w14:paraId="6173C990">
      <w:pPr>
        <w:spacing w:line="500" w:lineRule="exact"/>
        <w:jc w:val="left"/>
        <w:rPr>
          <w:rFonts w:ascii="仿宋" w:hAnsi="仿宋" w:eastAsia="仿宋" w:cs="仿宋"/>
          <w:color w:val="auto"/>
          <w:sz w:val="28"/>
          <w:szCs w:val="28"/>
          <w:highlight w:val="none"/>
        </w:rPr>
      </w:pPr>
    </w:p>
    <w:p w14:paraId="146198E3">
      <w:pPr>
        <w:ind w:firstLine="240" w:firstLineChars="100"/>
        <w:rPr>
          <w:rFonts w:ascii="仿宋" w:hAnsi="仿宋" w:eastAsia="仿宋" w:cs="仿宋"/>
          <w:color w:val="auto"/>
          <w:sz w:val="24"/>
          <w:szCs w:val="24"/>
          <w:highlight w:val="none"/>
        </w:rPr>
      </w:pPr>
    </w:p>
    <w:p w14:paraId="27E043EB">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附录3</w:t>
      </w:r>
    </w:p>
    <w:p w14:paraId="61BA838F">
      <w:pPr>
        <w:spacing w:line="30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雨量核查记录表</w:t>
      </w:r>
    </w:p>
    <w:p w14:paraId="37477842">
      <w:pPr>
        <w:wordWrap w:val="0"/>
        <w:spacing w:line="300" w:lineRule="auto"/>
        <w:jc w:val="right"/>
        <w:rPr>
          <w:rFonts w:ascii="仿宋" w:hAnsi="仿宋" w:eastAsia="仿宋" w:cs="仿宋"/>
          <w:b/>
          <w:bCs/>
          <w:color w:val="auto"/>
          <w:highlight w:val="none"/>
        </w:rPr>
      </w:pPr>
      <w:r>
        <w:rPr>
          <w:rFonts w:hint="eastAsia" w:ascii="仿宋" w:hAnsi="仿宋" w:eastAsia="仿宋" w:cs="仿宋"/>
          <w:color w:val="auto"/>
          <w:highlight w:val="none"/>
        </w:rPr>
        <w:t xml:space="preserve">记录编号：          </w:t>
      </w:r>
    </w:p>
    <w:tbl>
      <w:tblPr>
        <w:tblStyle w:val="28"/>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95"/>
        <w:gridCol w:w="932"/>
        <w:gridCol w:w="676"/>
        <w:gridCol w:w="603"/>
        <w:gridCol w:w="117"/>
        <w:gridCol w:w="360"/>
        <w:gridCol w:w="1033"/>
        <w:gridCol w:w="1274"/>
        <w:gridCol w:w="1215"/>
      </w:tblGrid>
      <w:tr w14:paraId="6A1A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113" w:type="dxa"/>
            <w:tcBorders>
              <w:bottom w:val="single" w:color="auto" w:sz="4" w:space="0"/>
              <w:right w:val="single" w:color="auto" w:sz="6" w:space="0"/>
            </w:tcBorders>
            <w:vAlign w:val="center"/>
          </w:tcPr>
          <w:p w14:paraId="60B27CDC">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核查环境</w:t>
            </w:r>
          </w:p>
        </w:tc>
        <w:tc>
          <w:tcPr>
            <w:tcW w:w="7305" w:type="dxa"/>
            <w:gridSpan w:val="9"/>
            <w:tcBorders>
              <w:left w:val="single" w:color="auto" w:sz="6" w:space="0"/>
              <w:bottom w:val="single" w:color="auto" w:sz="4" w:space="0"/>
            </w:tcBorders>
            <w:vAlign w:val="center"/>
          </w:tcPr>
          <w:p w14:paraId="445D22B5">
            <w:pPr>
              <w:spacing w:line="300" w:lineRule="exact"/>
              <w:ind w:firstLine="525" w:firstLineChars="250"/>
              <w:rPr>
                <w:rFonts w:ascii="仿宋" w:hAnsi="仿宋" w:eastAsia="仿宋" w:cs="仿宋"/>
                <w:color w:val="auto"/>
                <w:highlight w:val="none"/>
              </w:rPr>
            </w:pPr>
            <w:r>
              <w:rPr>
                <w:rFonts w:hint="eastAsia" w:ascii="仿宋" w:hAnsi="仿宋" w:eastAsia="仿宋" w:cs="仿宋"/>
                <w:color w:val="auto"/>
                <w:highlight w:val="none"/>
              </w:rPr>
              <w:t>气温:     ℃；湿度:      ℅RH；   风速:      m/s</w:t>
            </w:r>
          </w:p>
        </w:tc>
      </w:tr>
      <w:tr w14:paraId="5501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113" w:type="dxa"/>
            <w:tcBorders>
              <w:bottom w:val="single" w:color="auto" w:sz="4" w:space="0"/>
              <w:right w:val="single" w:color="auto" w:sz="6" w:space="0"/>
            </w:tcBorders>
            <w:vAlign w:val="center"/>
          </w:tcPr>
          <w:p w14:paraId="72467F19">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开始时间</w:t>
            </w:r>
          </w:p>
        </w:tc>
        <w:tc>
          <w:tcPr>
            <w:tcW w:w="2703" w:type="dxa"/>
            <w:gridSpan w:val="3"/>
            <w:tcBorders>
              <w:left w:val="single" w:color="auto" w:sz="6" w:space="0"/>
              <w:bottom w:val="single" w:color="auto" w:sz="4" w:space="0"/>
            </w:tcBorders>
            <w:vAlign w:val="center"/>
          </w:tcPr>
          <w:p w14:paraId="4EA5DF14">
            <w:pPr>
              <w:spacing w:line="300" w:lineRule="exact"/>
              <w:ind w:firstLine="525" w:firstLineChars="250"/>
              <w:rPr>
                <w:rFonts w:ascii="仿宋" w:hAnsi="仿宋" w:eastAsia="仿宋" w:cs="仿宋"/>
                <w:color w:val="auto"/>
                <w:highlight w:val="none"/>
              </w:rPr>
            </w:pPr>
          </w:p>
        </w:tc>
        <w:tc>
          <w:tcPr>
            <w:tcW w:w="1080" w:type="dxa"/>
            <w:gridSpan w:val="3"/>
            <w:tcBorders>
              <w:left w:val="single" w:color="auto" w:sz="6" w:space="0"/>
              <w:bottom w:val="single" w:color="auto" w:sz="4" w:space="0"/>
            </w:tcBorders>
            <w:vAlign w:val="center"/>
          </w:tcPr>
          <w:p w14:paraId="36E72288">
            <w:pPr>
              <w:spacing w:line="300" w:lineRule="exact"/>
              <w:rPr>
                <w:rFonts w:ascii="仿宋" w:hAnsi="仿宋" w:eastAsia="仿宋" w:cs="仿宋"/>
                <w:color w:val="auto"/>
                <w:highlight w:val="none"/>
              </w:rPr>
            </w:pPr>
            <w:r>
              <w:rPr>
                <w:rFonts w:hint="eastAsia" w:ascii="仿宋" w:hAnsi="仿宋" w:eastAsia="仿宋" w:cs="仿宋"/>
                <w:color w:val="auto"/>
                <w:highlight w:val="none"/>
              </w:rPr>
              <w:t>结束时间</w:t>
            </w:r>
          </w:p>
        </w:tc>
        <w:tc>
          <w:tcPr>
            <w:tcW w:w="3522" w:type="dxa"/>
            <w:gridSpan w:val="3"/>
            <w:tcBorders>
              <w:left w:val="single" w:color="auto" w:sz="6" w:space="0"/>
              <w:bottom w:val="single" w:color="auto" w:sz="4" w:space="0"/>
            </w:tcBorders>
            <w:vAlign w:val="center"/>
          </w:tcPr>
          <w:p w14:paraId="60C45E1E">
            <w:pPr>
              <w:spacing w:line="300" w:lineRule="exact"/>
              <w:ind w:firstLine="525" w:firstLineChars="250"/>
              <w:rPr>
                <w:rFonts w:ascii="仿宋" w:hAnsi="仿宋" w:eastAsia="仿宋" w:cs="仿宋"/>
                <w:color w:val="auto"/>
                <w:highlight w:val="none"/>
              </w:rPr>
            </w:pPr>
          </w:p>
        </w:tc>
      </w:tr>
      <w:tr w14:paraId="41E8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13" w:type="dxa"/>
            <w:vMerge w:val="restart"/>
            <w:tcBorders>
              <w:top w:val="single" w:color="auto" w:sz="4" w:space="0"/>
              <w:bottom w:val="single" w:color="auto" w:sz="4" w:space="0"/>
              <w:right w:val="single" w:color="auto" w:sz="4" w:space="0"/>
            </w:tcBorders>
            <w:vAlign w:val="center"/>
          </w:tcPr>
          <w:p w14:paraId="4779686E">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设备信息</w:t>
            </w:r>
          </w:p>
        </w:tc>
        <w:tc>
          <w:tcPr>
            <w:tcW w:w="3423" w:type="dxa"/>
            <w:gridSpan w:val="5"/>
            <w:tcBorders>
              <w:top w:val="single" w:color="auto" w:sz="4" w:space="0"/>
              <w:left w:val="single" w:color="auto" w:sz="4" w:space="0"/>
              <w:bottom w:val="single" w:color="auto" w:sz="4" w:space="0"/>
              <w:right w:val="single" w:color="auto" w:sz="4" w:space="0"/>
            </w:tcBorders>
            <w:vAlign w:val="center"/>
          </w:tcPr>
          <w:p w14:paraId="77C49858">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标准器</w:t>
            </w:r>
          </w:p>
        </w:tc>
        <w:tc>
          <w:tcPr>
            <w:tcW w:w="3882" w:type="dxa"/>
            <w:gridSpan w:val="4"/>
            <w:tcBorders>
              <w:top w:val="single" w:color="auto" w:sz="4" w:space="0"/>
              <w:left w:val="single" w:color="auto" w:sz="4" w:space="0"/>
              <w:bottom w:val="single" w:color="auto" w:sz="4" w:space="0"/>
            </w:tcBorders>
            <w:vAlign w:val="center"/>
          </w:tcPr>
          <w:p w14:paraId="53C1CBF2">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被核查器具</w:t>
            </w:r>
          </w:p>
        </w:tc>
      </w:tr>
      <w:tr w14:paraId="1C58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Borders>
              <w:top w:val="single" w:color="auto" w:sz="4" w:space="0"/>
              <w:bottom w:val="single" w:color="auto" w:sz="4" w:space="0"/>
              <w:right w:val="single" w:color="auto" w:sz="4" w:space="0"/>
            </w:tcBorders>
          </w:tcPr>
          <w:p w14:paraId="3D1264A0">
            <w:pPr>
              <w:ind w:firstLine="105" w:firstLineChars="50"/>
              <w:rPr>
                <w:rFonts w:ascii="仿宋" w:hAnsi="仿宋" w:eastAsia="仿宋" w:cs="仿宋"/>
                <w:color w:val="auto"/>
                <w:highlight w:val="none"/>
              </w:rPr>
            </w:pPr>
          </w:p>
        </w:tc>
        <w:tc>
          <w:tcPr>
            <w:tcW w:w="3423" w:type="dxa"/>
            <w:gridSpan w:val="5"/>
            <w:tcBorders>
              <w:top w:val="single" w:color="auto" w:sz="4" w:space="0"/>
              <w:left w:val="single" w:color="auto" w:sz="4" w:space="0"/>
              <w:bottom w:val="single" w:color="auto" w:sz="4" w:space="0"/>
              <w:right w:val="single" w:color="auto" w:sz="4" w:space="0"/>
            </w:tcBorders>
          </w:tcPr>
          <w:p w14:paraId="4CA99A3E">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名称： </w:t>
            </w:r>
          </w:p>
          <w:p w14:paraId="59C9F971">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生产厂： </w:t>
            </w:r>
          </w:p>
          <w:p w14:paraId="16A9F23F">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型号： </w:t>
            </w:r>
          </w:p>
          <w:p w14:paraId="1E0948A0">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编号： </w:t>
            </w:r>
          </w:p>
          <w:p w14:paraId="572A9EC2">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证书编号： </w:t>
            </w:r>
          </w:p>
          <w:p w14:paraId="1CF2B586">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检定/校准日期： </w:t>
            </w:r>
          </w:p>
          <w:p w14:paraId="4213216B">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有效期至： </w:t>
            </w:r>
          </w:p>
          <w:p w14:paraId="41E0FCA3">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不确定度/最大允许误差：      </w:t>
            </w:r>
          </w:p>
        </w:tc>
        <w:tc>
          <w:tcPr>
            <w:tcW w:w="3882" w:type="dxa"/>
            <w:gridSpan w:val="4"/>
            <w:tcBorders>
              <w:top w:val="single" w:color="auto" w:sz="4" w:space="0"/>
              <w:left w:val="single" w:color="auto" w:sz="4" w:space="0"/>
              <w:bottom w:val="single" w:color="auto" w:sz="4" w:space="0"/>
            </w:tcBorders>
          </w:tcPr>
          <w:p w14:paraId="28849C7D">
            <w:pPr>
              <w:rPr>
                <w:rFonts w:ascii="仿宋" w:hAnsi="仿宋" w:eastAsia="仿宋" w:cs="仿宋"/>
                <w:color w:val="auto"/>
                <w:highlight w:val="none"/>
              </w:rPr>
            </w:pPr>
            <w:r>
              <w:rPr>
                <w:rFonts w:hint="eastAsia" w:ascii="仿宋" w:hAnsi="仿宋" w:eastAsia="仿宋" w:cs="仿宋"/>
                <w:color w:val="auto"/>
                <w:highlight w:val="none"/>
              </w:rPr>
              <w:t xml:space="preserve">使用单位：本级 </w:t>
            </w:r>
          </w:p>
          <w:p w14:paraId="2A763621">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器具名称：  </w:t>
            </w:r>
          </w:p>
          <w:p w14:paraId="41D84587">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生产厂： </w:t>
            </w:r>
          </w:p>
          <w:p w14:paraId="257F1D1B">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型号： 1 </w:t>
            </w:r>
          </w:p>
          <w:p w14:paraId="04EA6558">
            <w:pPr>
              <w:rPr>
                <w:rFonts w:ascii="仿宋" w:hAnsi="仿宋" w:eastAsia="仿宋" w:cs="仿宋"/>
                <w:color w:val="auto"/>
                <w:highlight w:val="none"/>
              </w:rPr>
            </w:pPr>
            <w:r>
              <w:rPr>
                <w:rFonts w:hint="eastAsia" w:ascii="仿宋" w:hAnsi="仿宋" w:eastAsia="仿宋" w:cs="仿宋"/>
                <w:color w:val="auto"/>
                <w:highlight w:val="none"/>
              </w:rPr>
              <w:t xml:space="preserve">编号：  </w:t>
            </w:r>
          </w:p>
          <w:p w14:paraId="7ABDC915">
            <w:pPr>
              <w:rPr>
                <w:rFonts w:ascii="仿宋" w:hAnsi="仿宋" w:eastAsia="仿宋" w:cs="仿宋"/>
                <w:color w:val="auto"/>
                <w:highlight w:val="none"/>
              </w:rPr>
            </w:pPr>
            <w:r>
              <w:rPr>
                <w:rFonts w:hint="eastAsia" w:ascii="仿宋" w:hAnsi="仿宋" w:eastAsia="仿宋" w:cs="仿宋"/>
                <w:color w:val="auto"/>
                <w:highlight w:val="none"/>
              </w:rPr>
              <w:t>最大允许误差：±0.4mm</w:t>
            </w:r>
          </w:p>
          <w:p w14:paraId="23B2D222">
            <w:pPr>
              <w:spacing w:line="300" w:lineRule="exact"/>
              <w:rPr>
                <w:rFonts w:ascii="仿宋" w:hAnsi="仿宋" w:eastAsia="仿宋" w:cs="仿宋"/>
                <w:color w:val="auto"/>
                <w:highlight w:val="none"/>
              </w:rPr>
            </w:pPr>
            <w:r>
              <w:rPr>
                <w:rFonts w:hint="eastAsia" w:ascii="仿宋" w:hAnsi="仿宋" w:eastAsia="仿宋" w:cs="仿宋"/>
                <w:color w:val="auto"/>
                <w:highlight w:val="none"/>
              </w:rPr>
              <w:t>自动站型号：</w:t>
            </w:r>
          </w:p>
          <w:p w14:paraId="17CA25F7">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区站号： </w:t>
            </w:r>
          </w:p>
        </w:tc>
      </w:tr>
      <w:tr w14:paraId="4A93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13" w:type="dxa"/>
            <w:tcBorders>
              <w:top w:val="single" w:color="auto" w:sz="4" w:space="0"/>
              <w:bottom w:val="single" w:color="auto" w:sz="4" w:space="0"/>
              <w:right w:val="single" w:color="auto" w:sz="4" w:space="0"/>
            </w:tcBorders>
            <w:vAlign w:val="center"/>
          </w:tcPr>
          <w:p w14:paraId="04899C0D">
            <w:pPr>
              <w:rPr>
                <w:rFonts w:ascii="仿宋" w:hAnsi="仿宋" w:eastAsia="仿宋" w:cs="仿宋"/>
                <w:color w:val="auto"/>
                <w:highlight w:val="none"/>
              </w:rPr>
            </w:pPr>
            <w:r>
              <w:rPr>
                <w:rFonts w:hint="eastAsia" w:ascii="仿宋" w:hAnsi="仿宋" w:eastAsia="仿宋" w:cs="仿宋"/>
                <w:color w:val="auto"/>
                <w:highlight w:val="none"/>
              </w:rPr>
              <w:t>外观检查</w:t>
            </w:r>
          </w:p>
        </w:tc>
        <w:tc>
          <w:tcPr>
            <w:tcW w:w="7305" w:type="dxa"/>
            <w:gridSpan w:val="9"/>
            <w:tcBorders>
              <w:top w:val="single" w:color="auto" w:sz="4" w:space="0"/>
              <w:left w:val="single" w:color="auto" w:sz="4" w:space="0"/>
              <w:bottom w:val="single" w:color="auto" w:sz="4" w:space="0"/>
            </w:tcBorders>
            <w:vAlign w:val="center"/>
          </w:tcPr>
          <w:p w14:paraId="1C394B36">
            <w:pPr>
              <w:jc w:val="center"/>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合格     □ 不合格</w:t>
            </w:r>
          </w:p>
        </w:tc>
      </w:tr>
      <w:tr w14:paraId="7350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13" w:type="dxa"/>
            <w:tcBorders>
              <w:top w:val="single" w:color="auto" w:sz="4" w:space="0"/>
              <w:bottom w:val="single" w:color="auto" w:sz="4" w:space="0"/>
              <w:right w:val="single" w:color="auto" w:sz="4" w:space="0"/>
            </w:tcBorders>
            <w:vAlign w:val="center"/>
          </w:tcPr>
          <w:p w14:paraId="32A0C86C">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降水量</w:t>
            </w:r>
          </w:p>
          <w:p w14:paraId="75720285">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（mm）</w:t>
            </w:r>
          </w:p>
        </w:tc>
        <w:tc>
          <w:tcPr>
            <w:tcW w:w="1095" w:type="dxa"/>
            <w:tcBorders>
              <w:top w:val="single" w:color="auto" w:sz="4" w:space="0"/>
              <w:left w:val="single" w:color="auto" w:sz="4" w:space="0"/>
              <w:bottom w:val="single" w:color="auto" w:sz="4" w:space="0"/>
              <w:right w:val="single" w:color="auto" w:sz="4" w:space="0"/>
            </w:tcBorders>
            <w:vAlign w:val="center"/>
          </w:tcPr>
          <w:p w14:paraId="2B149B43">
            <w:pPr>
              <w:ind w:left="419" w:leftChars="35" w:hanging="346" w:hangingChars="165"/>
              <w:jc w:val="center"/>
              <w:rPr>
                <w:rFonts w:ascii="仿宋" w:hAnsi="仿宋" w:eastAsia="仿宋" w:cs="仿宋"/>
                <w:color w:val="auto"/>
                <w:highlight w:val="none"/>
              </w:rPr>
            </w:pPr>
            <w:r>
              <w:rPr>
                <w:rFonts w:hint="eastAsia" w:ascii="仿宋" w:hAnsi="仿宋" w:eastAsia="仿宋" w:cs="仿宋"/>
                <w:color w:val="auto"/>
                <w:highlight w:val="none"/>
              </w:rPr>
              <w:t>雨强</w:t>
            </w:r>
          </w:p>
          <w:p w14:paraId="5CF144A3">
            <w:pPr>
              <w:ind w:left="418" w:leftChars="-44" w:hanging="510" w:hangingChars="243"/>
              <w:jc w:val="center"/>
              <w:rPr>
                <w:rFonts w:ascii="仿宋" w:hAnsi="仿宋" w:eastAsia="仿宋" w:cs="仿宋"/>
                <w:color w:val="auto"/>
                <w:highlight w:val="none"/>
              </w:rPr>
            </w:pPr>
            <w:r>
              <w:rPr>
                <w:rFonts w:hint="eastAsia" w:ascii="仿宋" w:hAnsi="仿宋" w:eastAsia="仿宋" w:cs="仿宋"/>
                <w:color w:val="auto"/>
                <w:highlight w:val="none"/>
              </w:rPr>
              <w:t>（mm/min）</w:t>
            </w:r>
          </w:p>
        </w:tc>
        <w:tc>
          <w:tcPr>
            <w:tcW w:w="932" w:type="dxa"/>
            <w:tcBorders>
              <w:top w:val="single" w:color="auto" w:sz="4" w:space="0"/>
              <w:left w:val="single" w:color="auto" w:sz="4" w:space="0"/>
              <w:bottom w:val="single" w:color="auto" w:sz="4" w:space="0"/>
              <w:right w:val="single" w:color="auto" w:sz="4" w:space="0"/>
            </w:tcBorders>
            <w:vAlign w:val="center"/>
          </w:tcPr>
          <w:p w14:paraId="1CA2089E">
            <w:pPr>
              <w:jc w:val="center"/>
              <w:rPr>
                <w:rFonts w:ascii="仿宋" w:hAnsi="仿宋" w:eastAsia="仿宋" w:cs="仿宋"/>
                <w:color w:val="auto"/>
                <w:highlight w:val="none"/>
              </w:rPr>
            </w:pPr>
            <w:r>
              <w:rPr>
                <w:rFonts w:hint="eastAsia" w:ascii="仿宋" w:hAnsi="仿宋" w:eastAsia="仿宋" w:cs="仿宋"/>
                <w:color w:val="auto"/>
                <w:highlight w:val="none"/>
              </w:rPr>
              <w:t>标准值</w:t>
            </w:r>
          </w:p>
          <w:p w14:paraId="2C7893D5">
            <w:pPr>
              <w:jc w:val="center"/>
              <w:rPr>
                <w:rFonts w:ascii="仿宋" w:hAnsi="仿宋" w:eastAsia="仿宋" w:cs="仿宋"/>
                <w:color w:val="auto"/>
                <w:highlight w:val="none"/>
              </w:rPr>
            </w:pPr>
            <w:r>
              <w:rPr>
                <w:rFonts w:hint="eastAsia" w:ascii="仿宋" w:hAnsi="仿宋" w:eastAsia="仿宋" w:cs="仿宋"/>
                <w:color w:val="auto"/>
                <w:highlight w:val="none"/>
              </w:rPr>
              <w:t>（mm）</w:t>
            </w: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24C94CFB">
            <w:pPr>
              <w:jc w:val="center"/>
              <w:rPr>
                <w:rFonts w:ascii="仿宋" w:hAnsi="仿宋" w:eastAsia="仿宋" w:cs="仿宋"/>
                <w:color w:val="auto"/>
                <w:highlight w:val="none"/>
              </w:rPr>
            </w:pPr>
            <w:r>
              <w:rPr>
                <w:rFonts w:hint="eastAsia" w:ascii="仿宋" w:hAnsi="仿宋" w:eastAsia="仿宋" w:cs="仿宋"/>
                <w:color w:val="auto"/>
                <w:highlight w:val="none"/>
              </w:rPr>
              <w:t>被核查示值</w:t>
            </w:r>
          </w:p>
          <w:p w14:paraId="1ADE5DC8">
            <w:pPr>
              <w:jc w:val="center"/>
              <w:rPr>
                <w:rFonts w:ascii="仿宋" w:hAnsi="仿宋" w:eastAsia="仿宋" w:cs="仿宋"/>
                <w:color w:val="auto"/>
                <w:highlight w:val="none"/>
              </w:rPr>
            </w:pPr>
            <w:r>
              <w:rPr>
                <w:rFonts w:hint="eastAsia" w:ascii="仿宋" w:hAnsi="仿宋" w:eastAsia="仿宋" w:cs="仿宋"/>
                <w:color w:val="auto"/>
                <w:highlight w:val="none"/>
              </w:rPr>
              <w:t>（mm）</w:t>
            </w:r>
          </w:p>
        </w:tc>
        <w:tc>
          <w:tcPr>
            <w:tcW w:w="1510" w:type="dxa"/>
            <w:gridSpan w:val="3"/>
            <w:tcBorders>
              <w:top w:val="single" w:color="auto" w:sz="4" w:space="0"/>
              <w:left w:val="single" w:color="auto" w:sz="4" w:space="0"/>
              <w:bottom w:val="single" w:color="auto" w:sz="4" w:space="0"/>
            </w:tcBorders>
            <w:vAlign w:val="center"/>
          </w:tcPr>
          <w:p w14:paraId="148C1261">
            <w:pPr>
              <w:jc w:val="center"/>
              <w:rPr>
                <w:rFonts w:ascii="仿宋" w:hAnsi="仿宋" w:eastAsia="仿宋" w:cs="仿宋"/>
                <w:color w:val="auto"/>
                <w:highlight w:val="none"/>
              </w:rPr>
            </w:pPr>
            <w:r>
              <w:rPr>
                <w:rFonts w:hint="eastAsia" w:ascii="仿宋" w:hAnsi="仿宋" w:eastAsia="仿宋" w:cs="仿宋"/>
                <w:color w:val="auto"/>
                <w:highlight w:val="none"/>
              </w:rPr>
              <w:t>被核查示值</w:t>
            </w:r>
          </w:p>
          <w:p w14:paraId="7D6BE137">
            <w:pPr>
              <w:jc w:val="center"/>
              <w:rPr>
                <w:rFonts w:ascii="仿宋" w:hAnsi="仿宋" w:eastAsia="仿宋" w:cs="仿宋"/>
                <w:color w:val="auto"/>
                <w:highlight w:val="none"/>
              </w:rPr>
            </w:pPr>
            <w:r>
              <w:rPr>
                <w:rFonts w:hint="eastAsia" w:ascii="仿宋" w:hAnsi="仿宋" w:eastAsia="仿宋" w:cs="仿宋"/>
                <w:color w:val="auto"/>
                <w:highlight w:val="none"/>
              </w:rPr>
              <w:t>算术平均（mm）</w:t>
            </w:r>
          </w:p>
        </w:tc>
        <w:tc>
          <w:tcPr>
            <w:tcW w:w="1274" w:type="dxa"/>
            <w:tcBorders>
              <w:top w:val="single" w:color="auto" w:sz="4" w:space="0"/>
              <w:left w:val="single" w:color="auto" w:sz="4" w:space="0"/>
              <w:bottom w:val="single" w:color="auto" w:sz="4" w:space="0"/>
            </w:tcBorders>
            <w:vAlign w:val="center"/>
          </w:tcPr>
          <w:p w14:paraId="01C0E913">
            <w:pPr>
              <w:jc w:val="center"/>
              <w:rPr>
                <w:rFonts w:ascii="仿宋" w:hAnsi="仿宋" w:eastAsia="仿宋" w:cs="仿宋"/>
                <w:color w:val="auto"/>
                <w:highlight w:val="none"/>
              </w:rPr>
            </w:pPr>
            <w:r>
              <w:rPr>
                <w:rFonts w:hint="eastAsia" w:ascii="仿宋" w:hAnsi="仿宋" w:eastAsia="仿宋" w:cs="仿宋"/>
                <w:color w:val="auto"/>
                <w:highlight w:val="none"/>
              </w:rPr>
              <w:t>示值误差</w:t>
            </w:r>
          </w:p>
          <w:p w14:paraId="69175966">
            <w:pPr>
              <w:jc w:val="center"/>
              <w:rPr>
                <w:rFonts w:ascii="仿宋" w:hAnsi="仿宋" w:eastAsia="仿宋" w:cs="仿宋"/>
                <w:color w:val="auto"/>
                <w:highlight w:val="none"/>
              </w:rPr>
            </w:pPr>
            <w:r>
              <w:rPr>
                <w:rFonts w:hint="eastAsia" w:ascii="仿宋" w:hAnsi="仿宋" w:eastAsia="仿宋" w:cs="仿宋"/>
                <w:color w:val="auto"/>
                <w:highlight w:val="none"/>
              </w:rPr>
              <w:t>绝对值（mm）</w:t>
            </w:r>
          </w:p>
        </w:tc>
        <w:tc>
          <w:tcPr>
            <w:tcW w:w="1215" w:type="dxa"/>
            <w:tcBorders>
              <w:top w:val="single" w:color="auto" w:sz="4" w:space="0"/>
              <w:left w:val="single" w:color="auto" w:sz="4" w:space="0"/>
              <w:bottom w:val="single" w:color="auto" w:sz="4" w:space="0"/>
            </w:tcBorders>
            <w:vAlign w:val="center"/>
          </w:tcPr>
          <w:p w14:paraId="7EF2C6EF">
            <w:pPr>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14:paraId="5029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13" w:type="dxa"/>
            <w:vMerge w:val="restart"/>
            <w:tcBorders>
              <w:top w:val="single" w:color="auto" w:sz="4" w:space="0"/>
              <w:right w:val="single" w:color="auto" w:sz="4" w:space="0"/>
            </w:tcBorders>
            <w:vAlign w:val="center"/>
          </w:tcPr>
          <w:p w14:paraId="29A46A3D">
            <w:pPr>
              <w:ind w:firstLine="315" w:firstLineChars="150"/>
              <w:rPr>
                <w:rFonts w:ascii="仿宋" w:hAnsi="仿宋" w:eastAsia="仿宋" w:cs="仿宋"/>
                <w:color w:val="auto"/>
                <w:highlight w:val="none"/>
              </w:rPr>
            </w:pPr>
            <w:r>
              <w:rPr>
                <w:rFonts w:hint="eastAsia" w:ascii="仿宋" w:hAnsi="仿宋" w:eastAsia="仿宋" w:cs="仿宋"/>
                <w:color w:val="auto"/>
                <w:highlight w:val="none"/>
              </w:rPr>
              <w:t>10</w:t>
            </w:r>
          </w:p>
        </w:tc>
        <w:tc>
          <w:tcPr>
            <w:tcW w:w="1095" w:type="dxa"/>
            <w:vMerge w:val="restart"/>
            <w:tcBorders>
              <w:top w:val="single" w:color="auto" w:sz="4" w:space="0"/>
              <w:left w:val="single" w:color="auto" w:sz="4" w:space="0"/>
              <w:right w:val="single" w:color="auto" w:sz="4" w:space="0"/>
            </w:tcBorders>
            <w:vAlign w:val="center"/>
          </w:tcPr>
          <w:p w14:paraId="706CE25E">
            <w:pPr>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932" w:type="dxa"/>
            <w:vMerge w:val="restart"/>
            <w:tcBorders>
              <w:top w:val="single" w:color="auto" w:sz="4" w:space="0"/>
              <w:left w:val="single" w:color="auto" w:sz="4" w:space="0"/>
              <w:right w:val="single" w:color="auto" w:sz="4" w:space="0"/>
            </w:tcBorders>
            <w:vAlign w:val="center"/>
          </w:tcPr>
          <w:p w14:paraId="278A7583">
            <w:pPr>
              <w:jc w:val="center"/>
              <w:rPr>
                <w:rFonts w:ascii="仿宋" w:hAnsi="仿宋" w:eastAsia="仿宋" w:cs="仿宋"/>
                <w:color w:val="auto"/>
                <w:highlight w:val="none"/>
              </w:rPr>
            </w:pPr>
            <w:r>
              <w:rPr>
                <w:rFonts w:hint="eastAsia" w:ascii="仿宋" w:hAnsi="仿宋" w:eastAsia="仿宋" w:cs="仿宋"/>
                <w:color w:val="auto"/>
                <w:highlight w:val="none"/>
              </w:rPr>
              <w:t>10.0</w:t>
            </w:r>
          </w:p>
        </w:tc>
        <w:tc>
          <w:tcPr>
            <w:tcW w:w="1279" w:type="dxa"/>
            <w:gridSpan w:val="2"/>
            <w:tcBorders>
              <w:top w:val="single" w:color="auto" w:sz="4" w:space="0"/>
              <w:left w:val="single" w:color="auto" w:sz="4" w:space="0"/>
              <w:right w:val="single" w:color="auto" w:sz="4" w:space="0"/>
            </w:tcBorders>
            <w:vAlign w:val="center"/>
          </w:tcPr>
          <w:p w14:paraId="1B60747B">
            <w:pPr>
              <w:jc w:val="center"/>
              <w:rPr>
                <w:rFonts w:ascii="仿宋" w:hAnsi="仿宋" w:eastAsia="仿宋" w:cs="仿宋"/>
                <w:color w:val="auto"/>
                <w:highlight w:val="none"/>
              </w:rPr>
            </w:pPr>
          </w:p>
        </w:tc>
        <w:tc>
          <w:tcPr>
            <w:tcW w:w="1510" w:type="dxa"/>
            <w:gridSpan w:val="3"/>
            <w:vMerge w:val="restart"/>
            <w:tcBorders>
              <w:top w:val="single" w:color="auto" w:sz="4" w:space="0"/>
              <w:left w:val="single" w:color="auto" w:sz="4" w:space="0"/>
            </w:tcBorders>
            <w:vAlign w:val="center"/>
          </w:tcPr>
          <w:p w14:paraId="5C2BAF88">
            <w:pPr>
              <w:jc w:val="center"/>
              <w:rPr>
                <w:rFonts w:ascii="仿宋" w:hAnsi="仿宋" w:eastAsia="仿宋" w:cs="仿宋"/>
                <w:color w:val="auto"/>
                <w:highlight w:val="none"/>
              </w:rPr>
            </w:pPr>
          </w:p>
        </w:tc>
        <w:tc>
          <w:tcPr>
            <w:tcW w:w="1274" w:type="dxa"/>
            <w:vMerge w:val="restart"/>
            <w:tcBorders>
              <w:top w:val="single" w:color="auto" w:sz="4" w:space="0"/>
              <w:left w:val="single" w:color="auto" w:sz="4" w:space="0"/>
            </w:tcBorders>
            <w:vAlign w:val="center"/>
          </w:tcPr>
          <w:p w14:paraId="702D3209">
            <w:pPr>
              <w:jc w:val="center"/>
              <w:rPr>
                <w:rFonts w:ascii="仿宋" w:hAnsi="仿宋" w:eastAsia="仿宋" w:cs="仿宋"/>
                <w:color w:val="auto"/>
                <w:highlight w:val="none"/>
              </w:rPr>
            </w:pPr>
          </w:p>
        </w:tc>
        <w:tc>
          <w:tcPr>
            <w:tcW w:w="1215" w:type="dxa"/>
            <w:vMerge w:val="restart"/>
            <w:tcBorders>
              <w:top w:val="single" w:color="auto" w:sz="4" w:space="0"/>
              <w:left w:val="single" w:color="auto" w:sz="4" w:space="0"/>
            </w:tcBorders>
            <w:vAlign w:val="center"/>
          </w:tcPr>
          <w:p w14:paraId="0E448C3B">
            <w:pPr>
              <w:jc w:val="center"/>
              <w:rPr>
                <w:rFonts w:ascii="仿宋" w:hAnsi="仿宋" w:eastAsia="仿宋" w:cs="仿宋"/>
                <w:color w:val="auto"/>
                <w:highlight w:val="none"/>
              </w:rPr>
            </w:pPr>
            <w:r>
              <w:rPr>
                <w:rFonts w:hint="eastAsia" w:ascii="仿宋" w:hAnsi="仿宋" w:eastAsia="仿宋" w:cs="仿宋"/>
                <w:color w:val="auto"/>
                <w:highlight w:val="none"/>
              </w:rPr>
              <w:t>填写故障</w:t>
            </w:r>
          </w:p>
        </w:tc>
      </w:tr>
      <w:tr w14:paraId="71D0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13" w:type="dxa"/>
            <w:vMerge w:val="continue"/>
            <w:tcBorders>
              <w:top w:val="single" w:color="auto" w:sz="4" w:space="0"/>
              <w:right w:val="single" w:color="auto" w:sz="4" w:space="0"/>
            </w:tcBorders>
            <w:vAlign w:val="center"/>
          </w:tcPr>
          <w:p w14:paraId="5B8C2070">
            <w:pPr>
              <w:ind w:firstLine="315" w:firstLineChars="150"/>
              <w:rPr>
                <w:rFonts w:ascii="仿宋" w:hAnsi="仿宋" w:eastAsia="仿宋" w:cs="仿宋"/>
                <w:color w:val="auto"/>
                <w:highlight w:val="none"/>
              </w:rPr>
            </w:pPr>
          </w:p>
        </w:tc>
        <w:tc>
          <w:tcPr>
            <w:tcW w:w="1095" w:type="dxa"/>
            <w:vMerge w:val="continue"/>
            <w:tcBorders>
              <w:top w:val="single" w:color="auto" w:sz="4" w:space="0"/>
              <w:left w:val="single" w:color="auto" w:sz="4" w:space="0"/>
              <w:right w:val="single" w:color="auto" w:sz="4" w:space="0"/>
            </w:tcBorders>
            <w:vAlign w:val="center"/>
          </w:tcPr>
          <w:p w14:paraId="248B52BE">
            <w:pPr>
              <w:jc w:val="center"/>
              <w:rPr>
                <w:rFonts w:ascii="仿宋" w:hAnsi="仿宋" w:eastAsia="仿宋" w:cs="仿宋"/>
                <w:color w:val="auto"/>
                <w:highlight w:val="none"/>
              </w:rPr>
            </w:pPr>
          </w:p>
        </w:tc>
        <w:tc>
          <w:tcPr>
            <w:tcW w:w="932" w:type="dxa"/>
            <w:vMerge w:val="continue"/>
            <w:tcBorders>
              <w:top w:val="single" w:color="auto" w:sz="4" w:space="0"/>
              <w:left w:val="single" w:color="auto" w:sz="4" w:space="0"/>
              <w:right w:val="single" w:color="auto" w:sz="4" w:space="0"/>
            </w:tcBorders>
            <w:vAlign w:val="center"/>
          </w:tcPr>
          <w:p w14:paraId="7CB0FE08">
            <w:pPr>
              <w:jc w:val="center"/>
              <w:rPr>
                <w:rFonts w:ascii="仿宋" w:hAnsi="仿宋" w:eastAsia="仿宋" w:cs="仿宋"/>
                <w:color w:val="auto"/>
                <w:highlight w:val="none"/>
              </w:rPr>
            </w:pPr>
          </w:p>
        </w:tc>
        <w:tc>
          <w:tcPr>
            <w:tcW w:w="1279" w:type="dxa"/>
            <w:gridSpan w:val="2"/>
            <w:tcBorders>
              <w:top w:val="single" w:color="auto" w:sz="4" w:space="0"/>
              <w:left w:val="single" w:color="auto" w:sz="4" w:space="0"/>
              <w:right w:val="single" w:color="auto" w:sz="4" w:space="0"/>
            </w:tcBorders>
            <w:vAlign w:val="center"/>
          </w:tcPr>
          <w:p w14:paraId="18FBCA34">
            <w:pPr>
              <w:jc w:val="center"/>
              <w:rPr>
                <w:rFonts w:ascii="仿宋" w:hAnsi="仿宋" w:eastAsia="仿宋" w:cs="仿宋"/>
                <w:color w:val="auto"/>
                <w:highlight w:val="none"/>
              </w:rPr>
            </w:pPr>
          </w:p>
        </w:tc>
        <w:tc>
          <w:tcPr>
            <w:tcW w:w="1510" w:type="dxa"/>
            <w:gridSpan w:val="3"/>
            <w:vMerge w:val="continue"/>
            <w:tcBorders>
              <w:left w:val="single" w:color="auto" w:sz="4" w:space="0"/>
            </w:tcBorders>
            <w:vAlign w:val="center"/>
          </w:tcPr>
          <w:p w14:paraId="587303A9">
            <w:pPr>
              <w:jc w:val="center"/>
              <w:rPr>
                <w:rFonts w:ascii="仿宋" w:hAnsi="仿宋" w:eastAsia="仿宋" w:cs="仿宋"/>
                <w:color w:val="auto"/>
                <w:highlight w:val="none"/>
              </w:rPr>
            </w:pPr>
          </w:p>
        </w:tc>
        <w:tc>
          <w:tcPr>
            <w:tcW w:w="1274" w:type="dxa"/>
            <w:vMerge w:val="continue"/>
            <w:tcBorders>
              <w:left w:val="single" w:color="auto" w:sz="4" w:space="0"/>
            </w:tcBorders>
            <w:vAlign w:val="center"/>
          </w:tcPr>
          <w:p w14:paraId="00A99CEF">
            <w:pPr>
              <w:jc w:val="center"/>
              <w:rPr>
                <w:rFonts w:ascii="仿宋" w:hAnsi="仿宋" w:eastAsia="仿宋" w:cs="仿宋"/>
                <w:color w:val="auto"/>
                <w:highlight w:val="none"/>
              </w:rPr>
            </w:pPr>
          </w:p>
        </w:tc>
        <w:tc>
          <w:tcPr>
            <w:tcW w:w="1215" w:type="dxa"/>
            <w:vMerge w:val="continue"/>
            <w:tcBorders>
              <w:left w:val="single" w:color="auto" w:sz="4" w:space="0"/>
            </w:tcBorders>
            <w:vAlign w:val="center"/>
          </w:tcPr>
          <w:p w14:paraId="137DA65A">
            <w:pPr>
              <w:jc w:val="center"/>
              <w:rPr>
                <w:rFonts w:ascii="仿宋" w:hAnsi="仿宋" w:eastAsia="仿宋" w:cs="仿宋"/>
                <w:color w:val="auto"/>
                <w:highlight w:val="none"/>
              </w:rPr>
            </w:pPr>
          </w:p>
        </w:tc>
      </w:tr>
      <w:tr w14:paraId="01C7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113" w:type="dxa"/>
            <w:vMerge w:val="continue"/>
            <w:tcBorders>
              <w:top w:val="single" w:color="auto" w:sz="4" w:space="0"/>
              <w:bottom w:val="single" w:color="auto" w:sz="4" w:space="0"/>
              <w:right w:val="single" w:color="auto" w:sz="4" w:space="0"/>
            </w:tcBorders>
            <w:vAlign w:val="center"/>
          </w:tcPr>
          <w:p w14:paraId="69179515">
            <w:pPr>
              <w:ind w:firstLine="315" w:firstLineChars="150"/>
              <w:rPr>
                <w:rFonts w:ascii="仿宋" w:hAnsi="仿宋" w:eastAsia="仿宋" w:cs="仿宋"/>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3E3CABE9">
            <w:pPr>
              <w:jc w:val="center"/>
              <w:rPr>
                <w:rFonts w:ascii="仿宋" w:hAnsi="仿宋" w:eastAsia="仿宋" w:cs="仿宋"/>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14:paraId="25857BD9">
            <w:pPr>
              <w:jc w:val="center"/>
              <w:rPr>
                <w:rFonts w:ascii="仿宋" w:hAnsi="仿宋" w:eastAsia="仿宋" w:cs="仿宋"/>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286C0CD7">
            <w:pPr>
              <w:jc w:val="center"/>
              <w:rPr>
                <w:rFonts w:ascii="仿宋" w:hAnsi="仿宋" w:eastAsia="仿宋" w:cs="仿宋"/>
                <w:color w:val="auto"/>
                <w:highlight w:val="none"/>
              </w:rPr>
            </w:pPr>
          </w:p>
        </w:tc>
        <w:tc>
          <w:tcPr>
            <w:tcW w:w="1510" w:type="dxa"/>
            <w:gridSpan w:val="3"/>
            <w:vMerge w:val="continue"/>
            <w:tcBorders>
              <w:left w:val="single" w:color="auto" w:sz="4" w:space="0"/>
              <w:bottom w:val="single" w:color="auto" w:sz="4" w:space="0"/>
            </w:tcBorders>
            <w:vAlign w:val="center"/>
          </w:tcPr>
          <w:p w14:paraId="7BBFC3BA">
            <w:pPr>
              <w:jc w:val="center"/>
              <w:rPr>
                <w:rFonts w:ascii="仿宋" w:hAnsi="仿宋" w:eastAsia="仿宋" w:cs="仿宋"/>
                <w:color w:val="auto"/>
                <w:highlight w:val="none"/>
              </w:rPr>
            </w:pPr>
          </w:p>
        </w:tc>
        <w:tc>
          <w:tcPr>
            <w:tcW w:w="1274" w:type="dxa"/>
            <w:vMerge w:val="continue"/>
            <w:tcBorders>
              <w:left w:val="single" w:color="auto" w:sz="4" w:space="0"/>
              <w:bottom w:val="single" w:color="auto" w:sz="4" w:space="0"/>
            </w:tcBorders>
            <w:vAlign w:val="center"/>
          </w:tcPr>
          <w:p w14:paraId="3B0B435F">
            <w:pPr>
              <w:jc w:val="center"/>
              <w:rPr>
                <w:rFonts w:ascii="仿宋" w:hAnsi="仿宋" w:eastAsia="仿宋" w:cs="仿宋"/>
                <w:color w:val="auto"/>
                <w:highlight w:val="none"/>
              </w:rPr>
            </w:pPr>
          </w:p>
        </w:tc>
        <w:tc>
          <w:tcPr>
            <w:tcW w:w="1215" w:type="dxa"/>
            <w:vMerge w:val="continue"/>
            <w:tcBorders>
              <w:left w:val="single" w:color="auto" w:sz="4" w:space="0"/>
            </w:tcBorders>
            <w:vAlign w:val="center"/>
          </w:tcPr>
          <w:p w14:paraId="5A9949D2">
            <w:pPr>
              <w:jc w:val="center"/>
              <w:rPr>
                <w:rFonts w:ascii="仿宋" w:hAnsi="仿宋" w:eastAsia="仿宋" w:cs="仿宋"/>
                <w:color w:val="auto"/>
                <w:highlight w:val="none"/>
              </w:rPr>
            </w:pPr>
          </w:p>
        </w:tc>
      </w:tr>
      <w:tr w14:paraId="10E0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13" w:type="dxa"/>
            <w:vMerge w:val="continue"/>
            <w:tcBorders>
              <w:bottom w:val="single" w:color="auto" w:sz="4" w:space="0"/>
              <w:right w:val="single" w:color="auto" w:sz="4" w:space="0"/>
            </w:tcBorders>
            <w:vAlign w:val="center"/>
          </w:tcPr>
          <w:p w14:paraId="26F358CC">
            <w:pPr>
              <w:ind w:firstLine="315" w:firstLineChars="150"/>
              <w:rPr>
                <w:rFonts w:ascii="仿宋" w:hAnsi="仿宋" w:eastAsia="仿宋" w:cs="仿宋"/>
                <w:color w:val="auto"/>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512E664B">
            <w:pPr>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932" w:type="dxa"/>
            <w:vMerge w:val="restart"/>
            <w:tcBorders>
              <w:top w:val="single" w:color="auto" w:sz="4" w:space="0"/>
              <w:left w:val="single" w:color="auto" w:sz="4" w:space="0"/>
              <w:bottom w:val="single" w:color="auto" w:sz="4" w:space="0"/>
              <w:right w:val="single" w:color="auto" w:sz="4" w:space="0"/>
            </w:tcBorders>
            <w:vAlign w:val="center"/>
          </w:tcPr>
          <w:p w14:paraId="7A7F6955">
            <w:pPr>
              <w:jc w:val="center"/>
              <w:rPr>
                <w:rFonts w:ascii="仿宋" w:hAnsi="仿宋" w:eastAsia="仿宋" w:cs="仿宋"/>
                <w:color w:val="auto"/>
                <w:highlight w:val="none"/>
              </w:rPr>
            </w:pPr>
            <w:r>
              <w:rPr>
                <w:rFonts w:hint="eastAsia" w:ascii="仿宋" w:hAnsi="仿宋" w:eastAsia="仿宋" w:cs="仿宋"/>
                <w:color w:val="auto"/>
                <w:highlight w:val="none"/>
              </w:rPr>
              <w:t>10.0</w:t>
            </w: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2F38692D">
            <w:pPr>
              <w:jc w:val="center"/>
              <w:rPr>
                <w:rFonts w:ascii="仿宋" w:hAnsi="仿宋" w:eastAsia="仿宋" w:cs="仿宋"/>
                <w:color w:val="auto"/>
                <w:highlight w:val="none"/>
              </w:rPr>
            </w:pPr>
          </w:p>
        </w:tc>
        <w:tc>
          <w:tcPr>
            <w:tcW w:w="1510" w:type="dxa"/>
            <w:gridSpan w:val="3"/>
            <w:vMerge w:val="restart"/>
            <w:tcBorders>
              <w:top w:val="single" w:color="auto" w:sz="4" w:space="0"/>
              <w:left w:val="single" w:color="auto" w:sz="4" w:space="0"/>
            </w:tcBorders>
            <w:vAlign w:val="center"/>
          </w:tcPr>
          <w:p w14:paraId="5FCA7BB8">
            <w:pPr>
              <w:jc w:val="center"/>
              <w:rPr>
                <w:rFonts w:ascii="仿宋" w:hAnsi="仿宋" w:eastAsia="仿宋" w:cs="仿宋"/>
                <w:color w:val="auto"/>
                <w:highlight w:val="none"/>
              </w:rPr>
            </w:pPr>
          </w:p>
        </w:tc>
        <w:tc>
          <w:tcPr>
            <w:tcW w:w="1274" w:type="dxa"/>
            <w:vMerge w:val="restart"/>
            <w:tcBorders>
              <w:top w:val="single" w:color="auto" w:sz="4" w:space="0"/>
              <w:left w:val="single" w:color="auto" w:sz="4" w:space="0"/>
            </w:tcBorders>
            <w:vAlign w:val="center"/>
          </w:tcPr>
          <w:p w14:paraId="6617BD79">
            <w:pPr>
              <w:jc w:val="center"/>
              <w:rPr>
                <w:rFonts w:ascii="仿宋" w:hAnsi="仿宋" w:eastAsia="仿宋" w:cs="仿宋"/>
                <w:color w:val="auto"/>
                <w:highlight w:val="none"/>
              </w:rPr>
            </w:pPr>
          </w:p>
        </w:tc>
        <w:tc>
          <w:tcPr>
            <w:tcW w:w="1215" w:type="dxa"/>
            <w:vMerge w:val="continue"/>
            <w:tcBorders>
              <w:left w:val="single" w:color="auto" w:sz="4" w:space="0"/>
            </w:tcBorders>
            <w:vAlign w:val="center"/>
          </w:tcPr>
          <w:p w14:paraId="2102D78B">
            <w:pPr>
              <w:jc w:val="center"/>
              <w:rPr>
                <w:rFonts w:ascii="仿宋" w:hAnsi="仿宋" w:eastAsia="仿宋" w:cs="仿宋"/>
                <w:color w:val="auto"/>
                <w:highlight w:val="none"/>
              </w:rPr>
            </w:pPr>
          </w:p>
        </w:tc>
      </w:tr>
      <w:tr w14:paraId="350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3" w:type="dxa"/>
            <w:vMerge w:val="continue"/>
            <w:tcBorders>
              <w:top w:val="single" w:color="auto" w:sz="4" w:space="0"/>
              <w:bottom w:val="single" w:color="auto" w:sz="4" w:space="0"/>
              <w:right w:val="single" w:color="auto" w:sz="4" w:space="0"/>
            </w:tcBorders>
            <w:vAlign w:val="center"/>
          </w:tcPr>
          <w:p w14:paraId="68C8BAE7">
            <w:pPr>
              <w:ind w:firstLine="315" w:firstLineChars="150"/>
              <w:rPr>
                <w:rFonts w:ascii="仿宋" w:hAnsi="仿宋" w:eastAsia="仿宋" w:cs="仿宋"/>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AC9FA45">
            <w:pPr>
              <w:jc w:val="center"/>
              <w:rPr>
                <w:rFonts w:ascii="仿宋" w:hAnsi="仿宋" w:eastAsia="仿宋" w:cs="仿宋"/>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14:paraId="28704ACF">
            <w:pPr>
              <w:jc w:val="center"/>
              <w:rPr>
                <w:rFonts w:ascii="仿宋" w:hAnsi="仿宋" w:eastAsia="仿宋" w:cs="仿宋"/>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25008551">
            <w:pPr>
              <w:jc w:val="center"/>
              <w:rPr>
                <w:rFonts w:ascii="仿宋" w:hAnsi="仿宋" w:eastAsia="仿宋" w:cs="仿宋"/>
                <w:color w:val="auto"/>
                <w:highlight w:val="none"/>
              </w:rPr>
            </w:pPr>
          </w:p>
        </w:tc>
        <w:tc>
          <w:tcPr>
            <w:tcW w:w="1510" w:type="dxa"/>
            <w:gridSpan w:val="3"/>
            <w:vMerge w:val="continue"/>
            <w:tcBorders>
              <w:left w:val="single" w:color="auto" w:sz="4" w:space="0"/>
            </w:tcBorders>
            <w:vAlign w:val="center"/>
          </w:tcPr>
          <w:p w14:paraId="266D367B">
            <w:pPr>
              <w:jc w:val="center"/>
              <w:rPr>
                <w:rFonts w:ascii="仿宋" w:hAnsi="仿宋" w:eastAsia="仿宋" w:cs="仿宋"/>
                <w:color w:val="auto"/>
                <w:highlight w:val="none"/>
              </w:rPr>
            </w:pPr>
          </w:p>
        </w:tc>
        <w:tc>
          <w:tcPr>
            <w:tcW w:w="1274" w:type="dxa"/>
            <w:vMerge w:val="continue"/>
            <w:tcBorders>
              <w:left w:val="single" w:color="auto" w:sz="4" w:space="0"/>
            </w:tcBorders>
            <w:vAlign w:val="center"/>
          </w:tcPr>
          <w:p w14:paraId="5E218BD4">
            <w:pPr>
              <w:jc w:val="center"/>
              <w:rPr>
                <w:rFonts w:ascii="仿宋" w:hAnsi="仿宋" w:eastAsia="仿宋" w:cs="仿宋"/>
                <w:color w:val="auto"/>
                <w:highlight w:val="none"/>
              </w:rPr>
            </w:pPr>
          </w:p>
        </w:tc>
        <w:tc>
          <w:tcPr>
            <w:tcW w:w="1215" w:type="dxa"/>
            <w:vMerge w:val="continue"/>
            <w:tcBorders>
              <w:left w:val="single" w:color="auto" w:sz="4" w:space="0"/>
            </w:tcBorders>
            <w:vAlign w:val="center"/>
          </w:tcPr>
          <w:p w14:paraId="7C994FF2">
            <w:pPr>
              <w:jc w:val="center"/>
              <w:rPr>
                <w:rFonts w:ascii="仿宋" w:hAnsi="仿宋" w:eastAsia="仿宋" w:cs="仿宋"/>
                <w:color w:val="auto"/>
                <w:highlight w:val="none"/>
              </w:rPr>
            </w:pPr>
          </w:p>
        </w:tc>
      </w:tr>
      <w:tr w14:paraId="42C2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3" w:type="dxa"/>
            <w:vMerge w:val="continue"/>
            <w:tcBorders>
              <w:top w:val="single" w:color="auto" w:sz="4" w:space="0"/>
              <w:bottom w:val="single" w:color="auto" w:sz="4" w:space="0"/>
              <w:right w:val="single" w:color="auto" w:sz="4" w:space="0"/>
            </w:tcBorders>
            <w:vAlign w:val="center"/>
          </w:tcPr>
          <w:p w14:paraId="6FBDCD3B">
            <w:pPr>
              <w:ind w:firstLine="315" w:firstLineChars="150"/>
              <w:rPr>
                <w:rFonts w:ascii="仿宋" w:hAnsi="仿宋" w:eastAsia="仿宋" w:cs="仿宋"/>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2D022BA">
            <w:pPr>
              <w:jc w:val="center"/>
              <w:rPr>
                <w:rFonts w:ascii="仿宋" w:hAnsi="仿宋" w:eastAsia="仿宋" w:cs="仿宋"/>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14:paraId="61231165">
            <w:pPr>
              <w:jc w:val="center"/>
              <w:rPr>
                <w:rFonts w:ascii="仿宋" w:hAnsi="仿宋" w:eastAsia="仿宋" w:cs="仿宋"/>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56084CDF">
            <w:pPr>
              <w:jc w:val="center"/>
              <w:rPr>
                <w:rFonts w:ascii="仿宋" w:hAnsi="仿宋" w:eastAsia="仿宋" w:cs="仿宋"/>
                <w:color w:val="auto"/>
                <w:highlight w:val="none"/>
              </w:rPr>
            </w:pPr>
          </w:p>
        </w:tc>
        <w:tc>
          <w:tcPr>
            <w:tcW w:w="1510" w:type="dxa"/>
            <w:gridSpan w:val="3"/>
            <w:vMerge w:val="continue"/>
            <w:tcBorders>
              <w:left w:val="single" w:color="auto" w:sz="4" w:space="0"/>
              <w:bottom w:val="single" w:color="auto" w:sz="4" w:space="0"/>
            </w:tcBorders>
            <w:vAlign w:val="center"/>
          </w:tcPr>
          <w:p w14:paraId="1F0002BA">
            <w:pPr>
              <w:jc w:val="center"/>
              <w:rPr>
                <w:rFonts w:ascii="仿宋" w:hAnsi="仿宋" w:eastAsia="仿宋" w:cs="仿宋"/>
                <w:color w:val="auto"/>
                <w:highlight w:val="none"/>
              </w:rPr>
            </w:pPr>
          </w:p>
        </w:tc>
        <w:tc>
          <w:tcPr>
            <w:tcW w:w="1274" w:type="dxa"/>
            <w:vMerge w:val="continue"/>
            <w:tcBorders>
              <w:left w:val="single" w:color="auto" w:sz="4" w:space="0"/>
              <w:bottom w:val="single" w:color="auto" w:sz="4" w:space="0"/>
            </w:tcBorders>
            <w:vAlign w:val="center"/>
          </w:tcPr>
          <w:p w14:paraId="3AFFEBF5">
            <w:pPr>
              <w:jc w:val="center"/>
              <w:rPr>
                <w:rFonts w:ascii="仿宋" w:hAnsi="仿宋" w:eastAsia="仿宋" w:cs="仿宋"/>
                <w:color w:val="auto"/>
                <w:highlight w:val="none"/>
              </w:rPr>
            </w:pPr>
          </w:p>
        </w:tc>
        <w:tc>
          <w:tcPr>
            <w:tcW w:w="1215" w:type="dxa"/>
            <w:vMerge w:val="continue"/>
            <w:tcBorders>
              <w:left w:val="single" w:color="auto" w:sz="4" w:space="0"/>
              <w:bottom w:val="single" w:color="auto" w:sz="4" w:space="0"/>
            </w:tcBorders>
            <w:vAlign w:val="center"/>
          </w:tcPr>
          <w:p w14:paraId="434F34FD">
            <w:pPr>
              <w:jc w:val="center"/>
              <w:rPr>
                <w:rFonts w:ascii="仿宋" w:hAnsi="仿宋" w:eastAsia="仿宋" w:cs="仿宋"/>
                <w:color w:val="auto"/>
                <w:highlight w:val="none"/>
              </w:rPr>
            </w:pPr>
          </w:p>
        </w:tc>
      </w:tr>
      <w:tr w14:paraId="2ED3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3" w:type="dxa"/>
            <w:vMerge w:val="restart"/>
            <w:tcBorders>
              <w:top w:val="single" w:color="auto" w:sz="4" w:space="0"/>
              <w:bottom w:val="single" w:color="auto" w:sz="4" w:space="0"/>
              <w:right w:val="single" w:color="auto" w:sz="4" w:space="0"/>
            </w:tcBorders>
            <w:vAlign w:val="center"/>
          </w:tcPr>
          <w:p w14:paraId="14031D78">
            <w:pPr>
              <w:ind w:firstLine="315" w:firstLineChars="150"/>
              <w:rPr>
                <w:rFonts w:ascii="仿宋" w:hAnsi="仿宋" w:eastAsia="仿宋" w:cs="仿宋"/>
                <w:color w:val="auto"/>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56A4C9AC">
            <w:pPr>
              <w:jc w:val="center"/>
              <w:rPr>
                <w:rFonts w:ascii="仿宋" w:hAnsi="仿宋" w:eastAsia="仿宋" w:cs="仿宋"/>
                <w:color w:val="auto"/>
                <w:highlight w:val="none"/>
              </w:rPr>
            </w:pPr>
          </w:p>
        </w:tc>
        <w:tc>
          <w:tcPr>
            <w:tcW w:w="932" w:type="dxa"/>
            <w:vMerge w:val="restart"/>
            <w:tcBorders>
              <w:top w:val="single" w:color="auto" w:sz="4" w:space="0"/>
              <w:left w:val="single" w:color="auto" w:sz="4" w:space="0"/>
              <w:bottom w:val="single" w:color="auto" w:sz="4" w:space="0"/>
              <w:right w:val="single" w:color="auto" w:sz="4" w:space="0"/>
            </w:tcBorders>
            <w:vAlign w:val="center"/>
          </w:tcPr>
          <w:p w14:paraId="4DC580E5">
            <w:pPr>
              <w:jc w:val="center"/>
              <w:rPr>
                <w:rFonts w:ascii="仿宋" w:hAnsi="仿宋" w:eastAsia="仿宋" w:cs="仿宋"/>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6CF9B793">
            <w:pPr>
              <w:jc w:val="center"/>
              <w:rPr>
                <w:rFonts w:ascii="仿宋" w:hAnsi="仿宋" w:eastAsia="仿宋" w:cs="仿宋"/>
                <w:color w:val="auto"/>
                <w:highlight w:val="none"/>
              </w:rPr>
            </w:pPr>
          </w:p>
        </w:tc>
        <w:tc>
          <w:tcPr>
            <w:tcW w:w="1510" w:type="dxa"/>
            <w:gridSpan w:val="3"/>
            <w:vMerge w:val="restart"/>
            <w:tcBorders>
              <w:top w:val="single" w:color="auto" w:sz="4" w:space="0"/>
              <w:left w:val="single" w:color="auto" w:sz="4" w:space="0"/>
            </w:tcBorders>
            <w:vAlign w:val="center"/>
          </w:tcPr>
          <w:p w14:paraId="4B8F33C3">
            <w:pPr>
              <w:jc w:val="center"/>
              <w:rPr>
                <w:rFonts w:ascii="仿宋" w:hAnsi="仿宋" w:eastAsia="仿宋" w:cs="仿宋"/>
                <w:color w:val="auto"/>
                <w:highlight w:val="none"/>
              </w:rPr>
            </w:pPr>
          </w:p>
        </w:tc>
        <w:tc>
          <w:tcPr>
            <w:tcW w:w="1274" w:type="dxa"/>
            <w:vMerge w:val="restart"/>
            <w:tcBorders>
              <w:top w:val="single" w:color="auto" w:sz="4" w:space="0"/>
              <w:left w:val="single" w:color="auto" w:sz="4" w:space="0"/>
            </w:tcBorders>
            <w:vAlign w:val="center"/>
          </w:tcPr>
          <w:p w14:paraId="5798AA1B">
            <w:pPr>
              <w:jc w:val="center"/>
              <w:rPr>
                <w:rFonts w:ascii="仿宋" w:hAnsi="仿宋" w:eastAsia="仿宋" w:cs="仿宋"/>
                <w:color w:val="auto"/>
                <w:highlight w:val="none"/>
              </w:rPr>
            </w:pPr>
          </w:p>
        </w:tc>
        <w:tc>
          <w:tcPr>
            <w:tcW w:w="1215" w:type="dxa"/>
            <w:vMerge w:val="restart"/>
            <w:tcBorders>
              <w:top w:val="single" w:color="auto" w:sz="4" w:space="0"/>
              <w:left w:val="single" w:color="auto" w:sz="4" w:space="0"/>
            </w:tcBorders>
            <w:vAlign w:val="center"/>
          </w:tcPr>
          <w:p w14:paraId="1369BF3C">
            <w:pPr>
              <w:jc w:val="center"/>
              <w:rPr>
                <w:rFonts w:ascii="仿宋" w:hAnsi="仿宋" w:eastAsia="仿宋" w:cs="仿宋"/>
                <w:color w:val="auto"/>
                <w:highlight w:val="none"/>
              </w:rPr>
            </w:pPr>
            <w:r>
              <w:rPr>
                <w:rFonts w:hint="eastAsia" w:ascii="仿宋" w:hAnsi="仿宋" w:eastAsia="仿宋" w:cs="仿宋"/>
                <w:color w:val="auto"/>
                <w:highlight w:val="none"/>
              </w:rPr>
              <w:t>处理措施</w:t>
            </w:r>
          </w:p>
        </w:tc>
      </w:tr>
      <w:tr w14:paraId="57D0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13" w:type="dxa"/>
            <w:vMerge w:val="continue"/>
            <w:tcBorders>
              <w:top w:val="single" w:color="auto" w:sz="4" w:space="0"/>
              <w:bottom w:val="single" w:color="auto" w:sz="4" w:space="0"/>
              <w:right w:val="single" w:color="auto" w:sz="4" w:space="0"/>
            </w:tcBorders>
            <w:vAlign w:val="center"/>
          </w:tcPr>
          <w:p w14:paraId="3A30629A">
            <w:pPr>
              <w:widowControl/>
              <w:jc w:val="left"/>
              <w:rPr>
                <w:rFonts w:ascii="仿宋" w:hAnsi="仿宋" w:eastAsia="仿宋" w:cs="仿宋"/>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6A6B850C">
            <w:pPr>
              <w:jc w:val="center"/>
              <w:rPr>
                <w:rFonts w:ascii="仿宋" w:hAnsi="仿宋" w:eastAsia="仿宋" w:cs="仿宋"/>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14:paraId="0258BEE3">
            <w:pPr>
              <w:jc w:val="center"/>
              <w:rPr>
                <w:rFonts w:ascii="仿宋" w:hAnsi="仿宋" w:eastAsia="仿宋" w:cs="仿宋"/>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0E7146FC">
            <w:pPr>
              <w:jc w:val="center"/>
              <w:rPr>
                <w:rFonts w:ascii="仿宋" w:hAnsi="仿宋" w:eastAsia="仿宋" w:cs="仿宋"/>
                <w:color w:val="auto"/>
                <w:highlight w:val="none"/>
              </w:rPr>
            </w:pPr>
          </w:p>
        </w:tc>
        <w:tc>
          <w:tcPr>
            <w:tcW w:w="1510" w:type="dxa"/>
            <w:gridSpan w:val="3"/>
            <w:vMerge w:val="continue"/>
            <w:tcBorders>
              <w:left w:val="single" w:color="auto" w:sz="4" w:space="0"/>
            </w:tcBorders>
            <w:vAlign w:val="center"/>
          </w:tcPr>
          <w:p w14:paraId="4347D593">
            <w:pPr>
              <w:jc w:val="center"/>
              <w:rPr>
                <w:rFonts w:ascii="仿宋" w:hAnsi="仿宋" w:eastAsia="仿宋" w:cs="仿宋"/>
                <w:color w:val="auto"/>
                <w:highlight w:val="none"/>
              </w:rPr>
            </w:pPr>
          </w:p>
        </w:tc>
        <w:tc>
          <w:tcPr>
            <w:tcW w:w="1274" w:type="dxa"/>
            <w:vMerge w:val="continue"/>
            <w:tcBorders>
              <w:left w:val="single" w:color="auto" w:sz="4" w:space="0"/>
            </w:tcBorders>
            <w:vAlign w:val="center"/>
          </w:tcPr>
          <w:p w14:paraId="0DD3488C">
            <w:pPr>
              <w:jc w:val="center"/>
              <w:rPr>
                <w:rFonts w:ascii="仿宋" w:hAnsi="仿宋" w:eastAsia="仿宋" w:cs="仿宋"/>
                <w:color w:val="auto"/>
                <w:highlight w:val="none"/>
              </w:rPr>
            </w:pPr>
          </w:p>
        </w:tc>
        <w:tc>
          <w:tcPr>
            <w:tcW w:w="1215" w:type="dxa"/>
            <w:vMerge w:val="continue"/>
            <w:tcBorders>
              <w:left w:val="single" w:color="auto" w:sz="4" w:space="0"/>
            </w:tcBorders>
            <w:vAlign w:val="center"/>
          </w:tcPr>
          <w:p w14:paraId="4BC422C8">
            <w:pPr>
              <w:jc w:val="center"/>
              <w:rPr>
                <w:rFonts w:ascii="仿宋" w:hAnsi="仿宋" w:eastAsia="仿宋" w:cs="仿宋"/>
                <w:color w:val="auto"/>
                <w:highlight w:val="none"/>
              </w:rPr>
            </w:pPr>
          </w:p>
        </w:tc>
      </w:tr>
      <w:tr w14:paraId="4916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13" w:type="dxa"/>
            <w:vMerge w:val="continue"/>
            <w:tcBorders>
              <w:top w:val="single" w:color="auto" w:sz="4" w:space="0"/>
              <w:bottom w:val="single" w:color="auto" w:sz="4" w:space="0"/>
              <w:right w:val="single" w:color="auto" w:sz="4" w:space="0"/>
            </w:tcBorders>
            <w:vAlign w:val="center"/>
          </w:tcPr>
          <w:p w14:paraId="708857F6">
            <w:pPr>
              <w:widowControl/>
              <w:jc w:val="left"/>
              <w:rPr>
                <w:rFonts w:ascii="仿宋" w:hAnsi="仿宋" w:eastAsia="仿宋" w:cs="仿宋"/>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1EFC1316">
            <w:pPr>
              <w:jc w:val="center"/>
              <w:rPr>
                <w:rFonts w:ascii="仿宋" w:hAnsi="仿宋" w:eastAsia="仿宋" w:cs="仿宋"/>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14:paraId="4F8D1307">
            <w:pPr>
              <w:jc w:val="center"/>
              <w:rPr>
                <w:rFonts w:ascii="仿宋" w:hAnsi="仿宋" w:eastAsia="仿宋" w:cs="仿宋"/>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172AE6E1">
            <w:pPr>
              <w:jc w:val="center"/>
              <w:rPr>
                <w:rFonts w:ascii="仿宋" w:hAnsi="仿宋" w:eastAsia="仿宋" w:cs="仿宋"/>
                <w:color w:val="auto"/>
                <w:highlight w:val="none"/>
              </w:rPr>
            </w:pPr>
          </w:p>
        </w:tc>
        <w:tc>
          <w:tcPr>
            <w:tcW w:w="1510" w:type="dxa"/>
            <w:gridSpan w:val="3"/>
            <w:vMerge w:val="continue"/>
            <w:tcBorders>
              <w:left w:val="single" w:color="auto" w:sz="4" w:space="0"/>
              <w:bottom w:val="single" w:color="auto" w:sz="4" w:space="0"/>
            </w:tcBorders>
            <w:vAlign w:val="center"/>
          </w:tcPr>
          <w:p w14:paraId="27B939CE">
            <w:pPr>
              <w:jc w:val="center"/>
              <w:rPr>
                <w:rFonts w:ascii="仿宋" w:hAnsi="仿宋" w:eastAsia="仿宋" w:cs="仿宋"/>
                <w:color w:val="auto"/>
                <w:highlight w:val="none"/>
              </w:rPr>
            </w:pPr>
          </w:p>
        </w:tc>
        <w:tc>
          <w:tcPr>
            <w:tcW w:w="1274" w:type="dxa"/>
            <w:vMerge w:val="continue"/>
            <w:tcBorders>
              <w:left w:val="single" w:color="auto" w:sz="4" w:space="0"/>
              <w:bottom w:val="single" w:color="auto" w:sz="4" w:space="0"/>
            </w:tcBorders>
            <w:vAlign w:val="center"/>
          </w:tcPr>
          <w:p w14:paraId="6B18571D">
            <w:pPr>
              <w:jc w:val="center"/>
              <w:rPr>
                <w:rFonts w:ascii="仿宋" w:hAnsi="仿宋" w:eastAsia="仿宋" w:cs="仿宋"/>
                <w:color w:val="auto"/>
                <w:highlight w:val="none"/>
              </w:rPr>
            </w:pPr>
          </w:p>
        </w:tc>
        <w:tc>
          <w:tcPr>
            <w:tcW w:w="1215" w:type="dxa"/>
            <w:vMerge w:val="continue"/>
            <w:tcBorders>
              <w:left w:val="single" w:color="auto" w:sz="4" w:space="0"/>
            </w:tcBorders>
            <w:vAlign w:val="center"/>
          </w:tcPr>
          <w:p w14:paraId="27387ED4">
            <w:pPr>
              <w:jc w:val="center"/>
              <w:rPr>
                <w:rFonts w:ascii="仿宋" w:hAnsi="仿宋" w:eastAsia="仿宋" w:cs="仿宋"/>
                <w:color w:val="auto"/>
                <w:highlight w:val="none"/>
              </w:rPr>
            </w:pPr>
          </w:p>
        </w:tc>
      </w:tr>
      <w:tr w14:paraId="2BB8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13" w:type="dxa"/>
            <w:vMerge w:val="continue"/>
            <w:tcBorders>
              <w:top w:val="single" w:color="auto" w:sz="4" w:space="0"/>
              <w:bottom w:val="single" w:color="auto" w:sz="4" w:space="0"/>
              <w:right w:val="single" w:color="auto" w:sz="4" w:space="0"/>
            </w:tcBorders>
            <w:vAlign w:val="center"/>
          </w:tcPr>
          <w:p w14:paraId="3D430BBC">
            <w:pPr>
              <w:ind w:firstLine="315" w:firstLineChars="150"/>
              <w:rPr>
                <w:rFonts w:ascii="仿宋" w:hAnsi="仿宋" w:eastAsia="仿宋" w:cs="仿宋"/>
                <w:color w:val="auto"/>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331092D1">
            <w:pPr>
              <w:jc w:val="center"/>
              <w:rPr>
                <w:rFonts w:ascii="仿宋" w:hAnsi="仿宋" w:eastAsia="仿宋" w:cs="仿宋"/>
                <w:color w:val="auto"/>
                <w:highlight w:val="none"/>
              </w:rPr>
            </w:pPr>
          </w:p>
        </w:tc>
        <w:tc>
          <w:tcPr>
            <w:tcW w:w="932" w:type="dxa"/>
            <w:vMerge w:val="restart"/>
            <w:tcBorders>
              <w:top w:val="single" w:color="auto" w:sz="4" w:space="0"/>
              <w:left w:val="single" w:color="auto" w:sz="4" w:space="0"/>
              <w:bottom w:val="single" w:color="auto" w:sz="4" w:space="0"/>
              <w:right w:val="single" w:color="auto" w:sz="4" w:space="0"/>
            </w:tcBorders>
            <w:vAlign w:val="center"/>
          </w:tcPr>
          <w:p w14:paraId="11405D50">
            <w:pPr>
              <w:jc w:val="center"/>
              <w:rPr>
                <w:rFonts w:ascii="仿宋" w:hAnsi="仿宋" w:eastAsia="仿宋" w:cs="仿宋"/>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514030AF">
            <w:pPr>
              <w:jc w:val="center"/>
              <w:rPr>
                <w:rFonts w:ascii="仿宋" w:hAnsi="仿宋" w:eastAsia="仿宋" w:cs="仿宋"/>
                <w:color w:val="auto"/>
                <w:highlight w:val="none"/>
              </w:rPr>
            </w:pPr>
          </w:p>
        </w:tc>
        <w:tc>
          <w:tcPr>
            <w:tcW w:w="1510" w:type="dxa"/>
            <w:gridSpan w:val="3"/>
            <w:vMerge w:val="restart"/>
            <w:tcBorders>
              <w:top w:val="single" w:color="auto" w:sz="4" w:space="0"/>
              <w:left w:val="single" w:color="auto" w:sz="4" w:space="0"/>
            </w:tcBorders>
            <w:vAlign w:val="center"/>
          </w:tcPr>
          <w:p w14:paraId="3691AB1B">
            <w:pPr>
              <w:jc w:val="center"/>
              <w:rPr>
                <w:rFonts w:ascii="仿宋" w:hAnsi="仿宋" w:eastAsia="仿宋" w:cs="仿宋"/>
                <w:color w:val="auto"/>
                <w:highlight w:val="none"/>
              </w:rPr>
            </w:pPr>
          </w:p>
        </w:tc>
        <w:tc>
          <w:tcPr>
            <w:tcW w:w="1274" w:type="dxa"/>
            <w:vMerge w:val="restart"/>
            <w:tcBorders>
              <w:top w:val="single" w:color="auto" w:sz="4" w:space="0"/>
              <w:left w:val="single" w:color="auto" w:sz="4" w:space="0"/>
            </w:tcBorders>
            <w:vAlign w:val="center"/>
          </w:tcPr>
          <w:p w14:paraId="33BBBFD8">
            <w:pPr>
              <w:jc w:val="center"/>
              <w:rPr>
                <w:rFonts w:ascii="仿宋" w:hAnsi="仿宋" w:eastAsia="仿宋" w:cs="仿宋"/>
                <w:color w:val="auto"/>
                <w:highlight w:val="none"/>
              </w:rPr>
            </w:pPr>
          </w:p>
        </w:tc>
        <w:tc>
          <w:tcPr>
            <w:tcW w:w="1215" w:type="dxa"/>
            <w:vMerge w:val="continue"/>
            <w:tcBorders>
              <w:left w:val="single" w:color="auto" w:sz="4" w:space="0"/>
            </w:tcBorders>
            <w:vAlign w:val="center"/>
          </w:tcPr>
          <w:p w14:paraId="2C1D6152">
            <w:pPr>
              <w:jc w:val="center"/>
              <w:rPr>
                <w:rFonts w:ascii="仿宋" w:hAnsi="仿宋" w:eastAsia="仿宋" w:cs="仿宋"/>
                <w:color w:val="auto"/>
                <w:highlight w:val="none"/>
              </w:rPr>
            </w:pPr>
          </w:p>
        </w:tc>
      </w:tr>
      <w:tr w14:paraId="0348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3" w:type="dxa"/>
            <w:vMerge w:val="continue"/>
            <w:tcBorders>
              <w:top w:val="single" w:color="auto" w:sz="4" w:space="0"/>
              <w:bottom w:val="single" w:color="auto" w:sz="4" w:space="0"/>
              <w:right w:val="single" w:color="auto" w:sz="4" w:space="0"/>
            </w:tcBorders>
            <w:vAlign w:val="center"/>
          </w:tcPr>
          <w:p w14:paraId="2B04161F">
            <w:pPr>
              <w:widowControl/>
              <w:jc w:val="left"/>
              <w:rPr>
                <w:rFonts w:ascii="仿宋" w:hAnsi="仿宋" w:eastAsia="仿宋" w:cs="仿宋"/>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4391C3F">
            <w:pPr>
              <w:jc w:val="center"/>
              <w:rPr>
                <w:rFonts w:ascii="仿宋" w:hAnsi="仿宋" w:eastAsia="仿宋" w:cs="仿宋"/>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14:paraId="7110FC37">
            <w:pPr>
              <w:jc w:val="center"/>
              <w:rPr>
                <w:rFonts w:ascii="仿宋" w:hAnsi="仿宋" w:eastAsia="仿宋" w:cs="仿宋"/>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49B7AF68">
            <w:pPr>
              <w:jc w:val="center"/>
              <w:rPr>
                <w:rFonts w:ascii="仿宋" w:hAnsi="仿宋" w:eastAsia="仿宋" w:cs="仿宋"/>
                <w:color w:val="auto"/>
                <w:highlight w:val="none"/>
              </w:rPr>
            </w:pPr>
          </w:p>
        </w:tc>
        <w:tc>
          <w:tcPr>
            <w:tcW w:w="1510" w:type="dxa"/>
            <w:gridSpan w:val="3"/>
            <w:vMerge w:val="continue"/>
            <w:tcBorders>
              <w:left w:val="single" w:color="auto" w:sz="4" w:space="0"/>
            </w:tcBorders>
            <w:vAlign w:val="center"/>
          </w:tcPr>
          <w:p w14:paraId="4A1399C5">
            <w:pPr>
              <w:jc w:val="center"/>
              <w:rPr>
                <w:rFonts w:ascii="仿宋" w:hAnsi="仿宋" w:eastAsia="仿宋" w:cs="仿宋"/>
                <w:color w:val="auto"/>
                <w:highlight w:val="none"/>
              </w:rPr>
            </w:pPr>
          </w:p>
        </w:tc>
        <w:tc>
          <w:tcPr>
            <w:tcW w:w="1274" w:type="dxa"/>
            <w:vMerge w:val="continue"/>
            <w:tcBorders>
              <w:left w:val="single" w:color="auto" w:sz="4" w:space="0"/>
            </w:tcBorders>
            <w:vAlign w:val="center"/>
          </w:tcPr>
          <w:p w14:paraId="6EE01CB5">
            <w:pPr>
              <w:jc w:val="center"/>
              <w:rPr>
                <w:rFonts w:ascii="仿宋" w:hAnsi="仿宋" w:eastAsia="仿宋" w:cs="仿宋"/>
                <w:color w:val="auto"/>
                <w:highlight w:val="none"/>
              </w:rPr>
            </w:pPr>
          </w:p>
        </w:tc>
        <w:tc>
          <w:tcPr>
            <w:tcW w:w="1215" w:type="dxa"/>
            <w:vMerge w:val="continue"/>
            <w:tcBorders>
              <w:left w:val="single" w:color="auto" w:sz="4" w:space="0"/>
            </w:tcBorders>
            <w:vAlign w:val="center"/>
          </w:tcPr>
          <w:p w14:paraId="726FA178">
            <w:pPr>
              <w:jc w:val="center"/>
              <w:rPr>
                <w:rFonts w:ascii="仿宋" w:hAnsi="仿宋" w:eastAsia="仿宋" w:cs="仿宋"/>
                <w:color w:val="auto"/>
                <w:highlight w:val="none"/>
              </w:rPr>
            </w:pPr>
          </w:p>
        </w:tc>
      </w:tr>
      <w:tr w14:paraId="2475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13" w:type="dxa"/>
            <w:vMerge w:val="continue"/>
            <w:tcBorders>
              <w:top w:val="single" w:color="auto" w:sz="4" w:space="0"/>
              <w:bottom w:val="single" w:color="auto" w:sz="4" w:space="0"/>
              <w:right w:val="single" w:color="auto" w:sz="4" w:space="0"/>
            </w:tcBorders>
            <w:vAlign w:val="center"/>
          </w:tcPr>
          <w:p w14:paraId="08F3E367">
            <w:pPr>
              <w:widowControl/>
              <w:jc w:val="left"/>
              <w:rPr>
                <w:rFonts w:ascii="仿宋" w:hAnsi="仿宋" w:eastAsia="仿宋" w:cs="仿宋"/>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7AC4BC60">
            <w:pPr>
              <w:jc w:val="center"/>
              <w:rPr>
                <w:rFonts w:ascii="仿宋" w:hAnsi="仿宋" w:eastAsia="仿宋" w:cs="仿宋"/>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14:paraId="639B8CF6">
            <w:pPr>
              <w:jc w:val="center"/>
              <w:rPr>
                <w:rFonts w:ascii="仿宋" w:hAnsi="仿宋" w:eastAsia="仿宋" w:cs="仿宋"/>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1C74EF72">
            <w:pPr>
              <w:jc w:val="center"/>
              <w:rPr>
                <w:rFonts w:ascii="仿宋" w:hAnsi="仿宋" w:eastAsia="仿宋" w:cs="仿宋"/>
                <w:color w:val="auto"/>
                <w:highlight w:val="none"/>
              </w:rPr>
            </w:pPr>
          </w:p>
        </w:tc>
        <w:tc>
          <w:tcPr>
            <w:tcW w:w="1510" w:type="dxa"/>
            <w:gridSpan w:val="3"/>
            <w:vMerge w:val="continue"/>
            <w:tcBorders>
              <w:left w:val="single" w:color="auto" w:sz="4" w:space="0"/>
              <w:bottom w:val="single" w:color="auto" w:sz="4" w:space="0"/>
            </w:tcBorders>
            <w:vAlign w:val="center"/>
          </w:tcPr>
          <w:p w14:paraId="523DCE26">
            <w:pPr>
              <w:jc w:val="center"/>
              <w:rPr>
                <w:rFonts w:ascii="仿宋" w:hAnsi="仿宋" w:eastAsia="仿宋" w:cs="仿宋"/>
                <w:color w:val="auto"/>
                <w:highlight w:val="none"/>
              </w:rPr>
            </w:pPr>
          </w:p>
        </w:tc>
        <w:tc>
          <w:tcPr>
            <w:tcW w:w="1274" w:type="dxa"/>
            <w:vMerge w:val="continue"/>
            <w:tcBorders>
              <w:left w:val="single" w:color="auto" w:sz="4" w:space="0"/>
              <w:bottom w:val="single" w:color="auto" w:sz="4" w:space="0"/>
            </w:tcBorders>
            <w:vAlign w:val="center"/>
          </w:tcPr>
          <w:p w14:paraId="7E95E485">
            <w:pPr>
              <w:jc w:val="center"/>
              <w:rPr>
                <w:rFonts w:ascii="仿宋" w:hAnsi="仿宋" w:eastAsia="仿宋" w:cs="仿宋"/>
                <w:color w:val="auto"/>
                <w:highlight w:val="none"/>
              </w:rPr>
            </w:pPr>
          </w:p>
        </w:tc>
        <w:tc>
          <w:tcPr>
            <w:tcW w:w="1215" w:type="dxa"/>
            <w:vMerge w:val="continue"/>
            <w:tcBorders>
              <w:left w:val="single" w:color="auto" w:sz="4" w:space="0"/>
              <w:bottom w:val="single" w:color="auto" w:sz="4" w:space="0"/>
            </w:tcBorders>
            <w:vAlign w:val="center"/>
          </w:tcPr>
          <w:p w14:paraId="33247BBF">
            <w:pPr>
              <w:jc w:val="center"/>
              <w:rPr>
                <w:rFonts w:ascii="仿宋" w:hAnsi="仿宋" w:eastAsia="仿宋" w:cs="仿宋"/>
                <w:color w:val="auto"/>
                <w:highlight w:val="none"/>
              </w:rPr>
            </w:pPr>
          </w:p>
        </w:tc>
      </w:tr>
      <w:tr w14:paraId="434E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08" w:type="dxa"/>
            <w:gridSpan w:val="2"/>
            <w:tcBorders>
              <w:top w:val="single" w:color="auto" w:sz="4" w:space="0"/>
              <w:bottom w:val="single" w:color="auto" w:sz="4" w:space="0"/>
              <w:right w:val="single" w:color="auto" w:sz="4" w:space="0"/>
            </w:tcBorders>
            <w:vAlign w:val="center"/>
          </w:tcPr>
          <w:p w14:paraId="76787D0E">
            <w:pPr>
              <w:jc w:val="center"/>
              <w:rPr>
                <w:rFonts w:ascii="仿宋" w:hAnsi="仿宋" w:eastAsia="仿宋" w:cs="仿宋"/>
                <w:color w:val="auto"/>
                <w:highlight w:val="none"/>
              </w:rPr>
            </w:pPr>
            <w:r>
              <w:rPr>
                <w:rFonts w:hint="eastAsia" w:ascii="仿宋" w:hAnsi="仿宋" w:eastAsia="仿宋" w:cs="仿宋"/>
                <w:color w:val="auto"/>
                <w:highlight w:val="none"/>
              </w:rPr>
              <w:t>核查结果</w:t>
            </w:r>
          </w:p>
        </w:tc>
        <w:tc>
          <w:tcPr>
            <w:tcW w:w="6210" w:type="dxa"/>
            <w:gridSpan w:val="8"/>
            <w:tcBorders>
              <w:top w:val="single" w:color="auto" w:sz="4" w:space="0"/>
              <w:left w:val="single" w:color="auto" w:sz="4" w:space="0"/>
              <w:bottom w:val="single" w:color="auto" w:sz="4" w:space="0"/>
            </w:tcBorders>
            <w:vAlign w:val="center"/>
          </w:tcPr>
          <w:p w14:paraId="3B2362AA">
            <w:pPr>
              <w:jc w:val="center"/>
              <w:rPr>
                <w:rFonts w:ascii="仿宋" w:hAnsi="仿宋" w:eastAsia="仿宋" w:cs="仿宋"/>
                <w:color w:val="auto"/>
                <w:highlight w:val="none"/>
              </w:rPr>
            </w:pPr>
          </w:p>
        </w:tc>
      </w:tr>
      <w:tr w14:paraId="1BA3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08" w:type="dxa"/>
            <w:gridSpan w:val="2"/>
            <w:tcBorders>
              <w:top w:val="single" w:color="auto" w:sz="4" w:space="0"/>
              <w:bottom w:val="single" w:color="auto" w:sz="4" w:space="0"/>
              <w:right w:val="single" w:color="auto" w:sz="4" w:space="0"/>
            </w:tcBorders>
            <w:vAlign w:val="center"/>
          </w:tcPr>
          <w:p w14:paraId="5CAE99E1">
            <w:pPr>
              <w:jc w:val="center"/>
              <w:rPr>
                <w:rFonts w:ascii="仿宋" w:hAnsi="仿宋" w:eastAsia="仿宋" w:cs="仿宋"/>
                <w:color w:val="auto"/>
                <w:highlight w:val="none"/>
              </w:rPr>
            </w:pPr>
            <w:r>
              <w:rPr>
                <w:rFonts w:hint="eastAsia" w:ascii="仿宋" w:hAnsi="仿宋" w:eastAsia="仿宋" w:cs="仿宋"/>
                <w:color w:val="auto"/>
                <w:highlight w:val="none"/>
              </w:rPr>
              <w:t>核查依据</w:t>
            </w:r>
          </w:p>
        </w:tc>
        <w:tc>
          <w:tcPr>
            <w:tcW w:w="6210" w:type="dxa"/>
            <w:gridSpan w:val="8"/>
            <w:tcBorders>
              <w:top w:val="single" w:color="auto" w:sz="4" w:space="0"/>
              <w:left w:val="single" w:color="auto" w:sz="4" w:space="0"/>
              <w:bottom w:val="single" w:color="auto" w:sz="4" w:space="0"/>
            </w:tcBorders>
            <w:vAlign w:val="center"/>
          </w:tcPr>
          <w:p w14:paraId="0331D9EF">
            <w:pPr>
              <w:jc w:val="center"/>
              <w:rPr>
                <w:rFonts w:ascii="仿宋" w:hAnsi="仿宋" w:eastAsia="仿宋" w:cs="仿宋"/>
                <w:color w:val="auto"/>
                <w:highlight w:val="none"/>
              </w:rPr>
            </w:pPr>
            <w:r>
              <w:rPr>
                <w:rFonts w:hint="eastAsia" w:ascii="仿宋" w:hAnsi="仿宋" w:eastAsia="仿宋" w:cs="仿宋"/>
                <w:color w:val="auto"/>
                <w:highlight w:val="none"/>
              </w:rPr>
              <w:t>《区域自动气象站现场核查方法（试行）》（气测函〔2014〕108号）</w:t>
            </w:r>
          </w:p>
        </w:tc>
      </w:tr>
      <w:tr w14:paraId="7208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08" w:type="dxa"/>
            <w:gridSpan w:val="2"/>
            <w:tcBorders>
              <w:top w:val="single" w:color="auto" w:sz="4" w:space="0"/>
              <w:bottom w:val="single" w:color="auto" w:sz="4" w:space="0"/>
              <w:right w:val="single" w:color="auto" w:sz="6" w:space="0"/>
            </w:tcBorders>
            <w:vAlign w:val="center"/>
          </w:tcPr>
          <w:p w14:paraId="12E9A944">
            <w:pPr>
              <w:jc w:val="center"/>
              <w:rPr>
                <w:rFonts w:ascii="仿宋" w:hAnsi="仿宋" w:eastAsia="仿宋" w:cs="仿宋"/>
                <w:color w:val="auto"/>
                <w:highlight w:val="none"/>
              </w:rPr>
            </w:pPr>
            <w:r>
              <w:rPr>
                <w:rFonts w:hint="eastAsia" w:ascii="仿宋" w:hAnsi="仿宋" w:eastAsia="仿宋" w:cs="仿宋"/>
                <w:color w:val="auto"/>
                <w:highlight w:val="none"/>
              </w:rPr>
              <w:t>是否符合要求</w:t>
            </w:r>
          </w:p>
        </w:tc>
        <w:tc>
          <w:tcPr>
            <w:tcW w:w="6210" w:type="dxa"/>
            <w:gridSpan w:val="8"/>
            <w:tcBorders>
              <w:top w:val="single" w:color="auto" w:sz="4" w:space="0"/>
              <w:left w:val="single" w:color="auto" w:sz="6" w:space="0"/>
            </w:tcBorders>
            <w:vAlign w:val="center"/>
          </w:tcPr>
          <w:p w14:paraId="1400D22E">
            <w:pPr>
              <w:jc w:val="center"/>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是        □ 否</w:t>
            </w:r>
          </w:p>
        </w:tc>
      </w:tr>
    </w:tbl>
    <w:p w14:paraId="00BD6293">
      <w:pPr>
        <w:ind w:firstLine="105" w:firstLineChars="50"/>
        <w:rPr>
          <w:rFonts w:ascii="仿宋" w:hAnsi="仿宋" w:eastAsia="仿宋" w:cs="仿宋"/>
          <w:color w:val="auto"/>
          <w:highlight w:val="none"/>
        </w:rPr>
      </w:pPr>
      <w:r>
        <w:rPr>
          <w:rFonts w:hint="eastAsia" w:ascii="仿宋" w:hAnsi="仿宋" w:eastAsia="仿宋" w:cs="仿宋"/>
          <w:color w:val="auto"/>
          <w:highlight w:val="none"/>
        </w:rPr>
        <w:t xml:space="preserve">核查：               核验：            核查时间：  </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年     月     日</w:t>
      </w:r>
    </w:p>
    <w:p w14:paraId="101B1858">
      <w:pPr>
        <w:rPr>
          <w:rFonts w:ascii="仿宋" w:hAnsi="仿宋" w:eastAsia="仿宋" w:cs="仿宋"/>
          <w:color w:val="auto"/>
          <w:highlight w:val="none"/>
        </w:rPr>
      </w:pPr>
    </w:p>
    <w:p w14:paraId="671334DD">
      <w:pPr>
        <w:rPr>
          <w:rFonts w:ascii="仿宋" w:hAnsi="仿宋" w:eastAsia="仿宋" w:cs="仿宋"/>
          <w:color w:val="auto"/>
          <w:sz w:val="28"/>
          <w:szCs w:val="28"/>
          <w:highlight w:val="none"/>
        </w:rPr>
      </w:pPr>
      <w:r>
        <w:rPr>
          <w:rFonts w:hint="eastAsia" w:ascii="仿宋" w:hAnsi="仿宋" w:eastAsia="仿宋" w:cs="仿宋"/>
          <w:color w:val="auto"/>
          <w:highlight w:val="none"/>
        </w:rPr>
        <w:t>注：记录编号：核查要素（2位拼音首字母大写）年（4位）月（2位）日（2位）序号（3位）要素数（2位）BJ（标识符）</w:t>
      </w:r>
    </w:p>
    <w:p w14:paraId="14D6ED04">
      <w:pPr>
        <w:ind w:firstLine="280" w:firstLineChars="100"/>
        <w:rPr>
          <w:rFonts w:ascii="仿宋" w:hAnsi="仿宋" w:eastAsia="仿宋" w:cs="仿宋"/>
          <w:color w:val="auto"/>
          <w:sz w:val="28"/>
          <w:szCs w:val="28"/>
          <w:highlight w:val="none"/>
        </w:rPr>
      </w:pPr>
    </w:p>
    <w:p w14:paraId="3860AA12">
      <w:pPr>
        <w:spacing w:line="400" w:lineRule="exact"/>
        <w:rPr>
          <w:rFonts w:ascii="仿宋" w:hAnsi="仿宋" w:eastAsia="仿宋" w:cs="仿宋"/>
          <w:color w:val="auto"/>
          <w:sz w:val="24"/>
          <w:szCs w:val="24"/>
          <w:highlight w:val="none"/>
        </w:rPr>
        <w:sectPr>
          <w:pgSz w:w="11906" w:h="16838"/>
          <w:pgMar w:top="1440" w:right="1797" w:bottom="1440" w:left="1797" w:header="851" w:footer="992" w:gutter="0"/>
          <w:cols w:space="720" w:num="1"/>
          <w:docGrid w:type="lines" w:linePitch="312" w:charSpace="0"/>
        </w:sectPr>
      </w:pPr>
    </w:p>
    <w:p w14:paraId="5648E484">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附录4</w:t>
      </w:r>
    </w:p>
    <w:p w14:paraId="357CF81D">
      <w:pPr>
        <w:spacing w:line="30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气温核查记录表</w:t>
      </w:r>
    </w:p>
    <w:p w14:paraId="2CE93D65">
      <w:pPr>
        <w:wordWrap w:val="0"/>
        <w:spacing w:line="300" w:lineRule="auto"/>
        <w:jc w:val="right"/>
        <w:rPr>
          <w:rFonts w:ascii="仿宋" w:hAnsi="仿宋" w:eastAsia="仿宋" w:cs="仿宋"/>
          <w:color w:val="auto"/>
          <w:highlight w:val="none"/>
        </w:rPr>
      </w:pPr>
      <w:r>
        <w:rPr>
          <w:rFonts w:hint="eastAsia" w:ascii="仿宋" w:hAnsi="仿宋" w:eastAsia="仿宋" w:cs="仿宋"/>
          <w:color w:val="auto"/>
          <w:highlight w:val="none"/>
        </w:rPr>
        <w:t xml:space="preserve">记录编号:           </w:t>
      </w:r>
    </w:p>
    <w:tbl>
      <w:tblPr>
        <w:tblStyle w:val="28"/>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04"/>
        <w:gridCol w:w="437"/>
        <w:gridCol w:w="1279"/>
        <w:gridCol w:w="104"/>
        <w:gridCol w:w="976"/>
        <w:gridCol w:w="360"/>
        <w:gridCol w:w="456"/>
        <w:gridCol w:w="1440"/>
        <w:gridCol w:w="1260"/>
      </w:tblGrid>
      <w:tr w14:paraId="473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188" w:type="dxa"/>
            <w:vAlign w:val="center"/>
          </w:tcPr>
          <w:p w14:paraId="6BA8173A">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核查环境</w:t>
            </w:r>
          </w:p>
        </w:tc>
        <w:tc>
          <w:tcPr>
            <w:tcW w:w="7116" w:type="dxa"/>
            <w:gridSpan w:val="9"/>
            <w:vAlign w:val="center"/>
          </w:tcPr>
          <w:p w14:paraId="32261D0E">
            <w:pPr>
              <w:spacing w:line="300" w:lineRule="exact"/>
              <w:rPr>
                <w:rFonts w:ascii="仿宋" w:hAnsi="仿宋" w:eastAsia="仿宋" w:cs="仿宋"/>
                <w:color w:val="auto"/>
                <w:highlight w:val="none"/>
              </w:rPr>
            </w:pPr>
            <w:r>
              <w:rPr>
                <w:rFonts w:hint="eastAsia" w:ascii="仿宋" w:hAnsi="仿宋" w:eastAsia="仿宋" w:cs="仿宋"/>
                <w:color w:val="auto"/>
                <w:highlight w:val="none"/>
              </w:rPr>
              <w:t>气温：     ℃；  湿度：    ℅RH；      风速：       m/s</w:t>
            </w:r>
          </w:p>
        </w:tc>
      </w:tr>
      <w:tr w14:paraId="69E1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188" w:type="dxa"/>
            <w:vAlign w:val="center"/>
          </w:tcPr>
          <w:p w14:paraId="2F6B58A8">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开始时间</w:t>
            </w:r>
          </w:p>
        </w:tc>
        <w:tc>
          <w:tcPr>
            <w:tcW w:w="2624" w:type="dxa"/>
            <w:gridSpan w:val="4"/>
            <w:vAlign w:val="center"/>
          </w:tcPr>
          <w:p w14:paraId="58844A46">
            <w:pPr>
              <w:spacing w:line="300" w:lineRule="exact"/>
              <w:jc w:val="center"/>
              <w:rPr>
                <w:rFonts w:ascii="仿宋" w:hAnsi="仿宋" w:eastAsia="仿宋" w:cs="仿宋"/>
                <w:color w:val="auto"/>
                <w:highlight w:val="none"/>
              </w:rPr>
            </w:pPr>
          </w:p>
        </w:tc>
        <w:tc>
          <w:tcPr>
            <w:tcW w:w="1336" w:type="dxa"/>
            <w:gridSpan w:val="2"/>
            <w:vAlign w:val="center"/>
          </w:tcPr>
          <w:p w14:paraId="5732EA31">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结束时间</w:t>
            </w:r>
          </w:p>
        </w:tc>
        <w:tc>
          <w:tcPr>
            <w:tcW w:w="3156" w:type="dxa"/>
            <w:gridSpan w:val="3"/>
            <w:vAlign w:val="center"/>
          </w:tcPr>
          <w:p w14:paraId="2DB52088">
            <w:pPr>
              <w:spacing w:line="300" w:lineRule="exact"/>
              <w:jc w:val="center"/>
              <w:rPr>
                <w:rFonts w:ascii="仿宋" w:hAnsi="仿宋" w:eastAsia="仿宋" w:cs="仿宋"/>
                <w:color w:val="auto"/>
                <w:highlight w:val="none"/>
              </w:rPr>
            </w:pPr>
          </w:p>
        </w:tc>
      </w:tr>
      <w:tr w14:paraId="558D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1188" w:type="dxa"/>
            <w:vMerge w:val="restart"/>
            <w:vAlign w:val="center"/>
          </w:tcPr>
          <w:p w14:paraId="1AEB473B">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设备信息</w:t>
            </w:r>
          </w:p>
        </w:tc>
        <w:tc>
          <w:tcPr>
            <w:tcW w:w="3600" w:type="dxa"/>
            <w:gridSpan w:val="5"/>
            <w:vAlign w:val="center"/>
          </w:tcPr>
          <w:p w14:paraId="06413CE1">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标准器</w:t>
            </w:r>
          </w:p>
        </w:tc>
        <w:tc>
          <w:tcPr>
            <w:tcW w:w="3516" w:type="dxa"/>
            <w:gridSpan w:val="4"/>
            <w:vAlign w:val="center"/>
          </w:tcPr>
          <w:p w14:paraId="7DC1584D">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被核查器具</w:t>
            </w:r>
          </w:p>
        </w:tc>
      </w:tr>
      <w:tr w14:paraId="40A8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188" w:type="dxa"/>
            <w:vMerge w:val="continue"/>
          </w:tcPr>
          <w:p w14:paraId="6D35895C">
            <w:pPr>
              <w:ind w:firstLine="105" w:firstLineChars="50"/>
              <w:rPr>
                <w:rFonts w:ascii="仿宋" w:hAnsi="仿宋" w:eastAsia="仿宋" w:cs="仿宋"/>
                <w:color w:val="auto"/>
                <w:highlight w:val="none"/>
              </w:rPr>
            </w:pPr>
          </w:p>
        </w:tc>
        <w:tc>
          <w:tcPr>
            <w:tcW w:w="3600" w:type="dxa"/>
            <w:gridSpan w:val="5"/>
          </w:tcPr>
          <w:p w14:paraId="5116D5FB">
            <w:pPr>
              <w:spacing w:line="300" w:lineRule="exact"/>
              <w:rPr>
                <w:rFonts w:ascii="仿宋" w:hAnsi="仿宋" w:eastAsia="仿宋" w:cs="仿宋"/>
                <w:color w:val="auto"/>
                <w:highlight w:val="none"/>
              </w:rPr>
            </w:pPr>
            <w:r>
              <w:rPr>
                <w:rFonts w:hint="eastAsia" w:ascii="仿宋" w:hAnsi="仿宋" w:eastAsia="仿宋" w:cs="仿宋"/>
                <w:color w:val="auto"/>
                <w:highlight w:val="none"/>
              </w:rPr>
              <w:t>名称：</w:t>
            </w:r>
          </w:p>
          <w:p w14:paraId="11CBD439">
            <w:pPr>
              <w:spacing w:line="300" w:lineRule="exact"/>
              <w:rPr>
                <w:rFonts w:ascii="仿宋" w:hAnsi="仿宋" w:eastAsia="仿宋" w:cs="仿宋"/>
                <w:color w:val="auto"/>
                <w:highlight w:val="none"/>
              </w:rPr>
            </w:pPr>
            <w:r>
              <w:rPr>
                <w:rFonts w:hint="eastAsia" w:ascii="仿宋" w:hAnsi="仿宋" w:eastAsia="仿宋" w:cs="仿宋"/>
                <w:color w:val="auto"/>
                <w:highlight w:val="none"/>
              </w:rPr>
              <w:t>生产厂：</w:t>
            </w:r>
          </w:p>
          <w:p w14:paraId="01B0D8DE">
            <w:pPr>
              <w:spacing w:line="300" w:lineRule="exact"/>
              <w:rPr>
                <w:rFonts w:ascii="仿宋" w:hAnsi="仿宋" w:eastAsia="仿宋" w:cs="仿宋"/>
                <w:color w:val="auto"/>
                <w:highlight w:val="none"/>
              </w:rPr>
            </w:pPr>
            <w:r>
              <w:rPr>
                <w:rFonts w:hint="eastAsia" w:ascii="仿宋" w:hAnsi="仿宋" w:eastAsia="仿宋" w:cs="仿宋"/>
                <w:color w:val="auto"/>
                <w:highlight w:val="none"/>
              </w:rPr>
              <w:t>型号：</w:t>
            </w:r>
          </w:p>
          <w:p w14:paraId="04911FA9">
            <w:pPr>
              <w:spacing w:line="300" w:lineRule="exact"/>
              <w:rPr>
                <w:rFonts w:ascii="仿宋" w:hAnsi="仿宋" w:eastAsia="仿宋" w:cs="仿宋"/>
                <w:color w:val="auto"/>
                <w:highlight w:val="none"/>
              </w:rPr>
            </w:pPr>
            <w:r>
              <w:rPr>
                <w:rFonts w:hint="eastAsia" w:ascii="仿宋" w:hAnsi="仿宋" w:eastAsia="仿宋" w:cs="仿宋"/>
                <w:color w:val="auto"/>
                <w:highlight w:val="none"/>
              </w:rPr>
              <w:t>编号：</w:t>
            </w:r>
          </w:p>
          <w:p w14:paraId="61ABDA5E">
            <w:pPr>
              <w:spacing w:line="300" w:lineRule="exact"/>
              <w:rPr>
                <w:rFonts w:ascii="仿宋" w:hAnsi="仿宋" w:eastAsia="仿宋" w:cs="仿宋"/>
                <w:color w:val="auto"/>
                <w:highlight w:val="none"/>
              </w:rPr>
            </w:pPr>
            <w:r>
              <w:rPr>
                <w:rFonts w:hint="eastAsia" w:ascii="仿宋" w:hAnsi="仿宋" w:eastAsia="仿宋" w:cs="仿宋"/>
                <w:color w:val="auto"/>
                <w:highlight w:val="none"/>
              </w:rPr>
              <w:t>证书编号：</w:t>
            </w:r>
          </w:p>
          <w:p w14:paraId="64A69B4A">
            <w:pPr>
              <w:spacing w:line="300" w:lineRule="exact"/>
              <w:rPr>
                <w:rFonts w:ascii="仿宋" w:hAnsi="仿宋" w:eastAsia="仿宋" w:cs="仿宋"/>
                <w:color w:val="auto"/>
                <w:highlight w:val="none"/>
              </w:rPr>
            </w:pPr>
            <w:r>
              <w:rPr>
                <w:rFonts w:hint="eastAsia" w:ascii="仿宋" w:hAnsi="仿宋" w:eastAsia="仿宋" w:cs="仿宋"/>
                <w:color w:val="auto"/>
                <w:highlight w:val="none"/>
              </w:rPr>
              <w:t>检定/校准日期：</w:t>
            </w:r>
          </w:p>
          <w:p w14:paraId="22C1B7E6">
            <w:pPr>
              <w:spacing w:line="300" w:lineRule="exact"/>
              <w:rPr>
                <w:rFonts w:ascii="仿宋" w:hAnsi="仿宋" w:eastAsia="仿宋" w:cs="仿宋"/>
                <w:color w:val="auto"/>
                <w:highlight w:val="none"/>
              </w:rPr>
            </w:pPr>
            <w:r>
              <w:rPr>
                <w:rFonts w:hint="eastAsia" w:ascii="仿宋" w:hAnsi="仿宋" w:eastAsia="仿宋" w:cs="仿宋"/>
                <w:color w:val="auto"/>
                <w:highlight w:val="none"/>
              </w:rPr>
              <w:t>有效期至：</w:t>
            </w:r>
          </w:p>
          <w:p w14:paraId="1829FC73">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不确定度/最大允许误差：</w:t>
            </w:r>
          </w:p>
        </w:tc>
        <w:tc>
          <w:tcPr>
            <w:tcW w:w="3516" w:type="dxa"/>
            <w:gridSpan w:val="4"/>
          </w:tcPr>
          <w:p w14:paraId="3833B6AC">
            <w:pPr>
              <w:rPr>
                <w:rFonts w:ascii="仿宋" w:hAnsi="仿宋" w:eastAsia="仿宋" w:cs="仿宋"/>
                <w:color w:val="auto"/>
                <w:highlight w:val="none"/>
              </w:rPr>
            </w:pPr>
            <w:r>
              <w:rPr>
                <w:rFonts w:hint="eastAsia" w:ascii="仿宋" w:hAnsi="仿宋" w:eastAsia="仿宋" w:cs="仿宋"/>
                <w:color w:val="auto"/>
                <w:highlight w:val="none"/>
              </w:rPr>
              <w:t xml:space="preserve">使用单位： 本级 </w:t>
            </w:r>
          </w:p>
          <w:p w14:paraId="18CCDE8A">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器具名称：  </w:t>
            </w:r>
          </w:p>
          <w:p w14:paraId="6DA3A535">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生产厂： </w:t>
            </w:r>
          </w:p>
          <w:p w14:paraId="63D7D8F1">
            <w:pPr>
              <w:rPr>
                <w:rFonts w:ascii="仿宋" w:hAnsi="仿宋" w:eastAsia="仿宋" w:cs="仿宋"/>
                <w:color w:val="auto"/>
                <w:highlight w:val="none"/>
              </w:rPr>
            </w:pPr>
            <w:r>
              <w:rPr>
                <w:rFonts w:hint="eastAsia" w:ascii="仿宋" w:hAnsi="仿宋" w:eastAsia="仿宋" w:cs="仿宋"/>
                <w:color w:val="auto"/>
                <w:highlight w:val="none"/>
              </w:rPr>
              <w:t xml:space="preserve">型号： </w:t>
            </w:r>
          </w:p>
          <w:p w14:paraId="6C916C3C">
            <w:pPr>
              <w:rPr>
                <w:rFonts w:ascii="仿宋" w:hAnsi="仿宋" w:eastAsia="仿宋" w:cs="仿宋"/>
                <w:color w:val="auto"/>
                <w:highlight w:val="none"/>
              </w:rPr>
            </w:pPr>
            <w:r>
              <w:rPr>
                <w:rFonts w:hint="eastAsia" w:ascii="仿宋" w:hAnsi="仿宋" w:eastAsia="仿宋" w:cs="仿宋"/>
                <w:color w:val="auto"/>
                <w:highlight w:val="none"/>
              </w:rPr>
              <w:t xml:space="preserve">编号： </w:t>
            </w:r>
          </w:p>
          <w:p w14:paraId="3B5D48EE">
            <w:pPr>
              <w:rPr>
                <w:rFonts w:ascii="仿宋" w:hAnsi="仿宋" w:eastAsia="仿宋" w:cs="仿宋"/>
                <w:color w:val="auto"/>
                <w:highlight w:val="none"/>
              </w:rPr>
            </w:pPr>
            <w:r>
              <w:rPr>
                <w:rFonts w:hint="eastAsia" w:ascii="仿宋" w:hAnsi="仿宋" w:eastAsia="仿宋" w:cs="仿宋"/>
                <w:color w:val="auto"/>
                <w:highlight w:val="none"/>
              </w:rPr>
              <w:t>最大允许误差：±0.2 ℃</w:t>
            </w:r>
          </w:p>
          <w:p w14:paraId="49B57095">
            <w:pPr>
              <w:spacing w:line="300" w:lineRule="exact"/>
              <w:rPr>
                <w:rFonts w:ascii="仿宋" w:hAnsi="仿宋" w:eastAsia="仿宋" w:cs="仿宋"/>
                <w:color w:val="auto"/>
                <w:highlight w:val="none"/>
              </w:rPr>
            </w:pPr>
            <w:r>
              <w:rPr>
                <w:rFonts w:hint="eastAsia" w:ascii="仿宋" w:hAnsi="仿宋" w:eastAsia="仿宋" w:cs="仿宋"/>
                <w:color w:val="auto"/>
                <w:highlight w:val="none"/>
              </w:rPr>
              <w:t>自动站型号：</w:t>
            </w:r>
          </w:p>
          <w:p w14:paraId="78916EA2">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区站号： </w:t>
            </w:r>
          </w:p>
        </w:tc>
      </w:tr>
      <w:tr w14:paraId="4D24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8" w:type="dxa"/>
          </w:tcPr>
          <w:p w14:paraId="7410A950">
            <w:pPr>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外观检查</w:t>
            </w:r>
          </w:p>
        </w:tc>
        <w:tc>
          <w:tcPr>
            <w:tcW w:w="7116" w:type="dxa"/>
            <w:gridSpan w:val="9"/>
          </w:tcPr>
          <w:p w14:paraId="6CFCC57D">
            <w:pPr>
              <w:pStyle w:val="44"/>
              <w:spacing w:line="40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合格        □ 不合格</w:t>
            </w:r>
          </w:p>
        </w:tc>
      </w:tr>
      <w:tr w14:paraId="1E1A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88" w:type="dxa"/>
            <w:vAlign w:val="center"/>
          </w:tcPr>
          <w:p w14:paraId="403A7E7E">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核查点</w:t>
            </w:r>
          </w:p>
        </w:tc>
        <w:tc>
          <w:tcPr>
            <w:tcW w:w="1241" w:type="dxa"/>
            <w:gridSpan w:val="2"/>
            <w:vAlign w:val="center"/>
          </w:tcPr>
          <w:p w14:paraId="16A3CA51">
            <w:pPr>
              <w:jc w:val="center"/>
              <w:rPr>
                <w:rFonts w:ascii="仿宋" w:hAnsi="仿宋" w:eastAsia="仿宋" w:cs="仿宋"/>
                <w:color w:val="auto"/>
                <w:highlight w:val="none"/>
              </w:rPr>
            </w:pPr>
            <w:r>
              <w:rPr>
                <w:rFonts w:hint="eastAsia" w:ascii="仿宋" w:hAnsi="仿宋" w:eastAsia="仿宋" w:cs="仿宋"/>
                <w:color w:val="auto"/>
                <w:highlight w:val="none"/>
              </w:rPr>
              <w:t>标准值（</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p>
        </w:tc>
        <w:tc>
          <w:tcPr>
            <w:tcW w:w="1279" w:type="dxa"/>
            <w:vAlign w:val="center"/>
          </w:tcPr>
          <w:p w14:paraId="1A9C061A">
            <w:pPr>
              <w:jc w:val="center"/>
              <w:rPr>
                <w:rFonts w:ascii="仿宋" w:hAnsi="仿宋" w:eastAsia="仿宋" w:cs="仿宋"/>
                <w:color w:val="auto"/>
                <w:highlight w:val="none"/>
              </w:rPr>
            </w:pPr>
            <w:r>
              <w:rPr>
                <w:rFonts w:hint="eastAsia" w:ascii="仿宋" w:hAnsi="仿宋" w:eastAsia="仿宋" w:cs="仿宋"/>
                <w:color w:val="auto"/>
                <w:highlight w:val="none"/>
              </w:rPr>
              <w:t>修正值（</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p>
        </w:tc>
        <w:tc>
          <w:tcPr>
            <w:tcW w:w="1896" w:type="dxa"/>
            <w:gridSpan w:val="4"/>
            <w:vAlign w:val="center"/>
          </w:tcPr>
          <w:p w14:paraId="105B9814">
            <w:pPr>
              <w:rPr>
                <w:rFonts w:ascii="仿宋" w:hAnsi="仿宋" w:eastAsia="仿宋" w:cs="仿宋"/>
                <w:color w:val="auto"/>
                <w:highlight w:val="none"/>
              </w:rPr>
            </w:pPr>
            <w:r>
              <w:rPr>
                <w:rFonts w:hint="eastAsia" w:ascii="仿宋" w:hAnsi="仿宋" w:eastAsia="仿宋" w:cs="仿宋"/>
                <w:color w:val="auto"/>
                <w:highlight w:val="none"/>
              </w:rPr>
              <w:t>标准值算术平均</w:t>
            </w:r>
          </w:p>
          <w:p w14:paraId="4B350036">
            <w:pPr>
              <w:jc w:val="center"/>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p>
        </w:tc>
        <w:tc>
          <w:tcPr>
            <w:tcW w:w="1440" w:type="dxa"/>
            <w:vAlign w:val="center"/>
          </w:tcPr>
          <w:p w14:paraId="124093A9">
            <w:pPr>
              <w:ind w:left="-107" w:leftChars="-51"/>
              <w:jc w:val="center"/>
              <w:rPr>
                <w:rFonts w:ascii="仿宋" w:hAnsi="仿宋" w:eastAsia="仿宋" w:cs="仿宋"/>
                <w:color w:val="auto"/>
                <w:highlight w:val="none"/>
              </w:rPr>
            </w:pPr>
            <w:r>
              <w:rPr>
                <w:rFonts w:hint="eastAsia" w:ascii="仿宋" w:hAnsi="仿宋" w:eastAsia="仿宋" w:cs="仿宋"/>
                <w:color w:val="auto"/>
                <w:highlight w:val="none"/>
              </w:rPr>
              <w:t>被核查示值（</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p>
        </w:tc>
        <w:tc>
          <w:tcPr>
            <w:tcW w:w="1260" w:type="dxa"/>
            <w:vAlign w:val="center"/>
          </w:tcPr>
          <w:p w14:paraId="3B4C8EF2">
            <w:pPr>
              <w:jc w:val="center"/>
              <w:rPr>
                <w:rFonts w:ascii="仿宋" w:hAnsi="仿宋" w:eastAsia="仿宋" w:cs="仿宋"/>
                <w:color w:val="auto"/>
                <w:highlight w:val="none"/>
              </w:rPr>
            </w:pPr>
            <w:r>
              <w:rPr>
                <w:rFonts w:hint="eastAsia" w:ascii="仿宋" w:hAnsi="仿宋" w:eastAsia="仿宋" w:cs="仿宋"/>
                <w:color w:val="auto"/>
                <w:highlight w:val="none"/>
              </w:rPr>
              <w:t>示值误差（</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p>
        </w:tc>
      </w:tr>
      <w:tr w14:paraId="78C9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8" w:type="dxa"/>
            <w:vMerge w:val="restart"/>
            <w:vAlign w:val="center"/>
          </w:tcPr>
          <w:p w14:paraId="4E597BFE">
            <w:pPr>
              <w:jc w:val="center"/>
              <w:rPr>
                <w:rFonts w:ascii="仿宋" w:hAnsi="仿宋" w:eastAsia="仿宋" w:cs="仿宋"/>
                <w:color w:val="auto"/>
                <w:highlight w:val="none"/>
              </w:rPr>
            </w:pPr>
            <w:r>
              <w:rPr>
                <w:rFonts w:hint="eastAsia" w:ascii="仿宋" w:hAnsi="仿宋" w:eastAsia="仿宋" w:cs="仿宋"/>
                <w:color w:val="auto"/>
                <w:highlight w:val="none"/>
              </w:rPr>
              <w:t>当前环境气温</w:t>
            </w:r>
          </w:p>
        </w:tc>
        <w:tc>
          <w:tcPr>
            <w:tcW w:w="1241" w:type="dxa"/>
            <w:gridSpan w:val="2"/>
            <w:vAlign w:val="center"/>
          </w:tcPr>
          <w:p w14:paraId="788F9653">
            <w:pPr>
              <w:jc w:val="center"/>
              <w:rPr>
                <w:rFonts w:ascii="仿宋" w:hAnsi="仿宋" w:eastAsia="仿宋" w:cs="仿宋"/>
                <w:color w:val="auto"/>
                <w:highlight w:val="none"/>
              </w:rPr>
            </w:pPr>
          </w:p>
        </w:tc>
        <w:tc>
          <w:tcPr>
            <w:tcW w:w="1279" w:type="dxa"/>
            <w:vAlign w:val="center"/>
          </w:tcPr>
          <w:p w14:paraId="0D5A81D3">
            <w:pPr>
              <w:jc w:val="center"/>
              <w:rPr>
                <w:rFonts w:ascii="仿宋" w:hAnsi="仿宋" w:eastAsia="仿宋" w:cs="仿宋"/>
                <w:color w:val="auto"/>
                <w:highlight w:val="none"/>
              </w:rPr>
            </w:pPr>
          </w:p>
        </w:tc>
        <w:tc>
          <w:tcPr>
            <w:tcW w:w="1896" w:type="dxa"/>
            <w:gridSpan w:val="4"/>
            <w:vAlign w:val="center"/>
          </w:tcPr>
          <w:p w14:paraId="17177DEA">
            <w:pPr>
              <w:jc w:val="center"/>
              <w:rPr>
                <w:rFonts w:ascii="仿宋" w:hAnsi="仿宋" w:eastAsia="仿宋" w:cs="仿宋"/>
                <w:color w:val="auto"/>
                <w:highlight w:val="none"/>
              </w:rPr>
            </w:pPr>
          </w:p>
        </w:tc>
        <w:tc>
          <w:tcPr>
            <w:tcW w:w="1440" w:type="dxa"/>
            <w:vAlign w:val="center"/>
          </w:tcPr>
          <w:p w14:paraId="26233957">
            <w:pPr>
              <w:jc w:val="center"/>
              <w:rPr>
                <w:rFonts w:ascii="仿宋" w:hAnsi="仿宋" w:eastAsia="仿宋" w:cs="仿宋"/>
                <w:color w:val="auto"/>
                <w:highlight w:val="none"/>
              </w:rPr>
            </w:pPr>
          </w:p>
        </w:tc>
        <w:tc>
          <w:tcPr>
            <w:tcW w:w="1260" w:type="dxa"/>
            <w:vAlign w:val="center"/>
          </w:tcPr>
          <w:p w14:paraId="5D23673A">
            <w:pPr>
              <w:jc w:val="center"/>
              <w:rPr>
                <w:rFonts w:ascii="仿宋" w:hAnsi="仿宋" w:eastAsia="仿宋" w:cs="仿宋"/>
                <w:color w:val="auto"/>
                <w:highlight w:val="none"/>
              </w:rPr>
            </w:pPr>
          </w:p>
        </w:tc>
      </w:tr>
      <w:tr w14:paraId="4AF6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88" w:type="dxa"/>
            <w:vMerge w:val="continue"/>
            <w:vAlign w:val="center"/>
          </w:tcPr>
          <w:p w14:paraId="479609C6">
            <w:pPr>
              <w:jc w:val="center"/>
              <w:rPr>
                <w:rFonts w:ascii="仿宋" w:hAnsi="仿宋" w:eastAsia="仿宋" w:cs="仿宋"/>
                <w:color w:val="auto"/>
                <w:highlight w:val="none"/>
              </w:rPr>
            </w:pPr>
          </w:p>
        </w:tc>
        <w:tc>
          <w:tcPr>
            <w:tcW w:w="1241" w:type="dxa"/>
            <w:gridSpan w:val="2"/>
            <w:vAlign w:val="center"/>
          </w:tcPr>
          <w:p w14:paraId="22770DF1">
            <w:pPr>
              <w:jc w:val="center"/>
              <w:rPr>
                <w:rFonts w:ascii="仿宋" w:hAnsi="仿宋" w:eastAsia="仿宋" w:cs="仿宋"/>
                <w:color w:val="auto"/>
                <w:highlight w:val="none"/>
              </w:rPr>
            </w:pPr>
          </w:p>
        </w:tc>
        <w:tc>
          <w:tcPr>
            <w:tcW w:w="1279" w:type="dxa"/>
            <w:vAlign w:val="center"/>
          </w:tcPr>
          <w:p w14:paraId="6E65CBCC">
            <w:pPr>
              <w:jc w:val="center"/>
              <w:rPr>
                <w:rFonts w:ascii="仿宋" w:hAnsi="仿宋" w:eastAsia="仿宋" w:cs="仿宋"/>
                <w:color w:val="auto"/>
                <w:highlight w:val="none"/>
              </w:rPr>
            </w:pPr>
          </w:p>
        </w:tc>
        <w:tc>
          <w:tcPr>
            <w:tcW w:w="1896" w:type="dxa"/>
            <w:gridSpan w:val="4"/>
            <w:vAlign w:val="center"/>
          </w:tcPr>
          <w:p w14:paraId="6E66DA35">
            <w:pPr>
              <w:jc w:val="center"/>
              <w:rPr>
                <w:rFonts w:ascii="仿宋" w:hAnsi="仿宋" w:eastAsia="仿宋" w:cs="仿宋"/>
                <w:color w:val="auto"/>
                <w:highlight w:val="none"/>
              </w:rPr>
            </w:pPr>
          </w:p>
        </w:tc>
        <w:tc>
          <w:tcPr>
            <w:tcW w:w="1440" w:type="dxa"/>
            <w:vAlign w:val="center"/>
          </w:tcPr>
          <w:p w14:paraId="2789F7D5">
            <w:pPr>
              <w:jc w:val="center"/>
              <w:rPr>
                <w:rFonts w:ascii="仿宋" w:hAnsi="仿宋" w:eastAsia="仿宋" w:cs="仿宋"/>
                <w:color w:val="auto"/>
                <w:highlight w:val="none"/>
              </w:rPr>
            </w:pPr>
          </w:p>
        </w:tc>
        <w:tc>
          <w:tcPr>
            <w:tcW w:w="1260" w:type="dxa"/>
            <w:vAlign w:val="center"/>
          </w:tcPr>
          <w:p w14:paraId="073CF3DB">
            <w:pPr>
              <w:jc w:val="center"/>
              <w:rPr>
                <w:rFonts w:ascii="仿宋" w:hAnsi="仿宋" w:eastAsia="仿宋" w:cs="仿宋"/>
                <w:color w:val="auto"/>
                <w:highlight w:val="none"/>
              </w:rPr>
            </w:pPr>
          </w:p>
        </w:tc>
      </w:tr>
      <w:tr w14:paraId="5971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88" w:type="dxa"/>
            <w:vMerge w:val="continue"/>
            <w:vAlign w:val="center"/>
          </w:tcPr>
          <w:p w14:paraId="73D6C29A">
            <w:pPr>
              <w:jc w:val="center"/>
              <w:rPr>
                <w:rFonts w:ascii="仿宋" w:hAnsi="仿宋" w:eastAsia="仿宋" w:cs="仿宋"/>
                <w:color w:val="auto"/>
                <w:highlight w:val="none"/>
              </w:rPr>
            </w:pPr>
          </w:p>
        </w:tc>
        <w:tc>
          <w:tcPr>
            <w:tcW w:w="1241" w:type="dxa"/>
            <w:gridSpan w:val="2"/>
            <w:vAlign w:val="center"/>
          </w:tcPr>
          <w:p w14:paraId="45CD959E">
            <w:pPr>
              <w:jc w:val="center"/>
              <w:rPr>
                <w:rFonts w:ascii="仿宋" w:hAnsi="仿宋" w:eastAsia="仿宋" w:cs="仿宋"/>
                <w:color w:val="auto"/>
                <w:highlight w:val="none"/>
              </w:rPr>
            </w:pPr>
          </w:p>
        </w:tc>
        <w:tc>
          <w:tcPr>
            <w:tcW w:w="1279" w:type="dxa"/>
            <w:vAlign w:val="center"/>
          </w:tcPr>
          <w:p w14:paraId="04854B01">
            <w:pPr>
              <w:jc w:val="center"/>
              <w:rPr>
                <w:rFonts w:ascii="仿宋" w:hAnsi="仿宋" w:eastAsia="仿宋" w:cs="仿宋"/>
                <w:color w:val="auto"/>
                <w:highlight w:val="none"/>
              </w:rPr>
            </w:pPr>
          </w:p>
        </w:tc>
        <w:tc>
          <w:tcPr>
            <w:tcW w:w="1896" w:type="dxa"/>
            <w:gridSpan w:val="4"/>
            <w:vAlign w:val="center"/>
          </w:tcPr>
          <w:p w14:paraId="5BAB76E3">
            <w:pPr>
              <w:jc w:val="center"/>
              <w:rPr>
                <w:rFonts w:ascii="仿宋" w:hAnsi="仿宋" w:eastAsia="仿宋" w:cs="仿宋"/>
                <w:color w:val="auto"/>
                <w:highlight w:val="none"/>
              </w:rPr>
            </w:pPr>
          </w:p>
        </w:tc>
        <w:tc>
          <w:tcPr>
            <w:tcW w:w="1440" w:type="dxa"/>
            <w:vAlign w:val="center"/>
          </w:tcPr>
          <w:p w14:paraId="772AA77C">
            <w:pPr>
              <w:jc w:val="center"/>
              <w:rPr>
                <w:rFonts w:ascii="仿宋" w:hAnsi="仿宋" w:eastAsia="仿宋" w:cs="仿宋"/>
                <w:color w:val="auto"/>
                <w:highlight w:val="none"/>
              </w:rPr>
            </w:pPr>
          </w:p>
        </w:tc>
        <w:tc>
          <w:tcPr>
            <w:tcW w:w="1260" w:type="dxa"/>
            <w:vAlign w:val="center"/>
          </w:tcPr>
          <w:p w14:paraId="05BC0018">
            <w:pPr>
              <w:jc w:val="center"/>
              <w:rPr>
                <w:rFonts w:ascii="仿宋" w:hAnsi="仿宋" w:eastAsia="仿宋" w:cs="仿宋"/>
                <w:color w:val="auto"/>
                <w:highlight w:val="none"/>
              </w:rPr>
            </w:pPr>
          </w:p>
        </w:tc>
      </w:tr>
      <w:tr w14:paraId="0BC3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992" w:type="dxa"/>
            <w:gridSpan w:val="2"/>
            <w:vAlign w:val="center"/>
          </w:tcPr>
          <w:p w14:paraId="712D90EB">
            <w:pPr>
              <w:jc w:val="center"/>
              <w:rPr>
                <w:rFonts w:ascii="仿宋" w:hAnsi="仿宋" w:eastAsia="仿宋" w:cs="仿宋"/>
                <w:color w:val="auto"/>
                <w:highlight w:val="none"/>
              </w:rPr>
            </w:pPr>
            <w:r>
              <w:rPr>
                <w:rFonts w:hint="eastAsia" w:ascii="仿宋" w:hAnsi="仿宋" w:eastAsia="仿宋" w:cs="仿宋"/>
                <w:color w:val="auto"/>
                <w:highlight w:val="none"/>
              </w:rPr>
              <w:t>核查结果</w:t>
            </w:r>
          </w:p>
        </w:tc>
        <w:tc>
          <w:tcPr>
            <w:tcW w:w="6312" w:type="dxa"/>
            <w:gridSpan w:val="8"/>
            <w:vAlign w:val="center"/>
          </w:tcPr>
          <w:p w14:paraId="115A3AE3">
            <w:pPr>
              <w:jc w:val="center"/>
              <w:rPr>
                <w:rFonts w:ascii="仿宋" w:hAnsi="仿宋" w:eastAsia="仿宋" w:cs="仿宋"/>
                <w:color w:val="auto"/>
                <w:highlight w:val="none"/>
              </w:rPr>
            </w:pPr>
          </w:p>
        </w:tc>
      </w:tr>
      <w:tr w14:paraId="19C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92" w:type="dxa"/>
            <w:gridSpan w:val="2"/>
            <w:vAlign w:val="center"/>
          </w:tcPr>
          <w:p w14:paraId="0BD4E784">
            <w:pPr>
              <w:jc w:val="center"/>
              <w:rPr>
                <w:rFonts w:ascii="仿宋" w:hAnsi="仿宋" w:eastAsia="仿宋" w:cs="仿宋"/>
                <w:color w:val="auto"/>
                <w:highlight w:val="none"/>
              </w:rPr>
            </w:pPr>
            <w:r>
              <w:rPr>
                <w:rFonts w:hint="eastAsia" w:ascii="仿宋" w:hAnsi="仿宋" w:eastAsia="仿宋" w:cs="仿宋"/>
                <w:color w:val="auto"/>
                <w:highlight w:val="none"/>
              </w:rPr>
              <w:t>核查依据</w:t>
            </w:r>
          </w:p>
        </w:tc>
        <w:tc>
          <w:tcPr>
            <w:tcW w:w="6312" w:type="dxa"/>
            <w:gridSpan w:val="8"/>
            <w:vAlign w:val="center"/>
          </w:tcPr>
          <w:p w14:paraId="4BA59659">
            <w:pPr>
              <w:spacing w:line="360" w:lineRule="auto"/>
              <w:rPr>
                <w:rFonts w:ascii="仿宋" w:hAnsi="仿宋" w:eastAsia="仿宋" w:cs="仿宋"/>
                <w:color w:val="auto"/>
                <w:highlight w:val="none"/>
              </w:rPr>
            </w:pPr>
            <w:r>
              <w:rPr>
                <w:rFonts w:hint="eastAsia" w:ascii="仿宋" w:hAnsi="仿宋" w:eastAsia="仿宋" w:cs="仿宋"/>
                <w:color w:val="auto"/>
                <w:highlight w:val="none"/>
              </w:rPr>
              <w:t>《区域自动气象站现场核查方法（试行）》（气测函〔2014〕108号）</w:t>
            </w:r>
          </w:p>
        </w:tc>
      </w:tr>
      <w:tr w14:paraId="75D5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992" w:type="dxa"/>
            <w:gridSpan w:val="2"/>
            <w:vAlign w:val="center"/>
          </w:tcPr>
          <w:p w14:paraId="0A5C9A3C">
            <w:pPr>
              <w:jc w:val="center"/>
              <w:rPr>
                <w:rFonts w:ascii="仿宋" w:hAnsi="仿宋" w:eastAsia="仿宋" w:cs="仿宋"/>
                <w:color w:val="auto"/>
                <w:highlight w:val="none"/>
              </w:rPr>
            </w:pPr>
            <w:r>
              <w:rPr>
                <w:rFonts w:hint="eastAsia" w:ascii="仿宋" w:hAnsi="仿宋" w:eastAsia="仿宋" w:cs="仿宋"/>
                <w:color w:val="auto"/>
                <w:highlight w:val="none"/>
              </w:rPr>
              <w:t>是否符合要求</w:t>
            </w:r>
          </w:p>
        </w:tc>
        <w:tc>
          <w:tcPr>
            <w:tcW w:w="6312" w:type="dxa"/>
            <w:gridSpan w:val="8"/>
            <w:vAlign w:val="center"/>
          </w:tcPr>
          <w:p w14:paraId="2F9599F8">
            <w:pPr>
              <w:pStyle w:val="44"/>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是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否</w:t>
            </w:r>
          </w:p>
        </w:tc>
      </w:tr>
    </w:tbl>
    <w:p w14:paraId="58D53ADA">
      <w:pPr>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核查：     　 核验：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核查时间： </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年  月 日</w:t>
      </w:r>
    </w:p>
    <w:p w14:paraId="33568199">
      <w:pPr>
        <w:autoSpaceDE/>
        <w:autoSpaceDN/>
        <w:adjustRightInd/>
        <w:spacing w:line="400" w:lineRule="exact"/>
        <w:rPr>
          <w:rFonts w:ascii="仿宋" w:hAnsi="仿宋" w:eastAsia="仿宋" w:cs="仿宋"/>
          <w:bCs/>
          <w:color w:val="auto"/>
          <w:sz w:val="28"/>
          <w:szCs w:val="28"/>
          <w:highlight w:val="none"/>
        </w:rPr>
      </w:pPr>
    </w:p>
    <w:p w14:paraId="024E39F3">
      <w:pPr>
        <w:rPr>
          <w:rFonts w:ascii="仿宋" w:hAnsi="仿宋" w:eastAsia="仿宋" w:cs="仿宋"/>
          <w:color w:val="auto"/>
          <w:highlight w:val="none"/>
        </w:rPr>
        <w:sectPr>
          <w:pgSz w:w="11906" w:h="16838"/>
          <w:pgMar w:top="1440" w:right="1797" w:bottom="1440" w:left="1797" w:header="851" w:footer="992" w:gutter="0"/>
          <w:cols w:space="720" w:num="1"/>
          <w:docGrid w:type="lines" w:linePitch="312" w:charSpace="0"/>
        </w:sectPr>
      </w:pPr>
      <w:r>
        <w:rPr>
          <w:rFonts w:hint="eastAsia" w:ascii="仿宋" w:hAnsi="仿宋" w:eastAsia="仿宋" w:cs="仿宋"/>
          <w:color w:val="auto"/>
          <w:highlight w:val="none"/>
        </w:rPr>
        <w:t>注：记录编号：核查要素（2位拼音首字母大写）年（4位）月（2位）日（2位）序号（3位）要素数（2位）BJ（标识符）</w:t>
      </w:r>
    </w:p>
    <w:p w14:paraId="4FAF9AB0">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附录5</w:t>
      </w:r>
    </w:p>
    <w:p w14:paraId="59320E34">
      <w:pPr>
        <w:spacing w:line="30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湿度核查记录表</w:t>
      </w:r>
    </w:p>
    <w:p w14:paraId="0AC1305B">
      <w:pPr>
        <w:wordWrap w:val="0"/>
        <w:spacing w:line="300" w:lineRule="auto"/>
        <w:jc w:val="right"/>
        <w:rPr>
          <w:rFonts w:ascii="仿宋" w:hAnsi="仿宋" w:eastAsia="仿宋" w:cs="仿宋"/>
          <w:color w:val="auto"/>
          <w:highlight w:val="none"/>
        </w:rPr>
      </w:pPr>
      <w:r>
        <w:rPr>
          <w:rFonts w:hint="eastAsia" w:ascii="仿宋" w:hAnsi="仿宋" w:eastAsia="仿宋" w:cs="仿宋"/>
          <w:color w:val="auto"/>
          <w:highlight w:val="none"/>
        </w:rPr>
        <w:t xml:space="preserve">记录编号：          </w:t>
      </w:r>
    </w:p>
    <w:tbl>
      <w:tblPr>
        <w:tblStyle w:val="28"/>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079"/>
        <w:gridCol w:w="1222"/>
        <w:gridCol w:w="792"/>
        <w:gridCol w:w="963"/>
        <w:gridCol w:w="1334"/>
        <w:gridCol w:w="1112"/>
      </w:tblGrid>
      <w:tr w14:paraId="1410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599" w:type="dxa"/>
            <w:tcBorders>
              <w:bottom w:val="single" w:color="auto" w:sz="6" w:space="0"/>
              <w:right w:val="single" w:color="auto" w:sz="4" w:space="0"/>
            </w:tcBorders>
            <w:vAlign w:val="center"/>
          </w:tcPr>
          <w:p w14:paraId="35D56A30">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核查环境</w:t>
            </w:r>
          </w:p>
        </w:tc>
        <w:tc>
          <w:tcPr>
            <w:tcW w:w="6502" w:type="dxa"/>
            <w:gridSpan w:val="6"/>
            <w:tcBorders>
              <w:bottom w:val="single" w:color="auto" w:sz="6" w:space="0"/>
            </w:tcBorders>
            <w:vAlign w:val="center"/>
          </w:tcPr>
          <w:p w14:paraId="2DD343BE">
            <w:pPr>
              <w:spacing w:line="300" w:lineRule="exact"/>
              <w:rPr>
                <w:rFonts w:ascii="仿宋" w:hAnsi="仿宋" w:eastAsia="仿宋" w:cs="仿宋"/>
                <w:color w:val="auto"/>
                <w:highlight w:val="none"/>
              </w:rPr>
            </w:pPr>
            <w:r>
              <w:rPr>
                <w:rFonts w:hint="eastAsia" w:ascii="仿宋" w:hAnsi="仿宋" w:eastAsia="仿宋" w:cs="仿宋"/>
                <w:color w:val="auto"/>
                <w:highlight w:val="none"/>
              </w:rPr>
              <w:t>气温：   ℃；湿度：   ℅RH；风速：    m/s</w:t>
            </w:r>
          </w:p>
        </w:tc>
      </w:tr>
      <w:tr w14:paraId="2732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599" w:type="dxa"/>
            <w:tcBorders>
              <w:bottom w:val="single" w:color="auto" w:sz="6" w:space="0"/>
              <w:right w:val="single" w:color="auto" w:sz="4" w:space="0"/>
            </w:tcBorders>
            <w:vAlign w:val="center"/>
          </w:tcPr>
          <w:p w14:paraId="3990BA72">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开始时间</w:t>
            </w:r>
          </w:p>
        </w:tc>
        <w:tc>
          <w:tcPr>
            <w:tcW w:w="2301" w:type="dxa"/>
            <w:gridSpan w:val="2"/>
            <w:tcBorders>
              <w:bottom w:val="single" w:color="auto" w:sz="6" w:space="0"/>
            </w:tcBorders>
            <w:vAlign w:val="center"/>
          </w:tcPr>
          <w:p w14:paraId="6B90755F">
            <w:pPr>
              <w:spacing w:line="300" w:lineRule="exact"/>
              <w:jc w:val="center"/>
              <w:rPr>
                <w:rFonts w:ascii="仿宋" w:hAnsi="仿宋" w:eastAsia="仿宋" w:cs="仿宋"/>
                <w:color w:val="auto"/>
                <w:highlight w:val="none"/>
              </w:rPr>
            </w:pPr>
          </w:p>
        </w:tc>
        <w:tc>
          <w:tcPr>
            <w:tcW w:w="1755" w:type="dxa"/>
            <w:gridSpan w:val="2"/>
            <w:tcBorders>
              <w:bottom w:val="single" w:color="auto" w:sz="6" w:space="0"/>
            </w:tcBorders>
            <w:vAlign w:val="center"/>
          </w:tcPr>
          <w:p w14:paraId="4F47FF5E">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结束时间</w:t>
            </w:r>
          </w:p>
        </w:tc>
        <w:tc>
          <w:tcPr>
            <w:tcW w:w="2446" w:type="dxa"/>
            <w:gridSpan w:val="2"/>
            <w:tcBorders>
              <w:left w:val="single" w:color="auto" w:sz="4" w:space="0"/>
              <w:bottom w:val="single" w:color="auto" w:sz="6" w:space="0"/>
            </w:tcBorders>
            <w:vAlign w:val="center"/>
          </w:tcPr>
          <w:p w14:paraId="14CE86CB">
            <w:pPr>
              <w:spacing w:line="300" w:lineRule="exact"/>
              <w:jc w:val="center"/>
              <w:rPr>
                <w:rFonts w:ascii="仿宋" w:hAnsi="仿宋" w:eastAsia="仿宋" w:cs="仿宋"/>
                <w:color w:val="auto"/>
                <w:highlight w:val="none"/>
              </w:rPr>
            </w:pPr>
          </w:p>
        </w:tc>
      </w:tr>
      <w:tr w14:paraId="0CB0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599" w:type="dxa"/>
            <w:vMerge w:val="restart"/>
            <w:tcBorders>
              <w:top w:val="single" w:color="auto" w:sz="6" w:space="0"/>
              <w:right w:val="single" w:color="auto" w:sz="4" w:space="0"/>
            </w:tcBorders>
            <w:vAlign w:val="center"/>
          </w:tcPr>
          <w:p w14:paraId="71AA85E5">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设备信息</w:t>
            </w:r>
          </w:p>
        </w:tc>
        <w:tc>
          <w:tcPr>
            <w:tcW w:w="3093" w:type="dxa"/>
            <w:gridSpan w:val="3"/>
            <w:tcBorders>
              <w:top w:val="single" w:color="auto" w:sz="6" w:space="0"/>
              <w:bottom w:val="single" w:color="auto" w:sz="4" w:space="0"/>
              <w:right w:val="single" w:color="auto" w:sz="4" w:space="0"/>
            </w:tcBorders>
            <w:vAlign w:val="center"/>
          </w:tcPr>
          <w:p w14:paraId="08F73111">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标准器</w:t>
            </w:r>
          </w:p>
        </w:tc>
        <w:tc>
          <w:tcPr>
            <w:tcW w:w="3409" w:type="dxa"/>
            <w:gridSpan w:val="3"/>
            <w:tcBorders>
              <w:left w:val="single" w:color="auto" w:sz="4" w:space="0"/>
              <w:bottom w:val="single" w:color="auto" w:sz="4" w:space="0"/>
            </w:tcBorders>
            <w:vAlign w:val="center"/>
          </w:tcPr>
          <w:p w14:paraId="2F908FFB">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被核查器具</w:t>
            </w:r>
          </w:p>
        </w:tc>
      </w:tr>
      <w:tr w14:paraId="6F3B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99" w:type="dxa"/>
            <w:vMerge w:val="continue"/>
            <w:tcBorders>
              <w:bottom w:val="single" w:color="auto" w:sz="4" w:space="0"/>
              <w:right w:val="single" w:color="auto" w:sz="4" w:space="0"/>
            </w:tcBorders>
          </w:tcPr>
          <w:p w14:paraId="01B2EA11">
            <w:pPr>
              <w:ind w:firstLine="105" w:firstLineChars="50"/>
              <w:rPr>
                <w:rFonts w:ascii="仿宋" w:hAnsi="仿宋" w:eastAsia="仿宋" w:cs="仿宋"/>
                <w:color w:val="auto"/>
                <w:highlight w:val="none"/>
              </w:rPr>
            </w:pPr>
          </w:p>
        </w:tc>
        <w:tc>
          <w:tcPr>
            <w:tcW w:w="3093" w:type="dxa"/>
            <w:gridSpan w:val="3"/>
            <w:tcBorders>
              <w:top w:val="single" w:color="auto" w:sz="4" w:space="0"/>
              <w:bottom w:val="single" w:color="auto" w:sz="4" w:space="0"/>
              <w:right w:val="single" w:color="auto" w:sz="4" w:space="0"/>
            </w:tcBorders>
          </w:tcPr>
          <w:p w14:paraId="6ADA0F67">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名称： </w:t>
            </w:r>
          </w:p>
          <w:p w14:paraId="1ED6E972">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生产厂： </w:t>
            </w:r>
          </w:p>
          <w:p w14:paraId="04FFF915">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型号： </w:t>
            </w:r>
          </w:p>
          <w:p w14:paraId="54BC395C">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编号： </w:t>
            </w:r>
          </w:p>
          <w:p w14:paraId="6B12E8B8">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证书编号： </w:t>
            </w:r>
          </w:p>
          <w:p w14:paraId="22852F58">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检定/校准日期： </w:t>
            </w:r>
          </w:p>
          <w:p w14:paraId="2C453BAC">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有效期至： </w:t>
            </w:r>
          </w:p>
          <w:p w14:paraId="3E327502">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不确定度/最大允许误差：     </w:t>
            </w:r>
          </w:p>
        </w:tc>
        <w:tc>
          <w:tcPr>
            <w:tcW w:w="3409" w:type="dxa"/>
            <w:gridSpan w:val="3"/>
            <w:tcBorders>
              <w:top w:val="single" w:color="auto" w:sz="4" w:space="0"/>
              <w:left w:val="single" w:color="auto" w:sz="4" w:space="0"/>
              <w:bottom w:val="single" w:color="auto" w:sz="6" w:space="0"/>
            </w:tcBorders>
          </w:tcPr>
          <w:p w14:paraId="50DFD332">
            <w:pPr>
              <w:rPr>
                <w:rFonts w:ascii="仿宋" w:hAnsi="仿宋" w:eastAsia="仿宋" w:cs="仿宋"/>
                <w:color w:val="auto"/>
                <w:highlight w:val="none"/>
              </w:rPr>
            </w:pPr>
            <w:r>
              <w:rPr>
                <w:rFonts w:hint="eastAsia" w:ascii="仿宋" w:hAnsi="仿宋" w:eastAsia="仿宋" w:cs="仿宋"/>
                <w:color w:val="auto"/>
                <w:highlight w:val="none"/>
              </w:rPr>
              <w:t xml:space="preserve">使用单位： </w:t>
            </w:r>
          </w:p>
          <w:p w14:paraId="1DA6AFA3">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器具名称：  </w:t>
            </w:r>
          </w:p>
          <w:p w14:paraId="6967C4EA">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生产厂： </w:t>
            </w:r>
          </w:p>
          <w:p w14:paraId="5F81B10D">
            <w:pPr>
              <w:rPr>
                <w:rFonts w:ascii="仿宋" w:hAnsi="仿宋" w:eastAsia="仿宋" w:cs="仿宋"/>
                <w:color w:val="auto"/>
                <w:highlight w:val="none"/>
              </w:rPr>
            </w:pPr>
            <w:r>
              <w:rPr>
                <w:rFonts w:hint="eastAsia" w:ascii="仿宋" w:hAnsi="仿宋" w:eastAsia="仿宋" w:cs="仿宋"/>
                <w:color w:val="auto"/>
                <w:highlight w:val="none"/>
              </w:rPr>
              <w:t xml:space="preserve">型号： </w:t>
            </w:r>
          </w:p>
          <w:p w14:paraId="4ED687BB">
            <w:pPr>
              <w:rPr>
                <w:rFonts w:ascii="仿宋" w:hAnsi="仿宋" w:eastAsia="仿宋" w:cs="仿宋"/>
                <w:color w:val="auto"/>
                <w:highlight w:val="none"/>
              </w:rPr>
            </w:pPr>
            <w:r>
              <w:rPr>
                <w:rFonts w:hint="eastAsia" w:ascii="仿宋" w:hAnsi="仿宋" w:eastAsia="仿宋" w:cs="仿宋"/>
                <w:color w:val="auto"/>
                <w:highlight w:val="none"/>
              </w:rPr>
              <w:t xml:space="preserve">编号： </w:t>
            </w:r>
          </w:p>
          <w:p w14:paraId="2410F6E2">
            <w:pPr>
              <w:rPr>
                <w:rFonts w:ascii="仿宋" w:hAnsi="仿宋" w:eastAsia="仿宋" w:cs="仿宋"/>
                <w:color w:val="auto"/>
                <w:highlight w:val="none"/>
              </w:rPr>
            </w:pPr>
            <w:r>
              <w:rPr>
                <w:rFonts w:hint="eastAsia" w:ascii="仿宋" w:hAnsi="仿宋" w:eastAsia="仿宋" w:cs="仿宋"/>
                <w:color w:val="auto"/>
                <w:highlight w:val="none"/>
              </w:rPr>
              <w:t>最大允许误差：±4%</w:t>
            </w:r>
          </w:p>
          <w:p w14:paraId="4284385A">
            <w:pPr>
              <w:spacing w:line="300" w:lineRule="exact"/>
              <w:rPr>
                <w:rFonts w:ascii="仿宋" w:hAnsi="仿宋" w:eastAsia="仿宋" w:cs="仿宋"/>
                <w:color w:val="auto"/>
                <w:highlight w:val="none"/>
              </w:rPr>
            </w:pPr>
            <w:r>
              <w:rPr>
                <w:rFonts w:hint="eastAsia" w:ascii="仿宋" w:hAnsi="仿宋" w:eastAsia="仿宋" w:cs="仿宋"/>
                <w:color w:val="auto"/>
                <w:highlight w:val="none"/>
              </w:rPr>
              <w:t>自动站型号：</w:t>
            </w:r>
          </w:p>
          <w:p w14:paraId="5E01D052">
            <w:pPr>
              <w:spacing w:line="300" w:lineRule="exact"/>
              <w:rPr>
                <w:rFonts w:ascii="仿宋" w:hAnsi="仿宋" w:eastAsia="仿宋" w:cs="仿宋"/>
                <w:color w:val="auto"/>
                <w:highlight w:val="none"/>
              </w:rPr>
            </w:pPr>
            <w:r>
              <w:rPr>
                <w:rFonts w:hint="eastAsia" w:ascii="仿宋" w:hAnsi="仿宋" w:eastAsia="仿宋" w:cs="仿宋"/>
                <w:color w:val="auto"/>
                <w:highlight w:val="none"/>
              </w:rPr>
              <w:t>区站号：</w:t>
            </w:r>
          </w:p>
        </w:tc>
      </w:tr>
      <w:tr w14:paraId="1A46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99" w:type="dxa"/>
            <w:tcBorders>
              <w:top w:val="single" w:color="auto" w:sz="4" w:space="0"/>
              <w:bottom w:val="single" w:color="auto" w:sz="6" w:space="0"/>
              <w:right w:val="single" w:color="auto" w:sz="4" w:space="0"/>
            </w:tcBorders>
            <w:vAlign w:val="center"/>
          </w:tcPr>
          <w:p w14:paraId="17DCAB5F">
            <w:pPr>
              <w:jc w:val="center"/>
              <w:rPr>
                <w:rFonts w:ascii="仿宋" w:hAnsi="仿宋" w:eastAsia="仿宋" w:cs="仿宋"/>
                <w:color w:val="auto"/>
                <w:highlight w:val="none"/>
              </w:rPr>
            </w:pPr>
            <w:r>
              <w:rPr>
                <w:rFonts w:hint="eastAsia" w:ascii="仿宋" w:hAnsi="仿宋" w:eastAsia="仿宋" w:cs="仿宋"/>
                <w:color w:val="auto"/>
                <w:highlight w:val="none"/>
              </w:rPr>
              <w:t>外观检查</w:t>
            </w:r>
          </w:p>
        </w:tc>
        <w:tc>
          <w:tcPr>
            <w:tcW w:w="6502" w:type="dxa"/>
            <w:gridSpan w:val="6"/>
            <w:tcBorders>
              <w:top w:val="single" w:color="auto" w:sz="4" w:space="0"/>
              <w:left w:val="single" w:color="auto" w:sz="4" w:space="0"/>
              <w:bottom w:val="single" w:color="auto" w:sz="6" w:space="0"/>
            </w:tcBorders>
            <w:vAlign w:val="center"/>
          </w:tcPr>
          <w:p w14:paraId="4DFCCC1B">
            <w:pPr>
              <w:ind w:firstLine="1575" w:firstLineChars="750"/>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合格                  □ 不合格</w:t>
            </w:r>
          </w:p>
        </w:tc>
      </w:tr>
      <w:tr w14:paraId="019E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99" w:type="dxa"/>
            <w:tcBorders>
              <w:top w:val="single" w:color="auto" w:sz="4" w:space="0"/>
              <w:bottom w:val="single" w:color="auto" w:sz="6" w:space="0"/>
              <w:right w:val="single" w:color="auto" w:sz="4" w:space="0"/>
            </w:tcBorders>
            <w:vAlign w:val="center"/>
          </w:tcPr>
          <w:p w14:paraId="69E522B3">
            <w:pPr>
              <w:jc w:val="center"/>
              <w:rPr>
                <w:rFonts w:ascii="仿宋" w:hAnsi="仿宋" w:eastAsia="仿宋" w:cs="仿宋"/>
                <w:color w:val="auto"/>
                <w:highlight w:val="none"/>
              </w:rPr>
            </w:pPr>
            <w:r>
              <w:rPr>
                <w:rFonts w:hint="eastAsia" w:ascii="仿宋" w:hAnsi="仿宋" w:eastAsia="仿宋" w:cs="仿宋"/>
                <w:color w:val="auto"/>
                <w:highlight w:val="none"/>
              </w:rPr>
              <w:t>核查点</w:t>
            </w:r>
          </w:p>
        </w:tc>
        <w:tc>
          <w:tcPr>
            <w:tcW w:w="1079" w:type="dxa"/>
            <w:tcBorders>
              <w:top w:val="single" w:color="auto" w:sz="4" w:space="0"/>
              <w:bottom w:val="single" w:color="auto" w:sz="6" w:space="0"/>
              <w:right w:val="single" w:color="auto" w:sz="4" w:space="0"/>
            </w:tcBorders>
            <w:vAlign w:val="center"/>
          </w:tcPr>
          <w:p w14:paraId="1DFF8747">
            <w:pPr>
              <w:widowControl/>
              <w:spacing w:line="78" w:lineRule="atLeast"/>
              <w:jc w:val="center"/>
              <w:rPr>
                <w:rFonts w:ascii="仿宋" w:hAnsi="仿宋" w:eastAsia="仿宋" w:cs="仿宋"/>
                <w:color w:val="auto"/>
                <w:highlight w:val="none"/>
              </w:rPr>
            </w:pPr>
            <w:r>
              <w:rPr>
                <w:rFonts w:hint="eastAsia" w:ascii="仿宋" w:hAnsi="仿宋" w:eastAsia="仿宋" w:cs="仿宋"/>
                <w:color w:val="auto"/>
                <w:highlight w:val="none"/>
              </w:rPr>
              <w:t>标准值</w:t>
            </w:r>
          </w:p>
          <w:p w14:paraId="21916EA6">
            <w:pPr>
              <w:widowControl/>
              <w:spacing w:line="78" w:lineRule="atLeast"/>
              <w:jc w:val="center"/>
              <w:rPr>
                <w:rFonts w:ascii="仿宋" w:hAnsi="仿宋" w:eastAsia="仿宋" w:cs="仿宋"/>
                <w:color w:val="auto"/>
                <w:kern w:val="0"/>
                <w:highlight w:val="none"/>
              </w:rPr>
            </w:pPr>
            <w:r>
              <w:rPr>
                <w:rFonts w:hint="eastAsia" w:ascii="仿宋" w:hAnsi="仿宋" w:eastAsia="仿宋" w:cs="仿宋"/>
                <w:color w:val="auto"/>
                <w:highlight w:val="none"/>
              </w:rPr>
              <w:t>（</w:t>
            </w:r>
            <w:r>
              <w:rPr>
                <w:rFonts w:hint="eastAsia" w:ascii="仿宋" w:hAnsi="仿宋" w:eastAsia="仿宋" w:cs="仿宋"/>
                <w:color w:val="auto"/>
                <w:sz w:val="24"/>
                <w:highlight w:val="none"/>
              </w:rPr>
              <w:t>%RH</w:t>
            </w:r>
            <w:r>
              <w:rPr>
                <w:rFonts w:hint="eastAsia" w:ascii="仿宋" w:hAnsi="仿宋" w:eastAsia="仿宋" w:cs="仿宋"/>
                <w:color w:val="auto"/>
                <w:highlight w:val="none"/>
              </w:rPr>
              <w:t>）</w:t>
            </w:r>
          </w:p>
        </w:tc>
        <w:tc>
          <w:tcPr>
            <w:tcW w:w="1222" w:type="dxa"/>
            <w:tcBorders>
              <w:top w:val="single" w:color="auto" w:sz="4" w:space="0"/>
              <w:left w:val="single" w:color="auto" w:sz="4" w:space="0"/>
              <w:bottom w:val="single" w:color="auto" w:sz="6" w:space="0"/>
              <w:right w:val="single" w:color="auto" w:sz="6" w:space="0"/>
            </w:tcBorders>
            <w:vAlign w:val="center"/>
          </w:tcPr>
          <w:p w14:paraId="21A54168">
            <w:pPr>
              <w:widowControl/>
              <w:spacing w:line="78" w:lineRule="atLeast"/>
              <w:jc w:val="center"/>
              <w:rPr>
                <w:rFonts w:ascii="仿宋" w:hAnsi="仿宋" w:eastAsia="仿宋" w:cs="仿宋"/>
                <w:color w:val="auto"/>
                <w:kern w:val="0"/>
                <w:highlight w:val="none"/>
              </w:rPr>
            </w:pPr>
            <w:r>
              <w:rPr>
                <w:rFonts w:hint="eastAsia" w:ascii="仿宋" w:hAnsi="仿宋" w:eastAsia="仿宋" w:cs="仿宋"/>
                <w:color w:val="auto"/>
                <w:highlight w:val="none"/>
              </w:rPr>
              <w:t>修正值（</w:t>
            </w:r>
            <w:r>
              <w:rPr>
                <w:rFonts w:hint="eastAsia" w:ascii="仿宋" w:hAnsi="仿宋" w:eastAsia="仿宋" w:cs="仿宋"/>
                <w:color w:val="auto"/>
                <w:sz w:val="24"/>
                <w:highlight w:val="none"/>
              </w:rPr>
              <w:t>%RH</w:t>
            </w:r>
            <w:r>
              <w:rPr>
                <w:rFonts w:hint="eastAsia" w:ascii="仿宋" w:hAnsi="仿宋" w:eastAsia="仿宋" w:cs="仿宋"/>
                <w:color w:val="auto"/>
                <w:highlight w:val="none"/>
              </w:rPr>
              <w:t>）</w:t>
            </w:r>
          </w:p>
        </w:tc>
        <w:tc>
          <w:tcPr>
            <w:tcW w:w="1755" w:type="dxa"/>
            <w:gridSpan w:val="2"/>
            <w:tcBorders>
              <w:top w:val="single" w:color="auto" w:sz="4" w:space="0"/>
              <w:left w:val="single" w:color="auto" w:sz="6" w:space="0"/>
              <w:bottom w:val="single" w:color="auto" w:sz="6" w:space="0"/>
              <w:right w:val="single" w:color="auto" w:sz="6" w:space="0"/>
            </w:tcBorders>
            <w:vAlign w:val="center"/>
          </w:tcPr>
          <w:p w14:paraId="374825E3">
            <w:pPr>
              <w:widowControl/>
              <w:spacing w:line="78" w:lineRule="atLeast"/>
              <w:jc w:val="center"/>
              <w:rPr>
                <w:rFonts w:ascii="仿宋" w:hAnsi="仿宋" w:eastAsia="仿宋" w:cs="仿宋"/>
                <w:color w:val="auto"/>
                <w:kern w:val="0"/>
                <w:highlight w:val="none"/>
              </w:rPr>
            </w:pPr>
            <w:r>
              <w:rPr>
                <w:rFonts w:hint="eastAsia" w:ascii="仿宋" w:hAnsi="仿宋" w:eastAsia="仿宋" w:cs="仿宋"/>
                <w:color w:val="auto"/>
                <w:highlight w:val="none"/>
              </w:rPr>
              <w:t>标准值算术平均（</w:t>
            </w:r>
            <w:r>
              <w:rPr>
                <w:rFonts w:hint="eastAsia" w:ascii="仿宋" w:hAnsi="仿宋" w:eastAsia="仿宋" w:cs="仿宋"/>
                <w:color w:val="auto"/>
                <w:sz w:val="24"/>
                <w:highlight w:val="none"/>
              </w:rPr>
              <w:t>%RH</w:t>
            </w:r>
            <w:r>
              <w:rPr>
                <w:rFonts w:hint="eastAsia" w:ascii="仿宋" w:hAnsi="仿宋" w:eastAsia="仿宋" w:cs="仿宋"/>
                <w:color w:val="auto"/>
                <w:highlight w:val="none"/>
              </w:rPr>
              <w:t>）</w:t>
            </w:r>
          </w:p>
        </w:tc>
        <w:tc>
          <w:tcPr>
            <w:tcW w:w="1334" w:type="dxa"/>
            <w:tcBorders>
              <w:top w:val="single" w:color="auto" w:sz="4" w:space="0"/>
              <w:left w:val="single" w:color="auto" w:sz="6" w:space="0"/>
              <w:bottom w:val="single" w:color="auto" w:sz="6" w:space="0"/>
              <w:right w:val="single" w:color="auto" w:sz="6" w:space="0"/>
            </w:tcBorders>
            <w:vAlign w:val="center"/>
          </w:tcPr>
          <w:p w14:paraId="0866341D">
            <w:pPr>
              <w:jc w:val="center"/>
              <w:rPr>
                <w:rFonts w:ascii="仿宋" w:hAnsi="仿宋" w:eastAsia="仿宋" w:cs="仿宋"/>
                <w:color w:val="auto"/>
                <w:highlight w:val="none"/>
              </w:rPr>
            </w:pPr>
            <w:r>
              <w:rPr>
                <w:rFonts w:hint="eastAsia" w:ascii="仿宋" w:hAnsi="仿宋" w:eastAsia="仿宋" w:cs="仿宋"/>
                <w:color w:val="auto"/>
                <w:highlight w:val="none"/>
              </w:rPr>
              <w:t>被核查示值（</w:t>
            </w:r>
            <w:r>
              <w:rPr>
                <w:rFonts w:hint="eastAsia" w:ascii="仿宋" w:hAnsi="仿宋" w:eastAsia="仿宋" w:cs="仿宋"/>
                <w:color w:val="auto"/>
                <w:sz w:val="24"/>
                <w:highlight w:val="none"/>
              </w:rPr>
              <w:t>%RH</w:t>
            </w:r>
            <w:r>
              <w:rPr>
                <w:rFonts w:hint="eastAsia" w:ascii="仿宋" w:hAnsi="仿宋" w:eastAsia="仿宋" w:cs="仿宋"/>
                <w:color w:val="auto"/>
                <w:highlight w:val="none"/>
              </w:rPr>
              <w:t>）</w:t>
            </w:r>
          </w:p>
        </w:tc>
        <w:tc>
          <w:tcPr>
            <w:tcW w:w="1112" w:type="dxa"/>
            <w:tcBorders>
              <w:top w:val="single" w:color="auto" w:sz="6" w:space="0"/>
              <w:left w:val="single" w:color="auto" w:sz="6" w:space="0"/>
              <w:bottom w:val="single" w:color="auto" w:sz="6" w:space="0"/>
            </w:tcBorders>
            <w:vAlign w:val="center"/>
          </w:tcPr>
          <w:p w14:paraId="03DF7B9F">
            <w:pPr>
              <w:jc w:val="center"/>
              <w:rPr>
                <w:rFonts w:ascii="仿宋" w:hAnsi="仿宋" w:eastAsia="仿宋" w:cs="仿宋"/>
                <w:color w:val="auto"/>
                <w:highlight w:val="none"/>
              </w:rPr>
            </w:pPr>
            <w:r>
              <w:rPr>
                <w:rFonts w:hint="eastAsia" w:ascii="仿宋" w:hAnsi="仿宋" w:eastAsia="仿宋" w:cs="仿宋"/>
                <w:color w:val="auto"/>
                <w:highlight w:val="none"/>
              </w:rPr>
              <w:t>示值误差</w:t>
            </w:r>
          </w:p>
          <w:p w14:paraId="77F17FF5">
            <w:pPr>
              <w:jc w:val="center"/>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sz w:val="24"/>
                <w:highlight w:val="none"/>
              </w:rPr>
              <w:t>%RH</w:t>
            </w:r>
            <w:r>
              <w:rPr>
                <w:rFonts w:hint="eastAsia" w:ascii="仿宋" w:hAnsi="仿宋" w:eastAsia="仿宋" w:cs="仿宋"/>
                <w:color w:val="auto"/>
                <w:highlight w:val="none"/>
              </w:rPr>
              <w:t>）</w:t>
            </w:r>
          </w:p>
        </w:tc>
      </w:tr>
      <w:tr w14:paraId="7AC0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599" w:type="dxa"/>
            <w:vMerge w:val="restart"/>
            <w:tcBorders>
              <w:top w:val="single" w:color="auto" w:sz="6" w:space="0"/>
              <w:right w:val="single" w:color="auto" w:sz="4" w:space="0"/>
            </w:tcBorders>
            <w:vAlign w:val="center"/>
          </w:tcPr>
          <w:p w14:paraId="036B4696">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当前环境湿度</w:t>
            </w:r>
          </w:p>
        </w:tc>
        <w:tc>
          <w:tcPr>
            <w:tcW w:w="1079" w:type="dxa"/>
            <w:tcBorders>
              <w:top w:val="single" w:color="auto" w:sz="6" w:space="0"/>
              <w:bottom w:val="single" w:color="auto" w:sz="6" w:space="0"/>
              <w:right w:val="single" w:color="auto" w:sz="4" w:space="0"/>
            </w:tcBorders>
            <w:vAlign w:val="center"/>
          </w:tcPr>
          <w:p w14:paraId="5C9CC7E4">
            <w:pPr>
              <w:spacing w:line="500" w:lineRule="exact"/>
              <w:jc w:val="center"/>
              <w:rPr>
                <w:rFonts w:ascii="仿宋" w:hAnsi="仿宋" w:eastAsia="仿宋" w:cs="仿宋"/>
                <w:color w:val="auto"/>
                <w:highlight w:val="none"/>
              </w:rPr>
            </w:pPr>
          </w:p>
        </w:tc>
        <w:tc>
          <w:tcPr>
            <w:tcW w:w="1222" w:type="dxa"/>
            <w:tcBorders>
              <w:top w:val="single" w:color="auto" w:sz="6" w:space="0"/>
              <w:left w:val="single" w:color="auto" w:sz="4" w:space="0"/>
              <w:right w:val="single" w:color="auto" w:sz="6" w:space="0"/>
            </w:tcBorders>
            <w:vAlign w:val="center"/>
          </w:tcPr>
          <w:p w14:paraId="41F23871">
            <w:pPr>
              <w:spacing w:line="500" w:lineRule="exact"/>
              <w:jc w:val="center"/>
              <w:rPr>
                <w:rFonts w:ascii="仿宋" w:hAnsi="仿宋" w:eastAsia="仿宋" w:cs="仿宋"/>
                <w:color w:val="auto"/>
                <w:highlight w:val="none"/>
              </w:rPr>
            </w:pPr>
          </w:p>
        </w:tc>
        <w:tc>
          <w:tcPr>
            <w:tcW w:w="1755" w:type="dxa"/>
            <w:gridSpan w:val="2"/>
            <w:tcBorders>
              <w:top w:val="single" w:color="auto" w:sz="6" w:space="0"/>
              <w:left w:val="single" w:color="auto" w:sz="6" w:space="0"/>
              <w:right w:val="single" w:color="auto" w:sz="6" w:space="0"/>
            </w:tcBorders>
            <w:vAlign w:val="center"/>
          </w:tcPr>
          <w:p w14:paraId="5F4C47A5">
            <w:pPr>
              <w:spacing w:line="500" w:lineRule="exact"/>
              <w:jc w:val="center"/>
              <w:rPr>
                <w:rFonts w:ascii="仿宋" w:hAnsi="仿宋" w:eastAsia="仿宋" w:cs="仿宋"/>
                <w:color w:val="auto"/>
                <w:highlight w:val="none"/>
              </w:rPr>
            </w:pPr>
          </w:p>
        </w:tc>
        <w:tc>
          <w:tcPr>
            <w:tcW w:w="1334" w:type="dxa"/>
            <w:tcBorders>
              <w:top w:val="single" w:color="auto" w:sz="6" w:space="0"/>
              <w:left w:val="single" w:color="auto" w:sz="6" w:space="0"/>
              <w:right w:val="single" w:color="auto" w:sz="6" w:space="0"/>
            </w:tcBorders>
            <w:vAlign w:val="center"/>
          </w:tcPr>
          <w:p w14:paraId="4351B5E1">
            <w:pPr>
              <w:spacing w:line="500" w:lineRule="exact"/>
              <w:jc w:val="center"/>
              <w:rPr>
                <w:rFonts w:ascii="仿宋" w:hAnsi="仿宋" w:eastAsia="仿宋" w:cs="仿宋"/>
                <w:color w:val="auto"/>
                <w:highlight w:val="none"/>
              </w:rPr>
            </w:pPr>
          </w:p>
        </w:tc>
        <w:tc>
          <w:tcPr>
            <w:tcW w:w="1112" w:type="dxa"/>
            <w:tcBorders>
              <w:top w:val="single" w:color="auto" w:sz="6" w:space="0"/>
              <w:left w:val="single" w:color="auto" w:sz="6" w:space="0"/>
            </w:tcBorders>
            <w:vAlign w:val="center"/>
          </w:tcPr>
          <w:p w14:paraId="1852AD33">
            <w:pPr>
              <w:spacing w:line="500" w:lineRule="exact"/>
              <w:jc w:val="center"/>
              <w:rPr>
                <w:rFonts w:ascii="仿宋" w:hAnsi="仿宋" w:eastAsia="仿宋" w:cs="仿宋"/>
                <w:color w:val="auto"/>
                <w:highlight w:val="none"/>
              </w:rPr>
            </w:pPr>
          </w:p>
        </w:tc>
      </w:tr>
      <w:tr w14:paraId="05CD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599" w:type="dxa"/>
            <w:vMerge w:val="continue"/>
            <w:tcBorders>
              <w:right w:val="single" w:color="auto" w:sz="4" w:space="0"/>
            </w:tcBorders>
            <w:vAlign w:val="center"/>
          </w:tcPr>
          <w:p w14:paraId="7ED5F2EB">
            <w:pPr>
              <w:spacing w:line="500" w:lineRule="exact"/>
              <w:jc w:val="center"/>
              <w:rPr>
                <w:rFonts w:ascii="仿宋" w:hAnsi="仿宋" w:eastAsia="仿宋" w:cs="仿宋"/>
                <w:color w:val="auto"/>
                <w:highlight w:val="none"/>
              </w:rPr>
            </w:pPr>
          </w:p>
        </w:tc>
        <w:tc>
          <w:tcPr>
            <w:tcW w:w="1079" w:type="dxa"/>
            <w:tcBorders>
              <w:top w:val="single" w:color="auto" w:sz="6" w:space="0"/>
              <w:bottom w:val="single" w:color="auto" w:sz="6" w:space="0"/>
              <w:right w:val="single" w:color="auto" w:sz="4" w:space="0"/>
            </w:tcBorders>
            <w:vAlign w:val="center"/>
          </w:tcPr>
          <w:p w14:paraId="1A5B1B67">
            <w:pPr>
              <w:spacing w:line="500" w:lineRule="exact"/>
              <w:jc w:val="center"/>
              <w:rPr>
                <w:rFonts w:ascii="仿宋" w:hAnsi="仿宋" w:eastAsia="仿宋" w:cs="仿宋"/>
                <w:color w:val="auto"/>
                <w:highlight w:val="none"/>
              </w:rPr>
            </w:pPr>
          </w:p>
        </w:tc>
        <w:tc>
          <w:tcPr>
            <w:tcW w:w="1222" w:type="dxa"/>
            <w:tcBorders>
              <w:top w:val="single" w:color="auto" w:sz="6" w:space="0"/>
              <w:left w:val="single" w:color="auto" w:sz="4" w:space="0"/>
              <w:right w:val="single" w:color="auto" w:sz="6" w:space="0"/>
            </w:tcBorders>
            <w:vAlign w:val="center"/>
          </w:tcPr>
          <w:p w14:paraId="2BF67A8D">
            <w:pPr>
              <w:spacing w:line="500" w:lineRule="exact"/>
              <w:jc w:val="center"/>
              <w:rPr>
                <w:rFonts w:ascii="仿宋" w:hAnsi="仿宋" w:eastAsia="仿宋" w:cs="仿宋"/>
                <w:color w:val="auto"/>
                <w:highlight w:val="none"/>
              </w:rPr>
            </w:pPr>
          </w:p>
        </w:tc>
        <w:tc>
          <w:tcPr>
            <w:tcW w:w="1755" w:type="dxa"/>
            <w:gridSpan w:val="2"/>
            <w:tcBorders>
              <w:top w:val="single" w:color="auto" w:sz="6" w:space="0"/>
              <w:left w:val="single" w:color="auto" w:sz="6" w:space="0"/>
              <w:right w:val="single" w:color="auto" w:sz="6" w:space="0"/>
            </w:tcBorders>
            <w:vAlign w:val="center"/>
          </w:tcPr>
          <w:p w14:paraId="7370CCF8">
            <w:pPr>
              <w:spacing w:line="500" w:lineRule="exact"/>
              <w:jc w:val="center"/>
              <w:rPr>
                <w:rFonts w:ascii="仿宋" w:hAnsi="仿宋" w:eastAsia="仿宋" w:cs="仿宋"/>
                <w:color w:val="auto"/>
                <w:highlight w:val="none"/>
              </w:rPr>
            </w:pPr>
          </w:p>
        </w:tc>
        <w:tc>
          <w:tcPr>
            <w:tcW w:w="1334" w:type="dxa"/>
            <w:tcBorders>
              <w:top w:val="single" w:color="auto" w:sz="6" w:space="0"/>
              <w:left w:val="single" w:color="auto" w:sz="6" w:space="0"/>
              <w:right w:val="single" w:color="auto" w:sz="6" w:space="0"/>
            </w:tcBorders>
            <w:vAlign w:val="center"/>
          </w:tcPr>
          <w:p w14:paraId="68CAA7A5">
            <w:pPr>
              <w:spacing w:line="500" w:lineRule="exact"/>
              <w:jc w:val="center"/>
              <w:rPr>
                <w:rFonts w:ascii="仿宋" w:hAnsi="仿宋" w:eastAsia="仿宋" w:cs="仿宋"/>
                <w:color w:val="auto"/>
                <w:highlight w:val="none"/>
              </w:rPr>
            </w:pPr>
          </w:p>
        </w:tc>
        <w:tc>
          <w:tcPr>
            <w:tcW w:w="1112" w:type="dxa"/>
            <w:tcBorders>
              <w:top w:val="single" w:color="auto" w:sz="6" w:space="0"/>
              <w:left w:val="single" w:color="auto" w:sz="6" w:space="0"/>
            </w:tcBorders>
            <w:vAlign w:val="center"/>
          </w:tcPr>
          <w:p w14:paraId="3F02AAE7">
            <w:pPr>
              <w:spacing w:line="500" w:lineRule="exact"/>
              <w:jc w:val="center"/>
              <w:rPr>
                <w:rFonts w:ascii="仿宋" w:hAnsi="仿宋" w:eastAsia="仿宋" w:cs="仿宋"/>
                <w:color w:val="auto"/>
                <w:highlight w:val="none"/>
              </w:rPr>
            </w:pPr>
          </w:p>
        </w:tc>
      </w:tr>
      <w:tr w14:paraId="5871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599" w:type="dxa"/>
            <w:vMerge w:val="continue"/>
            <w:tcBorders>
              <w:right w:val="single" w:color="auto" w:sz="4" w:space="0"/>
            </w:tcBorders>
            <w:vAlign w:val="center"/>
          </w:tcPr>
          <w:p w14:paraId="186D0291">
            <w:pPr>
              <w:spacing w:line="500" w:lineRule="exact"/>
              <w:jc w:val="center"/>
              <w:rPr>
                <w:rFonts w:ascii="仿宋" w:hAnsi="仿宋" w:eastAsia="仿宋" w:cs="仿宋"/>
                <w:color w:val="auto"/>
                <w:highlight w:val="none"/>
              </w:rPr>
            </w:pPr>
          </w:p>
        </w:tc>
        <w:tc>
          <w:tcPr>
            <w:tcW w:w="1079" w:type="dxa"/>
            <w:tcBorders>
              <w:top w:val="single" w:color="auto" w:sz="6" w:space="0"/>
              <w:bottom w:val="single" w:color="auto" w:sz="6" w:space="0"/>
              <w:right w:val="single" w:color="auto" w:sz="4" w:space="0"/>
            </w:tcBorders>
            <w:vAlign w:val="center"/>
          </w:tcPr>
          <w:p w14:paraId="6B8F8C8F">
            <w:pPr>
              <w:spacing w:line="500" w:lineRule="exact"/>
              <w:jc w:val="center"/>
              <w:rPr>
                <w:rFonts w:ascii="仿宋" w:hAnsi="仿宋" w:eastAsia="仿宋" w:cs="仿宋"/>
                <w:color w:val="auto"/>
                <w:highlight w:val="none"/>
              </w:rPr>
            </w:pPr>
          </w:p>
        </w:tc>
        <w:tc>
          <w:tcPr>
            <w:tcW w:w="1222" w:type="dxa"/>
            <w:tcBorders>
              <w:top w:val="single" w:color="auto" w:sz="6" w:space="0"/>
              <w:left w:val="single" w:color="auto" w:sz="4" w:space="0"/>
              <w:right w:val="single" w:color="auto" w:sz="6" w:space="0"/>
            </w:tcBorders>
            <w:vAlign w:val="center"/>
          </w:tcPr>
          <w:p w14:paraId="32C56C24">
            <w:pPr>
              <w:spacing w:line="500" w:lineRule="exact"/>
              <w:jc w:val="center"/>
              <w:rPr>
                <w:rFonts w:ascii="仿宋" w:hAnsi="仿宋" w:eastAsia="仿宋" w:cs="仿宋"/>
                <w:color w:val="auto"/>
                <w:highlight w:val="none"/>
              </w:rPr>
            </w:pPr>
          </w:p>
        </w:tc>
        <w:tc>
          <w:tcPr>
            <w:tcW w:w="1755" w:type="dxa"/>
            <w:gridSpan w:val="2"/>
            <w:tcBorders>
              <w:top w:val="single" w:color="auto" w:sz="6" w:space="0"/>
              <w:left w:val="single" w:color="auto" w:sz="6" w:space="0"/>
              <w:right w:val="single" w:color="auto" w:sz="6" w:space="0"/>
            </w:tcBorders>
            <w:vAlign w:val="center"/>
          </w:tcPr>
          <w:p w14:paraId="303233AD">
            <w:pPr>
              <w:spacing w:line="500" w:lineRule="exact"/>
              <w:jc w:val="center"/>
              <w:rPr>
                <w:rFonts w:ascii="仿宋" w:hAnsi="仿宋" w:eastAsia="仿宋" w:cs="仿宋"/>
                <w:color w:val="auto"/>
                <w:highlight w:val="none"/>
              </w:rPr>
            </w:pPr>
          </w:p>
        </w:tc>
        <w:tc>
          <w:tcPr>
            <w:tcW w:w="1334" w:type="dxa"/>
            <w:tcBorders>
              <w:top w:val="single" w:color="auto" w:sz="6" w:space="0"/>
              <w:left w:val="single" w:color="auto" w:sz="6" w:space="0"/>
              <w:right w:val="single" w:color="auto" w:sz="6" w:space="0"/>
            </w:tcBorders>
            <w:vAlign w:val="center"/>
          </w:tcPr>
          <w:p w14:paraId="79773198">
            <w:pPr>
              <w:spacing w:line="500" w:lineRule="exact"/>
              <w:jc w:val="center"/>
              <w:rPr>
                <w:rFonts w:ascii="仿宋" w:hAnsi="仿宋" w:eastAsia="仿宋" w:cs="仿宋"/>
                <w:color w:val="auto"/>
                <w:highlight w:val="none"/>
              </w:rPr>
            </w:pPr>
          </w:p>
        </w:tc>
        <w:tc>
          <w:tcPr>
            <w:tcW w:w="1112" w:type="dxa"/>
            <w:tcBorders>
              <w:top w:val="single" w:color="auto" w:sz="6" w:space="0"/>
              <w:left w:val="single" w:color="auto" w:sz="6" w:space="0"/>
            </w:tcBorders>
            <w:vAlign w:val="center"/>
          </w:tcPr>
          <w:p w14:paraId="515C4F83">
            <w:pPr>
              <w:spacing w:line="500" w:lineRule="exact"/>
              <w:jc w:val="center"/>
              <w:rPr>
                <w:rFonts w:ascii="仿宋" w:hAnsi="仿宋" w:eastAsia="仿宋" w:cs="仿宋"/>
                <w:color w:val="auto"/>
                <w:highlight w:val="none"/>
              </w:rPr>
            </w:pPr>
          </w:p>
        </w:tc>
      </w:tr>
      <w:tr w14:paraId="38E1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9" w:type="dxa"/>
            <w:tcBorders>
              <w:top w:val="single" w:color="auto" w:sz="6" w:space="0"/>
              <w:bottom w:val="single" w:color="auto" w:sz="6" w:space="0"/>
              <w:right w:val="single" w:color="auto" w:sz="4" w:space="0"/>
            </w:tcBorders>
            <w:vAlign w:val="center"/>
          </w:tcPr>
          <w:p w14:paraId="5296CAD3">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核查结果</w:t>
            </w:r>
          </w:p>
        </w:tc>
        <w:tc>
          <w:tcPr>
            <w:tcW w:w="6502" w:type="dxa"/>
            <w:gridSpan w:val="6"/>
            <w:tcBorders>
              <w:top w:val="single" w:color="auto" w:sz="6" w:space="0"/>
              <w:left w:val="single" w:color="auto" w:sz="4" w:space="0"/>
              <w:bottom w:val="single" w:color="auto" w:sz="6" w:space="0"/>
            </w:tcBorders>
            <w:vAlign w:val="center"/>
          </w:tcPr>
          <w:p w14:paraId="2D4ABE6E">
            <w:pPr>
              <w:spacing w:line="500" w:lineRule="exact"/>
              <w:jc w:val="center"/>
              <w:rPr>
                <w:rFonts w:ascii="仿宋" w:hAnsi="仿宋" w:eastAsia="仿宋" w:cs="仿宋"/>
                <w:color w:val="auto"/>
                <w:highlight w:val="none"/>
              </w:rPr>
            </w:pPr>
          </w:p>
        </w:tc>
      </w:tr>
      <w:tr w14:paraId="734A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9" w:type="dxa"/>
            <w:tcBorders>
              <w:top w:val="single" w:color="auto" w:sz="6" w:space="0"/>
              <w:bottom w:val="single" w:color="auto" w:sz="6" w:space="0"/>
              <w:right w:val="single" w:color="auto" w:sz="4" w:space="0"/>
            </w:tcBorders>
            <w:vAlign w:val="center"/>
          </w:tcPr>
          <w:p w14:paraId="34170158">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核查依据</w:t>
            </w:r>
          </w:p>
        </w:tc>
        <w:tc>
          <w:tcPr>
            <w:tcW w:w="6502" w:type="dxa"/>
            <w:gridSpan w:val="6"/>
            <w:tcBorders>
              <w:top w:val="single" w:color="auto" w:sz="6" w:space="0"/>
              <w:left w:val="single" w:color="auto" w:sz="4" w:space="0"/>
              <w:bottom w:val="single" w:color="auto" w:sz="6" w:space="0"/>
            </w:tcBorders>
            <w:vAlign w:val="center"/>
          </w:tcPr>
          <w:p w14:paraId="75D5693F">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《区域自动气象站现场核查方法（试行）》（气测函〔2014〕108号）</w:t>
            </w:r>
          </w:p>
        </w:tc>
      </w:tr>
      <w:tr w14:paraId="2ED0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99" w:type="dxa"/>
            <w:tcBorders>
              <w:top w:val="single" w:color="auto" w:sz="6" w:space="0"/>
              <w:bottom w:val="single" w:color="auto" w:sz="6" w:space="0"/>
              <w:right w:val="single" w:color="auto" w:sz="4" w:space="0"/>
            </w:tcBorders>
            <w:vAlign w:val="center"/>
          </w:tcPr>
          <w:p w14:paraId="7C6577D2">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是否符合要求</w:t>
            </w:r>
          </w:p>
        </w:tc>
        <w:tc>
          <w:tcPr>
            <w:tcW w:w="6502" w:type="dxa"/>
            <w:gridSpan w:val="6"/>
            <w:tcBorders>
              <w:top w:val="single" w:color="auto" w:sz="6" w:space="0"/>
              <w:left w:val="single" w:color="auto" w:sz="4" w:space="0"/>
              <w:bottom w:val="single" w:color="auto" w:sz="6" w:space="0"/>
            </w:tcBorders>
            <w:vAlign w:val="center"/>
          </w:tcPr>
          <w:p w14:paraId="68469682">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是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否</w:t>
            </w:r>
          </w:p>
        </w:tc>
      </w:tr>
    </w:tbl>
    <w:p w14:paraId="25E6AA3B">
      <w:pPr>
        <w:ind w:firstLine="210" w:firstLineChars="100"/>
        <w:rPr>
          <w:rFonts w:ascii="仿宋" w:hAnsi="仿宋" w:eastAsia="仿宋" w:cs="仿宋"/>
          <w:color w:val="auto"/>
          <w:highlight w:val="none"/>
        </w:rPr>
      </w:pPr>
      <w:r>
        <w:rPr>
          <w:rFonts w:hint="eastAsia" w:ascii="仿宋" w:hAnsi="仿宋" w:eastAsia="仿宋" w:cs="仿宋"/>
          <w:color w:val="auto"/>
          <w:highlight w:val="none"/>
        </w:rPr>
        <w:t xml:space="preserve">核查：             　　核验：            核查时间：  </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年    月     日</w:t>
      </w:r>
    </w:p>
    <w:p w14:paraId="1353DF2F">
      <w:pPr>
        <w:ind w:firstLine="210" w:firstLineChars="100"/>
        <w:rPr>
          <w:rFonts w:ascii="仿宋" w:hAnsi="仿宋" w:eastAsia="仿宋" w:cs="仿宋"/>
          <w:color w:val="auto"/>
          <w:highlight w:val="none"/>
        </w:rPr>
      </w:pPr>
    </w:p>
    <w:p w14:paraId="158ADBC1">
      <w:pPr>
        <w:rPr>
          <w:rFonts w:ascii="仿宋" w:hAnsi="仿宋" w:eastAsia="仿宋" w:cs="仿宋"/>
          <w:color w:val="auto"/>
          <w:highlight w:val="none"/>
        </w:rPr>
      </w:pPr>
      <w:r>
        <w:rPr>
          <w:rFonts w:hint="eastAsia" w:ascii="仿宋" w:hAnsi="仿宋" w:eastAsia="仿宋" w:cs="仿宋"/>
          <w:color w:val="auto"/>
          <w:highlight w:val="none"/>
        </w:rPr>
        <w:t>注：记录编号：核查要素（2位拼音首字母大写）年（4位）月（2位）日（2位）序号（3位）要素数（2位）BJ（标识符）</w:t>
      </w:r>
    </w:p>
    <w:p w14:paraId="17FDE7FB">
      <w:pPr>
        <w:ind w:firstLine="210" w:firstLineChars="100"/>
        <w:rPr>
          <w:rFonts w:ascii="仿宋" w:hAnsi="仿宋" w:eastAsia="仿宋" w:cs="仿宋"/>
          <w:color w:val="auto"/>
          <w:highlight w:val="none"/>
        </w:rPr>
      </w:pPr>
    </w:p>
    <w:p w14:paraId="6EB3EAE9">
      <w:pPr>
        <w:rPr>
          <w:rFonts w:ascii="仿宋" w:hAnsi="仿宋" w:eastAsia="仿宋" w:cs="仿宋"/>
          <w:color w:val="auto"/>
          <w:sz w:val="28"/>
          <w:szCs w:val="28"/>
          <w:highlight w:val="none"/>
        </w:rPr>
      </w:pPr>
    </w:p>
    <w:p w14:paraId="4E2DB12C">
      <w:pPr>
        <w:pStyle w:val="35"/>
        <w:rPr>
          <w:rFonts w:hint="eastAsia" w:ascii="仿宋" w:hAnsi="仿宋" w:eastAsia="仿宋" w:cs="仿宋"/>
          <w:color w:val="auto"/>
          <w:highlight w:val="none"/>
        </w:rPr>
      </w:pPr>
    </w:p>
    <w:p w14:paraId="506E27D7">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附录6</w:t>
      </w:r>
    </w:p>
    <w:p w14:paraId="72A02FC6">
      <w:pPr>
        <w:spacing w:line="30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起动风速核查记录表</w:t>
      </w:r>
    </w:p>
    <w:p w14:paraId="37FA541E">
      <w:pPr>
        <w:wordWrap w:val="0"/>
        <w:spacing w:line="300" w:lineRule="auto"/>
        <w:jc w:val="right"/>
        <w:rPr>
          <w:rFonts w:ascii="仿宋" w:hAnsi="仿宋" w:eastAsia="仿宋" w:cs="仿宋"/>
          <w:color w:val="auto"/>
          <w:highlight w:val="none"/>
        </w:rPr>
      </w:pPr>
      <w:r>
        <w:rPr>
          <w:rFonts w:hint="eastAsia" w:ascii="仿宋" w:hAnsi="仿宋" w:eastAsia="仿宋" w:cs="仿宋"/>
          <w:color w:val="auto"/>
          <w:highlight w:val="none"/>
        </w:rPr>
        <w:t xml:space="preserve">记录编号：          </w:t>
      </w:r>
    </w:p>
    <w:tbl>
      <w:tblPr>
        <w:tblStyle w:val="2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379"/>
        <w:gridCol w:w="1037"/>
        <w:gridCol w:w="210"/>
        <w:gridCol w:w="1133"/>
        <w:gridCol w:w="1897"/>
      </w:tblGrid>
      <w:tr w14:paraId="59A0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tcBorders>
              <w:top w:val="single" w:color="auto" w:sz="4" w:space="0"/>
              <w:left w:val="single" w:color="auto" w:sz="4" w:space="0"/>
              <w:bottom w:val="single" w:color="auto" w:sz="4" w:space="0"/>
              <w:right w:val="single" w:color="auto" w:sz="4" w:space="0"/>
            </w:tcBorders>
            <w:vAlign w:val="center"/>
          </w:tcPr>
          <w:p w14:paraId="4F946F32">
            <w:pPr>
              <w:jc w:val="center"/>
              <w:rPr>
                <w:rFonts w:ascii="仿宋" w:hAnsi="仿宋" w:eastAsia="仿宋" w:cs="仿宋"/>
                <w:color w:val="auto"/>
                <w:highlight w:val="none"/>
              </w:rPr>
            </w:pPr>
            <w:r>
              <w:rPr>
                <w:rFonts w:hint="eastAsia" w:ascii="仿宋" w:hAnsi="仿宋" w:eastAsia="仿宋" w:cs="仿宋"/>
                <w:color w:val="auto"/>
                <w:highlight w:val="none"/>
              </w:rPr>
              <w:t>核查环境</w:t>
            </w:r>
          </w:p>
        </w:tc>
        <w:tc>
          <w:tcPr>
            <w:tcW w:w="6656" w:type="dxa"/>
            <w:gridSpan w:val="5"/>
            <w:tcBorders>
              <w:top w:val="single" w:color="auto" w:sz="4" w:space="0"/>
              <w:left w:val="single" w:color="auto" w:sz="4" w:space="0"/>
              <w:bottom w:val="single" w:color="auto" w:sz="4" w:space="0"/>
              <w:right w:val="single" w:color="auto" w:sz="4" w:space="0"/>
            </w:tcBorders>
            <w:vAlign w:val="center"/>
          </w:tcPr>
          <w:p w14:paraId="23B8187B">
            <w:pPr>
              <w:jc w:val="center"/>
              <w:rPr>
                <w:rFonts w:ascii="仿宋" w:hAnsi="仿宋" w:eastAsia="仿宋" w:cs="仿宋"/>
                <w:color w:val="auto"/>
                <w:highlight w:val="none"/>
              </w:rPr>
            </w:pPr>
            <w:r>
              <w:rPr>
                <w:rFonts w:hint="eastAsia" w:ascii="仿宋" w:hAnsi="仿宋" w:eastAsia="仿宋" w:cs="仿宋"/>
                <w:color w:val="auto"/>
                <w:highlight w:val="none"/>
              </w:rPr>
              <w:t>气温:     ℃；湿度:    ℅RH；风速：      m/s</w:t>
            </w:r>
          </w:p>
        </w:tc>
      </w:tr>
      <w:tr w14:paraId="257C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tcBorders>
              <w:top w:val="single" w:color="auto" w:sz="4" w:space="0"/>
              <w:left w:val="single" w:color="auto" w:sz="4" w:space="0"/>
              <w:bottom w:val="single" w:color="auto" w:sz="4" w:space="0"/>
              <w:right w:val="single" w:color="auto" w:sz="4" w:space="0"/>
            </w:tcBorders>
            <w:vAlign w:val="center"/>
          </w:tcPr>
          <w:p w14:paraId="00A7C312">
            <w:pPr>
              <w:jc w:val="center"/>
              <w:rPr>
                <w:rFonts w:ascii="仿宋" w:hAnsi="仿宋" w:eastAsia="仿宋" w:cs="仿宋"/>
                <w:color w:val="auto"/>
                <w:highlight w:val="none"/>
              </w:rPr>
            </w:pPr>
            <w:r>
              <w:rPr>
                <w:rFonts w:hint="eastAsia" w:ascii="仿宋" w:hAnsi="仿宋" w:eastAsia="仿宋" w:cs="仿宋"/>
                <w:color w:val="auto"/>
                <w:highlight w:val="none"/>
              </w:rPr>
              <w:t>开始时间</w:t>
            </w:r>
          </w:p>
        </w:tc>
        <w:tc>
          <w:tcPr>
            <w:tcW w:w="2379" w:type="dxa"/>
            <w:tcBorders>
              <w:top w:val="single" w:color="auto" w:sz="4" w:space="0"/>
              <w:left w:val="single" w:color="auto" w:sz="4" w:space="0"/>
              <w:bottom w:val="single" w:color="auto" w:sz="4" w:space="0"/>
              <w:right w:val="single" w:color="auto" w:sz="4" w:space="0"/>
            </w:tcBorders>
            <w:vAlign w:val="center"/>
          </w:tcPr>
          <w:p w14:paraId="3180CE24">
            <w:pPr>
              <w:jc w:val="center"/>
              <w:rPr>
                <w:rFonts w:ascii="仿宋" w:hAnsi="仿宋" w:eastAsia="仿宋" w:cs="仿宋"/>
                <w:color w:val="auto"/>
                <w:highlight w:val="none"/>
              </w:rPr>
            </w:pPr>
          </w:p>
        </w:tc>
        <w:tc>
          <w:tcPr>
            <w:tcW w:w="2380" w:type="dxa"/>
            <w:gridSpan w:val="3"/>
            <w:tcBorders>
              <w:top w:val="single" w:color="auto" w:sz="4" w:space="0"/>
              <w:left w:val="single" w:color="auto" w:sz="4" w:space="0"/>
              <w:bottom w:val="single" w:color="auto" w:sz="4" w:space="0"/>
              <w:right w:val="single" w:color="auto" w:sz="4" w:space="0"/>
            </w:tcBorders>
            <w:vAlign w:val="center"/>
          </w:tcPr>
          <w:p w14:paraId="6AA27EDF">
            <w:pPr>
              <w:jc w:val="center"/>
              <w:rPr>
                <w:rFonts w:ascii="仿宋" w:hAnsi="仿宋" w:eastAsia="仿宋" w:cs="仿宋"/>
                <w:color w:val="auto"/>
                <w:highlight w:val="none"/>
              </w:rPr>
            </w:pPr>
            <w:r>
              <w:rPr>
                <w:rFonts w:hint="eastAsia" w:ascii="仿宋" w:hAnsi="仿宋" w:eastAsia="仿宋" w:cs="仿宋"/>
                <w:color w:val="auto"/>
                <w:highlight w:val="none"/>
              </w:rPr>
              <w:t>结束时间</w:t>
            </w:r>
          </w:p>
        </w:tc>
        <w:tc>
          <w:tcPr>
            <w:tcW w:w="1897" w:type="dxa"/>
            <w:tcBorders>
              <w:top w:val="single" w:color="auto" w:sz="4" w:space="0"/>
              <w:left w:val="single" w:color="auto" w:sz="4" w:space="0"/>
              <w:bottom w:val="single" w:color="auto" w:sz="4" w:space="0"/>
              <w:right w:val="single" w:color="auto" w:sz="4" w:space="0"/>
            </w:tcBorders>
            <w:vAlign w:val="center"/>
          </w:tcPr>
          <w:p w14:paraId="193FAD28">
            <w:pPr>
              <w:jc w:val="center"/>
              <w:rPr>
                <w:rFonts w:ascii="仿宋" w:hAnsi="仿宋" w:eastAsia="仿宋" w:cs="仿宋"/>
                <w:color w:val="auto"/>
                <w:highlight w:val="none"/>
              </w:rPr>
            </w:pPr>
          </w:p>
        </w:tc>
      </w:tr>
      <w:tr w14:paraId="499B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24" w:type="dxa"/>
            <w:vMerge w:val="restart"/>
            <w:tcBorders>
              <w:top w:val="single" w:color="auto" w:sz="4" w:space="0"/>
              <w:left w:val="single" w:color="auto" w:sz="4" w:space="0"/>
              <w:right w:val="single" w:color="auto" w:sz="4" w:space="0"/>
            </w:tcBorders>
            <w:vAlign w:val="center"/>
          </w:tcPr>
          <w:p w14:paraId="2D48E0BD">
            <w:pPr>
              <w:ind w:left="95" w:leftChars="9" w:hanging="76"/>
              <w:jc w:val="center"/>
              <w:rPr>
                <w:rFonts w:ascii="仿宋" w:hAnsi="仿宋" w:eastAsia="仿宋" w:cs="仿宋"/>
                <w:color w:val="auto"/>
                <w:highlight w:val="none"/>
              </w:rPr>
            </w:pPr>
            <w:r>
              <w:rPr>
                <w:rFonts w:hint="eastAsia" w:ascii="仿宋" w:hAnsi="仿宋" w:eastAsia="仿宋" w:cs="仿宋"/>
                <w:color w:val="auto"/>
                <w:highlight w:val="none"/>
              </w:rPr>
              <w:t>设备信息</w:t>
            </w:r>
          </w:p>
        </w:tc>
        <w:tc>
          <w:tcPr>
            <w:tcW w:w="3626" w:type="dxa"/>
            <w:gridSpan w:val="3"/>
            <w:tcBorders>
              <w:top w:val="single" w:color="auto" w:sz="4" w:space="0"/>
              <w:left w:val="single" w:color="auto" w:sz="4" w:space="0"/>
              <w:bottom w:val="single" w:color="auto" w:sz="4" w:space="0"/>
              <w:right w:val="single" w:color="auto" w:sz="4" w:space="0"/>
            </w:tcBorders>
            <w:vAlign w:val="center"/>
          </w:tcPr>
          <w:p w14:paraId="7F390E57">
            <w:pPr>
              <w:jc w:val="center"/>
              <w:rPr>
                <w:rFonts w:ascii="仿宋" w:hAnsi="仿宋" w:eastAsia="仿宋" w:cs="仿宋"/>
                <w:color w:val="auto"/>
                <w:highlight w:val="none"/>
              </w:rPr>
            </w:pPr>
            <w:r>
              <w:rPr>
                <w:rFonts w:hint="eastAsia" w:ascii="仿宋" w:hAnsi="仿宋" w:eastAsia="仿宋" w:cs="仿宋"/>
                <w:color w:val="auto"/>
                <w:highlight w:val="none"/>
              </w:rPr>
              <w:t>标准器</w:t>
            </w:r>
          </w:p>
        </w:tc>
        <w:tc>
          <w:tcPr>
            <w:tcW w:w="3030" w:type="dxa"/>
            <w:gridSpan w:val="2"/>
            <w:tcBorders>
              <w:top w:val="single" w:color="auto" w:sz="4" w:space="0"/>
              <w:left w:val="single" w:color="auto" w:sz="4" w:space="0"/>
              <w:bottom w:val="single" w:color="auto" w:sz="4" w:space="0"/>
              <w:right w:val="single" w:color="auto" w:sz="4" w:space="0"/>
            </w:tcBorders>
            <w:vAlign w:val="center"/>
          </w:tcPr>
          <w:p w14:paraId="68A032B9">
            <w:pPr>
              <w:jc w:val="center"/>
              <w:rPr>
                <w:rFonts w:ascii="仿宋" w:hAnsi="仿宋" w:eastAsia="仿宋" w:cs="仿宋"/>
                <w:color w:val="auto"/>
                <w:highlight w:val="none"/>
              </w:rPr>
            </w:pPr>
            <w:r>
              <w:rPr>
                <w:rFonts w:hint="eastAsia" w:ascii="仿宋" w:hAnsi="仿宋" w:eastAsia="仿宋" w:cs="仿宋"/>
                <w:color w:val="auto"/>
                <w:highlight w:val="none"/>
              </w:rPr>
              <w:t>被核查器具</w:t>
            </w:r>
          </w:p>
        </w:tc>
      </w:tr>
      <w:tr w14:paraId="6B0F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624" w:type="dxa"/>
            <w:vMerge w:val="continue"/>
            <w:tcBorders>
              <w:left w:val="single" w:color="auto" w:sz="4" w:space="0"/>
              <w:bottom w:val="single" w:color="auto" w:sz="4" w:space="0"/>
              <w:right w:val="single" w:color="auto" w:sz="4" w:space="0"/>
            </w:tcBorders>
            <w:vAlign w:val="center"/>
          </w:tcPr>
          <w:p w14:paraId="185D219C">
            <w:pPr>
              <w:jc w:val="center"/>
              <w:rPr>
                <w:rFonts w:ascii="仿宋" w:hAnsi="仿宋" w:eastAsia="仿宋" w:cs="仿宋"/>
                <w:color w:val="auto"/>
                <w:highlight w:val="none"/>
              </w:rPr>
            </w:pPr>
          </w:p>
        </w:tc>
        <w:tc>
          <w:tcPr>
            <w:tcW w:w="3626" w:type="dxa"/>
            <w:gridSpan w:val="3"/>
            <w:tcBorders>
              <w:top w:val="single" w:color="auto" w:sz="4" w:space="0"/>
              <w:left w:val="single" w:color="auto" w:sz="4" w:space="0"/>
              <w:bottom w:val="single" w:color="auto" w:sz="4" w:space="0"/>
              <w:right w:val="single" w:color="auto" w:sz="4" w:space="0"/>
            </w:tcBorders>
            <w:vAlign w:val="center"/>
          </w:tcPr>
          <w:p w14:paraId="0BEE09C1">
            <w:pPr>
              <w:spacing w:line="300" w:lineRule="exact"/>
              <w:rPr>
                <w:rFonts w:ascii="仿宋" w:hAnsi="仿宋" w:eastAsia="仿宋" w:cs="仿宋"/>
                <w:color w:val="auto"/>
                <w:highlight w:val="none"/>
              </w:rPr>
            </w:pPr>
            <w:r>
              <w:rPr>
                <w:rFonts w:hint="eastAsia" w:ascii="仿宋" w:hAnsi="仿宋" w:eastAsia="仿宋" w:cs="仿宋"/>
                <w:color w:val="auto"/>
                <w:highlight w:val="none"/>
              </w:rPr>
              <w:t>名称：</w:t>
            </w:r>
          </w:p>
          <w:p w14:paraId="067142ED">
            <w:pPr>
              <w:spacing w:line="300" w:lineRule="exact"/>
              <w:rPr>
                <w:rFonts w:ascii="仿宋" w:hAnsi="仿宋" w:eastAsia="仿宋" w:cs="仿宋"/>
                <w:color w:val="auto"/>
                <w:highlight w:val="none"/>
              </w:rPr>
            </w:pPr>
            <w:r>
              <w:rPr>
                <w:rFonts w:hint="eastAsia" w:ascii="仿宋" w:hAnsi="仿宋" w:eastAsia="仿宋" w:cs="仿宋"/>
                <w:color w:val="auto"/>
                <w:highlight w:val="none"/>
              </w:rPr>
              <w:t>生产厂：</w:t>
            </w:r>
          </w:p>
          <w:p w14:paraId="3169B369">
            <w:pPr>
              <w:spacing w:line="300" w:lineRule="exact"/>
              <w:rPr>
                <w:rFonts w:ascii="仿宋" w:hAnsi="仿宋" w:eastAsia="仿宋" w:cs="仿宋"/>
                <w:color w:val="auto"/>
                <w:highlight w:val="none"/>
              </w:rPr>
            </w:pPr>
            <w:r>
              <w:rPr>
                <w:rFonts w:hint="eastAsia" w:ascii="仿宋" w:hAnsi="仿宋" w:eastAsia="仿宋" w:cs="仿宋"/>
                <w:color w:val="auto"/>
                <w:highlight w:val="none"/>
              </w:rPr>
              <w:t>型号：</w:t>
            </w:r>
          </w:p>
          <w:p w14:paraId="0E838F0A">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编号：</w:t>
            </w:r>
          </w:p>
          <w:p w14:paraId="268F85EB">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证书编号：</w:t>
            </w:r>
          </w:p>
          <w:p w14:paraId="14CB3FE5">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检定/校准日期：</w:t>
            </w:r>
          </w:p>
          <w:p w14:paraId="3F366B9C">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有效期至：</w:t>
            </w:r>
          </w:p>
          <w:p w14:paraId="2AE07615">
            <w:pPr>
              <w:rPr>
                <w:rFonts w:ascii="仿宋" w:hAnsi="仿宋" w:eastAsia="仿宋" w:cs="仿宋"/>
                <w:color w:val="auto"/>
                <w:highlight w:val="none"/>
              </w:rPr>
            </w:pPr>
            <w:r>
              <w:rPr>
                <w:rFonts w:hint="eastAsia" w:ascii="仿宋" w:hAnsi="仿宋" w:eastAsia="仿宋" w:cs="仿宋"/>
                <w:color w:val="auto"/>
                <w:highlight w:val="none"/>
              </w:rPr>
              <w:t>扩展不确定度/最大允许误差：</w:t>
            </w:r>
          </w:p>
        </w:tc>
        <w:tc>
          <w:tcPr>
            <w:tcW w:w="3030" w:type="dxa"/>
            <w:gridSpan w:val="2"/>
            <w:tcBorders>
              <w:top w:val="single" w:color="auto" w:sz="4" w:space="0"/>
              <w:left w:val="single" w:color="auto" w:sz="4" w:space="0"/>
              <w:bottom w:val="single" w:color="auto" w:sz="4" w:space="0"/>
              <w:right w:val="single" w:color="auto" w:sz="4" w:space="0"/>
            </w:tcBorders>
            <w:vAlign w:val="center"/>
          </w:tcPr>
          <w:p w14:paraId="3F2C810C">
            <w:pPr>
              <w:spacing w:line="300" w:lineRule="exact"/>
              <w:rPr>
                <w:rFonts w:ascii="仿宋" w:hAnsi="仿宋" w:eastAsia="仿宋" w:cs="仿宋"/>
                <w:color w:val="auto"/>
                <w:highlight w:val="none"/>
              </w:rPr>
            </w:pPr>
            <w:r>
              <w:rPr>
                <w:rFonts w:hint="eastAsia" w:ascii="仿宋" w:hAnsi="仿宋" w:eastAsia="仿宋" w:cs="仿宋"/>
                <w:color w:val="auto"/>
                <w:highlight w:val="none"/>
              </w:rPr>
              <w:t>使用单位：本级</w:t>
            </w:r>
          </w:p>
          <w:p w14:paraId="4E67B1B6">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设备名称： </w:t>
            </w:r>
          </w:p>
          <w:p w14:paraId="462FE95C">
            <w:pPr>
              <w:spacing w:line="300" w:lineRule="exact"/>
              <w:rPr>
                <w:rFonts w:ascii="仿宋" w:hAnsi="仿宋" w:eastAsia="仿宋" w:cs="仿宋"/>
                <w:color w:val="auto"/>
                <w:highlight w:val="none"/>
              </w:rPr>
            </w:pPr>
            <w:r>
              <w:rPr>
                <w:rFonts w:hint="eastAsia" w:ascii="仿宋" w:hAnsi="仿宋" w:eastAsia="仿宋" w:cs="仿宋"/>
                <w:color w:val="auto"/>
                <w:highlight w:val="none"/>
              </w:rPr>
              <w:t>生产厂：</w:t>
            </w:r>
          </w:p>
          <w:p w14:paraId="3FB77E90">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型号： </w:t>
            </w:r>
          </w:p>
          <w:p w14:paraId="08CC12D6">
            <w:pPr>
              <w:rPr>
                <w:rFonts w:ascii="仿宋" w:hAnsi="仿宋" w:eastAsia="仿宋" w:cs="仿宋"/>
                <w:color w:val="auto"/>
                <w:highlight w:val="none"/>
              </w:rPr>
            </w:pPr>
            <w:r>
              <w:rPr>
                <w:rFonts w:hint="eastAsia" w:ascii="仿宋" w:hAnsi="仿宋" w:eastAsia="仿宋" w:cs="仿宋"/>
                <w:color w:val="auto"/>
                <w:highlight w:val="none"/>
              </w:rPr>
              <w:t xml:space="preserve">编号： </w:t>
            </w:r>
          </w:p>
          <w:p w14:paraId="3268FAD3">
            <w:pPr>
              <w:rPr>
                <w:rFonts w:ascii="仿宋" w:hAnsi="仿宋" w:eastAsia="仿宋" w:cs="仿宋"/>
                <w:color w:val="auto"/>
                <w:sz w:val="24"/>
                <w:highlight w:val="none"/>
              </w:rPr>
            </w:pPr>
            <w:r>
              <w:rPr>
                <w:rFonts w:hint="eastAsia" w:ascii="仿宋" w:hAnsi="仿宋" w:eastAsia="仿宋" w:cs="仿宋"/>
                <w:color w:val="auto"/>
                <w:highlight w:val="none"/>
              </w:rPr>
              <w:t>最大允许误差：</w:t>
            </w:r>
            <w:r>
              <w:rPr>
                <w:rFonts w:hint="eastAsia" w:ascii="仿宋" w:hAnsi="仿宋" w:eastAsia="仿宋" w:cs="仿宋"/>
                <w:color w:val="auto"/>
                <w:sz w:val="24"/>
                <w:highlight w:val="none"/>
              </w:rPr>
              <w:t>≤0.5m/s</w:t>
            </w:r>
          </w:p>
          <w:p w14:paraId="0DDBD00B">
            <w:pPr>
              <w:rPr>
                <w:rFonts w:ascii="仿宋" w:hAnsi="仿宋" w:eastAsia="仿宋" w:cs="仿宋"/>
                <w:color w:val="auto"/>
                <w:highlight w:val="none"/>
              </w:rPr>
            </w:pPr>
            <w:r>
              <w:rPr>
                <w:rFonts w:hint="eastAsia" w:ascii="仿宋" w:hAnsi="仿宋" w:eastAsia="仿宋" w:cs="仿宋"/>
                <w:color w:val="auto"/>
                <w:highlight w:val="none"/>
              </w:rPr>
              <w:t>自动站型号：</w:t>
            </w:r>
          </w:p>
          <w:p w14:paraId="53E5DB25">
            <w:pPr>
              <w:rPr>
                <w:rFonts w:ascii="仿宋" w:hAnsi="仿宋" w:eastAsia="仿宋" w:cs="仿宋"/>
                <w:color w:val="auto"/>
                <w:highlight w:val="none"/>
              </w:rPr>
            </w:pPr>
            <w:r>
              <w:rPr>
                <w:rFonts w:hint="eastAsia" w:ascii="仿宋" w:hAnsi="仿宋" w:eastAsia="仿宋" w:cs="仿宋"/>
                <w:color w:val="auto"/>
                <w:highlight w:val="none"/>
              </w:rPr>
              <w:t xml:space="preserve">区站号： </w:t>
            </w:r>
          </w:p>
        </w:tc>
      </w:tr>
      <w:tr w14:paraId="18C1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tcBorders>
              <w:top w:val="single" w:color="auto" w:sz="4" w:space="0"/>
              <w:left w:val="single" w:color="auto" w:sz="4" w:space="0"/>
              <w:bottom w:val="single" w:color="auto" w:sz="4" w:space="0"/>
              <w:right w:val="single" w:color="auto" w:sz="4" w:space="0"/>
            </w:tcBorders>
            <w:vAlign w:val="center"/>
          </w:tcPr>
          <w:p w14:paraId="780C7D54">
            <w:pPr>
              <w:jc w:val="center"/>
              <w:rPr>
                <w:rFonts w:ascii="仿宋" w:hAnsi="仿宋" w:eastAsia="仿宋" w:cs="仿宋"/>
                <w:color w:val="auto"/>
                <w:highlight w:val="none"/>
              </w:rPr>
            </w:pPr>
            <w:r>
              <w:rPr>
                <w:rFonts w:hint="eastAsia" w:ascii="仿宋" w:hAnsi="仿宋" w:eastAsia="仿宋" w:cs="仿宋"/>
                <w:color w:val="auto"/>
                <w:highlight w:val="none"/>
              </w:rPr>
              <w:t>外观检查</w:t>
            </w:r>
          </w:p>
        </w:tc>
        <w:tc>
          <w:tcPr>
            <w:tcW w:w="6656" w:type="dxa"/>
            <w:gridSpan w:val="5"/>
            <w:tcBorders>
              <w:top w:val="single" w:color="auto" w:sz="4" w:space="0"/>
              <w:left w:val="single" w:color="auto" w:sz="4" w:space="0"/>
              <w:bottom w:val="single" w:color="auto" w:sz="4" w:space="0"/>
              <w:right w:val="single" w:color="auto" w:sz="4" w:space="0"/>
            </w:tcBorders>
            <w:vAlign w:val="center"/>
          </w:tcPr>
          <w:p w14:paraId="2C3923EB">
            <w:pPr>
              <w:pStyle w:val="44"/>
              <w:spacing w:line="30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合格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不合格</w:t>
            </w:r>
          </w:p>
        </w:tc>
      </w:tr>
      <w:tr w14:paraId="536D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14:paraId="728A1238">
            <w:pPr>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416" w:type="dxa"/>
            <w:gridSpan w:val="2"/>
            <w:vAlign w:val="center"/>
          </w:tcPr>
          <w:p w14:paraId="3F732CC8">
            <w:pPr>
              <w:jc w:val="center"/>
              <w:rPr>
                <w:rFonts w:ascii="仿宋" w:hAnsi="仿宋" w:eastAsia="仿宋" w:cs="仿宋"/>
                <w:color w:val="auto"/>
                <w:highlight w:val="none"/>
              </w:rPr>
            </w:pPr>
            <w:r>
              <w:rPr>
                <w:rFonts w:hint="eastAsia" w:ascii="仿宋" w:hAnsi="仿宋" w:eastAsia="仿宋" w:cs="仿宋"/>
                <w:color w:val="auto"/>
                <w:highlight w:val="none"/>
              </w:rPr>
              <w:t>标准值</w:t>
            </w:r>
          </w:p>
        </w:tc>
        <w:tc>
          <w:tcPr>
            <w:tcW w:w="3240" w:type="dxa"/>
            <w:gridSpan w:val="3"/>
            <w:vAlign w:val="center"/>
          </w:tcPr>
          <w:p w14:paraId="20BB503B">
            <w:pPr>
              <w:jc w:val="center"/>
              <w:rPr>
                <w:rFonts w:ascii="仿宋" w:hAnsi="仿宋" w:eastAsia="仿宋" w:cs="仿宋"/>
                <w:color w:val="auto"/>
                <w:highlight w:val="none"/>
              </w:rPr>
            </w:pPr>
            <w:r>
              <w:rPr>
                <w:rFonts w:hint="eastAsia" w:ascii="仿宋" w:hAnsi="仿宋" w:eastAsia="仿宋" w:cs="仿宋"/>
                <w:color w:val="auto"/>
                <w:highlight w:val="none"/>
              </w:rPr>
              <w:t>核查结果</w:t>
            </w:r>
          </w:p>
        </w:tc>
      </w:tr>
      <w:tr w14:paraId="70A4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14:paraId="3DA5F571">
            <w:pPr>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416" w:type="dxa"/>
            <w:gridSpan w:val="2"/>
            <w:vAlign w:val="center"/>
          </w:tcPr>
          <w:p w14:paraId="42ACA0EC">
            <w:pPr>
              <w:jc w:val="center"/>
              <w:rPr>
                <w:rFonts w:ascii="仿宋" w:hAnsi="仿宋" w:eastAsia="仿宋" w:cs="仿宋"/>
                <w:color w:val="auto"/>
                <w:highlight w:val="none"/>
              </w:rPr>
            </w:pPr>
          </w:p>
        </w:tc>
        <w:tc>
          <w:tcPr>
            <w:tcW w:w="3240" w:type="dxa"/>
            <w:gridSpan w:val="3"/>
            <w:vMerge w:val="restart"/>
            <w:vAlign w:val="center"/>
          </w:tcPr>
          <w:p w14:paraId="5B064AD9">
            <w:pPr>
              <w:jc w:val="center"/>
              <w:rPr>
                <w:rFonts w:ascii="仿宋" w:hAnsi="仿宋" w:eastAsia="仿宋" w:cs="仿宋"/>
                <w:color w:val="auto"/>
                <w:highlight w:val="none"/>
              </w:rPr>
            </w:pPr>
          </w:p>
        </w:tc>
      </w:tr>
      <w:tr w14:paraId="47BF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14:paraId="69F287FA">
            <w:pPr>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416" w:type="dxa"/>
            <w:gridSpan w:val="2"/>
            <w:vAlign w:val="center"/>
          </w:tcPr>
          <w:p w14:paraId="7EF8C605">
            <w:pPr>
              <w:jc w:val="center"/>
              <w:rPr>
                <w:rFonts w:ascii="仿宋" w:hAnsi="仿宋" w:eastAsia="仿宋" w:cs="仿宋"/>
                <w:color w:val="auto"/>
                <w:highlight w:val="none"/>
              </w:rPr>
            </w:pPr>
          </w:p>
        </w:tc>
        <w:tc>
          <w:tcPr>
            <w:tcW w:w="3240" w:type="dxa"/>
            <w:gridSpan w:val="3"/>
            <w:vMerge w:val="continue"/>
            <w:vAlign w:val="center"/>
          </w:tcPr>
          <w:p w14:paraId="4E747489">
            <w:pPr>
              <w:jc w:val="center"/>
              <w:rPr>
                <w:rFonts w:ascii="仿宋" w:hAnsi="仿宋" w:eastAsia="仿宋" w:cs="仿宋"/>
                <w:color w:val="auto"/>
                <w:highlight w:val="none"/>
              </w:rPr>
            </w:pPr>
          </w:p>
        </w:tc>
      </w:tr>
      <w:tr w14:paraId="0823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14:paraId="5C6A81D0">
            <w:pPr>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416" w:type="dxa"/>
            <w:gridSpan w:val="2"/>
            <w:vAlign w:val="center"/>
          </w:tcPr>
          <w:p w14:paraId="066A3AE5">
            <w:pPr>
              <w:jc w:val="center"/>
              <w:rPr>
                <w:rFonts w:ascii="仿宋" w:hAnsi="仿宋" w:eastAsia="仿宋" w:cs="仿宋"/>
                <w:color w:val="auto"/>
                <w:highlight w:val="none"/>
              </w:rPr>
            </w:pPr>
          </w:p>
        </w:tc>
        <w:tc>
          <w:tcPr>
            <w:tcW w:w="3240" w:type="dxa"/>
            <w:gridSpan w:val="3"/>
            <w:vMerge w:val="continue"/>
            <w:vAlign w:val="center"/>
          </w:tcPr>
          <w:p w14:paraId="2F1DE4B4">
            <w:pPr>
              <w:jc w:val="center"/>
              <w:rPr>
                <w:rFonts w:ascii="仿宋" w:hAnsi="仿宋" w:eastAsia="仿宋" w:cs="仿宋"/>
                <w:color w:val="auto"/>
                <w:highlight w:val="none"/>
              </w:rPr>
            </w:pPr>
          </w:p>
        </w:tc>
      </w:tr>
      <w:tr w14:paraId="5241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14:paraId="4FF0E63E">
            <w:pPr>
              <w:jc w:val="center"/>
              <w:rPr>
                <w:rFonts w:ascii="仿宋" w:hAnsi="仿宋" w:eastAsia="仿宋" w:cs="仿宋"/>
                <w:color w:val="auto"/>
                <w:highlight w:val="none"/>
              </w:rPr>
            </w:pPr>
            <w:r>
              <w:rPr>
                <w:rFonts w:hint="eastAsia" w:ascii="仿宋" w:hAnsi="仿宋" w:eastAsia="仿宋" w:cs="仿宋"/>
                <w:color w:val="auto"/>
                <w:highlight w:val="none"/>
              </w:rPr>
              <w:t>最大允许值</w:t>
            </w:r>
          </w:p>
        </w:tc>
        <w:tc>
          <w:tcPr>
            <w:tcW w:w="6656" w:type="dxa"/>
            <w:gridSpan w:val="5"/>
            <w:vAlign w:val="center"/>
          </w:tcPr>
          <w:p w14:paraId="12C4D0BE">
            <w:pPr>
              <w:jc w:val="center"/>
              <w:rPr>
                <w:rFonts w:ascii="仿宋" w:hAnsi="仿宋" w:eastAsia="仿宋" w:cs="仿宋"/>
                <w:color w:val="auto"/>
                <w:highlight w:val="none"/>
              </w:rPr>
            </w:pPr>
            <w:r>
              <w:rPr>
                <w:rFonts w:hint="eastAsia" w:ascii="仿宋" w:hAnsi="仿宋" w:eastAsia="仿宋" w:cs="仿宋"/>
                <w:color w:val="auto"/>
                <w:highlight w:val="none"/>
              </w:rPr>
              <w:t>0.5</w:t>
            </w:r>
            <w:r>
              <w:rPr>
                <w:rFonts w:hint="eastAsia" w:ascii="仿宋" w:hAnsi="仿宋" w:eastAsia="仿宋" w:cs="仿宋"/>
                <w:color w:val="auto"/>
                <w:sz w:val="24"/>
                <w:highlight w:val="none"/>
              </w:rPr>
              <w:t xml:space="preserve"> m/s</w:t>
            </w:r>
          </w:p>
        </w:tc>
      </w:tr>
      <w:tr w14:paraId="6C93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14:paraId="551C6242">
            <w:pPr>
              <w:jc w:val="center"/>
              <w:rPr>
                <w:rFonts w:ascii="仿宋" w:hAnsi="仿宋" w:eastAsia="仿宋" w:cs="仿宋"/>
                <w:color w:val="auto"/>
                <w:highlight w:val="none"/>
              </w:rPr>
            </w:pPr>
            <w:r>
              <w:rPr>
                <w:rFonts w:hint="eastAsia" w:ascii="仿宋" w:hAnsi="仿宋" w:eastAsia="仿宋" w:cs="仿宋"/>
                <w:color w:val="auto"/>
                <w:highlight w:val="none"/>
              </w:rPr>
              <w:t>核查依据</w:t>
            </w:r>
          </w:p>
        </w:tc>
        <w:tc>
          <w:tcPr>
            <w:tcW w:w="6656" w:type="dxa"/>
            <w:gridSpan w:val="5"/>
            <w:vAlign w:val="center"/>
          </w:tcPr>
          <w:p w14:paraId="56E526C9">
            <w:pPr>
              <w:spacing w:line="360" w:lineRule="auto"/>
              <w:rPr>
                <w:rFonts w:ascii="仿宋" w:hAnsi="仿宋" w:eastAsia="仿宋" w:cs="仿宋"/>
                <w:color w:val="auto"/>
                <w:highlight w:val="none"/>
              </w:rPr>
            </w:pPr>
            <w:r>
              <w:rPr>
                <w:rFonts w:hint="eastAsia" w:ascii="仿宋" w:hAnsi="仿宋" w:eastAsia="仿宋" w:cs="仿宋"/>
                <w:color w:val="auto"/>
                <w:highlight w:val="none"/>
              </w:rPr>
              <w:t>《区域自动气象站现场核查方法（试行）》（气测函〔2014〕108号）</w:t>
            </w:r>
          </w:p>
        </w:tc>
      </w:tr>
      <w:tr w14:paraId="6A19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14:paraId="483B4FBA">
            <w:pPr>
              <w:jc w:val="center"/>
              <w:rPr>
                <w:rFonts w:ascii="仿宋" w:hAnsi="仿宋" w:eastAsia="仿宋" w:cs="仿宋"/>
                <w:color w:val="auto"/>
                <w:highlight w:val="none"/>
              </w:rPr>
            </w:pPr>
            <w:r>
              <w:rPr>
                <w:rFonts w:hint="eastAsia" w:ascii="仿宋" w:hAnsi="仿宋" w:eastAsia="仿宋" w:cs="仿宋"/>
                <w:color w:val="auto"/>
                <w:highlight w:val="none"/>
              </w:rPr>
              <w:t>是否符合要求</w:t>
            </w:r>
          </w:p>
        </w:tc>
        <w:tc>
          <w:tcPr>
            <w:tcW w:w="6656" w:type="dxa"/>
            <w:gridSpan w:val="5"/>
            <w:vAlign w:val="center"/>
          </w:tcPr>
          <w:p w14:paraId="0F07DA6F">
            <w:pPr>
              <w:jc w:val="center"/>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是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否</w:t>
            </w:r>
          </w:p>
        </w:tc>
      </w:tr>
    </w:tbl>
    <w:p w14:paraId="21CA3D17">
      <w:pPr>
        <w:rPr>
          <w:rFonts w:ascii="仿宋" w:hAnsi="仿宋" w:eastAsia="仿宋" w:cs="仿宋"/>
          <w:color w:val="auto"/>
          <w:highlight w:val="none"/>
        </w:rPr>
      </w:pPr>
      <w:r>
        <w:rPr>
          <w:rFonts w:hint="eastAsia" w:ascii="仿宋" w:hAnsi="仿宋" w:eastAsia="仿宋" w:cs="仿宋"/>
          <w:color w:val="auto"/>
          <w:highlight w:val="none"/>
        </w:rPr>
        <w:t xml:space="preserve">核查：              核验：                核查日期：  </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   月    日</w:t>
      </w:r>
    </w:p>
    <w:p w14:paraId="5EE1F9E3">
      <w:pPr>
        <w:rPr>
          <w:rFonts w:ascii="仿宋" w:hAnsi="仿宋" w:eastAsia="仿宋" w:cs="仿宋"/>
          <w:color w:val="auto"/>
          <w:sz w:val="24"/>
          <w:highlight w:val="none"/>
        </w:rPr>
      </w:pPr>
    </w:p>
    <w:p w14:paraId="37DDD03B">
      <w:pPr>
        <w:rPr>
          <w:rFonts w:ascii="仿宋" w:hAnsi="仿宋" w:eastAsia="仿宋" w:cs="仿宋"/>
          <w:color w:val="auto"/>
          <w:sz w:val="24"/>
          <w:highlight w:val="none"/>
        </w:rPr>
      </w:pPr>
    </w:p>
    <w:p w14:paraId="17FE1A4F">
      <w:pPr>
        <w:rPr>
          <w:rFonts w:ascii="仿宋" w:hAnsi="仿宋" w:eastAsia="仿宋" w:cs="仿宋"/>
          <w:color w:val="auto"/>
          <w:highlight w:val="none"/>
        </w:rPr>
      </w:pPr>
      <w:r>
        <w:rPr>
          <w:rFonts w:hint="eastAsia" w:ascii="仿宋" w:hAnsi="仿宋" w:eastAsia="仿宋" w:cs="仿宋"/>
          <w:color w:val="auto"/>
          <w:highlight w:val="none"/>
        </w:rPr>
        <w:t>注：表中最大允许值是指起动风速最大允许值对应标准器的表示值，具体见标准器使用说明。</w:t>
      </w:r>
    </w:p>
    <w:p w14:paraId="5C2A077F">
      <w:pPr>
        <w:rPr>
          <w:rFonts w:ascii="仿宋" w:hAnsi="仿宋" w:eastAsia="仿宋" w:cs="仿宋"/>
          <w:color w:val="auto"/>
          <w:highlight w:val="none"/>
        </w:rPr>
      </w:pPr>
    </w:p>
    <w:p w14:paraId="5CB00318">
      <w:pPr>
        <w:rPr>
          <w:rFonts w:ascii="仿宋" w:hAnsi="仿宋" w:eastAsia="仿宋" w:cs="仿宋"/>
          <w:color w:val="auto"/>
          <w:highlight w:val="none"/>
        </w:rPr>
        <w:sectPr>
          <w:footerReference r:id="rId8" w:type="default"/>
          <w:pgSz w:w="11906" w:h="16838"/>
          <w:pgMar w:top="1440" w:right="1797" w:bottom="1440" w:left="1797" w:header="851" w:footer="992" w:gutter="0"/>
          <w:cols w:space="720" w:num="1"/>
          <w:docGrid w:type="lines" w:linePitch="312" w:charSpace="0"/>
        </w:sectPr>
      </w:pPr>
      <w:r>
        <w:rPr>
          <w:rFonts w:hint="eastAsia" w:ascii="仿宋" w:hAnsi="仿宋" w:eastAsia="仿宋" w:cs="仿宋"/>
          <w:color w:val="auto"/>
          <w:highlight w:val="none"/>
        </w:rPr>
        <w:t>记录编号：核查要素（2位拼音首字母大写）年（4位）月（2位）日（2位）序号（3位）要素数（2位）BJ（标识符）</w:t>
      </w:r>
    </w:p>
    <w:p w14:paraId="754E6E32">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附录7</w:t>
      </w:r>
    </w:p>
    <w:p w14:paraId="25DC9432">
      <w:pPr>
        <w:spacing w:line="30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风速核查记录表</w:t>
      </w:r>
    </w:p>
    <w:p w14:paraId="71A6C8F8">
      <w:pPr>
        <w:wordWrap w:val="0"/>
        <w:spacing w:line="300" w:lineRule="auto"/>
        <w:jc w:val="right"/>
        <w:rPr>
          <w:rFonts w:ascii="仿宋" w:hAnsi="仿宋" w:eastAsia="仿宋" w:cs="仿宋"/>
          <w:color w:val="auto"/>
          <w:highlight w:val="none"/>
        </w:rPr>
      </w:pPr>
      <w:r>
        <w:rPr>
          <w:rFonts w:hint="eastAsia" w:ascii="仿宋" w:hAnsi="仿宋" w:eastAsia="仿宋" w:cs="仿宋"/>
          <w:color w:val="auto"/>
          <w:highlight w:val="none"/>
        </w:rPr>
        <w:t xml:space="preserve">记录编号：          </w:t>
      </w:r>
    </w:p>
    <w:tbl>
      <w:tblPr>
        <w:tblStyle w:val="28"/>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22"/>
        <w:gridCol w:w="694"/>
        <w:gridCol w:w="925"/>
        <w:gridCol w:w="249"/>
        <w:gridCol w:w="415"/>
        <w:gridCol w:w="1149"/>
        <w:gridCol w:w="1577"/>
      </w:tblGrid>
      <w:tr w14:paraId="4ED5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668" w:type="dxa"/>
            <w:tcBorders>
              <w:bottom w:val="single" w:color="auto" w:sz="6" w:space="0"/>
              <w:right w:val="single" w:color="auto" w:sz="6" w:space="0"/>
            </w:tcBorders>
            <w:vAlign w:val="center"/>
          </w:tcPr>
          <w:p w14:paraId="21AD6DA1">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核查环境</w:t>
            </w:r>
          </w:p>
        </w:tc>
        <w:tc>
          <w:tcPr>
            <w:tcW w:w="6731" w:type="dxa"/>
            <w:gridSpan w:val="7"/>
            <w:tcBorders>
              <w:left w:val="single" w:color="auto" w:sz="6" w:space="0"/>
            </w:tcBorders>
            <w:vAlign w:val="center"/>
          </w:tcPr>
          <w:p w14:paraId="32B50A0E">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气温:    ℃；湿度:     ℅RH；风速：      m/s</w:t>
            </w:r>
          </w:p>
        </w:tc>
      </w:tr>
      <w:tr w14:paraId="7903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668" w:type="dxa"/>
            <w:tcBorders>
              <w:bottom w:val="single" w:color="auto" w:sz="6" w:space="0"/>
              <w:right w:val="single" w:color="auto" w:sz="6" w:space="0"/>
            </w:tcBorders>
            <w:vAlign w:val="center"/>
          </w:tcPr>
          <w:p w14:paraId="63C5023B">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开始时间</w:t>
            </w:r>
          </w:p>
        </w:tc>
        <w:tc>
          <w:tcPr>
            <w:tcW w:w="2416" w:type="dxa"/>
            <w:gridSpan w:val="2"/>
            <w:tcBorders>
              <w:left w:val="single" w:color="auto" w:sz="6" w:space="0"/>
            </w:tcBorders>
            <w:vAlign w:val="center"/>
          </w:tcPr>
          <w:p w14:paraId="4C4E3607">
            <w:pPr>
              <w:spacing w:line="300" w:lineRule="exact"/>
              <w:jc w:val="center"/>
              <w:rPr>
                <w:rFonts w:ascii="仿宋" w:hAnsi="仿宋" w:eastAsia="仿宋" w:cs="仿宋"/>
                <w:color w:val="auto"/>
                <w:highlight w:val="none"/>
              </w:rPr>
            </w:pPr>
          </w:p>
        </w:tc>
        <w:tc>
          <w:tcPr>
            <w:tcW w:w="1589" w:type="dxa"/>
            <w:gridSpan w:val="3"/>
            <w:tcBorders>
              <w:left w:val="single" w:color="auto" w:sz="6" w:space="0"/>
            </w:tcBorders>
            <w:vAlign w:val="center"/>
          </w:tcPr>
          <w:p w14:paraId="336B78E7">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结束时间</w:t>
            </w:r>
          </w:p>
        </w:tc>
        <w:tc>
          <w:tcPr>
            <w:tcW w:w="2726" w:type="dxa"/>
            <w:gridSpan w:val="2"/>
            <w:tcBorders>
              <w:left w:val="single" w:color="auto" w:sz="6" w:space="0"/>
            </w:tcBorders>
            <w:vAlign w:val="center"/>
          </w:tcPr>
          <w:p w14:paraId="6F61E750">
            <w:pPr>
              <w:spacing w:line="300" w:lineRule="exact"/>
              <w:jc w:val="center"/>
              <w:rPr>
                <w:rFonts w:ascii="仿宋" w:hAnsi="仿宋" w:eastAsia="仿宋" w:cs="仿宋"/>
                <w:color w:val="auto"/>
                <w:highlight w:val="none"/>
              </w:rPr>
            </w:pPr>
          </w:p>
        </w:tc>
      </w:tr>
      <w:tr w14:paraId="759E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668" w:type="dxa"/>
            <w:vMerge w:val="restart"/>
            <w:tcBorders>
              <w:top w:val="single" w:color="auto" w:sz="6" w:space="0"/>
              <w:right w:val="single" w:color="auto" w:sz="6" w:space="0"/>
            </w:tcBorders>
            <w:vAlign w:val="center"/>
          </w:tcPr>
          <w:p w14:paraId="7B687C10">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设备信息</w:t>
            </w:r>
          </w:p>
        </w:tc>
        <w:tc>
          <w:tcPr>
            <w:tcW w:w="3341" w:type="dxa"/>
            <w:gridSpan w:val="3"/>
            <w:tcBorders>
              <w:left w:val="single" w:color="auto" w:sz="6" w:space="0"/>
              <w:bottom w:val="single" w:color="auto" w:sz="6" w:space="0"/>
              <w:right w:val="single" w:color="auto" w:sz="4" w:space="0"/>
            </w:tcBorders>
            <w:vAlign w:val="center"/>
          </w:tcPr>
          <w:p w14:paraId="4980273B">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标准器</w:t>
            </w:r>
          </w:p>
        </w:tc>
        <w:tc>
          <w:tcPr>
            <w:tcW w:w="3390" w:type="dxa"/>
            <w:gridSpan w:val="4"/>
            <w:tcBorders>
              <w:left w:val="single" w:color="auto" w:sz="4" w:space="0"/>
              <w:bottom w:val="single" w:color="auto" w:sz="6" w:space="0"/>
            </w:tcBorders>
            <w:vAlign w:val="center"/>
          </w:tcPr>
          <w:p w14:paraId="205CA53A">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被核查器具</w:t>
            </w:r>
          </w:p>
        </w:tc>
      </w:tr>
      <w:tr w14:paraId="111B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Merge w:val="continue"/>
            <w:tcBorders>
              <w:bottom w:val="single" w:color="auto" w:sz="4" w:space="0"/>
              <w:right w:val="single" w:color="auto" w:sz="6" w:space="0"/>
            </w:tcBorders>
          </w:tcPr>
          <w:p w14:paraId="784EA573">
            <w:pPr>
              <w:ind w:firstLine="105" w:firstLineChars="50"/>
              <w:rPr>
                <w:rFonts w:ascii="仿宋" w:hAnsi="仿宋" w:eastAsia="仿宋" w:cs="仿宋"/>
                <w:color w:val="auto"/>
                <w:highlight w:val="none"/>
              </w:rPr>
            </w:pPr>
          </w:p>
        </w:tc>
        <w:tc>
          <w:tcPr>
            <w:tcW w:w="3341" w:type="dxa"/>
            <w:gridSpan w:val="3"/>
            <w:tcBorders>
              <w:top w:val="single" w:color="auto" w:sz="6" w:space="0"/>
              <w:left w:val="single" w:color="auto" w:sz="6" w:space="0"/>
              <w:bottom w:val="single" w:color="auto" w:sz="4" w:space="0"/>
              <w:right w:val="single" w:color="auto" w:sz="4" w:space="0"/>
            </w:tcBorders>
          </w:tcPr>
          <w:p w14:paraId="5AC7E032">
            <w:pPr>
              <w:spacing w:line="300" w:lineRule="exact"/>
              <w:rPr>
                <w:rFonts w:ascii="仿宋" w:hAnsi="仿宋" w:eastAsia="仿宋" w:cs="仿宋"/>
                <w:color w:val="auto"/>
                <w:highlight w:val="none"/>
              </w:rPr>
            </w:pPr>
            <w:r>
              <w:rPr>
                <w:rFonts w:hint="eastAsia" w:ascii="仿宋" w:hAnsi="仿宋" w:eastAsia="仿宋" w:cs="仿宋"/>
                <w:color w:val="auto"/>
                <w:highlight w:val="none"/>
              </w:rPr>
              <w:t>名称：风向校验仪</w:t>
            </w:r>
          </w:p>
          <w:p w14:paraId="24041503">
            <w:pPr>
              <w:spacing w:line="300" w:lineRule="exact"/>
              <w:rPr>
                <w:rFonts w:ascii="仿宋" w:hAnsi="仿宋" w:eastAsia="仿宋" w:cs="仿宋"/>
                <w:color w:val="auto"/>
                <w:highlight w:val="none"/>
              </w:rPr>
            </w:pPr>
            <w:r>
              <w:rPr>
                <w:rFonts w:hint="eastAsia" w:ascii="仿宋" w:hAnsi="仿宋" w:eastAsia="仿宋" w:cs="仿宋"/>
                <w:color w:val="auto"/>
                <w:highlight w:val="none"/>
              </w:rPr>
              <w:t>生产厂：中环天仪（天津）气象仪器</w:t>
            </w:r>
          </w:p>
          <w:p w14:paraId="2E90BD7D">
            <w:pPr>
              <w:spacing w:line="300" w:lineRule="exact"/>
              <w:rPr>
                <w:rFonts w:ascii="仿宋" w:hAnsi="仿宋" w:eastAsia="仿宋" w:cs="仿宋"/>
                <w:color w:val="auto"/>
                <w:highlight w:val="none"/>
              </w:rPr>
            </w:pPr>
            <w:r>
              <w:rPr>
                <w:rFonts w:hint="eastAsia" w:ascii="仿宋" w:hAnsi="仿宋" w:eastAsia="仿宋" w:cs="仿宋"/>
                <w:color w:val="auto"/>
                <w:highlight w:val="none"/>
              </w:rPr>
              <w:t>型号：JJE10</w:t>
            </w:r>
          </w:p>
          <w:p w14:paraId="7888D284">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编号：18051030028</w:t>
            </w:r>
          </w:p>
          <w:p w14:paraId="778B1B4C">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证书编号：GFJGJL1001181713058</w:t>
            </w:r>
          </w:p>
          <w:p w14:paraId="5BEE7E57">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检定/校准日期：2018年5月27日</w:t>
            </w:r>
          </w:p>
          <w:p w14:paraId="7F298457">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有效期至：</w:t>
            </w:r>
          </w:p>
          <w:p w14:paraId="5E5A453F">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扩展不确定度/最大允许误差：6´</w:t>
            </w:r>
          </w:p>
        </w:tc>
        <w:tc>
          <w:tcPr>
            <w:tcW w:w="3390" w:type="dxa"/>
            <w:gridSpan w:val="4"/>
            <w:tcBorders>
              <w:top w:val="single" w:color="auto" w:sz="6" w:space="0"/>
              <w:left w:val="single" w:color="auto" w:sz="4" w:space="0"/>
              <w:bottom w:val="single" w:color="auto" w:sz="6" w:space="0"/>
            </w:tcBorders>
            <w:vAlign w:val="center"/>
          </w:tcPr>
          <w:p w14:paraId="0B172F4F">
            <w:pPr>
              <w:spacing w:line="300" w:lineRule="exact"/>
              <w:rPr>
                <w:rFonts w:ascii="仿宋" w:hAnsi="仿宋" w:eastAsia="仿宋" w:cs="仿宋"/>
                <w:color w:val="auto"/>
                <w:highlight w:val="none"/>
              </w:rPr>
            </w:pPr>
            <w:r>
              <w:rPr>
                <w:rFonts w:hint="eastAsia" w:ascii="仿宋" w:hAnsi="仿宋" w:eastAsia="仿宋" w:cs="仿宋"/>
                <w:color w:val="auto"/>
                <w:highlight w:val="none"/>
              </w:rPr>
              <w:t>使用单位：</w:t>
            </w:r>
          </w:p>
          <w:p w14:paraId="330628D9">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设备名称：  </w:t>
            </w:r>
          </w:p>
          <w:p w14:paraId="02F94ADA">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生产厂：  </w:t>
            </w:r>
          </w:p>
          <w:p w14:paraId="562464BC">
            <w:pPr>
              <w:spacing w:line="300" w:lineRule="exact"/>
              <w:rPr>
                <w:rFonts w:ascii="仿宋" w:hAnsi="仿宋" w:eastAsia="仿宋" w:cs="仿宋"/>
                <w:color w:val="auto"/>
                <w:highlight w:val="none"/>
              </w:rPr>
            </w:pPr>
            <w:r>
              <w:rPr>
                <w:rFonts w:hint="eastAsia" w:ascii="仿宋" w:hAnsi="仿宋" w:eastAsia="仿宋" w:cs="仿宋"/>
                <w:color w:val="auto"/>
                <w:highlight w:val="none"/>
              </w:rPr>
              <w:t>型号：</w:t>
            </w:r>
          </w:p>
          <w:p w14:paraId="1F73B5F5">
            <w:pPr>
              <w:rPr>
                <w:rFonts w:ascii="仿宋" w:hAnsi="仿宋" w:eastAsia="仿宋" w:cs="仿宋"/>
                <w:color w:val="auto"/>
                <w:highlight w:val="none"/>
              </w:rPr>
            </w:pPr>
            <w:r>
              <w:rPr>
                <w:rFonts w:hint="eastAsia" w:ascii="仿宋" w:hAnsi="仿宋" w:eastAsia="仿宋" w:cs="仿宋"/>
                <w:color w:val="auto"/>
                <w:highlight w:val="none"/>
              </w:rPr>
              <w:t xml:space="preserve">编号：   </w:t>
            </w:r>
          </w:p>
          <w:p w14:paraId="564842A2">
            <w:pPr>
              <w:rPr>
                <w:rFonts w:ascii="仿宋" w:hAnsi="仿宋" w:eastAsia="仿宋" w:cs="仿宋"/>
                <w:color w:val="auto"/>
                <w:highlight w:val="none"/>
              </w:rPr>
            </w:pPr>
            <w:r>
              <w:rPr>
                <w:rFonts w:hint="eastAsia" w:ascii="仿宋" w:hAnsi="仿宋" w:eastAsia="仿宋" w:cs="仿宋"/>
                <w:color w:val="auto"/>
                <w:highlight w:val="none"/>
              </w:rPr>
              <w:t>最大允许误差：±（0.5 m/s +0.03V）（V为指示风速值）</w:t>
            </w:r>
          </w:p>
          <w:p w14:paraId="320571E4">
            <w:pPr>
              <w:rPr>
                <w:rFonts w:ascii="仿宋" w:hAnsi="仿宋" w:eastAsia="仿宋" w:cs="仿宋"/>
                <w:color w:val="auto"/>
                <w:highlight w:val="none"/>
              </w:rPr>
            </w:pPr>
            <w:r>
              <w:rPr>
                <w:rFonts w:hint="eastAsia" w:ascii="仿宋" w:hAnsi="仿宋" w:eastAsia="仿宋" w:cs="仿宋"/>
                <w:color w:val="auto"/>
                <w:highlight w:val="none"/>
              </w:rPr>
              <w:t>自动站型号：</w:t>
            </w:r>
          </w:p>
          <w:p w14:paraId="492A8566">
            <w:pPr>
              <w:rPr>
                <w:rFonts w:ascii="仿宋" w:hAnsi="仿宋" w:eastAsia="仿宋" w:cs="仿宋"/>
                <w:color w:val="auto"/>
                <w:highlight w:val="none"/>
              </w:rPr>
            </w:pPr>
            <w:r>
              <w:rPr>
                <w:rFonts w:hint="eastAsia" w:ascii="仿宋" w:hAnsi="仿宋" w:eastAsia="仿宋" w:cs="仿宋"/>
                <w:color w:val="auto"/>
                <w:highlight w:val="none"/>
              </w:rPr>
              <w:t xml:space="preserve">区站号： </w:t>
            </w:r>
          </w:p>
        </w:tc>
      </w:tr>
      <w:tr w14:paraId="451B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68" w:type="dxa"/>
            <w:vAlign w:val="center"/>
          </w:tcPr>
          <w:p w14:paraId="3FC1F01B">
            <w:pPr>
              <w:jc w:val="center"/>
              <w:rPr>
                <w:rFonts w:ascii="仿宋" w:hAnsi="仿宋" w:eastAsia="仿宋" w:cs="仿宋"/>
                <w:color w:val="auto"/>
                <w:highlight w:val="none"/>
              </w:rPr>
            </w:pPr>
            <w:r>
              <w:rPr>
                <w:rFonts w:hint="eastAsia" w:ascii="仿宋" w:hAnsi="仿宋" w:eastAsia="仿宋" w:cs="仿宋"/>
                <w:color w:val="auto"/>
                <w:highlight w:val="none"/>
              </w:rPr>
              <w:t>核查点（m/s）</w:t>
            </w:r>
          </w:p>
        </w:tc>
        <w:tc>
          <w:tcPr>
            <w:tcW w:w="1722" w:type="dxa"/>
            <w:vAlign w:val="center"/>
          </w:tcPr>
          <w:p w14:paraId="191D497E">
            <w:pPr>
              <w:jc w:val="center"/>
              <w:rPr>
                <w:rFonts w:ascii="仿宋" w:hAnsi="仿宋" w:eastAsia="仿宋" w:cs="仿宋"/>
                <w:color w:val="auto"/>
                <w:highlight w:val="none"/>
              </w:rPr>
            </w:pPr>
            <w:r>
              <w:rPr>
                <w:rFonts w:hint="eastAsia" w:ascii="仿宋" w:hAnsi="仿宋" w:eastAsia="仿宋" w:cs="仿宋"/>
                <w:color w:val="auto"/>
                <w:highlight w:val="none"/>
              </w:rPr>
              <w:t>标准值</w:t>
            </w:r>
          </w:p>
          <w:p w14:paraId="6FD9FFF7">
            <w:pPr>
              <w:jc w:val="center"/>
              <w:rPr>
                <w:rFonts w:ascii="仿宋" w:hAnsi="仿宋" w:eastAsia="仿宋" w:cs="仿宋"/>
                <w:color w:val="auto"/>
                <w:highlight w:val="none"/>
              </w:rPr>
            </w:pPr>
            <w:r>
              <w:rPr>
                <w:rFonts w:hint="eastAsia" w:ascii="仿宋" w:hAnsi="仿宋" w:eastAsia="仿宋" w:cs="仿宋"/>
                <w:color w:val="auto"/>
                <w:highlight w:val="none"/>
              </w:rPr>
              <w:t>（m/s）</w:t>
            </w:r>
          </w:p>
        </w:tc>
        <w:tc>
          <w:tcPr>
            <w:tcW w:w="1868" w:type="dxa"/>
            <w:gridSpan w:val="3"/>
            <w:vAlign w:val="center"/>
          </w:tcPr>
          <w:p w14:paraId="40B0454A">
            <w:pPr>
              <w:jc w:val="center"/>
              <w:rPr>
                <w:rFonts w:ascii="仿宋" w:hAnsi="仿宋" w:eastAsia="仿宋" w:cs="仿宋"/>
                <w:color w:val="auto"/>
                <w:highlight w:val="none"/>
              </w:rPr>
            </w:pPr>
            <w:r>
              <w:rPr>
                <w:rFonts w:hint="eastAsia" w:ascii="仿宋" w:hAnsi="仿宋" w:eastAsia="仿宋" w:cs="仿宋"/>
                <w:color w:val="auto"/>
                <w:highlight w:val="none"/>
              </w:rPr>
              <w:t>被核查示值</w:t>
            </w:r>
          </w:p>
          <w:p w14:paraId="6D2D9EF9">
            <w:pPr>
              <w:jc w:val="center"/>
              <w:rPr>
                <w:rFonts w:ascii="仿宋" w:hAnsi="仿宋" w:eastAsia="仿宋" w:cs="仿宋"/>
                <w:color w:val="auto"/>
                <w:highlight w:val="none"/>
              </w:rPr>
            </w:pPr>
            <w:r>
              <w:rPr>
                <w:rFonts w:hint="eastAsia" w:ascii="仿宋" w:hAnsi="仿宋" w:eastAsia="仿宋" w:cs="仿宋"/>
                <w:color w:val="auto"/>
                <w:highlight w:val="none"/>
              </w:rPr>
              <w:t>（m/s）</w:t>
            </w:r>
          </w:p>
        </w:tc>
        <w:tc>
          <w:tcPr>
            <w:tcW w:w="1564" w:type="dxa"/>
            <w:gridSpan w:val="2"/>
            <w:vAlign w:val="center"/>
          </w:tcPr>
          <w:p w14:paraId="2AB3BBEF">
            <w:pPr>
              <w:jc w:val="center"/>
              <w:rPr>
                <w:rFonts w:ascii="仿宋" w:hAnsi="仿宋" w:eastAsia="仿宋" w:cs="仿宋"/>
                <w:color w:val="auto"/>
                <w:highlight w:val="none"/>
              </w:rPr>
            </w:pPr>
            <w:r>
              <w:rPr>
                <w:rFonts w:hint="eastAsia" w:ascii="仿宋" w:hAnsi="仿宋" w:eastAsia="仿宋" w:cs="仿宋"/>
                <w:color w:val="auto"/>
                <w:highlight w:val="none"/>
              </w:rPr>
              <w:t>示值误差（m/s）</w:t>
            </w:r>
          </w:p>
        </w:tc>
        <w:tc>
          <w:tcPr>
            <w:tcW w:w="1577" w:type="dxa"/>
            <w:vAlign w:val="center"/>
          </w:tcPr>
          <w:p w14:paraId="31F3A8DD">
            <w:pPr>
              <w:jc w:val="center"/>
              <w:rPr>
                <w:rFonts w:ascii="仿宋" w:hAnsi="仿宋" w:eastAsia="仿宋" w:cs="仿宋"/>
                <w:color w:val="auto"/>
                <w:highlight w:val="none"/>
              </w:rPr>
            </w:pPr>
            <w:r>
              <w:rPr>
                <w:rFonts w:hint="eastAsia" w:ascii="仿宋" w:hAnsi="仿宋" w:eastAsia="仿宋" w:cs="仿宋"/>
                <w:color w:val="auto"/>
                <w:highlight w:val="none"/>
              </w:rPr>
              <w:t>核查结果（m/s）</w:t>
            </w:r>
          </w:p>
        </w:tc>
      </w:tr>
      <w:tr w14:paraId="3B97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8" w:type="dxa"/>
            <w:vAlign w:val="center"/>
          </w:tcPr>
          <w:p w14:paraId="1F105068">
            <w:pPr>
              <w:jc w:val="center"/>
              <w:rPr>
                <w:rFonts w:ascii="仿宋" w:hAnsi="仿宋" w:eastAsia="仿宋" w:cs="仿宋"/>
                <w:color w:val="auto"/>
                <w:highlight w:val="none"/>
              </w:rPr>
            </w:pPr>
            <w:r>
              <w:rPr>
                <w:rFonts w:hint="eastAsia" w:ascii="仿宋" w:hAnsi="仿宋" w:eastAsia="仿宋" w:cs="仿宋"/>
                <w:color w:val="auto"/>
                <w:highlight w:val="none"/>
              </w:rPr>
              <w:t>30</w:t>
            </w:r>
          </w:p>
        </w:tc>
        <w:tc>
          <w:tcPr>
            <w:tcW w:w="1722" w:type="dxa"/>
            <w:vAlign w:val="center"/>
          </w:tcPr>
          <w:p w14:paraId="68B1A3A0">
            <w:pPr>
              <w:jc w:val="center"/>
              <w:rPr>
                <w:rFonts w:ascii="仿宋" w:hAnsi="仿宋" w:eastAsia="仿宋" w:cs="仿宋"/>
                <w:color w:val="auto"/>
                <w:highlight w:val="none"/>
              </w:rPr>
            </w:pPr>
            <w:r>
              <w:rPr>
                <w:rFonts w:hint="eastAsia" w:ascii="仿宋" w:hAnsi="仿宋" w:eastAsia="仿宋" w:cs="仿宋"/>
                <w:color w:val="auto"/>
                <w:highlight w:val="none"/>
              </w:rPr>
              <w:t>30.0</w:t>
            </w:r>
          </w:p>
        </w:tc>
        <w:tc>
          <w:tcPr>
            <w:tcW w:w="1868" w:type="dxa"/>
            <w:gridSpan w:val="3"/>
            <w:vAlign w:val="center"/>
          </w:tcPr>
          <w:p w14:paraId="6D52E799">
            <w:pPr>
              <w:jc w:val="center"/>
              <w:rPr>
                <w:rFonts w:ascii="仿宋" w:hAnsi="仿宋" w:eastAsia="仿宋" w:cs="仿宋"/>
                <w:color w:val="auto"/>
                <w:highlight w:val="none"/>
              </w:rPr>
            </w:pPr>
          </w:p>
        </w:tc>
        <w:tc>
          <w:tcPr>
            <w:tcW w:w="1564" w:type="dxa"/>
            <w:gridSpan w:val="2"/>
            <w:vAlign w:val="center"/>
          </w:tcPr>
          <w:p w14:paraId="76B03595">
            <w:pPr>
              <w:jc w:val="center"/>
              <w:rPr>
                <w:rFonts w:ascii="仿宋" w:hAnsi="仿宋" w:eastAsia="仿宋" w:cs="仿宋"/>
                <w:color w:val="auto"/>
                <w:highlight w:val="none"/>
              </w:rPr>
            </w:pPr>
            <w:r>
              <w:rPr>
                <w:rFonts w:hint="eastAsia" w:ascii="仿宋" w:hAnsi="仿宋" w:eastAsia="仿宋" w:cs="仿宋"/>
                <w:color w:val="auto"/>
                <w:highlight w:val="none"/>
              </w:rPr>
              <w:t>0.0</w:t>
            </w:r>
          </w:p>
        </w:tc>
        <w:tc>
          <w:tcPr>
            <w:tcW w:w="1577" w:type="dxa"/>
            <w:vAlign w:val="center"/>
          </w:tcPr>
          <w:p w14:paraId="6C1F30E3">
            <w:pPr>
              <w:jc w:val="center"/>
              <w:rPr>
                <w:rFonts w:ascii="仿宋" w:hAnsi="仿宋" w:eastAsia="仿宋" w:cs="仿宋"/>
                <w:color w:val="auto"/>
                <w:highlight w:val="none"/>
              </w:rPr>
            </w:pPr>
            <w:r>
              <w:rPr>
                <w:rFonts w:hint="eastAsia" w:ascii="仿宋" w:hAnsi="仿宋" w:eastAsia="仿宋" w:cs="仿宋"/>
                <w:color w:val="auto"/>
                <w:highlight w:val="none"/>
              </w:rPr>
              <w:t>0.0</w:t>
            </w:r>
          </w:p>
        </w:tc>
      </w:tr>
      <w:tr w14:paraId="032E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5430C3A">
            <w:pPr>
              <w:jc w:val="center"/>
              <w:rPr>
                <w:rFonts w:ascii="仿宋" w:hAnsi="仿宋" w:eastAsia="仿宋" w:cs="仿宋"/>
                <w:color w:val="auto"/>
                <w:highlight w:val="none"/>
              </w:rPr>
            </w:pPr>
            <w:r>
              <w:rPr>
                <w:rFonts w:hint="eastAsia" w:ascii="仿宋" w:hAnsi="仿宋" w:eastAsia="仿宋" w:cs="仿宋"/>
                <w:color w:val="auto"/>
                <w:highlight w:val="none"/>
              </w:rPr>
              <w:t>核查依据</w:t>
            </w:r>
          </w:p>
        </w:tc>
        <w:tc>
          <w:tcPr>
            <w:tcW w:w="6731" w:type="dxa"/>
            <w:gridSpan w:val="7"/>
            <w:vAlign w:val="center"/>
          </w:tcPr>
          <w:p w14:paraId="46D06782">
            <w:pPr>
              <w:jc w:val="center"/>
              <w:rPr>
                <w:rFonts w:ascii="仿宋" w:hAnsi="仿宋" w:eastAsia="仿宋" w:cs="仿宋"/>
                <w:color w:val="auto"/>
                <w:highlight w:val="none"/>
              </w:rPr>
            </w:pPr>
            <w:r>
              <w:rPr>
                <w:rFonts w:hint="eastAsia" w:ascii="仿宋" w:hAnsi="仿宋" w:eastAsia="仿宋" w:cs="仿宋"/>
                <w:color w:val="auto"/>
                <w:highlight w:val="none"/>
              </w:rPr>
              <w:t>《区域自动气象站现场核查方法（试行）》（气测函〔2014〕108号）</w:t>
            </w:r>
          </w:p>
        </w:tc>
      </w:tr>
      <w:tr w14:paraId="5B0A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B72E7D1">
            <w:pPr>
              <w:jc w:val="center"/>
              <w:rPr>
                <w:rFonts w:ascii="仿宋" w:hAnsi="仿宋" w:eastAsia="仿宋" w:cs="仿宋"/>
                <w:color w:val="auto"/>
                <w:highlight w:val="none"/>
              </w:rPr>
            </w:pPr>
            <w:r>
              <w:rPr>
                <w:rFonts w:hint="eastAsia" w:ascii="仿宋" w:hAnsi="仿宋" w:eastAsia="仿宋" w:cs="仿宋"/>
                <w:color w:val="auto"/>
                <w:highlight w:val="none"/>
              </w:rPr>
              <w:t>是否符合要求</w:t>
            </w:r>
          </w:p>
        </w:tc>
        <w:tc>
          <w:tcPr>
            <w:tcW w:w="6731" w:type="dxa"/>
            <w:gridSpan w:val="7"/>
            <w:vAlign w:val="center"/>
          </w:tcPr>
          <w:p w14:paraId="4B456F79">
            <w:pPr>
              <w:jc w:val="center"/>
              <w:rPr>
                <w:rFonts w:ascii="仿宋" w:hAnsi="仿宋" w:eastAsia="仿宋" w:cs="仿宋"/>
                <w:color w:val="auto"/>
                <w:highlight w:val="none"/>
              </w:rPr>
            </w:pP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 xml:space="preserve"> 是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否</w:t>
            </w:r>
          </w:p>
        </w:tc>
      </w:tr>
    </w:tbl>
    <w:p w14:paraId="78479666">
      <w:pPr>
        <w:jc w:val="center"/>
        <w:rPr>
          <w:rFonts w:ascii="仿宋" w:hAnsi="仿宋" w:eastAsia="仿宋" w:cs="仿宋"/>
          <w:color w:val="auto"/>
          <w:highlight w:val="none"/>
        </w:rPr>
      </w:pPr>
      <w:r>
        <w:rPr>
          <w:rFonts w:hint="eastAsia" w:ascii="仿宋" w:hAnsi="仿宋" w:eastAsia="仿宋" w:cs="仿宋"/>
          <w:color w:val="auto"/>
          <w:highlight w:val="none"/>
        </w:rPr>
        <w:t xml:space="preserve">核查：           核验：              核查日期： </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年    月     日</w:t>
      </w:r>
    </w:p>
    <w:p w14:paraId="792CFC9A">
      <w:pPr>
        <w:rPr>
          <w:rFonts w:ascii="仿宋" w:hAnsi="仿宋" w:eastAsia="仿宋" w:cs="仿宋"/>
          <w:b/>
          <w:color w:val="auto"/>
          <w:highlight w:val="none"/>
        </w:rPr>
      </w:pPr>
    </w:p>
    <w:p w14:paraId="210EC826">
      <w:pPr>
        <w:rPr>
          <w:rFonts w:ascii="仿宋" w:hAnsi="仿宋" w:eastAsia="仿宋" w:cs="仿宋"/>
          <w:color w:val="auto"/>
          <w:highlight w:val="none"/>
        </w:rPr>
      </w:pPr>
    </w:p>
    <w:p w14:paraId="27DB1CA6">
      <w:pPr>
        <w:rPr>
          <w:rFonts w:ascii="仿宋" w:hAnsi="仿宋" w:eastAsia="仿宋" w:cs="仿宋"/>
          <w:color w:val="auto"/>
          <w:highlight w:val="none"/>
        </w:rPr>
      </w:pPr>
    </w:p>
    <w:p w14:paraId="796707A6">
      <w:pPr>
        <w:rPr>
          <w:rFonts w:ascii="仿宋" w:hAnsi="仿宋" w:eastAsia="仿宋" w:cs="仿宋"/>
          <w:color w:val="auto"/>
          <w:highlight w:val="none"/>
        </w:rPr>
      </w:pPr>
      <w:r>
        <w:rPr>
          <w:rFonts w:hint="eastAsia" w:ascii="仿宋" w:hAnsi="仿宋" w:eastAsia="仿宋" w:cs="仿宋"/>
          <w:color w:val="auto"/>
          <w:highlight w:val="none"/>
        </w:rPr>
        <w:t>注：记录编号 核查要素（2位拼音首字母大写）年（4位）月（2位）日（2位）序号（3位）要素数（2位）BJ（标识符）</w:t>
      </w:r>
    </w:p>
    <w:p w14:paraId="2A752698">
      <w:pPr>
        <w:rPr>
          <w:rFonts w:ascii="仿宋" w:hAnsi="仿宋" w:eastAsia="仿宋" w:cs="仿宋"/>
          <w:color w:val="auto"/>
          <w:highlight w:val="none"/>
        </w:rPr>
      </w:pPr>
    </w:p>
    <w:p w14:paraId="440AE1ED">
      <w:pPr>
        <w:rPr>
          <w:rFonts w:ascii="仿宋" w:hAnsi="仿宋" w:eastAsia="仿宋" w:cs="仿宋"/>
          <w:color w:val="auto"/>
          <w:highlight w:val="none"/>
        </w:rPr>
      </w:pPr>
    </w:p>
    <w:p w14:paraId="234FDEE7">
      <w:pPr>
        <w:rPr>
          <w:rFonts w:ascii="仿宋" w:hAnsi="仿宋" w:eastAsia="仿宋" w:cs="仿宋"/>
          <w:color w:val="auto"/>
          <w:highlight w:val="none"/>
        </w:rPr>
      </w:pPr>
    </w:p>
    <w:p w14:paraId="1BBAB56A">
      <w:pPr>
        <w:rPr>
          <w:rFonts w:ascii="仿宋" w:hAnsi="仿宋" w:eastAsia="仿宋" w:cs="仿宋"/>
          <w:color w:val="auto"/>
          <w:highlight w:val="none"/>
        </w:rPr>
      </w:pPr>
    </w:p>
    <w:p w14:paraId="578A68A9">
      <w:pPr>
        <w:rPr>
          <w:rFonts w:ascii="仿宋" w:hAnsi="仿宋" w:eastAsia="仿宋" w:cs="仿宋"/>
          <w:color w:val="auto"/>
          <w:highlight w:val="none"/>
        </w:rPr>
      </w:pPr>
    </w:p>
    <w:p w14:paraId="226F5BEB">
      <w:pPr>
        <w:rPr>
          <w:rFonts w:ascii="仿宋" w:hAnsi="仿宋" w:eastAsia="仿宋" w:cs="仿宋"/>
          <w:color w:val="auto"/>
          <w:highlight w:val="none"/>
        </w:rPr>
      </w:pPr>
    </w:p>
    <w:p w14:paraId="5DF329F5">
      <w:pPr>
        <w:rPr>
          <w:rFonts w:ascii="仿宋" w:hAnsi="仿宋" w:eastAsia="仿宋" w:cs="仿宋"/>
          <w:color w:val="auto"/>
          <w:highlight w:val="none"/>
        </w:rPr>
      </w:pPr>
    </w:p>
    <w:p w14:paraId="02DFF5A3">
      <w:pPr>
        <w:rPr>
          <w:rFonts w:ascii="仿宋" w:hAnsi="仿宋" w:eastAsia="仿宋" w:cs="仿宋"/>
          <w:color w:val="auto"/>
          <w:highlight w:val="none"/>
        </w:rPr>
      </w:pPr>
    </w:p>
    <w:p w14:paraId="796386C2">
      <w:pPr>
        <w:rPr>
          <w:rFonts w:ascii="仿宋" w:hAnsi="仿宋" w:eastAsia="仿宋" w:cs="仿宋"/>
          <w:color w:val="auto"/>
          <w:highlight w:val="none"/>
        </w:rPr>
      </w:pPr>
    </w:p>
    <w:p w14:paraId="05485F4C">
      <w:pPr>
        <w:pStyle w:val="13"/>
        <w:rPr>
          <w:rFonts w:ascii="仿宋" w:hAnsi="仿宋" w:eastAsia="仿宋" w:cs="仿宋"/>
          <w:color w:val="auto"/>
          <w:highlight w:val="none"/>
        </w:rPr>
      </w:pPr>
    </w:p>
    <w:p w14:paraId="6F0FFD7C">
      <w:pPr>
        <w:rPr>
          <w:rFonts w:ascii="仿宋" w:hAnsi="仿宋" w:eastAsia="仿宋" w:cs="仿宋"/>
          <w:color w:val="auto"/>
          <w:highlight w:val="none"/>
        </w:rPr>
      </w:pPr>
    </w:p>
    <w:p w14:paraId="04020348">
      <w:pPr>
        <w:rPr>
          <w:rFonts w:ascii="仿宋" w:hAnsi="仿宋" w:eastAsia="仿宋" w:cs="仿宋"/>
          <w:color w:val="auto"/>
          <w:highlight w:val="none"/>
        </w:rPr>
        <w:sectPr>
          <w:footerReference r:id="rId9" w:type="default"/>
          <w:pgSz w:w="11907" w:h="16840"/>
          <w:pgMar w:top="1440" w:right="1463" w:bottom="1440" w:left="1803" w:header="851" w:footer="992" w:gutter="0"/>
          <w:cols w:space="720" w:num="1"/>
          <w:docGrid w:type="lines" w:linePitch="312" w:charSpace="0"/>
        </w:sectPr>
      </w:pPr>
    </w:p>
    <w:p w14:paraId="6D2B4DB9">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附录8</w:t>
      </w:r>
    </w:p>
    <w:p w14:paraId="291CC8E7">
      <w:pPr>
        <w:spacing w:line="30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风向核查记录表</w:t>
      </w:r>
    </w:p>
    <w:p w14:paraId="5338B4E8">
      <w:pPr>
        <w:wordWrap w:val="0"/>
        <w:spacing w:line="300" w:lineRule="auto"/>
        <w:jc w:val="right"/>
        <w:rPr>
          <w:rFonts w:ascii="仿宋" w:hAnsi="仿宋" w:eastAsia="仿宋" w:cs="仿宋"/>
          <w:color w:val="auto"/>
          <w:highlight w:val="none"/>
        </w:rPr>
      </w:pPr>
      <w:r>
        <w:rPr>
          <w:rFonts w:hint="eastAsia" w:ascii="仿宋" w:hAnsi="仿宋" w:eastAsia="仿宋" w:cs="仿宋"/>
          <w:color w:val="auto"/>
          <w:highlight w:val="none"/>
        </w:rPr>
        <w:t xml:space="preserve">记录编号：            </w:t>
      </w:r>
    </w:p>
    <w:tbl>
      <w:tblPr>
        <w:tblStyle w:val="28"/>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99"/>
        <w:gridCol w:w="340"/>
        <w:gridCol w:w="1305"/>
        <w:gridCol w:w="155"/>
        <w:gridCol w:w="780"/>
        <w:gridCol w:w="1920"/>
      </w:tblGrid>
      <w:tr w14:paraId="16E6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809" w:type="dxa"/>
            <w:tcBorders>
              <w:bottom w:val="single" w:color="auto" w:sz="6" w:space="0"/>
              <w:right w:val="single" w:color="auto" w:sz="6" w:space="0"/>
            </w:tcBorders>
            <w:vAlign w:val="center"/>
          </w:tcPr>
          <w:p w14:paraId="0D4C6A68">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核查环境</w:t>
            </w:r>
          </w:p>
        </w:tc>
        <w:tc>
          <w:tcPr>
            <w:tcW w:w="6399" w:type="dxa"/>
            <w:gridSpan w:val="6"/>
            <w:tcBorders>
              <w:left w:val="single" w:color="auto" w:sz="6" w:space="0"/>
            </w:tcBorders>
            <w:vAlign w:val="center"/>
          </w:tcPr>
          <w:p w14:paraId="6A7BB1AE">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气温:     ℃；湿度:    ℅RH；风速：     m/s</w:t>
            </w:r>
          </w:p>
        </w:tc>
      </w:tr>
      <w:tr w14:paraId="3661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809" w:type="dxa"/>
            <w:tcBorders>
              <w:bottom w:val="single" w:color="auto" w:sz="6" w:space="0"/>
              <w:right w:val="single" w:color="auto" w:sz="6" w:space="0"/>
            </w:tcBorders>
            <w:vAlign w:val="center"/>
          </w:tcPr>
          <w:p w14:paraId="78992BB2">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开始时间</w:t>
            </w:r>
          </w:p>
        </w:tc>
        <w:tc>
          <w:tcPr>
            <w:tcW w:w="2239" w:type="dxa"/>
            <w:gridSpan w:val="2"/>
            <w:tcBorders>
              <w:left w:val="single" w:color="auto" w:sz="6" w:space="0"/>
            </w:tcBorders>
            <w:vAlign w:val="center"/>
          </w:tcPr>
          <w:p w14:paraId="54340BAA">
            <w:pPr>
              <w:spacing w:line="300" w:lineRule="exact"/>
              <w:jc w:val="center"/>
              <w:rPr>
                <w:rFonts w:ascii="仿宋" w:hAnsi="仿宋" w:eastAsia="仿宋" w:cs="仿宋"/>
                <w:color w:val="auto"/>
                <w:highlight w:val="none"/>
              </w:rPr>
            </w:pPr>
          </w:p>
        </w:tc>
        <w:tc>
          <w:tcPr>
            <w:tcW w:w="2240" w:type="dxa"/>
            <w:gridSpan w:val="3"/>
            <w:tcBorders>
              <w:left w:val="single" w:color="auto" w:sz="6" w:space="0"/>
            </w:tcBorders>
            <w:vAlign w:val="center"/>
          </w:tcPr>
          <w:p w14:paraId="20EBFAA7">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结束时间</w:t>
            </w:r>
          </w:p>
        </w:tc>
        <w:tc>
          <w:tcPr>
            <w:tcW w:w="1920" w:type="dxa"/>
            <w:tcBorders>
              <w:left w:val="single" w:color="auto" w:sz="6" w:space="0"/>
            </w:tcBorders>
            <w:vAlign w:val="center"/>
          </w:tcPr>
          <w:p w14:paraId="4DC2B5BC">
            <w:pPr>
              <w:spacing w:line="300" w:lineRule="exact"/>
              <w:jc w:val="center"/>
              <w:rPr>
                <w:rFonts w:ascii="仿宋" w:hAnsi="仿宋" w:eastAsia="仿宋" w:cs="仿宋"/>
                <w:color w:val="auto"/>
                <w:highlight w:val="none"/>
              </w:rPr>
            </w:pPr>
          </w:p>
        </w:tc>
      </w:tr>
      <w:tr w14:paraId="7164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809" w:type="dxa"/>
            <w:vMerge w:val="restart"/>
            <w:tcBorders>
              <w:top w:val="single" w:color="auto" w:sz="6" w:space="0"/>
              <w:right w:val="single" w:color="auto" w:sz="6" w:space="0"/>
            </w:tcBorders>
            <w:vAlign w:val="center"/>
          </w:tcPr>
          <w:p w14:paraId="7F32B7DA">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设备信息</w:t>
            </w:r>
          </w:p>
        </w:tc>
        <w:tc>
          <w:tcPr>
            <w:tcW w:w="3544" w:type="dxa"/>
            <w:gridSpan w:val="3"/>
            <w:tcBorders>
              <w:left w:val="single" w:color="auto" w:sz="6" w:space="0"/>
              <w:bottom w:val="single" w:color="auto" w:sz="6" w:space="0"/>
              <w:right w:val="single" w:color="auto" w:sz="4" w:space="0"/>
            </w:tcBorders>
            <w:vAlign w:val="center"/>
          </w:tcPr>
          <w:p w14:paraId="5E857BBB">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标准器</w:t>
            </w:r>
          </w:p>
        </w:tc>
        <w:tc>
          <w:tcPr>
            <w:tcW w:w="2855" w:type="dxa"/>
            <w:gridSpan w:val="3"/>
            <w:tcBorders>
              <w:left w:val="single" w:color="auto" w:sz="4" w:space="0"/>
              <w:bottom w:val="single" w:color="auto" w:sz="6" w:space="0"/>
            </w:tcBorders>
            <w:vAlign w:val="center"/>
          </w:tcPr>
          <w:p w14:paraId="5616EDF5">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被核查器具</w:t>
            </w:r>
          </w:p>
        </w:tc>
      </w:tr>
      <w:tr w14:paraId="5D3C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Borders>
              <w:bottom w:val="single" w:color="auto" w:sz="4" w:space="0"/>
              <w:right w:val="single" w:color="auto" w:sz="6" w:space="0"/>
            </w:tcBorders>
          </w:tcPr>
          <w:p w14:paraId="5F2A7062">
            <w:pPr>
              <w:ind w:firstLine="105" w:firstLineChars="50"/>
              <w:rPr>
                <w:rFonts w:ascii="仿宋" w:hAnsi="仿宋" w:eastAsia="仿宋" w:cs="仿宋"/>
                <w:color w:val="auto"/>
                <w:highlight w:val="none"/>
              </w:rPr>
            </w:pPr>
          </w:p>
        </w:tc>
        <w:tc>
          <w:tcPr>
            <w:tcW w:w="3544" w:type="dxa"/>
            <w:gridSpan w:val="3"/>
            <w:tcBorders>
              <w:top w:val="single" w:color="auto" w:sz="6" w:space="0"/>
              <w:left w:val="single" w:color="auto" w:sz="6" w:space="0"/>
              <w:bottom w:val="single" w:color="auto" w:sz="4" w:space="0"/>
              <w:right w:val="single" w:color="auto" w:sz="4" w:space="0"/>
            </w:tcBorders>
          </w:tcPr>
          <w:p w14:paraId="629EAD09">
            <w:pPr>
              <w:spacing w:line="300" w:lineRule="exact"/>
              <w:rPr>
                <w:rFonts w:ascii="仿宋" w:hAnsi="仿宋" w:eastAsia="仿宋" w:cs="仿宋"/>
                <w:color w:val="auto"/>
                <w:highlight w:val="none"/>
              </w:rPr>
            </w:pPr>
            <w:r>
              <w:rPr>
                <w:rFonts w:hint="eastAsia" w:ascii="仿宋" w:hAnsi="仿宋" w:eastAsia="仿宋" w:cs="仿宋"/>
                <w:color w:val="auto"/>
                <w:highlight w:val="none"/>
              </w:rPr>
              <w:t>名称：</w:t>
            </w:r>
          </w:p>
          <w:p w14:paraId="783599ED">
            <w:pPr>
              <w:spacing w:line="300" w:lineRule="exact"/>
              <w:rPr>
                <w:rFonts w:ascii="仿宋" w:hAnsi="仿宋" w:eastAsia="仿宋" w:cs="仿宋"/>
                <w:color w:val="auto"/>
                <w:highlight w:val="none"/>
              </w:rPr>
            </w:pPr>
            <w:r>
              <w:rPr>
                <w:rFonts w:hint="eastAsia" w:ascii="仿宋" w:hAnsi="仿宋" w:eastAsia="仿宋" w:cs="仿宋"/>
                <w:color w:val="auto"/>
                <w:highlight w:val="none"/>
              </w:rPr>
              <w:t>生产厂：</w:t>
            </w:r>
          </w:p>
          <w:p w14:paraId="4BC447CF">
            <w:pPr>
              <w:spacing w:line="300" w:lineRule="exact"/>
              <w:rPr>
                <w:rFonts w:ascii="仿宋" w:hAnsi="仿宋" w:eastAsia="仿宋" w:cs="仿宋"/>
                <w:color w:val="auto"/>
                <w:highlight w:val="none"/>
              </w:rPr>
            </w:pPr>
            <w:r>
              <w:rPr>
                <w:rFonts w:hint="eastAsia" w:ascii="仿宋" w:hAnsi="仿宋" w:eastAsia="仿宋" w:cs="仿宋"/>
                <w:color w:val="auto"/>
                <w:highlight w:val="none"/>
              </w:rPr>
              <w:t>型号：</w:t>
            </w:r>
          </w:p>
          <w:p w14:paraId="0D8C5EEB">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编号：</w:t>
            </w:r>
          </w:p>
          <w:p w14:paraId="24E6D283">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证书编号：</w:t>
            </w:r>
          </w:p>
          <w:p w14:paraId="16F216FA">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检定/校准日期：</w:t>
            </w:r>
          </w:p>
          <w:p w14:paraId="7B3E5C70">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有效期至：</w:t>
            </w:r>
          </w:p>
          <w:p w14:paraId="1BF61C95">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扩展不确定度/最大允许误差：´</w:t>
            </w:r>
          </w:p>
        </w:tc>
        <w:tc>
          <w:tcPr>
            <w:tcW w:w="2855" w:type="dxa"/>
            <w:gridSpan w:val="3"/>
            <w:tcBorders>
              <w:top w:val="single" w:color="auto" w:sz="6" w:space="0"/>
              <w:left w:val="single" w:color="auto" w:sz="4" w:space="0"/>
              <w:bottom w:val="single" w:color="auto" w:sz="6" w:space="0"/>
            </w:tcBorders>
          </w:tcPr>
          <w:p w14:paraId="2D3B8E48">
            <w:pPr>
              <w:rPr>
                <w:rFonts w:ascii="仿宋" w:hAnsi="仿宋" w:eastAsia="仿宋" w:cs="仿宋"/>
                <w:color w:val="auto"/>
                <w:highlight w:val="none"/>
              </w:rPr>
            </w:pPr>
            <w:r>
              <w:rPr>
                <w:rFonts w:hint="eastAsia" w:ascii="仿宋" w:hAnsi="仿宋" w:eastAsia="仿宋" w:cs="仿宋"/>
                <w:color w:val="auto"/>
                <w:highlight w:val="none"/>
              </w:rPr>
              <w:t>使用单位： 本级</w:t>
            </w:r>
          </w:p>
          <w:p w14:paraId="62E0B9AE">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设备名称： </w:t>
            </w:r>
          </w:p>
          <w:p w14:paraId="0A784BFE">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生产厂：  </w:t>
            </w:r>
          </w:p>
          <w:p w14:paraId="43DB8055">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型号： </w:t>
            </w:r>
          </w:p>
          <w:p w14:paraId="337F94B8">
            <w:pPr>
              <w:rPr>
                <w:rFonts w:ascii="仿宋" w:hAnsi="仿宋" w:eastAsia="仿宋" w:cs="仿宋"/>
                <w:color w:val="auto"/>
                <w:highlight w:val="none"/>
              </w:rPr>
            </w:pPr>
            <w:r>
              <w:rPr>
                <w:rFonts w:hint="eastAsia" w:ascii="仿宋" w:hAnsi="仿宋" w:eastAsia="仿宋" w:cs="仿宋"/>
                <w:color w:val="auto"/>
                <w:highlight w:val="none"/>
              </w:rPr>
              <w:t xml:space="preserve">编号： </w:t>
            </w:r>
          </w:p>
          <w:p w14:paraId="4C59B58C">
            <w:pPr>
              <w:rPr>
                <w:rFonts w:ascii="仿宋" w:hAnsi="仿宋" w:eastAsia="仿宋" w:cs="仿宋"/>
                <w:color w:val="auto"/>
                <w:highlight w:val="none"/>
              </w:rPr>
            </w:pPr>
            <w:r>
              <w:rPr>
                <w:rFonts w:hint="eastAsia" w:ascii="仿宋" w:hAnsi="仿宋" w:eastAsia="仿宋" w:cs="仿宋"/>
                <w:color w:val="auto"/>
                <w:highlight w:val="none"/>
              </w:rPr>
              <w:t>最大允许误差：±5°</w:t>
            </w:r>
          </w:p>
          <w:p w14:paraId="36065B70">
            <w:pPr>
              <w:rPr>
                <w:rFonts w:ascii="仿宋" w:hAnsi="仿宋" w:eastAsia="仿宋" w:cs="仿宋"/>
                <w:color w:val="auto"/>
                <w:highlight w:val="none"/>
              </w:rPr>
            </w:pPr>
            <w:r>
              <w:rPr>
                <w:rFonts w:hint="eastAsia" w:ascii="仿宋" w:hAnsi="仿宋" w:eastAsia="仿宋" w:cs="仿宋"/>
                <w:color w:val="auto"/>
                <w:highlight w:val="none"/>
              </w:rPr>
              <w:t>自动站型号：</w:t>
            </w:r>
          </w:p>
          <w:p w14:paraId="200B85A4">
            <w:pPr>
              <w:rPr>
                <w:rFonts w:ascii="仿宋" w:hAnsi="仿宋" w:eastAsia="仿宋" w:cs="仿宋"/>
                <w:color w:val="auto"/>
                <w:highlight w:val="none"/>
              </w:rPr>
            </w:pPr>
            <w:r>
              <w:rPr>
                <w:rFonts w:hint="eastAsia" w:ascii="仿宋" w:hAnsi="仿宋" w:eastAsia="仿宋" w:cs="仿宋"/>
                <w:color w:val="auto"/>
                <w:highlight w:val="none"/>
              </w:rPr>
              <w:t xml:space="preserve">区站号： </w:t>
            </w:r>
          </w:p>
        </w:tc>
      </w:tr>
      <w:tr w14:paraId="7705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tcBorders>
              <w:top w:val="single" w:color="auto" w:sz="4" w:space="0"/>
              <w:bottom w:val="single" w:color="auto" w:sz="6" w:space="0"/>
              <w:right w:val="single" w:color="auto" w:sz="6" w:space="0"/>
            </w:tcBorders>
            <w:vAlign w:val="center"/>
          </w:tcPr>
          <w:p w14:paraId="5FB48E7C">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外观检查</w:t>
            </w:r>
          </w:p>
        </w:tc>
        <w:tc>
          <w:tcPr>
            <w:tcW w:w="6399" w:type="dxa"/>
            <w:gridSpan w:val="6"/>
            <w:tcBorders>
              <w:top w:val="single" w:color="auto" w:sz="4" w:space="0"/>
              <w:left w:val="single" w:color="auto" w:sz="6" w:space="0"/>
              <w:bottom w:val="single" w:color="auto" w:sz="6" w:space="0"/>
            </w:tcBorders>
            <w:vAlign w:val="center"/>
          </w:tcPr>
          <w:p w14:paraId="4EBFE43E">
            <w:pPr>
              <w:pStyle w:val="44"/>
              <w:tabs>
                <w:tab w:val="left" w:pos="1759"/>
                <w:tab w:val="center" w:pos="3331"/>
              </w:tabs>
              <w:ind w:firstLine="2310" w:firstLineChars="1100"/>
              <w:jc w:val="left"/>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合格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不合格</w:t>
            </w:r>
          </w:p>
        </w:tc>
      </w:tr>
      <w:tr w14:paraId="1015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tcPr>
          <w:p w14:paraId="4AD12052">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标准值（°）</w:t>
            </w:r>
          </w:p>
        </w:tc>
        <w:tc>
          <w:tcPr>
            <w:tcW w:w="1899" w:type="dxa"/>
          </w:tcPr>
          <w:p w14:paraId="6001416E">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被核查示值（°）</w:t>
            </w:r>
          </w:p>
        </w:tc>
        <w:tc>
          <w:tcPr>
            <w:tcW w:w="1800" w:type="dxa"/>
            <w:gridSpan w:val="3"/>
          </w:tcPr>
          <w:p w14:paraId="5FC40FCA">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示值误差（°）</w:t>
            </w:r>
          </w:p>
        </w:tc>
        <w:tc>
          <w:tcPr>
            <w:tcW w:w="2700" w:type="dxa"/>
            <w:gridSpan w:val="2"/>
          </w:tcPr>
          <w:p w14:paraId="235006E3">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示值误差绝对值（°）</w:t>
            </w:r>
          </w:p>
        </w:tc>
      </w:tr>
      <w:tr w14:paraId="7588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14:paraId="3FB5BD67">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0</w:t>
            </w:r>
          </w:p>
        </w:tc>
        <w:tc>
          <w:tcPr>
            <w:tcW w:w="1899" w:type="dxa"/>
            <w:vAlign w:val="center"/>
          </w:tcPr>
          <w:p w14:paraId="757B3814">
            <w:pPr>
              <w:spacing w:line="360" w:lineRule="auto"/>
              <w:jc w:val="center"/>
              <w:rPr>
                <w:rFonts w:ascii="仿宋" w:hAnsi="仿宋" w:eastAsia="仿宋" w:cs="仿宋"/>
                <w:color w:val="auto"/>
                <w:highlight w:val="none"/>
              </w:rPr>
            </w:pPr>
          </w:p>
        </w:tc>
        <w:tc>
          <w:tcPr>
            <w:tcW w:w="1800" w:type="dxa"/>
            <w:gridSpan w:val="3"/>
            <w:vAlign w:val="center"/>
          </w:tcPr>
          <w:p w14:paraId="719486EF">
            <w:pPr>
              <w:spacing w:line="360" w:lineRule="auto"/>
              <w:jc w:val="center"/>
              <w:rPr>
                <w:rFonts w:ascii="仿宋" w:hAnsi="仿宋" w:eastAsia="仿宋" w:cs="仿宋"/>
                <w:color w:val="auto"/>
                <w:highlight w:val="none"/>
              </w:rPr>
            </w:pPr>
          </w:p>
        </w:tc>
        <w:tc>
          <w:tcPr>
            <w:tcW w:w="2700" w:type="dxa"/>
            <w:gridSpan w:val="2"/>
            <w:vAlign w:val="center"/>
          </w:tcPr>
          <w:p w14:paraId="4671850A">
            <w:pPr>
              <w:spacing w:line="360" w:lineRule="auto"/>
              <w:jc w:val="center"/>
              <w:rPr>
                <w:rFonts w:ascii="仿宋" w:hAnsi="仿宋" w:eastAsia="仿宋" w:cs="仿宋"/>
                <w:color w:val="auto"/>
                <w:highlight w:val="none"/>
              </w:rPr>
            </w:pPr>
          </w:p>
        </w:tc>
      </w:tr>
      <w:tr w14:paraId="35D7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14:paraId="532DC1B3">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121</w:t>
            </w:r>
          </w:p>
        </w:tc>
        <w:tc>
          <w:tcPr>
            <w:tcW w:w="1899" w:type="dxa"/>
            <w:vAlign w:val="center"/>
          </w:tcPr>
          <w:p w14:paraId="379D92CE">
            <w:pPr>
              <w:spacing w:line="360" w:lineRule="auto"/>
              <w:jc w:val="center"/>
              <w:rPr>
                <w:rFonts w:ascii="仿宋" w:hAnsi="仿宋" w:eastAsia="仿宋" w:cs="仿宋"/>
                <w:color w:val="auto"/>
                <w:highlight w:val="none"/>
              </w:rPr>
            </w:pPr>
          </w:p>
        </w:tc>
        <w:tc>
          <w:tcPr>
            <w:tcW w:w="1800" w:type="dxa"/>
            <w:gridSpan w:val="3"/>
            <w:vAlign w:val="center"/>
          </w:tcPr>
          <w:p w14:paraId="4D049DA3">
            <w:pPr>
              <w:spacing w:line="360" w:lineRule="auto"/>
              <w:jc w:val="center"/>
              <w:rPr>
                <w:rFonts w:ascii="仿宋" w:hAnsi="仿宋" w:eastAsia="仿宋" w:cs="仿宋"/>
                <w:color w:val="auto"/>
                <w:highlight w:val="none"/>
              </w:rPr>
            </w:pPr>
          </w:p>
        </w:tc>
        <w:tc>
          <w:tcPr>
            <w:tcW w:w="2700" w:type="dxa"/>
            <w:gridSpan w:val="2"/>
            <w:vAlign w:val="center"/>
          </w:tcPr>
          <w:p w14:paraId="34FC9FEF">
            <w:pPr>
              <w:spacing w:line="360" w:lineRule="auto"/>
              <w:jc w:val="center"/>
              <w:rPr>
                <w:rFonts w:ascii="仿宋" w:hAnsi="仿宋" w:eastAsia="仿宋" w:cs="仿宋"/>
                <w:color w:val="auto"/>
                <w:highlight w:val="none"/>
              </w:rPr>
            </w:pPr>
          </w:p>
        </w:tc>
      </w:tr>
      <w:tr w14:paraId="3816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14:paraId="7C8D6F3E">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239</w:t>
            </w:r>
          </w:p>
        </w:tc>
        <w:tc>
          <w:tcPr>
            <w:tcW w:w="1899" w:type="dxa"/>
            <w:vAlign w:val="center"/>
          </w:tcPr>
          <w:p w14:paraId="58DEDEC5">
            <w:pPr>
              <w:spacing w:line="360" w:lineRule="auto"/>
              <w:jc w:val="center"/>
              <w:rPr>
                <w:rFonts w:ascii="仿宋" w:hAnsi="仿宋" w:eastAsia="仿宋" w:cs="仿宋"/>
                <w:color w:val="auto"/>
                <w:highlight w:val="none"/>
              </w:rPr>
            </w:pPr>
          </w:p>
        </w:tc>
        <w:tc>
          <w:tcPr>
            <w:tcW w:w="1800" w:type="dxa"/>
            <w:gridSpan w:val="3"/>
            <w:vAlign w:val="center"/>
          </w:tcPr>
          <w:p w14:paraId="197DF3B7">
            <w:pPr>
              <w:spacing w:line="360" w:lineRule="auto"/>
              <w:jc w:val="center"/>
              <w:rPr>
                <w:rFonts w:ascii="仿宋" w:hAnsi="仿宋" w:eastAsia="仿宋" w:cs="仿宋"/>
                <w:color w:val="auto"/>
                <w:highlight w:val="none"/>
              </w:rPr>
            </w:pPr>
          </w:p>
        </w:tc>
        <w:tc>
          <w:tcPr>
            <w:tcW w:w="2700" w:type="dxa"/>
            <w:gridSpan w:val="2"/>
            <w:vAlign w:val="center"/>
          </w:tcPr>
          <w:p w14:paraId="0C0B8C63">
            <w:pPr>
              <w:spacing w:line="360" w:lineRule="auto"/>
              <w:jc w:val="center"/>
              <w:rPr>
                <w:rFonts w:ascii="仿宋" w:hAnsi="仿宋" w:eastAsia="仿宋" w:cs="仿宋"/>
                <w:color w:val="auto"/>
                <w:highlight w:val="none"/>
              </w:rPr>
            </w:pPr>
          </w:p>
        </w:tc>
      </w:tr>
      <w:tr w14:paraId="38C6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14:paraId="5C714B35">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核查结果</w:t>
            </w:r>
          </w:p>
        </w:tc>
        <w:tc>
          <w:tcPr>
            <w:tcW w:w="6399" w:type="dxa"/>
            <w:gridSpan w:val="6"/>
            <w:vAlign w:val="center"/>
          </w:tcPr>
          <w:p w14:paraId="1294FE7B">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0</w:t>
            </w:r>
          </w:p>
        </w:tc>
      </w:tr>
      <w:tr w14:paraId="6D87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14:paraId="75130718">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核查依据</w:t>
            </w:r>
          </w:p>
        </w:tc>
        <w:tc>
          <w:tcPr>
            <w:tcW w:w="6399" w:type="dxa"/>
            <w:gridSpan w:val="6"/>
            <w:vAlign w:val="center"/>
          </w:tcPr>
          <w:p w14:paraId="0B86F1EC">
            <w:pPr>
              <w:spacing w:line="360" w:lineRule="auto"/>
              <w:rPr>
                <w:rFonts w:ascii="仿宋" w:hAnsi="仿宋" w:eastAsia="仿宋" w:cs="仿宋"/>
                <w:color w:val="auto"/>
                <w:sz w:val="24"/>
                <w:highlight w:val="none"/>
              </w:rPr>
            </w:pPr>
            <w:r>
              <w:rPr>
                <w:rFonts w:hint="eastAsia" w:ascii="仿宋" w:hAnsi="仿宋" w:eastAsia="仿宋" w:cs="仿宋"/>
                <w:color w:val="auto"/>
                <w:highlight w:val="none"/>
              </w:rPr>
              <w:t>《区域自动气象站现场核查方法（试行）》（气测函〔2014〕108号）</w:t>
            </w:r>
          </w:p>
        </w:tc>
      </w:tr>
      <w:tr w14:paraId="394F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14:paraId="6A062A7A">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是否符合要求</w:t>
            </w:r>
          </w:p>
        </w:tc>
        <w:tc>
          <w:tcPr>
            <w:tcW w:w="6399" w:type="dxa"/>
            <w:gridSpan w:val="6"/>
          </w:tcPr>
          <w:p w14:paraId="3FAF18BF">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是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否</w:t>
            </w:r>
          </w:p>
        </w:tc>
      </w:tr>
    </w:tbl>
    <w:p w14:paraId="3953F40A">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 xml:space="preserve">核查：            核验：            核查日期：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   月   日</w:t>
      </w:r>
    </w:p>
    <w:p w14:paraId="11FFF5FC">
      <w:pPr>
        <w:jc w:val="left"/>
        <w:rPr>
          <w:rFonts w:ascii="仿宋" w:hAnsi="仿宋" w:eastAsia="仿宋" w:cs="仿宋"/>
          <w:color w:val="auto"/>
          <w:sz w:val="24"/>
          <w:highlight w:val="none"/>
        </w:rPr>
      </w:pPr>
    </w:p>
    <w:p w14:paraId="4852E9C8">
      <w:pPr>
        <w:rPr>
          <w:rFonts w:ascii="仿宋" w:hAnsi="仿宋" w:eastAsia="仿宋" w:cs="仿宋"/>
          <w:color w:val="auto"/>
          <w:highlight w:val="none"/>
        </w:rPr>
      </w:pPr>
    </w:p>
    <w:p w14:paraId="255A3398">
      <w:pPr>
        <w:rPr>
          <w:rFonts w:ascii="仿宋" w:hAnsi="仿宋" w:eastAsia="仿宋" w:cs="仿宋"/>
          <w:color w:val="auto"/>
          <w:highlight w:val="none"/>
        </w:rPr>
      </w:pPr>
      <w:r>
        <w:rPr>
          <w:rFonts w:hint="eastAsia" w:ascii="仿宋" w:hAnsi="仿宋" w:eastAsia="仿宋" w:cs="仿宋"/>
          <w:color w:val="auto"/>
          <w:highlight w:val="none"/>
        </w:rPr>
        <w:t>注：记录编号：核查要素（2位拼音首字母大写）年（4位）月（2位）日（2位）序号（3位）要素数（2位）BJ（标识符）</w:t>
      </w:r>
    </w:p>
    <w:p w14:paraId="598BBC03">
      <w:pPr>
        <w:rPr>
          <w:rFonts w:ascii="仿宋" w:hAnsi="仿宋" w:eastAsia="仿宋" w:cs="仿宋"/>
          <w:color w:val="auto"/>
          <w:highlight w:val="none"/>
        </w:rPr>
      </w:pPr>
    </w:p>
    <w:p w14:paraId="303EBB94">
      <w:pPr>
        <w:rPr>
          <w:rFonts w:ascii="仿宋" w:hAnsi="仿宋" w:eastAsia="仿宋" w:cs="仿宋"/>
          <w:color w:val="auto"/>
          <w:highlight w:val="none"/>
        </w:rPr>
      </w:pPr>
    </w:p>
    <w:p w14:paraId="6B404279">
      <w:pPr>
        <w:rPr>
          <w:rFonts w:ascii="仿宋" w:hAnsi="仿宋" w:eastAsia="仿宋" w:cs="仿宋"/>
          <w:color w:val="auto"/>
          <w:highlight w:val="none"/>
        </w:rPr>
      </w:pPr>
    </w:p>
    <w:p w14:paraId="586CFA90">
      <w:pPr>
        <w:pStyle w:val="35"/>
        <w:rPr>
          <w:rFonts w:hint="eastAsia" w:ascii="仿宋" w:hAnsi="仿宋" w:eastAsia="仿宋" w:cs="仿宋"/>
          <w:color w:val="auto"/>
          <w:highlight w:val="none"/>
        </w:rPr>
      </w:pPr>
    </w:p>
    <w:p w14:paraId="5F860D18">
      <w:pPr>
        <w:rPr>
          <w:rFonts w:ascii="仿宋" w:hAnsi="仿宋" w:eastAsia="仿宋" w:cs="仿宋"/>
          <w:color w:val="auto"/>
          <w:highlight w:val="none"/>
        </w:rPr>
        <w:sectPr>
          <w:pgSz w:w="11907" w:h="16840"/>
          <w:pgMar w:top="1440" w:right="1463" w:bottom="1440" w:left="1803" w:header="851" w:footer="992" w:gutter="0"/>
          <w:cols w:space="720" w:num="1"/>
          <w:docGrid w:type="lines" w:linePitch="312" w:charSpace="0"/>
        </w:sectPr>
      </w:pPr>
    </w:p>
    <w:p w14:paraId="681311E9">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附录9</w:t>
      </w:r>
    </w:p>
    <w:p w14:paraId="0AC5EBCF">
      <w:pPr>
        <w:spacing w:line="30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气压核查记录表</w:t>
      </w:r>
    </w:p>
    <w:p w14:paraId="0ADE60FB">
      <w:pPr>
        <w:wordWrap w:val="0"/>
        <w:spacing w:line="300" w:lineRule="auto"/>
        <w:jc w:val="right"/>
        <w:rPr>
          <w:rFonts w:ascii="仿宋" w:hAnsi="仿宋" w:eastAsia="仿宋" w:cs="仿宋"/>
          <w:color w:val="auto"/>
          <w:highlight w:val="none"/>
        </w:rPr>
      </w:pPr>
      <w:r>
        <w:rPr>
          <w:rFonts w:hint="eastAsia" w:ascii="仿宋" w:hAnsi="仿宋" w:eastAsia="仿宋" w:cs="仿宋"/>
          <w:color w:val="auto"/>
          <w:highlight w:val="none"/>
        </w:rPr>
        <w:t xml:space="preserve">记录编号：          </w:t>
      </w:r>
    </w:p>
    <w:tbl>
      <w:tblPr>
        <w:tblStyle w:val="28"/>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080"/>
        <w:gridCol w:w="1260"/>
        <w:gridCol w:w="358"/>
        <w:gridCol w:w="722"/>
        <w:gridCol w:w="641"/>
        <w:gridCol w:w="79"/>
        <w:gridCol w:w="1440"/>
        <w:gridCol w:w="1451"/>
      </w:tblGrid>
      <w:tr w14:paraId="78E1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40" w:type="dxa"/>
            <w:tcBorders>
              <w:bottom w:val="single" w:color="auto" w:sz="6" w:space="0"/>
              <w:right w:val="single" w:color="auto" w:sz="4" w:space="0"/>
            </w:tcBorders>
            <w:vAlign w:val="center"/>
          </w:tcPr>
          <w:p w14:paraId="26EF2EB5">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核查环境</w:t>
            </w:r>
          </w:p>
        </w:tc>
        <w:tc>
          <w:tcPr>
            <w:tcW w:w="7031" w:type="dxa"/>
            <w:gridSpan w:val="8"/>
            <w:tcBorders>
              <w:bottom w:val="single" w:color="auto" w:sz="6" w:space="0"/>
            </w:tcBorders>
            <w:vAlign w:val="center"/>
          </w:tcPr>
          <w:p w14:paraId="1B2D6CB4">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气温：20  ℃；湿度：60 ℅RH；风速：    m/s</w:t>
            </w:r>
          </w:p>
        </w:tc>
      </w:tr>
      <w:tr w14:paraId="2E18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40" w:type="dxa"/>
            <w:tcBorders>
              <w:bottom w:val="single" w:color="auto" w:sz="6" w:space="0"/>
              <w:right w:val="single" w:color="auto" w:sz="4" w:space="0"/>
            </w:tcBorders>
            <w:vAlign w:val="center"/>
          </w:tcPr>
          <w:p w14:paraId="5AB2FCF2">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开始时间</w:t>
            </w:r>
          </w:p>
        </w:tc>
        <w:tc>
          <w:tcPr>
            <w:tcW w:w="2698" w:type="dxa"/>
            <w:gridSpan w:val="3"/>
            <w:tcBorders>
              <w:bottom w:val="single" w:color="auto" w:sz="6" w:space="0"/>
            </w:tcBorders>
            <w:vAlign w:val="center"/>
          </w:tcPr>
          <w:p w14:paraId="6FF68E16">
            <w:pPr>
              <w:spacing w:line="300" w:lineRule="exact"/>
              <w:jc w:val="center"/>
              <w:rPr>
                <w:rFonts w:ascii="仿宋" w:hAnsi="仿宋" w:eastAsia="仿宋" w:cs="仿宋"/>
                <w:color w:val="auto"/>
                <w:highlight w:val="none"/>
              </w:rPr>
            </w:pPr>
          </w:p>
        </w:tc>
        <w:tc>
          <w:tcPr>
            <w:tcW w:w="1442" w:type="dxa"/>
            <w:gridSpan w:val="3"/>
            <w:tcBorders>
              <w:bottom w:val="single" w:color="auto" w:sz="6" w:space="0"/>
            </w:tcBorders>
            <w:vAlign w:val="center"/>
          </w:tcPr>
          <w:p w14:paraId="685134DA">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结束时间</w:t>
            </w:r>
          </w:p>
        </w:tc>
        <w:tc>
          <w:tcPr>
            <w:tcW w:w="2891" w:type="dxa"/>
            <w:gridSpan w:val="2"/>
            <w:tcBorders>
              <w:left w:val="single" w:color="auto" w:sz="4" w:space="0"/>
              <w:bottom w:val="single" w:color="auto" w:sz="6" w:space="0"/>
            </w:tcBorders>
            <w:vAlign w:val="center"/>
          </w:tcPr>
          <w:p w14:paraId="401F48F6">
            <w:pPr>
              <w:spacing w:line="300" w:lineRule="exact"/>
              <w:jc w:val="center"/>
              <w:rPr>
                <w:rFonts w:ascii="仿宋" w:hAnsi="仿宋" w:eastAsia="仿宋" w:cs="仿宋"/>
                <w:color w:val="auto"/>
                <w:highlight w:val="none"/>
              </w:rPr>
            </w:pPr>
          </w:p>
        </w:tc>
      </w:tr>
      <w:tr w14:paraId="7F9A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40" w:type="dxa"/>
            <w:vMerge w:val="restart"/>
            <w:tcBorders>
              <w:top w:val="single" w:color="auto" w:sz="6" w:space="0"/>
              <w:right w:val="single" w:color="auto" w:sz="4" w:space="0"/>
            </w:tcBorders>
            <w:vAlign w:val="center"/>
          </w:tcPr>
          <w:p w14:paraId="7BB072B4">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设备信息</w:t>
            </w:r>
          </w:p>
        </w:tc>
        <w:tc>
          <w:tcPr>
            <w:tcW w:w="3420" w:type="dxa"/>
            <w:gridSpan w:val="4"/>
            <w:tcBorders>
              <w:top w:val="single" w:color="auto" w:sz="6" w:space="0"/>
              <w:bottom w:val="single" w:color="auto" w:sz="4" w:space="0"/>
              <w:right w:val="single" w:color="auto" w:sz="4" w:space="0"/>
            </w:tcBorders>
            <w:vAlign w:val="center"/>
          </w:tcPr>
          <w:p w14:paraId="77BB1999">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标准器</w:t>
            </w:r>
          </w:p>
        </w:tc>
        <w:tc>
          <w:tcPr>
            <w:tcW w:w="3611" w:type="dxa"/>
            <w:gridSpan w:val="4"/>
            <w:tcBorders>
              <w:left w:val="single" w:color="auto" w:sz="4" w:space="0"/>
              <w:bottom w:val="single" w:color="auto" w:sz="4" w:space="0"/>
            </w:tcBorders>
            <w:vAlign w:val="center"/>
          </w:tcPr>
          <w:p w14:paraId="764B9988">
            <w:pPr>
              <w:spacing w:line="300" w:lineRule="exact"/>
              <w:jc w:val="center"/>
              <w:rPr>
                <w:rFonts w:ascii="仿宋" w:hAnsi="仿宋" w:eastAsia="仿宋" w:cs="仿宋"/>
                <w:color w:val="auto"/>
                <w:highlight w:val="none"/>
              </w:rPr>
            </w:pPr>
            <w:r>
              <w:rPr>
                <w:rFonts w:hint="eastAsia" w:ascii="仿宋" w:hAnsi="仿宋" w:eastAsia="仿宋" w:cs="仿宋"/>
                <w:color w:val="auto"/>
                <w:highlight w:val="none"/>
              </w:rPr>
              <w:t>被核查器具</w:t>
            </w:r>
          </w:p>
        </w:tc>
      </w:tr>
      <w:tr w14:paraId="5708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40" w:type="dxa"/>
            <w:vMerge w:val="continue"/>
            <w:tcBorders>
              <w:bottom w:val="single" w:color="auto" w:sz="4" w:space="0"/>
              <w:right w:val="single" w:color="auto" w:sz="4" w:space="0"/>
            </w:tcBorders>
          </w:tcPr>
          <w:p w14:paraId="49187D04">
            <w:pPr>
              <w:ind w:firstLine="105" w:firstLineChars="50"/>
              <w:rPr>
                <w:rFonts w:ascii="仿宋" w:hAnsi="仿宋" w:eastAsia="仿宋" w:cs="仿宋"/>
                <w:color w:val="auto"/>
                <w:highlight w:val="none"/>
              </w:rPr>
            </w:pPr>
          </w:p>
        </w:tc>
        <w:tc>
          <w:tcPr>
            <w:tcW w:w="3420" w:type="dxa"/>
            <w:gridSpan w:val="4"/>
            <w:tcBorders>
              <w:top w:val="single" w:color="auto" w:sz="4" w:space="0"/>
              <w:bottom w:val="single" w:color="auto" w:sz="4" w:space="0"/>
              <w:right w:val="single" w:color="auto" w:sz="4" w:space="0"/>
            </w:tcBorders>
          </w:tcPr>
          <w:p w14:paraId="5B19F869">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名称： </w:t>
            </w:r>
          </w:p>
          <w:p w14:paraId="38A2C64C">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生产厂： </w:t>
            </w:r>
          </w:p>
          <w:p w14:paraId="474AEC2F">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型号： </w:t>
            </w:r>
          </w:p>
          <w:p w14:paraId="49DA6A5B">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编号：</w:t>
            </w:r>
          </w:p>
          <w:p w14:paraId="1A3B3AEC">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证书编号： </w:t>
            </w:r>
          </w:p>
          <w:p w14:paraId="4D7F837E">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检定/校准日期： </w:t>
            </w:r>
          </w:p>
          <w:p w14:paraId="5586BA9D">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有效期至： </w:t>
            </w:r>
          </w:p>
          <w:p w14:paraId="2ECF0214">
            <w:pPr>
              <w:spacing w:line="300" w:lineRule="exact"/>
              <w:ind w:left="105" w:hanging="105" w:hangingChars="50"/>
              <w:rPr>
                <w:rFonts w:ascii="仿宋" w:hAnsi="仿宋" w:eastAsia="仿宋" w:cs="仿宋"/>
                <w:color w:val="auto"/>
                <w:highlight w:val="none"/>
              </w:rPr>
            </w:pPr>
            <w:r>
              <w:rPr>
                <w:rFonts w:hint="eastAsia" w:ascii="仿宋" w:hAnsi="仿宋" w:eastAsia="仿宋" w:cs="仿宋"/>
                <w:color w:val="auto"/>
                <w:highlight w:val="none"/>
              </w:rPr>
              <w:t xml:space="preserve">不确定度/最大允许误差： </w:t>
            </w:r>
          </w:p>
        </w:tc>
        <w:tc>
          <w:tcPr>
            <w:tcW w:w="3611" w:type="dxa"/>
            <w:gridSpan w:val="4"/>
            <w:tcBorders>
              <w:top w:val="single" w:color="auto" w:sz="4" w:space="0"/>
              <w:left w:val="single" w:color="auto" w:sz="4" w:space="0"/>
              <w:bottom w:val="single" w:color="auto" w:sz="6" w:space="0"/>
            </w:tcBorders>
          </w:tcPr>
          <w:p w14:paraId="077A6BA3">
            <w:pPr>
              <w:rPr>
                <w:rFonts w:ascii="仿宋" w:hAnsi="仿宋" w:eastAsia="仿宋" w:cs="仿宋"/>
                <w:color w:val="auto"/>
                <w:highlight w:val="none"/>
              </w:rPr>
            </w:pPr>
            <w:r>
              <w:rPr>
                <w:rFonts w:hint="eastAsia" w:ascii="仿宋" w:hAnsi="仿宋" w:eastAsia="仿宋" w:cs="仿宋"/>
                <w:color w:val="auto"/>
                <w:highlight w:val="none"/>
              </w:rPr>
              <w:t xml:space="preserve">使用单位：本级 </w:t>
            </w:r>
          </w:p>
          <w:p w14:paraId="0BE53041">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器具名称：  </w:t>
            </w:r>
          </w:p>
          <w:p w14:paraId="0E69895A">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生产厂：  </w:t>
            </w:r>
          </w:p>
          <w:p w14:paraId="09FF44D8">
            <w:pPr>
              <w:spacing w:line="300" w:lineRule="exact"/>
              <w:rPr>
                <w:rFonts w:ascii="仿宋" w:hAnsi="仿宋" w:eastAsia="仿宋" w:cs="仿宋"/>
                <w:color w:val="auto"/>
                <w:highlight w:val="none"/>
              </w:rPr>
            </w:pPr>
            <w:r>
              <w:rPr>
                <w:rFonts w:hint="eastAsia" w:ascii="仿宋" w:hAnsi="仿宋" w:eastAsia="仿宋" w:cs="仿宋"/>
                <w:color w:val="auto"/>
                <w:highlight w:val="none"/>
              </w:rPr>
              <w:t xml:space="preserve">型号： </w:t>
            </w:r>
          </w:p>
          <w:p w14:paraId="5252F7FC">
            <w:pPr>
              <w:rPr>
                <w:rFonts w:ascii="仿宋" w:hAnsi="仿宋" w:eastAsia="仿宋" w:cs="仿宋"/>
                <w:color w:val="auto"/>
                <w:highlight w:val="none"/>
              </w:rPr>
            </w:pPr>
            <w:r>
              <w:rPr>
                <w:rFonts w:hint="eastAsia" w:ascii="仿宋" w:hAnsi="仿宋" w:eastAsia="仿宋" w:cs="仿宋"/>
                <w:color w:val="auto"/>
                <w:highlight w:val="none"/>
              </w:rPr>
              <w:t xml:space="preserve">编号： </w:t>
            </w:r>
          </w:p>
          <w:p w14:paraId="1E9A41AA">
            <w:pPr>
              <w:rPr>
                <w:rFonts w:ascii="仿宋" w:hAnsi="仿宋" w:eastAsia="仿宋" w:cs="仿宋"/>
                <w:color w:val="auto"/>
                <w:highlight w:val="none"/>
              </w:rPr>
            </w:pPr>
            <w:r>
              <w:rPr>
                <w:rFonts w:hint="eastAsia" w:ascii="仿宋" w:hAnsi="仿宋" w:eastAsia="仿宋" w:cs="仿宋"/>
                <w:color w:val="auto"/>
                <w:highlight w:val="none"/>
              </w:rPr>
              <w:t>最大允许误差：±0.3</w:t>
            </w:r>
          </w:p>
          <w:p w14:paraId="7FC0045D">
            <w:pPr>
              <w:spacing w:line="300" w:lineRule="exact"/>
              <w:rPr>
                <w:rFonts w:ascii="仿宋" w:hAnsi="仿宋" w:eastAsia="仿宋" w:cs="仿宋"/>
                <w:color w:val="auto"/>
                <w:highlight w:val="none"/>
              </w:rPr>
            </w:pPr>
            <w:r>
              <w:rPr>
                <w:rFonts w:hint="eastAsia" w:ascii="仿宋" w:hAnsi="仿宋" w:eastAsia="仿宋" w:cs="仿宋"/>
                <w:color w:val="auto"/>
                <w:highlight w:val="none"/>
              </w:rPr>
              <w:t>自动站型号：</w:t>
            </w:r>
          </w:p>
          <w:p w14:paraId="70EA646C">
            <w:pPr>
              <w:spacing w:line="300" w:lineRule="exact"/>
              <w:rPr>
                <w:rFonts w:ascii="仿宋" w:hAnsi="仿宋" w:eastAsia="仿宋" w:cs="仿宋"/>
                <w:color w:val="auto"/>
                <w:highlight w:val="none"/>
              </w:rPr>
            </w:pPr>
            <w:r>
              <w:rPr>
                <w:rFonts w:hint="eastAsia" w:ascii="仿宋" w:hAnsi="仿宋" w:eastAsia="仿宋" w:cs="仿宋"/>
                <w:color w:val="auto"/>
                <w:highlight w:val="none"/>
              </w:rPr>
              <w:t>区站号：</w:t>
            </w:r>
          </w:p>
        </w:tc>
      </w:tr>
      <w:tr w14:paraId="5DA6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0" w:type="dxa"/>
            <w:tcBorders>
              <w:top w:val="single" w:color="auto" w:sz="4" w:space="0"/>
              <w:bottom w:val="single" w:color="auto" w:sz="6" w:space="0"/>
              <w:right w:val="single" w:color="auto" w:sz="4" w:space="0"/>
            </w:tcBorders>
            <w:vAlign w:val="center"/>
          </w:tcPr>
          <w:p w14:paraId="1997B08A">
            <w:pPr>
              <w:jc w:val="center"/>
              <w:rPr>
                <w:rFonts w:ascii="仿宋" w:hAnsi="仿宋" w:eastAsia="仿宋" w:cs="仿宋"/>
                <w:color w:val="auto"/>
                <w:highlight w:val="none"/>
              </w:rPr>
            </w:pPr>
            <w:r>
              <w:rPr>
                <w:rFonts w:hint="eastAsia" w:ascii="仿宋" w:hAnsi="仿宋" w:eastAsia="仿宋" w:cs="仿宋"/>
                <w:color w:val="auto"/>
                <w:highlight w:val="none"/>
              </w:rPr>
              <w:t>外观检查</w:t>
            </w:r>
          </w:p>
        </w:tc>
        <w:tc>
          <w:tcPr>
            <w:tcW w:w="7031" w:type="dxa"/>
            <w:gridSpan w:val="8"/>
            <w:tcBorders>
              <w:top w:val="single" w:color="auto" w:sz="4" w:space="0"/>
              <w:left w:val="single" w:color="auto" w:sz="4" w:space="0"/>
              <w:bottom w:val="single" w:color="auto" w:sz="6" w:space="0"/>
            </w:tcBorders>
            <w:vAlign w:val="center"/>
          </w:tcPr>
          <w:p w14:paraId="69CF110A">
            <w:pPr>
              <w:ind w:firstLine="1575" w:firstLineChars="750"/>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合格                  □ 不合格</w:t>
            </w:r>
          </w:p>
        </w:tc>
      </w:tr>
      <w:tr w14:paraId="0681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40" w:type="dxa"/>
            <w:tcBorders>
              <w:top w:val="single" w:color="auto" w:sz="4" w:space="0"/>
              <w:bottom w:val="single" w:color="auto" w:sz="6" w:space="0"/>
              <w:right w:val="single" w:color="auto" w:sz="4" w:space="0"/>
            </w:tcBorders>
            <w:vAlign w:val="center"/>
          </w:tcPr>
          <w:p w14:paraId="12E285AA">
            <w:pPr>
              <w:jc w:val="center"/>
              <w:rPr>
                <w:rFonts w:ascii="仿宋" w:hAnsi="仿宋" w:eastAsia="仿宋" w:cs="仿宋"/>
                <w:color w:val="auto"/>
                <w:highlight w:val="none"/>
              </w:rPr>
            </w:pPr>
            <w:r>
              <w:rPr>
                <w:rFonts w:hint="eastAsia" w:ascii="仿宋" w:hAnsi="仿宋" w:eastAsia="仿宋" w:cs="仿宋"/>
                <w:color w:val="auto"/>
                <w:highlight w:val="none"/>
              </w:rPr>
              <w:t>核查点</w:t>
            </w:r>
          </w:p>
        </w:tc>
        <w:tc>
          <w:tcPr>
            <w:tcW w:w="1080" w:type="dxa"/>
            <w:tcBorders>
              <w:top w:val="single" w:color="auto" w:sz="4" w:space="0"/>
              <w:bottom w:val="single" w:color="auto" w:sz="6" w:space="0"/>
              <w:right w:val="single" w:color="auto" w:sz="4" w:space="0"/>
            </w:tcBorders>
            <w:vAlign w:val="center"/>
          </w:tcPr>
          <w:p w14:paraId="17C306CC">
            <w:pPr>
              <w:jc w:val="center"/>
              <w:rPr>
                <w:rFonts w:ascii="仿宋" w:hAnsi="仿宋" w:eastAsia="仿宋" w:cs="仿宋"/>
                <w:color w:val="auto"/>
                <w:highlight w:val="none"/>
              </w:rPr>
            </w:pPr>
            <w:r>
              <w:rPr>
                <w:rFonts w:hint="eastAsia" w:ascii="仿宋" w:hAnsi="仿宋" w:eastAsia="仿宋" w:cs="仿宋"/>
                <w:color w:val="auto"/>
                <w:highlight w:val="none"/>
              </w:rPr>
              <w:t>标准值（hPa）</w:t>
            </w:r>
          </w:p>
        </w:tc>
        <w:tc>
          <w:tcPr>
            <w:tcW w:w="1260" w:type="dxa"/>
            <w:tcBorders>
              <w:top w:val="single" w:color="auto" w:sz="4" w:space="0"/>
              <w:left w:val="single" w:color="auto" w:sz="4" w:space="0"/>
              <w:bottom w:val="single" w:color="auto" w:sz="6" w:space="0"/>
              <w:right w:val="single" w:color="auto" w:sz="6" w:space="0"/>
            </w:tcBorders>
            <w:vAlign w:val="center"/>
          </w:tcPr>
          <w:p w14:paraId="35E9545C">
            <w:pPr>
              <w:jc w:val="center"/>
              <w:rPr>
                <w:rFonts w:ascii="仿宋" w:hAnsi="仿宋" w:eastAsia="仿宋" w:cs="仿宋"/>
                <w:color w:val="auto"/>
                <w:highlight w:val="none"/>
              </w:rPr>
            </w:pPr>
            <w:r>
              <w:rPr>
                <w:rFonts w:hint="eastAsia" w:ascii="仿宋" w:hAnsi="仿宋" w:eastAsia="仿宋" w:cs="仿宋"/>
                <w:color w:val="auto"/>
                <w:highlight w:val="none"/>
              </w:rPr>
              <w:t>修正值（hPa</w:t>
            </w:r>
            <w:r>
              <w:rPr>
                <w:rFonts w:hint="eastAsia" w:ascii="仿宋" w:hAnsi="仿宋" w:eastAsia="仿宋" w:cs="仿宋"/>
                <w:color w:val="auto"/>
                <w:sz w:val="24"/>
                <w:highlight w:val="none"/>
              </w:rPr>
              <w:t>）</w:t>
            </w:r>
          </w:p>
        </w:tc>
        <w:tc>
          <w:tcPr>
            <w:tcW w:w="1721" w:type="dxa"/>
            <w:gridSpan w:val="3"/>
            <w:tcBorders>
              <w:top w:val="single" w:color="auto" w:sz="4" w:space="0"/>
              <w:left w:val="single" w:color="auto" w:sz="6" w:space="0"/>
              <w:bottom w:val="single" w:color="auto" w:sz="6" w:space="0"/>
              <w:right w:val="single" w:color="auto" w:sz="6" w:space="0"/>
            </w:tcBorders>
            <w:vAlign w:val="center"/>
          </w:tcPr>
          <w:p w14:paraId="015C2DB4">
            <w:pPr>
              <w:jc w:val="center"/>
              <w:rPr>
                <w:rFonts w:ascii="仿宋" w:hAnsi="仿宋" w:eastAsia="仿宋" w:cs="仿宋"/>
                <w:color w:val="auto"/>
                <w:highlight w:val="none"/>
              </w:rPr>
            </w:pPr>
            <w:r>
              <w:rPr>
                <w:rFonts w:hint="eastAsia" w:ascii="仿宋" w:hAnsi="仿宋" w:eastAsia="仿宋" w:cs="仿宋"/>
                <w:color w:val="auto"/>
                <w:highlight w:val="none"/>
              </w:rPr>
              <w:t>标准值算术平均</w:t>
            </w:r>
          </w:p>
          <w:p w14:paraId="6AFA4432">
            <w:pPr>
              <w:jc w:val="center"/>
              <w:rPr>
                <w:rFonts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highlight w:val="none"/>
              </w:rPr>
              <w:t>hPa）</w:t>
            </w:r>
          </w:p>
        </w:tc>
        <w:tc>
          <w:tcPr>
            <w:tcW w:w="1519" w:type="dxa"/>
            <w:gridSpan w:val="2"/>
            <w:tcBorders>
              <w:top w:val="single" w:color="auto" w:sz="4" w:space="0"/>
              <w:left w:val="single" w:color="auto" w:sz="6" w:space="0"/>
              <w:bottom w:val="single" w:color="auto" w:sz="6" w:space="0"/>
              <w:right w:val="single" w:color="auto" w:sz="6" w:space="0"/>
            </w:tcBorders>
            <w:vAlign w:val="center"/>
          </w:tcPr>
          <w:p w14:paraId="6FA6094A">
            <w:pPr>
              <w:jc w:val="center"/>
              <w:rPr>
                <w:rFonts w:ascii="仿宋" w:hAnsi="仿宋" w:eastAsia="仿宋" w:cs="仿宋"/>
                <w:color w:val="auto"/>
                <w:highlight w:val="none"/>
              </w:rPr>
            </w:pPr>
            <w:r>
              <w:rPr>
                <w:rFonts w:hint="eastAsia" w:ascii="仿宋" w:hAnsi="仿宋" w:eastAsia="仿宋" w:cs="仿宋"/>
                <w:color w:val="auto"/>
                <w:highlight w:val="none"/>
              </w:rPr>
              <w:t>被核查示值</w:t>
            </w:r>
          </w:p>
          <w:p w14:paraId="7F9F9750">
            <w:pPr>
              <w:jc w:val="center"/>
              <w:rPr>
                <w:rFonts w:ascii="仿宋" w:hAnsi="仿宋" w:eastAsia="仿宋" w:cs="仿宋"/>
                <w:color w:val="auto"/>
                <w:highlight w:val="none"/>
              </w:rPr>
            </w:pPr>
            <w:r>
              <w:rPr>
                <w:rFonts w:hint="eastAsia" w:ascii="仿宋" w:hAnsi="仿宋" w:eastAsia="仿宋" w:cs="仿宋"/>
                <w:color w:val="auto"/>
                <w:highlight w:val="none"/>
              </w:rPr>
              <w:t>（hPa）</w:t>
            </w:r>
          </w:p>
        </w:tc>
        <w:tc>
          <w:tcPr>
            <w:tcW w:w="1451" w:type="dxa"/>
            <w:tcBorders>
              <w:top w:val="single" w:color="auto" w:sz="6" w:space="0"/>
              <w:left w:val="single" w:color="auto" w:sz="6" w:space="0"/>
              <w:bottom w:val="single" w:color="auto" w:sz="6" w:space="0"/>
            </w:tcBorders>
            <w:vAlign w:val="center"/>
          </w:tcPr>
          <w:p w14:paraId="1367FD33">
            <w:pPr>
              <w:jc w:val="center"/>
              <w:rPr>
                <w:rFonts w:ascii="仿宋" w:hAnsi="仿宋" w:eastAsia="仿宋" w:cs="仿宋"/>
                <w:color w:val="auto"/>
                <w:highlight w:val="none"/>
              </w:rPr>
            </w:pPr>
            <w:r>
              <w:rPr>
                <w:rFonts w:hint="eastAsia" w:ascii="仿宋" w:hAnsi="仿宋" w:eastAsia="仿宋" w:cs="仿宋"/>
                <w:color w:val="auto"/>
                <w:highlight w:val="none"/>
              </w:rPr>
              <w:t>示值误差</w:t>
            </w:r>
          </w:p>
          <w:p w14:paraId="2B314A83">
            <w:pPr>
              <w:jc w:val="center"/>
              <w:rPr>
                <w:rFonts w:ascii="仿宋" w:hAnsi="仿宋" w:eastAsia="仿宋" w:cs="仿宋"/>
                <w:color w:val="auto"/>
                <w:highlight w:val="none"/>
              </w:rPr>
            </w:pPr>
            <w:r>
              <w:rPr>
                <w:rFonts w:hint="eastAsia" w:ascii="仿宋" w:hAnsi="仿宋" w:eastAsia="仿宋" w:cs="仿宋"/>
                <w:color w:val="auto"/>
                <w:highlight w:val="none"/>
              </w:rPr>
              <w:t>（hPa）</w:t>
            </w:r>
          </w:p>
        </w:tc>
      </w:tr>
      <w:tr w14:paraId="447F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40" w:type="dxa"/>
            <w:vMerge w:val="restart"/>
            <w:tcBorders>
              <w:top w:val="single" w:color="auto" w:sz="6" w:space="0"/>
              <w:right w:val="single" w:color="auto" w:sz="4" w:space="0"/>
            </w:tcBorders>
            <w:vAlign w:val="center"/>
          </w:tcPr>
          <w:p w14:paraId="590B6B1F">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当前环境气压</w:t>
            </w:r>
          </w:p>
        </w:tc>
        <w:tc>
          <w:tcPr>
            <w:tcW w:w="1080" w:type="dxa"/>
            <w:tcBorders>
              <w:top w:val="single" w:color="auto" w:sz="6" w:space="0"/>
              <w:right w:val="single" w:color="auto" w:sz="4" w:space="0"/>
            </w:tcBorders>
            <w:vAlign w:val="center"/>
          </w:tcPr>
          <w:p w14:paraId="4EAD2489">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950.0</w:t>
            </w:r>
          </w:p>
        </w:tc>
        <w:tc>
          <w:tcPr>
            <w:tcW w:w="1260" w:type="dxa"/>
            <w:tcBorders>
              <w:top w:val="single" w:color="auto" w:sz="6" w:space="0"/>
              <w:left w:val="single" w:color="auto" w:sz="4" w:space="0"/>
              <w:right w:val="single" w:color="auto" w:sz="6" w:space="0"/>
            </w:tcBorders>
            <w:vAlign w:val="center"/>
          </w:tcPr>
          <w:p w14:paraId="06FEF8C5">
            <w:pPr>
              <w:spacing w:line="500" w:lineRule="exact"/>
              <w:jc w:val="center"/>
              <w:rPr>
                <w:rFonts w:ascii="仿宋" w:hAnsi="仿宋" w:eastAsia="仿宋" w:cs="仿宋"/>
                <w:color w:val="auto"/>
                <w:highlight w:val="none"/>
              </w:rPr>
            </w:pPr>
          </w:p>
        </w:tc>
        <w:tc>
          <w:tcPr>
            <w:tcW w:w="1721" w:type="dxa"/>
            <w:gridSpan w:val="3"/>
            <w:tcBorders>
              <w:top w:val="single" w:color="auto" w:sz="6" w:space="0"/>
              <w:left w:val="single" w:color="auto" w:sz="6" w:space="0"/>
              <w:right w:val="single" w:color="auto" w:sz="6" w:space="0"/>
            </w:tcBorders>
            <w:vAlign w:val="center"/>
          </w:tcPr>
          <w:p w14:paraId="222D6CA5">
            <w:pPr>
              <w:spacing w:line="500" w:lineRule="exact"/>
              <w:jc w:val="center"/>
              <w:rPr>
                <w:rFonts w:ascii="仿宋" w:hAnsi="仿宋" w:eastAsia="仿宋" w:cs="仿宋"/>
                <w:color w:val="auto"/>
                <w:highlight w:val="none"/>
              </w:rPr>
            </w:pPr>
          </w:p>
        </w:tc>
        <w:tc>
          <w:tcPr>
            <w:tcW w:w="1519" w:type="dxa"/>
            <w:gridSpan w:val="2"/>
            <w:tcBorders>
              <w:top w:val="single" w:color="auto" w:sz="6" w:space="0"/>
              <w:left w:val="single" w:color="auto" w:sz="6" w:space="0"/>
              <w:right w:val="single" w:color="auto" w:sz="6" w:space="0"/>
            </w:tcBorders>
            <w:vAlign w:val="center"/>
          </w:tcPr>
          <w:p w14:paraId="56BB002B">
            <w:pPr>
              <w:spacing w:line="500" w:lineRule="exact"/>
              <w:jc w:val="center"/>
              <w:rPr>
                <w:rFonts w:ascii="仿宋" w:hAnsi="仿宋" w:eastAsia="仿宋" w:cs="仿宋"/>
                <w:color w:val="auto"/>
                <w:highlight w:val="none"/>
              </w:rPr>
            </w:pPr>
          </w:p>
        </w:tc>
        <w:tc>
          <w:tcPr>
            <w:tcW w:w="1451" w:type="dxa"/>
            <w:tcBorders>
              <w:top w:val="single" w:color="auto" w:sz="6" w:space="0"/>
              <w:left w:val="single" w:color="auto" w:sz="6" w:space="0"/>
            </w:tcBorders>
            <w:vAlign w:val="center"/>
          </w:tcPr>
          <w:p w14:paraId="2D4CF0A4">
            <w:pPr>
              <w:spacing w:line="500" w:lineRule="exact"/>
              <w:jc w:val="center"/>
              <w:rPr>
                <w:rFonts w:ascii="仿宋" w:hAnsi="仿宋" w:eastAsia="仿宋" w:cs="仿宋"/>
                <w:color w:val="auto"/>
                <w:highlight w:val="none"/>
              </w:rPr>
            </w:pPr>
          </w:p>
        </w:tc>
      </w:tr>
      <w:tr w14:paraId="4398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40" w:type="dxa"/>
            <w:vMerge w:val="continue"/>
            <w:tcBorders>
              <w:right w:val="single" w:color="auto" w:sz="4" w:space="0"/>
            </w:tcBorders>
            <w:vAlign w:val="center"/>
          </w:tcPr>
          <w:p w14:paraId="0D5705F2">
            <w:pPr>
              <w:spacing w:line="500" w:lineRule="exact"/>
              <w:jc w:val="center"/>
              <w:rPr>
                <w:rFonts w:ascii="仿宋" w:hAnsi="仿宋" w:eastAsia="仿宋" w:cs="仿宋"/>
                <w:color w:val="auto"/>
                <w:highlight w:val="none"/>
              </w:rPr>
            </w:pPr>
          </w:p>
        </w:tc>
        <w:tc>
          <w:tcPr>
            <w:tcW w:w="1080" w:type="dxa"/>
            <w:tcBorders>
              <w:top w:val="single" w:color="auto" w:sz="6" w:space="0"/>
              <w:right w:val="single" w:color="auto" w:sz="4" w:space="0"/>
            </w:tcBorders>
            <w:vAlign w:val="center"/>
          </w:tcPr>
          <w:p w14:paraId="1AF5265B">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1000.0</w:t>
            </w:r>
          </w:p>
        </w:tc>
        <w:tc>
          <w:tcPr>
            <w:tcW w:w="1260" w:type="dxa"/>
            <w:tcBorders>
              <w:top w:val="single" w:color="auto" w:sz="6" w:space="0"/>
              <w:left w:val="single" w:color="auto" w:sz="4" w:space="0"/>
              <w:right w:val="single" w:color="auto" w:sz="6" w:space="0"/>
            </w:tcBorders>
            <w:vAlign w:val="center"/>
          </w:tcPr>
          <w:p w14:paraId="048A4C99">
            <w:pPr>
              <w:spacing w:line="500" w:lineRule="exact"/>
              <w:jc w:val="center"/>
              <w:rPr>
                <w:rFonts w:ascii="仿宋" w:hAnsi="仿宋" w:eastAsia="仿宋" w:cs="仿宋"/>
                <w:color w:val="auto"/>
                <w:highlight w:val="none"/>
              </w:rPr>
            </w:pPr>
          </w:p>
        </w:tc>
        <w:tc>
          <w:tcPr>
            <w:tcW w:w="1721" w:type="dxa"/>
            <w:gridSpan w:val="3"/>
            <w:tcBorders>
              <w:top w:val="single" w:color="auto" w:sz="6" w:space="0"/>
              <w:left w:val="single" w:color="auto" w:sz="6" w:space="0"/>
              <w:right w:val="single" w:color="auto" w:sz="6" w:space="0"/>
            </w:tcBorders>
            <w:vAlign w:val="center"/>
          </w:tcPr>
          <w:p w14:paraId="7BBBAC08">
            <w:pPr>
              <w:spacing w:line="500" w:lineRule="exact"/>
              <w:jc w:val="center"/>
              <w:rPr>
                <w:rFonts w:ascii="仿宋" w:hAnsi="仿宋" w:eastAsia="仿宋" w:cs="仿宋"/>
                <w:color w:val="auto"/>
                <w:highlight w:val="none"/>
              </w:rPr>
            </w:pPr>
          </w:p>
        </w:tc>
        <w:tc>
          <w:tcPr>
            <w:tcW w:w="1519" w:type="dxa"/>
            <w:gridSpan w:val="2"/>
            <w:tcBorders>
              <w:top w:val="single" w:color="auto" w:sz="6" w:space="0"/>
              <w:left w:val="single" w:color="auto" w:sz="6" w:space="0"/>
              <w:right w:val="single" w:color="auto" w:sz="6" w:space="0"/>
            </w:tcBorders>
            <w:vAlign w:val="center"/>
          </w:tcPr>
          <w:p w14:paraId="036863D5">
            <w:pPr>
              <w:spacing w:line="500" w:lineRule="exact"/>
              <w:jc w:val="center"/>
              <w:rPr>
                <w:rFonts w:ascii="仿宋" w:hAnsi="仿宋" w:eastAsia="仿宋" w:cs="仿宋"/>
                <w:color w:val="auto"/>
                <w:highlight w:val="none"/>
              </w:rPr>
            </w:pPr>
          </w:p>
        </w:tc>
        <w:tc>
          <w:tcPr>
            <w:tcW w:w="1451" w:type="dxa"/>
            <w:tcBorders>
              <w:top w:val="single" w:color="auto" w:sz="6" w:space="0"/>
              <w:left w:val="single" w:color="auto" w:sz="6" w:space="0"/>
            </w:tcBorders>
            <w:vAlign w:val="center"/>
          </w:tcPr>
          <w:p w14:paraId="01EBC9E5">
            <w:pPr>
              <w:spacing w:line="500" w:lineRule="exact"/>
              <w:jc w:val="center"/>
              <w:rPr>
                <w:rFonts w:ascii="仿宋" w:hAnsi="仿宋" w:eastAsia="仿宋" w:cs="仿宋"/>
                <w:color w:val="auto"/>
                <w:highlight w:val="none"/>
              </w:rPr>
            </w:pPr>
          </w:p>
        </w:tc>
      </w:tr>
      <w:tr w14:paraId="335C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40" w:type="dxa"/>
            <w:vMerge w:val="continue"/>
            <w:tcBorders>
              <w:right w:val="single" w:color="auto" w:sz="4" w:space="0"/>
            </w:tcBorders>
            <w:vAlign w:val="center"/>
          </w:tcPr>
          <w:p w14:paraId="4E6EB176">
            <w:pPr>
              <w:spacing w:line="500" w:lineRule="exact"/>
              <w:jc w:val="center"/>
              <w:rPr>
                <w:rFonts w:ascii="仿宋" w:hAnsi="仿宋" w:eastAsia="仿宋" w:cs="仿宋"/>
                <w:color w:val="auto"/>
                <w:highlight w:val="none"/>
              </w:rPr>
            </w:pPr>
          </w:p>
        </w:tc>
        <w:tc>
          <w:tcPr>
            <w:tcW w:w="1080" w:type="dxa"/>
            <w:tcBorders>
              <w:top w:val="single" w:color="auto" w:sz="6" w:space="0"/>
              <w:right w:val="single" w:color="auto" w:sz="4" w:space="0"/>
            </w:tcBorders>
            <w:vAlign w:val="center"/>
          </w:tcPr>
          <w:p w14:paraId="79BCE682">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1050.0</w:t>
            </w:r>
          </w:p>
        </w:tc>
        <w:tc>
          <w:tcPr>
            <w:tcW w:w="1260" w:type="dxa"/>
            <w:tcBorders>
              <w:top w:val="single" w:color="auto" w:sz="6" w:space="0"/>
              <w:left w:val="single" w:color="auto" w:sz="4" w:space="0"/>
              <w:right w:val="single" w:color="auto" w:sz="6" w:space="0"/>
            </w:tcBorders>
            <w:vAlign w:val="center"/>
          </w:tcPr>
          <w:p w14:paraId="11403685">
            <w:pPr>
              <w:spacing w:line="500" w:lineRule="exact"/>
              <w:jc w:val="center"/>
              <w:rPr>
                <w:rFonts w:ascii="仿宋" w:hAnsi="仿宋" w:eastAsia="仿宋" w:cs="仿宋"/>
                <w:color w:val="auto"/>
                <w:highlight w:val="none"/>
              </w:rPr>
            </w:pPr>
          </w:p>
        </w:tc>
        <w:tc>
          <w:tcPr>
            <w:tcW w:w="1721" w:type="dxa"/>
            <w:gridSpan w:val="3"/>
            <w:tcBorders>
              <w:top w:val="single" w:color="auto" w:sz="6" w:space="0"/>
              <w:left w:val="single" w:color="auto" w:sz="6" w:space="0"/>
              <w:right w:val="single" w:color="auto" w:sz="6" w:space="0"/>
            </w:tcBorders>
            <w:vAlign w:val="center"/>
          </w:tcPr>
          <w:p w14:paraId="7598A05F">
            <w:pPr>
              <w:spacing w:line="500" w:lineRule="exact"/>
              <w:jc w:val="center"/>
              <w:rPr>
                <w:rFonts w:ascii="仿宋" w:hAnsi="仿宋" w:eastAsia="仿宋" w:cs="仿宋"/>
                <w:color w:val="auto"/>
                <w:highlight w:val="none"/>
              </w:rPr>
            </w:pPr>
          </w:p>
        </w:tc>
        <w:tc>
          <w:tcPr>
            <w:tcW w:w="1519" w:type="dxa"/>
            <w:gridSpan w:val="2"/>
            <w:tcBorders>
              <w:top w:val="single" w:color="auto" w:sz="6" w:space="0"/>
              <w:left w:val="single" w:color="auto" w:sz="6" w:space="0"/>
              <w:right w:val="single" w:color="auto" w:sz="6" w:space="0"/>
            </w:tcBorders>
            <w:vAlign w:val="center"/>
          </w:tcPr>
          <w:p w14:paraId="2200FDE4">
            <w:pPr>
              <w:spacing w:line="500" w:lineRule="exact"/>
              <w:jc w:val="center"/>
              <w:rPr>
                <w:rFonts w:ascii="仿宋" w:hAnsi="仿宋" w:eastAsia="仿宋" w:cs="仿宋"/>
                <w:color w:val="auto"/>
                <w:highlight w:val="none"/>
              </w:rPr>
            </w:pPr>
          </w:p>
        </w:tc>
        <w:tc>
          <w:tcPr>
            <w:tcW w:w="1451" w:type="dxa"/>
            <w:tcBorders>
              <w:top w:val="single" w:color="auto" w:sz="6" w:space="0"/>
              <w:left w:val="single" w:color="auto" w:sz="6" w:space="0"/>
            </w:tcBorders>
            <w:vAlign w:val="center"/>
          </w:tcPr>
          <w:p w14:paraId="42B2D961">
            <w:pPr>
              <w:spacing w:line="500" w:lineRule="exact"/>
              <w:jc w:val="center"/>
              <w:rPr>
                <w:rFonts w:ascii="仿宋" w:hAnsi="仿宋" w:eastAsia="仿宋" w:cs="仿宋"/>
                <w:color w:val="auto"/>
                <w:highlight w:val="none"/>
              </w:rPr>
            </w:pPr>
          </w:p>
        </w:tc>
      </w:tr>
      <w:tr w14:paraId="47B6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580" w:type="dxa"/>
            <w:gridSpan w:val="3"/>
            <w:tcBorders>
              <w:top w:val="single" w:color="auto" w:sz="6" w:space="0"/>
              <w:bottom w:val="single" w:color="auto" w:sz="6" w:space="0"/>
              <w:right w:val="single" w:color="auto" w:sz="6" w:space="0"/>
            </w:tcBorders>
            <w:vAlign w:val="center"/>
          </w:tcPr>
          <w:p w14:paraId="0E7FEF6A">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核查结果</w:t>
            </w:r>
          </w:p>
        </w:tc>
        <w:tc>
          <w:tcPr>
            <w:tcW w:w="4691" w:type="dxa"/>
            <w:gridSpan w:val="6"/>
            <w:tcBorders>
              <w:left w:val="single" w:color="auto" w:sz="6" w:space="0"/>
            </w:tcBorders>
            <w:vAlign w:val="center"/>
          </w:tcPr>
          <w:p w14:paraId="2FDB0217">
            <w:pPr>
              <w:spacing w:line="500" w:lineRule="exact"/>
              <w:jc w:val="center"/>
              <w:rPr>
                <w:rFonts w:ascii="仿宋" w:hAnsi="仿宋" w:eastAsia="仿宋" w:cs="仿宋"/>
                <w:color w:val="auto"/>
                <w:highlight w:val="none"/>
              </w:rPr>
            </w:pPr>
          </w:p>
        </w:tc>
      </w:tr>
      <w:tr w14:paraId="0FFA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580" w:type="dxa"/>
            <w:gridSpan w:val="3"/>
            <w:tcBorders>
              <w:top w:val="single" w:color="auto" w:sz="6" w:space="0"/>
              <w:bottom w:val="single" w:color="auto" w:sz="6" w:space="0"/>
              <w:right w:val="single" w:color="auto" w:sz="6" w:space="0"/>
            </w:tcBorders>
            <w:vAlign w:val="center"/>
          </w:tcPr>
          <w:p w14:paraId="46CD7525">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核查依据</w:t>
            </w:r>
          </w:p>
        </w:tc>
        <w:tc>
          <w:tcPr>
            <w:tcW w:w="4691" w:type="dxa"/>
            <w:gridSpan w:val="6"/>
            <w:tcBorders>
              <w:left w:val="single" w:color="auto" w:sz="6" w:space="0"/>
            </w:tcBorders>
            <w:vAlign w:val="center"/>
          </w:tcPr>
          <w:p w14:paraId="0895C736">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JJG（气象）001 自动气象站气压传感器</w:t>
            </w:r>
          </w:p>
        </w:tc>
      </w:tr>
      <w:tr w14:paraId="4E10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580" w:type="dxa"/>
            <w:gridSpan w:val="3"/>
            <w:tcBorders>
              <w:top w:val="single" w:color="auto" w:sz="6" w:space="0"/>
              <w:bottom w:val="single" w:color="auto" w:sz="6" w:space="0"/>
              <w:right w:val="single" w:color="auto" w:sz="6" w:space="0"/>
            </w:tcBorders>
            <w:vAlign w:val="center"/>
          </w:tcPr>
          <w:p w14:paraId="1B2D4679">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是否符合要求</w:t>
            </w:r>
          </w:p>
        </w:tc>
        <w:tc>
          <w:tcPr>
            <w:tcW w:w="4691" w:type="dxa"/>
            <w:gridSpan w:val="6"/>
            <w:tcBorders>
              <w:left w:val="single" w:color="auto" w:sz="6" w:space="0"/>
            </w:tcBorders>
            <w:vAlign w:val="center"/>
          </w:tcPr>
          <w:p w14:paraId="0C2BE227">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是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 否</w:t>
            </w:r>
          </w:p>
        </w:tc>
      </w:tr>
    </w:tbl>
    <w:p w14:paraId="7FE3B8F9">
      <w:pPr>
        <w:rPr>
          <w:rFonts w:ascii="仿宋" w:hAnsi="仿宋" w:eastAsia="仿宋" w:cs="仿宋"/>
          <w:color w:val="auto"/>
          <w:highlight w:val="none"/>
        </w:rPr>
      </w:pPr>
      <w:r>
        <w:rPr>
          <w:rFonts w:hint="eastAsia" w:ascii="仿宋" w:hAnsi="仿宋" w:eastAsia="仿宋" w:cs="仿宋"/>
          <w:color w:val="auto"/>
          <w:highlight w:val="none"/>
        </w:rPr>
        <w:t>核查：          　　核验：             核查时间：</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年    月  日</w:t>
      </w:r>
    </w:p>
    <w:p w14:paraId="037BC54E">
      <w:pPr>
        <w:rPr>
          <w:rFonts w:ascii="仿宋" w:hAnsi="仿宋" w:eastAsia="仿宋" w:cs="仿宋"/>
          <w:color w:val="auto"/>
          <w:highlight w:val="none"/>
        </w:rPr>
      </w:pPr>
    </w:p>
    <w:p w14:paraId="7AD1A6C4">
      <w:pPr>
        <w:rPr>
          <w:rFonts w:ascii="仿宋" w:hAnsi="仿宋" w:eastAsia="仿宋" w:cs="仿宋"/>
          <w:color w:val="auto"/>
          <w:highlight w:val="none"/>
        </w:rPr>
      </w:pPr>
      <w:r>
        <w:rPr>
          <w:rFonts w:hint="eastAsia" w:ascii="仿宋" w:hAnsi="仿宋" w:eastAsia="仿宋" w:cs="仿宋"/>
          <w:color w:val="auto"/>
          <w:highlight w:val="none"/>
        </w:rPr>
        <w:t>注：记录编号：核查要素（2位拼音首字母大写）年（4位）月（2位）日（2位）序号（3位）要素数（2位）BJ（标识符）</w:t>
      </w:r>
    </w:p>
    <w:p w14:paraId="41EF22F9">
      <w:pPr>
        <w:spacing w:line="360" w:lineRule="auto"/>
        <w:ind w:firstLine="482" w:firstLineChars="200"/>
        <w:jc w:val="left"/>
        <w:rPr>
          <w:rFonts w:ascii="仿宋" w:hAnsi="仿宋" w:eastAsia="仿宋" w:cs="仿宋"/>
          <w:b/>
          <w:bCs/>
          <w:color w:val="auto"/>
          <w:kern w:val="0"/>
          <w:sz w:val="24"/>
          <w:highlight w:val="none"/>
        </w:rPr>
      </w:pPr>
    </w:p>
    <w:p w14:paraId="541483FB">
      <w:pPr>
        <w:spacing w:line="360" w:lineRule="auto"/>
        <w:jc w:val="left"/>
        <w:rPr>
          <w:rFonts w:ascii="仿宋" w:hAnsi="仿宋" w:eastAsia="仿宋" w:cs="仿宋"/>
          <w:b/>
          <w:bCs/>
          <w:color w:val="auto"/>
          <w:kern w:val="0"/>
          <w:sz w:val="24"/>
          <w:highlight w:val="none"/>
        </w:rPr>
      </w:pPr>
    </w:p>
    <w:p w14:paraId="361EA2D2">
      <w:pPr>
        <w:pStyle w:val="35"/>
        <w:rPr>
          <w:rFonts w:ascii="仿宋" w:hAnsi="仿宋" w:eastAsia="仿宋" w:cs="仿宋"/>
          <w:b/>
          <w:bCs/>
          <w:color w:val="auto"/>
          <w:kern w:val="0"/>
          <w:sz w:val="24"/>
          <w:highlight w:val="none"/>
        </w:rPr>
      </w:pPr>
    </w:p>
    <w:p w14:paraId="5B7CDB7B">
      <w:pPr>
        <w:pStyle w:val="35"/>
        <w:rPr>
          <w:rFonts w:ascii="仿宋" w:hAnsi="仿宋" w:eastAsia="仿宋" w:cs="仿宋"/>
          <w:b/>
          <w:bCs/>
          <w:color w:val="auto"/>
          <w:kern w:val="0"/>
          <w:sz w:val="24"/>
          <w:highlight w:val="none"/>
        </w:rPr>
      </w:pPr>
    </w:p>
    <w:p w14:paraId="41B5C5D8">
      <w:pPr>
        <w:ind w:firstLine="240" w:firstLineChars="100"/>
        <w:rPr>
          <w:rFonts w:hint="eastAsia" w:ascii="仿宋" w:hAnsi="仿宋" w:eastAsia="仿宋" w:cs="仿宋"/>
          <w:color w:val="auto"/>
          <w:sz w:val="24"/>
          <w:szCs w:val="24"/>
          <w:highlight w:val="none"/>
        </w:rPr>
      </w:pPr>
    </w:p>
    <w:p w14:paraId="4990F9B5">
      <w:pPr>
        <w:ind w:firstLine="240" w:firstLineChars="100"/>
        <w:rPr>
          <w:rFonts w:hint="default"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rPr>
        <w:t>附录</w:t>
      </w:r>
      <w:r>
        <w:rPr>
          <w:rFonts w:hint="eastAsia" w:ascii="仿宋" w:hAnsi="仿宋" w:eastAsia="仿宋" w:cs="仿宋"/>
          <w:color w:val="auto"/>
          <w:sz w:val="24"/>
          <w:szCs w:val="24"/>
          <w:highlight w:val="none"/>
          <w:lang w:val="en-US" w:eastAsia="zh-CN"/>
        </w:rPr>
        <w:t>10</w:t>
      </w:r>
    </w:p>
    <w:p w14:paraId="435D0B4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spacing w:val="0"/>
          <w:position w:val="0"/>
          <w:sz w:val="24"/>
          <w:szCs w:val="24"/>
          <w:highlight w:val="none"/>
        </w:rPr>
        <w:t>环境空气质量自动监测站维护记录</w:t>
      </w:r>
    </w:p>
    <w:p w14:paraId="18CAFCF4">
      <w:pPr>
        <w:spacing w:line="300" w:lineRule="exact"/>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站点名称：</w:t>
      </w:r>
    </w:p>
    <w:tbl>
      <w:tblPr>
        <w:tblStyle w:val="28"/>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170"/>
        <w:gridCol w:w="1042"/>
        <w:gridCol w:w="336"/>
        <w:gridCol w:w="451"/>
        <w:gridCol w:w="1170"/>
        <w:gridCol w:w="678"/>
        <w:gridCol w:w="364"/>
        <w:gridCol w:w="1606"/>
      </w:tblGrid>
      <w:tr w14:paraId="78FE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71" w:type="dxa"/>
            <w:gridSpan w:val="9"/>
            <w:noWrap w:val="0"/>
            <w:vAlign w:val="center"/>
          </w:tcPr>
          <w:p w14:paraId="0BCFDCD6">
            <w:pPr>
              <w:spacing w:line="300" w:lineRule="exact"/>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仪器保养和耗材更换</w:t>
            </w:r>
          </w:p>
        </w:tc>
      </w:tr>
      <w:tr w14:paraId="63FB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02A1976E">
            <w:pPr>
              <w:spacing w:before="100" w:beforeAutospacing="1" w:after="100" w:afterAutospacing="1" w:line="300" w:lineRule="exact"/>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工作项目</w:t>
            </w:r>
          </w:p>
        </w:tc>
        <w:tc>
          <w:tcPr>
            <w:tcW w:w="2299" w:type="dxa"/>
            <w:gridSpan w:val="3"/>
            <w:noWrap w:val="0"/>
            <w:vAlign w:val="center"/>
          </w:tcPr>
          <w:p w14:paraId="5B2113EF">
            <w:pPr>
              <w:spacing w:before="100" w:beforeAutospacing="1" w:after="100" w:afterAutospacing="1" w:line="300" w:lineRule="exact"/>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是否进行</w:t>
            </w:r>
          </w:p>
        </w:tc>
        <w:tc>
          <w:tcPr>
            <w:tcW w:w="1970" w:type="dxa"/>
            <w:gridSpan w:val="2"/>
            <w:noWrap w:val="0"/>
            <w:vAlign w:val="center"/>
          </w:tcPr>
          <w:p w14:paraId="536180B4">
            <w:pPr>
              <w:spacing w:before="100" w:beforeAutospacing="1" w:after="100" w:afterAutospacing="1" w:line="300" w:lineRule="exact"/>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1397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7DCC25D9">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1.更换分析仪PTFE膜（按需）</w:t>
            </w:r>
          </w:p>
        </w:tc>
        <w:tc>
          <w:tcPr>
            <w:tcW w:w="2299" w:type="dxa"/>
            <w:gridSpan w:val="3"/>
            <w:noWrap w:val="0"/>
            <w:vAlign w:val="center"/>
          </w:tcPr>
          <w:p w14:paraId="64DA1A5C">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c>
          <w:tcPr>
            <w:tcW w:w="1970" w:type="dxa"/>
            <w:gridSpan w:val="2"/>
            <w:noWrap w:val="0"/>
            <w:vAlign w:val="center"/>
          </w:tcPr>
          <w:p w14:paraId="1FD04421">
            <w:pPr>
              <w:spacing w:before="100" w:beforeAutospacing="1" w:after="100" w:afterAutospacing="1" w:line="300" w:lineRule="exact"/>
              <w:ind w:firstLine="0" w:firstLineChars="0"/>
              <w:jc w:val="right"/>
              <w:rPr>
                <w:rFonts w:hint="eastAsia" w:ascii="仿宋" w:hAnsi="仿宋" w:eastAsia="仿宋" w:cs="仿宋"/>
                <w:color w:val="auto"/>
                <w:sz w:val="21"/>
                <w:szCs w:val="21"/>
                <w:highlight w:val="none"/>
              </w:rPr>
            </w:pPr>
          </w:p>
        </w:tc>
      </w:tr>
      <w:tr w14:paraId="6935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328C8022">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2.PM</w:t>
            </w:r>
            <w:r>
              <w:rPr>
                <w:rFonts w:hint="eastAsia" w:ascii="仿宋" w:hAnsi="仿宋" w:eastAsia="仿宋" w:cs="仿宋"/>
                <w:color w:val="auto"/>
                <w:sz w:val="21"/>
                <w:szCs w:val="21"/>
                <w:highlight w:val="none"/>
                <w:vertAlign w:val="subscript"/>
              </w:rPr>
              <w:t>2.5</w:t>
            </w:r>
            <w:r>
              <w:rPr>
                <w:rFonts w:hint="eastAsia" w:ascii="仿宋" w:hAnsi="仿宋" w:eastAsia="仿宋" w:cs="仿宋"/>
                <w:color w:val="auto"/>
                <w:sz w:val="21"/>
                <w:szCs w:val="21"/>
                <w:highlight w:val="none"/>
              </w:rPr>
              <w:t>分析仪滤带（看剩余量）</w:t>
            </w:r>
          </w:p>
        </w:tc>
        <w:tc>
          <w:tcPr>
            <w:tcW w:w="2299" w:type="dxa"/>
            <w:gridSpan w:val="3"/>
            <w:noWrap w:val="0"/>
            <w:vAlign w:val="center"/>
          </w:tcPr>
          <w:p w14:paraId="78D3A44E">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c>
          <w:tcPr>
            <w:tcW w:w="1970" w:type="dxa"/>
            <w:gridSpan w:val="2"/>
            <w:noWrap w:val="0"/>
            <w:vAlign w:val="center"/>
          </w:tcPr>
          <w:p w14:paraId="754ABD89">
            <w:pPr>
              <w:spacing w:before="100" w:beforeAutospacing="1" w:after="100" w:afterAutospacing="1" w:line="300" w:lineRule="exact"/>
              <w:ind w:firstLine="0" w:firstLineChars="0"/>
              <w:jc w:val="right"/>
              <w:rPr>
                <w:rFonts w:hint="eastAsia" w:ascii="仿宋" w:hAnsi="仿宋" w:eastAsia="仿宋" w:cs="仿宋"/>
                <w:color w:val="auto"/>
                <w:sz w:val="21"/>
                <w:szCs w:val="21"/>
                <w:highlight w:val="none"/>
              </w:rPr>
            </w:pPr>
          </w:p>
        </w:tc>
      </w:tr>
      <w:tr w14:paraId="7D83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1BE7CF3B">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3.PM</w:t>
            </w:r>
            <w:r>
              <w:rPr>
                <w:rFonts w:hint="eastAsia" w:ascii="仿宋" w:hAnsi="仿宋" w:eastAsia="仿宋" w:cs="仿宋"/>
                <w:color w:val="auto"/>
                <w:sz w:val="21"/>
                <w:szCs w:val="21"/>
                <w:highlight w:val="none"/>
                <w:vertAlign w:val="subscript"/>
              </w:rPr>
              <w:t>2.5</w:t>
            </w:r>
            <w:r>
              <w:rPr>
                <w:rFonts w:hint="eastAsia" w:ascii="仿宋" w:hAnsi="仿宋" w:eastAsia="仿宋" w:cs="仿宋"/>
                <w:color w:val="auto"/>
                <w:sz w:val="21"/>
                <w:szCs w:val="21"/>
                <w:highlight w:val="none"/>
              </w:rPr>
              <w:t>分析仪采样头(每月/次)</w:t>
            </w:r>
          </w:p>
        </w:tc>
        <w:tc>
          <w:tcPr>
            <w:tcW w:w="2299" w:type="dxa"/>
            <w:gridSpan w:val="3"/>
            <w:noWrap w:val="0"/>
            <w:vAlign w:val="center"/>
          </w:tcPr>
          <w:p w14:paraId="5A94EB9D">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c>
          <w:tcPr>
            <w:tcW w:w="1970" w:type="dxa"/>
            <w:gridSpan w:val="2"/>
            <w:noWrap w:val="0"/>
            <w:vAlign w:val="center"/>
          </w:tcPr>
          <w:p w14:paraId="5AB7CA64">
            <w:pPr>
              <w:spacing w:before="100" w:beforeAutospacing="1" w:after="100" w:afterAutospacing="1" w:line="300" w:lineRule="exact"/>
              <w:ind w:firstLine="0" w:firstLineChars="0"/>
              <w:jc w:val="right"/>
              <w:rPr>
                <w:rFonts w:hint="eastAsia" w:ascii="仿宋" w:hAnsi="仿宋" w:eastAsia="仿宋" w:cs="仿宋"/>
                <w:color w:val="auto"/>
                <w:sz w:val="21"/>
                <w:szCs w:val="21"/>
                <w:highlight w:val="none"/>
              </w:rPr>
            </w:pPr>
          </w:p>
        </w:tc>
      </w:tr>
      <w:tr w14:paraId="4B04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077D3C9A">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4.清洁PM</w:t>
            </w:r>
            <w:r>
              <w:rPr>
                <w:rFonts w:hint="eastAsia" w:ascii="仿宋" w:hAnsi="仿宋" w:eastAsia="仿宋" w:cs="仿宋"/>
                <w:color w:val="auto"/>
                <w:sz w:val="21"/>
                <w:szCs w:val="21"/>
                <w:highlight w:val="none"/>
                <w:vertAlign w:val="subscript"/>
              </w:rPr>
              <w:t>2.5</w:t>
            </w:r>
            <w:r>
              <w:rPr>
                <w:rFonts w:hint="eastAsia" w:ascii="仿宋" w:hAnsi="仿宋" w:eastAsia="仿宋" w:cs="仿宋"/>
                <w:color w:val="auto"/>
                <w:sz w:val="21"/>
                <w:szCs w:val="21"/>
                <w:highlight w:val="none"/>
              </w:rPr>
              <w:t>切割器（每半月/次）</w:t>
            </w:r>
          </w:p>
        </w:tc>
        <w:tc>
          <w:tcPr>
            <w:tcW w:w="2299" w:type="dxa"/>
            <w:gridSpan w:val="3"/>
            <w:noWrap w:val="0"/>
            <w:vAlign w:val="center"/>
          </w:tcPr>
          <w:p w14:paraId="04206DC1">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c>
          <w:tcPr>
            <w:tcW w:w="1970" w:type="dxa"/>
            <w:gridSpan w:val="2"/>
            <w:noWrap w:val="0"/>
            <w:vAlign w:val="center"/>
          </w:tcPr>
          <w:p w14:paraId="797DDE34">
            <w:pPr>
              <w:spacing w:before="100" w:beforeAutospacing="1" w:after="100" w:afterAutospacing="1" w:line="300" w:lineRule="exact"/>
              <w:ind w:firstLine="0" w:firstLineChars="0"/>
              <w:jc w:val="right"/>
              <w:rPr>
                <w:rFonts w:hint="eastAsia" w:ascii="仿宋" w:hAnsi="仿宋" w:eastAsia="仿宋" w:cs="仿宋"/>
                <w:color w:val="auto"/>
                <w:sz w:val="21"/>
                <w:szCs w:val="21"/>
                <w:highlight w:val="none"/>
              </w:rPr>
            </w:pPr>
          </w:p>
        </w:tc>
      </w:tr>
      <w:tr w14:paraId="3573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4DC24455">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5.站房设备清洁与打扫（每周/次）</w:t>
            </w:r>
          </w:p>
        </w:tc>
        <w:tc>
          <w:tcPr>
            <w:tcW w:w="2299" w:type="dxa"/>
            <w:gridSpan w:val="3"/>
            <w:noWrap w:val="0"/>
            <w:vAlign w:val="center"/>
          </w:tcPr>
          <w:p w14:paraId="11E542C5">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c>
          <w:tcPr>
            <w:tcW w:w="1970" w:type="dxa"/>
            <w:gridSpan w:val="2"/>
            <w:noWrap w:val="0"/>
            <w:vAlign w:val="center"/>
          </w:tcPr>
          <w:p w14:paraId="3A88F185">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r>
      <w:tr w14:paraId="4F15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4084AAA0">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6.清洁采样总管（每半年/次）</w:t>
            </w:r>
          </w:p>
        </w:tc>
        <w:tc>
          <w:tcPr>
            <w:tcW w:w="2299" w:type="dxa"/>
            <w:gridSpan w:val="3"/>
            <w:noWrap w:val="0"/>
            <w:vAlign w:val="center"/>
          </w:tcPr>
          <w:p w14:paraId="340977D5">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c>
          <w:tcPr>
            <w:tcW w:w="1970" w:type="dxa"/>
            <w:gridSpan w:val="2"/>
            <w:noWrap w:val="0"/>
            <w:vAlign w:val="center"/>
          </w:tcPr>
          <w:p w14:paraId="22CE885B">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r>
      <w:tr w14:paraId="7AF0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51EF2AFA">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7.清洗空调滤网（每月/次）</w:t>
            </w:r>
          </w:p>
        </w:tc>
        <w:tc>
          <w:tcPr>
            <w:tcW w:w="2299" w:type="dxa"/>
            <w:gridSpan w:val="3"/>
            <w:noWrap w:val="0"/>
            <w:vAlign w:val="center"/>
          </w:tcPr>
          <w:p w14:paraId="78E1B879">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c>
          <w:tcPr>
            <w:tcW w:w="1970" w:type="dxa"/>
            <w:gridSpan w:val="2"/>
            <w:noWrap w:val="0"/>
            <w:vAlign w:val="center"/>
          </w:tcPr>
          <w:p w14:paraId="726D7D17">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r>
      <w:tr w14:paraId="24EF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1FB96779">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8.清洗负氧离子滤网</w:t>
            </w:r>
          </w:p>
        </w:tc>
        <w:tc>
          <w:tcPr>
            <w:tcW w:w="2299" w:type="dxa"/>
            <w:gridSpan w:val="3"/>
            <w:noWrap w:val="0"/>
            <w:vAlign w:val="center"/>
          </w:tcPr>
          <w:p w14:paraId="1CC7FAF4">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c>
          <w:tcPr>
            <w:tcW w:w="1970" w:type="dxa"/>
            <w:gridSpan w:val="2"/>
            <w:noWrap w:val="0"/>
            <w:vAlign w:val="center"/>
          </w:tcPr>
          <w:p w14:paraId="0B8B49CE">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r>
      <w:tr w14:paraId="3C89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02" w:type="dxa"/>
            <w:gridSpan w:val="4"/>
            <w:noWrap w:val="0"/>
            <w:vAlign w:val="center"/>
          </w:tcPr>
          <w:p w14:paraId="56F2B13C">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9.其它事宜</w:t>
            </w:r>
          </w:p>
        </w:tc>
        <w:tc>
          <w:tcPr>
            <w:tcW w:w="2299" w:type="dxa"/>
            <w:gridSpan w:val="3"/>
            <w:noWrap w:val="0"/>
            <w:vAlign w:val="center"/>
          </w:tcPr>
          <w:p w14:paraId="5B260B20">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c>
          <w:tcPr>
            <w:tcW w:w="1970" w:type="dxa"/>
            <w:gridSpan w:val="2"/>
            <w:noWrap w:val="0"/>
            <w:vAlign w:val="center"/>
          </w:tcPr>
          <w:p w14:paraId="05F2AEF4">
            <w:pPr>
              <w:spacing w:before="100" w:beforeAutospacing="1" w:after="100" w:afterAutospacing="1" w:line="300" w:lineRule="exact"/>
              <w:ind w:firstLine="0" w:firstLineChars="0"/>
              <w:rPr>
                <w:rFonts w:hint="eastAsia" w:ascii="仿宋" w:hAnsi="仿宋" w:eastAsia="仿宋" w:cs="仿宋"/>
                <w:color w:val="auto"/>
                <w:sz w:val="21"/>
                <w:szCs w:val="21"/>
                <w:highlight w:val="none"/>
              </w:rPr>
            </w:pPr>
          </w:p>
        </w:tc>
      </w:tr>
      <w:tr w14:paraId="0A4C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71" w:type="dxa"/>
            <w:gridSpan w:val="9"/>
            <w:noWrap w:val="0"/>
            <w:vAlign w:val="center"/>
          </w:tcPr>
          <w:p w14:paraId="285BF786">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维护后仪器运转状况记录</w:t>
            </w:r>
          </w:p>
        </w:tc>
      </w:tr>
      <w:tr w14:paraId="137E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54" w:type="dxa"/>
            <w:noWrap w:val="0"/>
            <w:vAlign w:val="center"/>
          </w:tcPr>
          <w:p w14:paraId="0B6759B2">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总电源</w:t>
            </w:r>
          </w:p>
        </w:tc>
        <w:tc>
          <w:tcPr>
            <w:tcW w:w="1170" w:type="dxa"/>
            <w:noWrap w:val="0"/>
            <w:vAlign w:val="center"/>
          </w:tcPr>
          <w:p w14:paraId="5420FBED">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数据采集仪</w:t>
            </w:r>
          </w:p>
        </w:tc>
        <w:tc>
          <w:tcPr>
            <w:tcW w:w="1042" w:type="dxa"/>
            <w:noWrap w:val="0"/>
            <w:vAlign w:val="center"/>
          </w:tcPr>
          <w:p w14:paraId="20B4D52B">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采样总管</w:t>
            </w:r>
          </w:p>
        </w:tc>
        <w:tc>
          <w:tcPr>
            <w:tcW w:w="787" w:type="dxa"/>
            <w:gridSpan w:val="2"/>
            <w:noWrap w:val="0"/>
            <w:vAlign w:val="center"/>
          </w:tcPr>
          <w:p w14:paraId="584800E2">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 讯</w:t>
            </w:r>
          </w:p>
        </w:tc>
        <w:tc>
          <w:tcPr>
            <w:tcW w:w="1170" w:type="dxa"/>
            <w:noWrap w:val="0"/>
            <w:vAlign w:val="center"/>
          </w:tcPr>
          <w:p w14:paraId="52EE46AB">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O</w:t>
            </w:r>
            <w:r>
              <w:rPr>
                <w:rFonts w:hint="eastAsia" w:ascii="仿宋" w:hAnsi="仿宋" w:eastAsia="仿宋" w:cs="仿宋"/>
                <w:color w:val="auto"/>
                <w:sz w:val="21"/>
                <w:szCs w:val="21"/>
                <w:highlight w:val="none"/>
                <w:vertAlign w:val="subscript"/>
              </w:rPr>
              <w:t>3</w:t>
            </w:r>
          </w:p>
        </w:tc>
        <w:tc>
          <w:tcPr>
            <w:tcW w:w="1042" w:type="dxa"/>
            <w:gridSpan w:val="2"/>
            <w:noWrap w:val="0"/>
            <w:vAlign w:val="center"/>
          </w:tcPr>
          <w:p w14:paraId="5D2A310E">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 调</w:t>
            </w:r>
          </w:p>
        </w:tc>
        <w:tc>
          <w:tcPr>
            <w:tcW w:w="1606" w:type="dxa"/>
            <w:noWrap w:val="0"/>
            <w:vAlign w:val="center"/>
          </w:tcPr>
          <w:p w14:paraId="63E2C463">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气象系统</w:t>
            </w:r>
          </w:p>
        </w:tc>
      </w:tr>
      <w:tr w14:paraId="7E30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54" w:type="dxa"/>
            <w:shd w:val="clear" w:color="auto" w:fill="auto"/>
            <w:noWrap w:val="0"/>
            <w:vAlign w:val="center"/>
          </w:tcPr>
          <w:p w14:paraId="099DA2A0">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PM</w:t>
            </w:r>
            <w:r>
              <w:rPr>
                <w:rFonts w:hint="eastAsia" w:ascii="仿宋" w:hAnsi="仿宋" w:eastAsia="仿宋" w:cs="仿宋"/>
                <w:color w:val="auto"/>
                <w:sz w:val="21"/>
                <w:szCs w:val="21"/>
                <w:highlight w:val="none"/>
                <w:vertAlign w:val="subscript"/>
              </w:rPr>
              <w:t>2.5</w:t>
            </w:r>
            <w:r>
              <w:rPr>
                <w:rFonts w:hint="eastAsia" w:ascii="仿宋" w:hAnsi="仿宋" w:eastAsia="仿宋" w:cs="仿宋"/>
                <w:color w:val="auto"/>
                <w:sz w:val="21"/>
                <w:szCs w:val="21"/>
                <w:highlight w:val="none"/>
              </w:rPr>
              <w:t>采样系统</w:t>
            </w:r>
          </w:p>
        </w:tc>
        <w:tc>
          <w:tcPr>
            <w:tcW w:w="1170" w:type="dxa"/>
            <w:shd w:val="clear" w:color="auto" w:fill="auto"/>
            <w:noWrap w:val="0"/>
            <w:vAlign w:val="center"/>
          </w:tcPr>
          <w:p w14:paraId="6979E0AD">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PM</w:t>
            </w:r>
            <w:r>
              <w:rPr>
                <w:rFonts w:hint="eastAsia" w:ascii="仿宋" w:hAnsi="仿宋" w:eastAsia="仿宋" w:cs="仿宋"/>
                <w:color w:val="auto"/>
                <w:sz w:val="21"/>
                <w:szCs w:val="21"/>
                <w:highlight w:val="none"/>
                <w:vertAlign w:val="subscript"/>
              </w:rPr>
              <w:t>2.5</w:t>
            </w:r>
          </w:p>
        </w:tc>
        <w:tc>
          <w:tcPr>
            <w:tcW w:w="1042" w:type="dxa"/>
            <w:noWrap w:val="0"/>
            <w:vAlign w:val="center"/>
          </w:tcPr>
          <w:p w14:paraId="6B62D28D">
            <w:pPr>
              <w:spacing w:line="300" w:lineRule="exact"/>
              <w:ind w:firstLine="0" w:firstLineChars="0"/>
              <w:jc w:val="center"/>
              <w:rPr>
                <w:rFonts w:hint="eastAsia" w:ascii="仿宋" w:hAnsi="仿宋" w:eastAsia="仿宋" w:cs="仿宋"/>
                <w:color w:val="auto"/>
                <w:sz w:val="21"/>
                <w:szCs w:val="21"/>
                <w:highlight w:val="none"/>
              </w:rPr>
            </w:pPr>
          </w:p>
        </w:tc>
        <w:tc>
          <w:tcPr>
            <w:tcW w:w="787" w:type="dxa"/>
            <w:gridSpan w:val="2"/>
            <w:noWrap w:val="0"/>
            <w:vAlign w:val="center"/>
          </w:tcPr>
          <w:p w14:paraId="0CC0FECC">
            <w:pPr>
              <w:spacing w:line="300" w:lineRule="exact"/>
              <w:ind w:firstLine="0" w:firstLineChars="0"/>
              <w:jc w:val="center"/>
              <w:rPr>
                <w:rFonts w:hint="eastAsia" w:ascii="仿宋" w:hAnsi="仿宋" w:eastAsia="仿宋" w:cs="仿宋"/>
                <w:color w:val="auto"/>
                <w:sz w:val="21"/>
                <w:szCs w:val="21"/>
                <w:highlight w:val="none"/>
              </w:rPr>
            </w:pPr>
          </w:p>
        </w:tc>
        <w:tc>
          <w:tcPr>
            <w:tcW w:w="1170" w:type="dxa"/>
            <w:noWrap w:val="0"/>
            <w:vAlign w:val="center"/>
          </w:tcPr>
          <w:p w14:paraId="658D5890">
            <w:pPr>
              <w:spacing w:line="300" w:lineRule="exact"/>
              <w:ind w:firstLine="0" w:firstLineChars="0"/>
              <w:jc w:val="center"/>
              <w:rPr>
                <w:rFonts w:hint="eastAsia" w:ascii="仿宋" w:hAnsi="仿宋" w:eastAsia="仿宋" w:cs="仿宋"/>
                <w:color w:val="auto"/>
                <w:sz w:val="21"/>
                <w:szCs w:val="21"/>
                <w:highlight w:val="none"/>
              </w:rPr>
            </w:pPr>
          </w:p>
        </w:tc>
        <w:tc>
          <w:tcPr>
            <w:tcW w:w="1042" w:type="dxa"/>
            <w:gridSpan w:val="2"/>
            <w:noWrap w:val="0"/>
            <w:vAlign w:val="center"/>
          </w:tcPr>
          <w:p w14:paraId="7A2C5E1E">
            <w:pPr>
              <w:spacing w:line="300" w:lineRule="exact"/>
              <w:ind w:firstLine="0" w:firstLineChars="0"/>
              <w:jc w:val="center"/>
              <w:rPr>
                <w:rFonts w:hint="eastAsia" w:ascii="仿宋" w:hAnsi="仿宋" w:eastAsia="仿宋" w:cs="仿宋"/>
                <w:color w:val="auto"/>
                <w:sz w:val="21"/>
                <w:szCs w:val="21"/>
                <w:highlight w:val="none"/>
              </w:rPr>
            </w:pPr>
          </w:p>
        </w:tc>
        <w:tc>
          <w:tcPr>
            <w:tcW w:w="1606" w:type="dxa"/>
            <w:noWrap w:val="0"/>
            <w:vAlign w:val="center"/>
          </w:tcPr>
          <w:p w14:paraId="1630D841">
            <w:pPr>
              <w:spacing w:line="300" w:lineRule="exact"/>
              <w:ind w:firstLine="0" w:firstLineChars="0"/>
              <w:jc w:val="center"/>
              <w:rPr>
                <w:rFonts w:hint="eastAsia" w:ascii="仿宋" w:hAnsi="仿宋" w:eastAsia="仿宋" w:cs="仿宋"/>
                <w:color w:val="auto"/>
                <w:sz w:val="21"/>
                <w:szCs w:val="21"/>
                <w:highlight w:val="none"/>
              </w:rPr>
            </w:pPr>
          </w:p>
        </w:tc>
      </w:tr>
      <w:tr w14:paraId="4699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54" w:type="dxa"/>
            <w:noWrap w:val="0"/>
            <w:vAlign w:val="center"/>
          </w:tcPr>
          <w:p w14:paraId="03804A69">
            <w:pPr>
              <w:spacing w:line="300" w:lineRule="exact"/>
              <w:ind w:firstLine="0" w:firstLineChars="0"/>
              <w:jc w:val="center"/>
              <w:rPr>
                <w:rFonts w:hint="eastAsia" w:ascii="仿宋" w:hAnsi="仿宋" w:eastAsia="仿宋" w:cs="仿宋"/>
                <w:color w:val="auto"/>
                <w:sz w:val="21"/>
                <w:szCs w:val="21"/>
                <w:highlight w:val="none"/>
              </w:rPr>
            </w:pPr>
          </w:p>
        </w:tc>
        <w:tc>
          <w:tcPr>
            <w:tcW w:w="1170" w:type="dxa"/>
            <w:noWrap w:val="0"/>
            <w:vAlign w:val="center"/>
          </w:tcPr>
          <w:p w14:paraId="6E6C59C0">
            <w:pPr>
              <w:spacing w:line="300" w:lineRule="exact"/>
              <w:ind w:firstLine="0" w:firstLineChars="0"/>
              <w:jc w:val="center"/>
              <w:rPr>
                <w:rFonts w:hint="eastAsia" w:ascii="仿宋" w:hAnsi="仿宋" w:eastAsia="仿宋" w:cs="仿宋"/>
                <w:color w:val="auto"/>
                <w:sz w:val="21"/>
                <w:szCs w:val="21"/>
                <w:highlight w:val="none"/>
              </w:rPr>
            </w:pPr>
          </w:p>
        </w:tc>
        <w:tc>
          <w:tcPr>
            <w:tcW w:w="1042" w:type="dxa"/>
            <w:noWrap w:val="0"/>
            <w:vAlign w:val="center"/>
          </w:tcPr>
          <w:p w14:paraId="4C92D554">
            <w:pPr>
              <w:spacing w:line="300" w:lineRule="exact"/>
              <w:ind w:firstLine="0" w:firstLineChars="0"/>
              <w:jc w:val="center"/>
              <w:rPr>
                <w:rFonts w:hint="eastAsia" w:ascii="仿宋" w:hAnsi="仿宋" w:eastAsia="仿宋" w:cs="仿宋"/>
                <w:color w:val="auto"/>
                <w:sz w:val="21"/>
                <w:szCs w:val="21"/>
                <w:highlight w:val="none"/>
              </w:rPr>
            </w:pPr>
          </w:p>
        </w:tc>
        <w:tc>
          <w:tcPr>
            <w:tcW w:w="787" w:type="dxa"/>
            <w:gridSpan w:val="2"/>
            <w:noWrap w:val="0"/>
            <w:vAlign w:val="center"/>
          </w:tcPr>
          <w:p w14:paraId="7476704A">
            <w:pPr>
              <w:spacing w:line="300" w:lineRule="exact"/>
              <w:ind w:firstLine="0" w:firstLineChars="0"/>
              <w:jc w:val="center"/>
              <w:rPr>
                <w:rFonts w:hint="eastAsia" w:ascii="仿宋" w:hAnsi="仿宋" w:eastAsia="仿宋" w:cs="仿宋"/>
                <w:color w:val="auto"/>
                <w:sz w:val="21"/>
                <w:szCs w:val="21"/>
                <w:highlight w:val="none"/>
              </w:rPr>
            </w:pPr>
          </w:p>
        </w:tc>
        <w:tc>
          <w:tcPr>
            <w:tcW w:w="1170" w:type="dxa"/>
            <w:noWrap w:val="0"/>
            <w:vAlign w:val="center"/>
          </w:tcPr>
          <w:p w14:paraId="44FDD719">
            <w:pPr>
              <w:spacing w:line="300" w:lineRule="exact"/>
              <w:ind w:firstLine="0" w:firstLineChars="0"/>
              <w:jc w:val="center"/>
              <w:rPr>
                <w:rFonts w:hint="eastAsia" w:ascii="仿宋" w:hAnsi="仿宋" w:eastAsia="仿宋" w:cs="仿宋"/>
                <w:color w:val="auto"/>
                <w:sz w:val="21"/>
                <w:szCs w:val="21"/>
                <w:highlight w:val="none"/>
              </w:rPr>
            </w:pPr>
          </w:p>
        </w:tc>
        <w:tc>
          <w:tcPr>
            <w:tcW w:w="1042" w:type="dxa"/>
            <w:gridSpan w:val="2"/>
            <w:noWrap w:val="0"/>
            <w:vAlign w:val="center"/>
          </w:tcPr>
          <w:p w14:paraId="0EBFA616">
            <w:pPr>
              <w:spacing w:line="300" w:lineRule="exact"/>
              <w:ind w:firstLine="0" w:firstLineChars="0"/>
              <w:jc w:val="center"/>
              <w:rPr>
                <w:rFonts w:hint="eastAsia" w:ascii="仿宋" w:hAnsi="仿宋" w:eastAsia="仿宋" w:cs="仿宋"/>
                <w:color w:val="auto"/>
                <w:sz w:val="21"/>
                <w:szCs w:val="21"/>
                <w:highlight w:val="none"/>
              </w:rPr>
            </w:pPr>
          </w:p>
        </w:tc>
        <w:tc>
          <w:tcPr>
            <w:tcW w:w="1606" w:type="dxa"/>
            <w:noWrap w:val="0"/>
            <w:vAlign w:val="center"/>
          </w:tcPr>
          <w:p w14:paraId="0B08BD92">
            <w:pPr>
              <w:spacing w:line="300" w:lineRule="exact"/>
              <w:ind w:firstLine="0" w:firstLineChars="0"/>
              <w:jc w:val="center"/>
              <w:rPr>
                <w:rFonts w:hint="eastAsia" w:ascii="仿宋" w:hAnsi="仿宋" w:eastAsia="仿宋" w:cs="仿宋"/>
                <w:color w:val="auto"/>
                <w:sz w:val="21"/>
                <w:szCs w:val="21"/>
                <w:highlight w:val="none"/>
              </w:rPr>
            </w:pPr>
          </w:p>
        </w:tc>
      </w:tr>
      <w:tr w14:paraId="5D20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454" w:type="dxa"/>
            <w:noWrap w:val="0"/>
            <w:vAlign w:val="center"/>
          </w:tcPr>
          <w:p w14:paraId="33F78049">
            <w:pPr>
              <w:spacing w:before="100" w:beforeAutospacing="1" w:after="100" w:afterAutospacing="1"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巡检人员</w:t>
            </w:r>
          </w:p>
        </w:tc>
        <w:tc>
          <w:tcPr>
            <w:tcW w:w="2999" w:type="dxa"/>
            <w:gridSpan w:val="4"/>
            <w:noWrap w:val="0"/>
            <w:vAlign w:val="center"/>
          </w:tcPr>
          <w:p w14:paraId="41C600B9">
            <w:pPr>
              <w:spacing w:after="81" w:afterLines="25" w:line="300" w:lineRule="exact"/>
              <w:ind w:firstLine="1260" w:firstLineChars="6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tc>
        <w:tc>
          <w:tcPr>
            <w:tcW w:w="1170" w:type="dxa"/>
            <w:noWrap w:val="0"/>
            <w:vAlign w:val="center"/>
          </w:tcPr>
          <w:p w14:paraId="094218D2">
            <w:pPr>
              <w:spacing w:before="100" w:beforeAutospacing="1" w:after="100" w:afterAutospacing="1"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客户签字</w:t>
            </w:r>
          </w:p>
        </w:tc>
        <w:tc>
          <w:tcPr>
            <w:tcW w:w="2648" w:type="dxa"/>
            <w:gridSpan w:val="3"/>
            <w:noWrap w:val="0"/>
            <w:vAlign w:val="center"/>
          </w:tcPr>
          <w:p w14:paraId="6CBF4C00">
            <w:pPr>
              <w:spacing w:after="81" w:afterLines="25" w:line="300" w:lineRule="exact"/>
              <w:ind w:firstLine="0" w:firstLineChars="0"/>
              <w:rPr>
                <w:rFonts w:hint="eastAsia" w:ascii="仿宋" w:hAnsi="仿宋" w:eastAsia="仿宋" w:cs="仿宋"/>
                <w:color w:val="auto"/>
                <w:sz w:val="21"/>
                <w:szCs w:val="21"/>
                <w:highlight w:val="none"/>
              </w:rPr>
            </w:pPr>
          </w:p>
        </w:tc>
      </w:tr>
    </w:tbl>
    <w:p w14:paraId="36ED76A6">
      <w:pPr>
        <w:pStyle w:val="35"/>
        <w:rPr>
          <w:rFonts w:ascii="仿宋" w:hAnsi="仿宋" w:eastAsia="仿宋" w:cs="仿宋"/>
          <w:b/>
          <w:bCs/>
          <w:color w:val="auto"/>
          <w:kern w:val="0"/>
          <w:sz w:val="24"/>
          <w:highlight w:val="none"/>
        </w:rPr>
        <w:sectPr>
          <w:pgSz w:w="11907" w:h="16840"/>
          <w:pgMar w:top="1440" w:right="1463" w:bottom="1440" w:left="1803" w:header="851" w:footer="992" w:gutter="0"/>
          <w:cols w:space="720" w:num="1"/>
          <w:docGrid w:type="lines" w:linePitch="312" w:charSpace="0"/>
        </w:sectPr>
      </w:pPr>
    </w:p>
    <w:p w14:paraId="63613907">
      <w:pPr>
        <w:pStyle w:val="3"/>
        <w:keepNext/>
        <w:keepLines/>
        <w:pageBreakBefore w:val="0"/>
        <w:widowControl w:val="0"/>
        <w:suppressLineNumbers w:val="0"/>
        <w:suppressAutoHyphens w:val="0"/>
        <w:spacing w:line="578" w:lineRule="auto"/>
        <w:jc w:val="center"/>
        <w:rPr>
          <w:rFonts w:hint="eastAsia" w:ascii="仿宋" w:hAnsi="仿宋" w:cs="仿宋"/>
          <w:color w:val="auto"/>
          <w:highlight w:val="none"/>
        </w:rPr>
      </w:pPr>
      <w:bookmarkStart w:id="94" w:name="_Toc14268"/>
      <w:r>
        <w:rPr>
          <w:rFonts w:hint="eastAsia" w:ascii="仿宋" w:hAnsi="仿宋" w:cs="仿宋"/>
          <w:color w:val="auto"/>
          <w:highlight w:val="none"/>
        </w:rPr>
        <w:t>第四章  拟签订合同的主要条款</w:t>
      </w:r>
      <w:bookmarkEnd w:id="94"/>
    </w:p>
    <w:p w14:paraId="21F022F7">
      <w:pPr>
        <w:widowControl/>
        <w:snapToGrid w:val="0"/>
        <w:spacing w:line="480" w:lineRule="exact"/>
        <w:ind w:left="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（合同按采购文件及中标供应商投标文件的内容制定，以下仅为部分主要条款）</w:t>
      </w:r>
    </w:p>
    <w:p w14:paraId="72B7F9F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合同编号：</w:t>
      </w:r>
    </w:p>
    <w:p w14:paraId="50385A28">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确认书号：</w:t>
      </w:r>
    </w:p>
    <w:p w14:paraId="4ED49A4A">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甲方（采购人）： </w:t>
      </w:r>
    </w:p>
    <w:p w14:paraId="7220182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乙方（供应商）： </w:t>
      </w:r>
    </w:p>
    <w:p w14:paraId="5C8F93B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1F7FBF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甲、乙双方根据</w:t>
      </w:r>
      <w:r>
        <w:rPr>
          <w:rFonts w:hint="eastAsia" w:ascii="仿宋" w:hAnsi="仿宋" w:eastAsia="仿宋" w:cs="仿宋"/>
          <w:color w:val="auto"/>
          <w:kern w:val="0"/>
          <w:sz w:val="24"/>
          <w:highlight w:val="none"/>
          <w:u w:val="single"/>
        </w:rPr>
        <w:t xml:space="preserve">    （填写采购代理机构名称）   </w:t>
      </w:r>
      <w:r>
        <w:rPr>
          <w:rFonts w:hint="eastAsia" w:ascii="仿宋" w:hAnsi="仿宋" w:eastAsia="仿宋" w:cs="仿宋"/>
          <w:color w:val="auto"/>
          <w:kern w:val="0"/>
          <w:sz w:val="24"/>
          <w:highlight w:val="none"/>
          <w:u w:val="none"/>
        </w:rPr>
        <w:t>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的</w:t>
      </w:r>
      <w:r>
        <w:rPr>
          <w:rFonts w:hint="eastAsia" w:ascii="仿宋" w:hAnsi="仿宋" w:eastAsia="仿宋" w:cs="仿宋"/>
          <w:color w:val="auto"/>
          <w:kern w:val="0"/>
          <w:sz w:val="24"/>
          <w:highlight w:val="none"/>
          <w:u w:val="single"/>
        </w:rPr>
        <w:t>（标项及名称）</w:t>
      </w:r>
      <w:r>
        <w:rPr>
          <w:rFonts w:hint="eastAsia" w:ascii="仿宋" w:hAnsi="仿宋" w:eastAsia="仿宋" w:cs="仿宋"/>
          <w:color w:val="auto"/>
          <w:kern w:val="0"/>
          <w:sz w:val="24"/>
          <w:highlight w:val="none"/>
          <w:u w:val="none"/>
        </w:rPr>
        <w:t>项目的政府采购交易结果，签署本合同。</w:t>
      </w:r>
    </w:p>
    <w:p w14:paraId="5400E88E">
      <w:pPr>
        <w:widowControl/>
        <w:numPr>
          <w:ilvl w:val="0"/>
          <w:numId w:val="5"/>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服务内容及标准</w:t>
      </w:r>
    </w:p>
    <w:p w14:paraId="0D213CE9">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（按采购需求及投标文件的内容填写）</w:t>
      </w:r>
    </w:p>
    <w:p w14:paraId="19939486">
      <w:pPr>
        <w:widowControl/>
        <w:numPr>
          <w:ilvl w:val="0"/>
          <w:numId w:val="5"/>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服务价格</w:t>
      </w:r>
    </w:p>
    <w:p w14:paraId="429BD0E3">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（有服务分项的，需报分项价格和总价）</w:t>
      </w:r>
    </w:p>
    <w:p w14:paraId="1CE7EE8C">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三、技术资料</w:t>
      </w:r>
    </w:p>
    <w:p w14:paraId="71945EDF">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1.乙方应按采购文件规定的时间向甲方提供与本项目有关的技术资料。</w:t>
      </w:r>
    </w:p>
    <w:p w14:paraId="5B0DFEF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A6D9FE">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四、知识产权</w:t>
      </w:r>
    </w:p>
    <w:p w14:paraId="2E23024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1、乙方应保证所提供的货物与服务均不会侵犯任何第三方的知识产权。</w:t>
      </w:r>
    </w:p>
    <w:p w14:paraId="74B8C78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2、乙方保证所交付的服务的所有权完全属于乙方且无任何抵押、查封等产权瑕疵。</w:t>
      </w:r>
    </w:p>
    <w:p w14:paraId="26B320AF">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五、转包或分包</w:t>
      </w:r>
    </w:p>
    <w:p w14:paraId="0565B17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不允许转包。</w:t>
      </w:r>
    </w:p>
    <w:p w14:paraId="1ABBE03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允许分包部分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w:t>
      </w:r>
    </w:p>
    <w:p w14:paraId="0FC493FA">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如乙方将项目转包或将不允许分包部分进行了分包，甲方有权解除合同，没收履约保证金并追究乙方的违约责任。</w:t>
      </w:r>
    </w:p>
    <w:p w14:paraId="7BC07919">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六、履约保证金</w:t>
      </w:r>
    </w:p>
    <w:p w14:paraId="1B923ABB">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1.履约保证金</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元。[履约保证金交至采购人处，服务完成并验收通过后（   ）个工作日内无息退还。]</w:t>
      </w:r>
    </w:p>
    <w:p w14:paraId="1B76F299">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七、项目服务期限及实施地点</w:t>
      </w:r>
    </w:p>
    <w:p w14:paraId="53CD36D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1.服务期限：</w:t>
      </w:r>
    </w:p>
    <w:p w14:paraId="5176916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2.实施地点：</w:t>
      </w:r>
    </w:p>
    <w:p w14:paraId="1BBF4580">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八、付款</w:t>
      </w:r>
    </w:p>
    <w:p w14:paraId="76F03C9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付款方式：</w:t>
      </w:r>
    </w:p>
    <w:p w14:paraId="08EC1976">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九、商品包装和快递包装要求</w:t>
      </w:r>
    </w:p>
    <w:p w14:paraId="0B20825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60CA0192">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十、税费</w:t>
      </w:r>
    </w:p>
    <w:p w14:paraId="60405DE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本合同执行中相关的一切税费均由乙方负担。</w:t>
      </w:r>
    </w:p>
    <w:p w14:paraId="4453E22F">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十一、违约责任</w:t>
      </w:r>
    </w:p>
    <w:p w14:paraId="198D44C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1.甲方无正当理由拒绝验收项目的，甲方向乙方偿付拒收合同总价的百分之五违约金。</w:t>
      </w:r>
    </w:p>
    <w:p w14:paraId="373A4F4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2.甲方无故逾期验收和办理合同款项支付手续的,甲方应按逾期付款总额每日万分之五向乙方支付违约金。</w:t>
      </w:r>
    </w:p>
    <w:p w14:paraId="47F1FA4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73AAE2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4.乙方所履行的服务质量或服务数量不符合合同规定及采购文件规定的，甲方有权中止接受服务，单方面解除合同，且相关损失由乙方承担。</w:t>
      </w:r>
    </w:p>
    <w:p w14:paraId="628FEAB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5.解除合同应向财政备案。</w:t>
      </w:r>
    </w:p>
    <w:p w14:paraId="4552B7B0">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十二、不可抗力事件处理</w:t>
      </w:r>
    </w:p>
    <w:p w14:paraId="4E82809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1.在合同有效期内，任何一方因不可抗力事件导致不能履行合同，则合同履行期可延长，其延长期与不可抗力影响期相同。</w:t>
      </w:r>
    </w:p>
    <w:p w14:paraId="7371C85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2.不可抗力事件发生后，应立即通知对方，并寄送有关权威机构出具的证明。</w:t>
      </w:r>
    </w:p>
    <w:p w14:paraId="4D295BBF">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3.不可抗力事件延续120天以上，双方应通过友好协商，确定是否继续履行合同。</w:t>
      </w:r>
    </w:p>
    <w:p w14:paraId="14D563B2">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十三、诉讼</w:t>
      </w:r>
    </w:p>
    <w:p w14:paraId="7D77B60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双方在执行合同中所发生的一切争议，应通过协商解决。如协商不成，可向甲方所在地法院起诉。</w:t>
      </w:r>
    </w:p>
    <w:p w14:paraId="189C760A">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十四、合同生效及其他</w:t>
      </w:r>
    </w:p>
    <w:p w14:paraId="3A6960A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1.合同经甲、乙双方签名并加盖单位公章后生效。</w:t>
      </w:r>
    </w:p>
    <w:p w14:paraId="5D73608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2F9E1FB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3.采购文件、投标文件与本合同具有同等法律效力。</w:t>
      </w:r>
    </w:p>
    <w:p w14:paraId="6C279AB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4.本合同未尽事宜，遵照《民法典》有关条文执行。</w:t>
      </w:r>
    </w:p>
    <w:p w14:paraId="055F175F">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5.本合同一式五份，具有同等法律效力，甲、乙双方各执二份，采购代理机构一份。</w:t>
      </w:r>
    </w:p>
    <w:p w14:paraId="7BCD53E3">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09DA0E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甲方（盖章）：                                   </w:t>
      </w:r>
    </w:p>
    <w:p w14:paraId="1E3BC1D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14:paraId="65867A5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法定（授权）代表人：                   </w:t>
      </w:r>
    </w:p>
    <w:p w14:paraId="3FBE8C7F">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签名日期：     年   月   日           </w:t>
      </w:r>
    </w:p>
    <w:p w14:paraId="4ACBED72">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9D0417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乙方（盖章）：</w:t>
      </w:r>
    </w:p>
    <w:p w14:paraId="61304D0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14:paraId="4582B29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开户行：</w:t>
      </w:r>
    </w:p>
    <w:p w14:paraId="2C523DF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开户账号：</w:t>
      </w:r>
    </w:p>
    <w:p w14:paraId="4239BF1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法定（授权）代表人：</w:t>
      </w:r>
    </w:p>
    <w:p w14:paraId="76034D4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签名日期：      年   月   日</w:t>
      </w:r>
    </w:p>
    <w:p w14:paraId="00FB0126">
      <w:pPr>
        <w:pStyle w:val="3"/>
        <w:keepNext/>
        <w:keepLines/>
        <w:pageBreakBefore w:val="0"/>
        <w:widowControl w:val="0"/>
        <w:suppressLineNumbers w:val="0"/>
        <w:suppressAutoHyphens w:val="0"/>
        <w:spacing w:line="578" w:lineRule="auto"/>
        <w:jc w:val="center"/>
        <w:rPr>
          <w:rFonts w:hint="eastAsia" w:ascii="仿宋" w:hAnsi="仿宋" w:cs="仿宋"/>
          <w:color w:val="auto"/>
          <w:highlight w:val="none"/>
        </w:rPr>
      </w:pPr>
      <w:bookmarkStart w:id="95" w:name="_Toc14424"/>
      <w:r>
        <w:rPr>
          <w:rFonts w:hint="eastAsia" w:ascii="仿宋" w:hAnsi="仿宋" w:cs="仿宋"/>
          <w:color w:val="auto"/>
          <w:highlight w:val="none"/>
        </w:rPr>
        <w:t>第五章  评标办法及标准</w:t>
      </w:r>
      <w:bookmarkEnd w:id="95"/>
    </w:p>
    <w:p w14:paraId="6980ED1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特别条款：</w:t>
      </w:r>
    </w:p>
    <w:p w14:paraId="335E0919">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58D904B">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07BA931A">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5AAE1FC">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5BBC114F">
      <w:pPr>
        <w:widowControl/>
        <w:snapToGrid w:val="0"/>
        <w:spacing w:line="480" w:lineRule="exact"/>
        <w:ind w:left="0"/>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80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分。下述所列为评分依据，分值如下（计算分值时，按其算术平均值保留小数2位）。</w:t>
      </w:r>
    </w:p>
    <w:p w14:paraId="75A6FB14">
      <w:pPr>
        <w:widowControl/>
        <w:snapToGrid w:val="0"/>
        <w:spacing w:line="480" w:lineRule="exact"/>
        <w:ind w:left="0"/>
        <w:rPr>
          <w:rFonts w:hint="eastAsia" w:ascii="仿宋" w:hAnsi="仿宋" w:eastAsia="仿宋" w:cs="仿宋"/>
          <w:b/>
          <w:bCs/>
          <w:color w:val="auto"/>
          <w:kern w:val="0"/>
          <w:sz w:val="24"/>
          <w:highlight w:val="none"/>
          <w:u w:val="none"/>
        </w:rPr>
      </w:pPr>
      <w:r>
        <w:rPr>
          <w:rFonts w:hint="eastAsia" w:ascii="仿宋" w:hAnsi="仿宋" w:eastAsia="仿宋" w:cs="仿宋"/>
          <w:b/>
          <w:bCs/>
          <w:color w:val="auto"/>
          <w:sz w:val="24"/>
          <w:highlight w:val="none"/>
          <w:bdr w:val="single" w:color="auto" w:sz="4" w:space="0"/>
        </w:rPr>
        <w:t>01标</w:t>
      </w:r>
      <w:r>
        <w:rPr>
          <w:rFonts w:hint="eastAsia" w:ascii="仿宋" w:hAnsi="仿宋" w:eastAsia="仿宋" w:cs="仿宋"/>
          <w:b/>
          <w:bCs/>
          <w:color w:val="auto"/>
          <w:kern w:val="0"/>
          <w:sz w:val="24"/>
          <w:highlight w:val="none"/>
          <w:u w:val="none"/>
        </w:rPr>
        <w:t>商务技术分：</w:t>
      </w:r>
    </w:p>
    <w:tbl>
      <w:tblPr>
        <w:tblStyle w:val="28"/>
        <w:tblW w:w="8731" w:type="dxa"/>
        <w:jc w:val="center"/>
        <w:tblLayout w:type="fixed"/>
        <w:tblCellMar>
          <w:top w:w="0" w:type="dxa"/>
          <w:left w:w="108" w:type="dxa"/>
          <w:bottom w:w="0" w:type="dxa"/>
          <w:right w:w="108" w:type="dxa"/>
        </w:tblCellMar>
      </w:tblPr>
      <w:tblGrid>
        <w:gridCol w:w="646"/>
        <w:gridCol w:w="1431"/>
        <w:gridCol w:w="5938"/>
        <w:gridCol w:w="716"/>
      </w:tblGrid>
      <w:tr w14:paraId="18AF3A25">
        <w:tblPrEx>
          <w:tblCellMar>
            <w:top w:w="0" w:type="dxa"/>
            <w:left w:w="108" w:type="dxa"/>
            <w:bottom w:w="0" w:type="dxa"/>
            <w:right w:w="108" w:type="dxa"/>
          </w:tblCellMar>
        </w:tblPrEx>
        <w:trPr>
          <w:trHeight w:val="60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25A9F3E">
            <w:pPr>
              <w:widowControl/>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431" w:type="dxa"/>
            <w:tcBorders>
              <w:top w:val="single" w:color="auto" w:sz="4" w:space="0"/>
              <w:left w:val="nil"/>
              <w:bottom w:val="single" w:color="auto" w:sz="4" w:space="0"/>
              <w:right w:val="single" w:color="auto" w:sz="4" w:space="0"/>
            </w:tcBorders>
            <w:vAlign w:val="center"/>
          </w:tcPr>
          <w:p w14:paraId="62E18D81">
            <w:pPr>
              <w:widowControl/>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5938" w:type="dxa"/>
            <w:tcBorders>
              <w:top w:val="single" w:color="auto" w:sz="4" w:space="0"/>
              <w:left w:val="nil"/>
              <w:bottom w:val="single" w:color="auto" w:sz="4" w:space="0"/>
              <w:right w:val="single" w:color="auto" w:sz="4" w:space="0"/>
            </w:tcBorders>
            <w:vAlign w:val="center"/>
          </w:tcPr>
          <w:p w14:paraId="2DE971E9">
            <w:pPr>
              <w:widowControl/>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评审细则</w:t>
            </w:r>
          </w:p>
        </w:tc>
        <w:tc>
          <w:tcPr>
            <w:tcW w:w="716" w:type="dxa"/>
            <w:tcBorders>
              <w:top w:val="single" w:color="auto" w:sz="4" w:space="0"/>
              <w:left w:val="nil"/>
              <w:bottom w:val="single" w:color="auto" w:sz="4" w:space="0"/>
              <w:right w:val="single" w:color="auto" w:sz="4" w:space="0"/>
            </w:tcBorders>
            <w:noWrap/>
            <w:vAlign w:val="center"/>
          </w:tcPr>
          <w:p w14:paraId="433F122A">
            <w:pPr>
              <w:widowControl/>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6B72DC92">
        <w:tblPrEx>
          <w:tblCellMar>
            <w:top w:w="0" w:type="dxa"/>
            <w:left w:w="108" w:type="dxa"/>
            <w:bottom w:w="0" w:type="dxa"/>
            <w:right w:w="108" w:type="dxa"/>
          </w:tblCellMar>
        </w:tblPrEx>
        <w:trPr>
          <w:trHeight w:val="68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388781">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31" w:type="dxa"/>
            <w:tcBorders>
              <w:top w:val="single" w:color="auto" w:sz="4" w:space="0"/>
              <w:left w:val="single" w:color="auto" w:sz="4" w:space="0"/>
              <w:bottom w:val="single" w:color="auto" w:sz="4" w:space="0"/>
              <w:right w:val="single" w:color="auto" w:sz="4" w:space="0"/>
            </w:tcBorders>
            <w:vAlign w:val="center"/>
          </w:tcPr>
          <w:p w14:paraId="765FCB2A">
            <w:pPr>
              <w:widowControl/>
              <w:jc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重难点分析</w:t>
            </w:r>
          </w:p>
        </w:tc>
        <w:tc>
          <w:tcPr>
            <w:tcW w:w="5938" w:type="dxa"/>
            <w:tcBorders>
              <w:top w:val="nil"/>
              <w:left w:val="nil"/>
              <w:bottom w:val="single" w:color="auto" w:sz="4" w:space="0"/>
              <w:right w:val="single" w:color="auto" w:sz="4" w:space="0"/>
            </w:tcBorders>
            <w:vAlign w:val="center"/>
          </w:tcPr>
          <w:p w14:paraId="604CB7F4">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评委根据投标人对整个项目的重难点分析的符合程度及全面性进行打分，满分6分。</w:t>
            </w:r>
          </w:p>
        </w:tc>
        <w:tc>
          <w:tcPr>
            <w:tcW w:w="716" w:type="dxa"/>
            <w:tcBorders>
              <w:top w:val="nil"/>
              <w:left w:val="nil"/>
              <w:bottom w:val="single" w:color="auto" w:sz="4" w:space="0"/>
              <w:right w:val="single" w:color="auto" w:sz="4" w:space="0"/>
            </w:tcBorders>
            <w:noWrap/>
            <w:vAlign w:val="center"/>
          </w:tcPr>
          <w:p w14:paraId="2BF89825">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2F04921C">
        <w:tblPrEx>
          <w:tblCellMar>
            <w:top w:w="0" w:type="dxa"/>
            <w:left w:w="108" w:type="dxa"/>
            <w:bottom w:w="0" w:type="dxa"/>
            <w:right w:w="108" w:type="dxa"/>
          </w:tblCellMar>
        </w:tblPrEx>
        <w:trPr>
          <w:trHeight w:val="1918"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14:paraId="78E9C9B4">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431" w:type="dxa"/>
            <w:vMerge w:val="restart"/>
            <w:tcBorders>
              <w:top w:val="single" w:color="auto" w:sz="4" w:space="0"/>
              <w:left w:val="single" w:color="auto" w:sz="4" w:space="0"/>
              <w:bottom w:val="single" w:color="auto" w:sz="4" w:space="0"/>
              <w:right w:val="single" w:color="auto" w:sz="4" w:space="0"/>
            </w:tcBorders>
            <w:vAlign w:val="center"/>
          </w:tcPr>
          <w:p w14:paraId="51D834B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项目组成人员</w:t>
            </w:r>
          </w:p>
        </w:tc>
        <w:tc>
          <w:tcPr>
            <w:tcW w:w="5938" w:type="dxa"/>
            <w:tcBorders>
              <w:top w:val="nil"/>
              <w:left w:val="nil"/>
              <w:bottom w:val="single" w:color="auto" w:sz="4" w:space="0"/>
              <w:right w:val="single" w:color="auto" w:sz="4" w:space="0"/>
            </w:tcBorders>
            <w:vAlign w:val="center"/>
          </w:tcPr>
          <w:p w14:paraId="1B8FBB4F">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1.本项目负责人具有气象相关专业中级以上职称的得1分，具有气象相关专业高级以上职称的得3分。</w:t>
            </w:r>
          </w:p>
          <w:p w14:paraId="6C743DEE">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2.项目负责人具有省级主管部门或以上部门核发的相关气象装备保障上岗证的，得2分</w:t>
            </w:r>
          </w:p>
          <w:p w14:paraId="164625EB">
            <w:pPr>
              <w:pStyle w:val="27"/>
              <w:ind w:left="0" w:leftChars="0" w:firstLine="0" w:firstLineChars="0"/>
              <w:jc w:val="left"/>
              <w:rPr>
                <w:rFonts w:ascii="仿宋" w:hAnsi="仿宋" w:eastAsia="仿宋" w:cs="仿宋"/>
                <w:color w:val="auto"/>
                <w:sz w:val="24"/>
                <w:highlight w:val="none"/>
              </w:rPr>
            </w:pPr>
            <w:bookmarkStart w:id="96" w:name="OLE_LINK55"/>
            <w:r>
              <w:rPr>
                <w:rFonts w:hint="eastAsia" w:ascii="仿宋" w:hAnsi="仿宋" w:eastAsia="仿宋" w:cs="仿宋"/>
                <w:b/>
                <w:bCs/>
                <w:color w:val="auto"/>
                <w:sz w:val="24"/>
                <w:highlight w:val="none"/>
              </w:rPr>
              <w:t>提供证书复印件</w:t>
            </w:r>
            <w:bookmarkEnd w:id="96"/>
            <w:r>
              <w:rPr>
                <w:rFonts w:hint="eastAsia" w:ascii="仿宋" w:hAnsi="仿宋" w:eastAsia="仿宋" w:cs="仿宋"/>
                <w:b/>
                <w:bCs/>
                <w:color w:val="auto"/>
                <w:sz w:val="24"/>
                <w:highlight w:val="none"/>
              </w:rPr>
              <w:t>、投标人为其缴纳的社保缴纳证明并加盖投标人公章</w:t>
            </w:r>
          </w:p>
        </w:tc>
        <w:tc>
          <w:tcPr>
            <w:tcW w:w="716" w:type="dxa"/>
            <w:tcBorders>
              <w:top w:val="nil"/>
              <w:left w:val="nil"/>
              <w:bottom w:val="single" w:color="auto" w:sz="4" w:space="0"/>
              <w:right w:val="single" w:color="auto" w:sz="4" w:space="0"/>
            </w:tcBorders>
            <w:noWrap/>
            <w:vAlign w:val="center"/>
          </w:tcPr>
          <w:p w14:paraId="3C88BBD2">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077B9C1D">
        <w:tblPrEx>
          <w:tblCellMar>
            <w:top w:w="0" w:type="dxa"/>
            <w:left w:w="108" w:type="dxa"/>
            <w:bottom w:w="0" w:type="dxa"/>
            <w:right w:w="108" w:type="dxa"/>
          </w:tblCellMar>
        </w:tblPrEx>
        <w:trPr>
          <w:trHeight w:val="537" w:hRule="atLeast"/>
          <w:jc w:val="center"/>
        </w:trPr>
        <w:tc>
          <w:tcPr>
            <w:tcW w:w="646" w:type="dxa"/>
            <w:vMerge w:val="continue"/>
            <w:tcBorders>
              <w:left w:val="single" w:color="auto" w:sz="4" w:space="0"/>
              <w:right w:val="single" w:color="auto" w:sz="4" w:space="0"/>
            </w:tcBorders>
            <w:vAlign w:val="center"/>
          </w:tcPr>
          <w:p w14:paraId="4E764CB4">
            <w:pPr>
              <w:widowControl/>
              <w:jc w:val="center"/>
              <w:rPr>
                <w:rFonts w:ascii="仿宋" w:hAnsi="仿宋" w:eastAsia="仿宋" w:cs="仿宋"/>
                <w:color w:val="auto"/>
                <w:sz w:val="24"/>
                <w:szCs w:val="24"/>
                <w:highlight w:val="none"/>
              </w:rPr>
            </w:pPr>
          </w:p>
        </w:tc>
        <w:tc>
          <w:tcPr>
            <w:tcW w:w="1431" w:type="dxa"/>
            <w:vMerge w:val="continue"/>
            <w:tcBorders>
              <w:left w:val="single" w:color="auto" w:sz="4" w:space="0"/>
              <w:right w:val="single" w:color="auto" w:sz="4" w:space="0"/>
            </w:tcBorders>
            <w:vAlign w:val="center"/>
          </w:tcPr>
          <w:p w14:paraId="27CBF94A">
            <w:pPr>
              <w:widowControl/>
              <w:jc w:val="center"/>
              <w:rPr>
                <w:rFonts w:ascii="仿宋" w:hAnsi="仿宋" w:eastAsia="仿宋" w:cs="仿宋"/>
                <w:color w:val="auto"/>
                <w:sz w:val="24"/>
                <w:szCs w:val="24"/>
                <w:highlight w:val="none"/>
              </w:rPr>
            </w:pPr>
          </w:p>
        </w:tc>
        <w:tc>
          <w:tcPr>
            <w:tcW w:w="5938" w:type="dxa"/>
            <w:tcBorders>
              <w:top w:val="nil"/>
              <w:left w:val="nil"/>
              <w:bottom w:val="single" w:color="auto" w:sz="4" w:space="0"/>
              <w:right w:val="single" w:color="auto" w:sz="4" w:space="0"/>
            </w:tcBorders>
            <w:vAlign w:val="center"/>
          </w:tcPr>
          <w:p w14:paraId="46CC33D4">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项目组人员（项目负责人除外）中具有省级主管部门或以上部门核发的相关气象装备保障上岗证的，每有一人得2分，最高得6分。</w:t>
            </w:r>
            <w:bookmarkStart w:id="97" w:name="OLE_LINK54"/>
            <w:r>
              <w:rPr>
                <w:rFonts w:hint="eastAsia" w:ascii="仿宋" w:hAnsi="仿宋" w:eastAsia="仿宋" w:cs="仿宋"/>
                <w:color w:val="auto"/>
                <w:sz w:val="24"/>
                <w:szCs w:val="24"/>
                <w:highlight w:val="none"/>
              </w:rPr>
              <w:t>具备特种作业操作证（高处作业），每有一人得1分，最高得3分。</w:t>
            </w:r>
            <w:bookmarkEnd w:id="97"/>
            <w:r>
              <w:rPr>
                <w:rFonts w:hint="eastAsia" w:ascii="仿宋" w:hAnsi="仿宋" w:eastAsia="仿宋" w:cs="仿宋"/>
                <w:color w:val="auto"/>
                <w:sz w:val="24"/>
                <w:szCs w:val="24"/>
                <w:highlight w:val="none"/>
              </w:rPr>
              <w:t>具备</w:t>
            </w:r>
            <w:bookmarkStart w:id="98" w:name="OLE_LINK56"/>
            <w:r>
              <w:rPr>
                <w:rFonts w:hint="eastAsia" w:ascii="仿宋" w:hAnsi="仿宋" w:eastAsia="仿宋" w:cs="仿宋"/>
                <w:color w:val="auto"/>
                <w:sz w:val="24"/>
                <w:szCs w:val="24"/>
                <w:highlight w:val="none"/>
              </w:rPr>
              <w:t>特种作业操作证（</w:t>
            </w:r>
            <w:r>
              <w:rPr>
                <w:rFonts w:hint="eastAsia" w:ascii="仿宋" w:hAnsi="仿宋" w:eastAsia="仿宋" w:cs="仿宋"/>
                <w:color w:val="auto"/>
                <w:sz w:val="24"/>
                <w:szCs w:val="24"/>
                <w:highlight w:val="none"/>
                <w:lang w:eastAsia="zh-CN"/>
              </w:rPr>
              <w:t>电工</w:t>
            </w:r>
            <w:r>
              <w:rPr>
                <w:rFonts w:hint="eastAsia" w:ascii="仿宋" w:hAnsi="仿宋" w:eastAsia="仿宋" w:cs="仿宋"/>
                <w:color w:val="auto"/>
                <w:sz w:val="24"/>
                <w:szCs w:val="24"/>
                <w:highlight w:val="none"/>
              </w:rPr>
              <w:t>作业）</w:t>
            </w:r>
            <w:bookmarkEnd w:id="98"/>
            <w:r>
              <w:rPr>
                <w:rFonts w:hint="eastAsia" w:ascii="仿宋" w:hAnsi="仿宋" w:eastAsia="仿宋" w:cs="仿宋"/>
                <w:color w:val="auto"/>
                <w:sz w:val="24"/>
                <w:szCs w:val="24"/>
                <w:highlight w:val="none"/>
              </w:rPr>
              <w:t>，每有一人得1分，最高得3分。</w:t>
            </w:r>
            <w:r>
              <w:rPr>
                <w:rFonts w:hint="eastAsia" w:ascii="仿宋" w:hAnsi="仿宋" w:eastAsia="仿宋" w:cs="仿宋"/>
                <w:b/>
                <w:bCs/>
                <w:color w:val="auto"/>
                <w:sz w:val="24"/>
                <w:szCs w:val="24"/>
                <w:highlight w:val="none"/>
              </w:rPr>
              <w:t>须提供相应人员对应证明材料及社保缴纳证明并加盖公章</w:t>
            </w:r>
          </w:p>
        </w:tc>
        <w:tc>
          <w:tcPr>
            <w:tcW w:w="716" w:type="dxa"/>
            <w:tcBorders>
              <w:top w:val="nil"/>
              <w:left w:val="nil"/>
              <w:bottom w:val="single" w:color="auto" w:sz="4" w:space="0"/>
              <w:right w:val="single" w:color="auto" w:sz="4" w:space="0"/>
            </w:tcBorders>
            <w:noWrap/>
            <w:vAlign w:val="center"/>
          </w:tcPr>
          <w:p w14:paraId="1F85D8CA">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r>
      <w:tr w14:paraId="6C65854B">
        <w:tblPrEx>
          <w:tblCellMar>
            <w:top w:w="0" w:type="dxa"/>
            <w:left w:w="108" w:type="dxa"/>
            <w:bottom w:w="0" w:type="dxa"/>
            <w:right w:w="108" w:type="dxa"/>
          </w:tblCellMar>
        </w:tblPrEx>
        <w:trPr>
          <w:trHeight w:val="987"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14:paraId="50C0E97E">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431" w:type="dxa"/>
            <w:vMerge w:val="restart"/>
            <w:tcBorders>
              <w:top w:val="single" w:color="auto" w:sz="4" w:space="0"/>
              <w:left w:val="single" w:color="auto" w:sz="4" w:space="0"/>
              <w:bottom w:val="single" w:color="auto" w:sz="4" w:space="0"/>
              <w:right w:val="single" w:color="auto" w:sz="4" w:space="0"/>
            </w:tcBorders>
            <w:noWrap/>
            <w:vAlign w:val="center"/>
          </w:tcPr>
          <w:p w14:paraId="23D560C2">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tc>
        <w:tc>
          <w:tcPr>
            <w:tcW w:w="5938" w:type="dxa"/>
            <w:tcBorders>
              <w:top w:val="nil"/>
              <w:left w:val="nil"/>
              <w:bottom w:val="single" w:color="auto" w:sz="4" w:space="0"/>
              <w:right w:val="single" w:color="auto" w:sz="4" w:space="0"/>
            </w:tcBorders>
            <w:vAlign w:val="center"/>
          </w:tcPr>
          <w:p w14:paraId="2498A2C3">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实施方案科学性、合理性、规范性、可操作性（含售后服务团队配置及联系方式等，是否能够快速提供良好的售后服务支持，如有故障发生是否具备立即响应的能力等情况），横向比较打分，满分6分。</w:t>
            </w:r>
          </w:p>
        </w:tc>
        <w:tc>
          <w:tcPr>
            <w:tcW w:w="716" w:type="dxa"/>
            <w:tcBorders>
              <w:top w:val="nil"/>
              <w:left w:val="nil"/>
              <w:bottom w:val="single" w:color="auto" w:sz="4" w:space="0"/>
              <w:right w:val="single" w:color="auto" w:sz="4" w:space="0"/>
            </w:tcBorders>
            <w:noWrap/>
            <w:vAlign w:val="center"/>
          </w:tcPr>
          <w:p w14:paraId="14E09EF0">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25D33756">
        <w:tblPrEx>
          <w:tblCellMar>
            <w:top w:w="0" w:type="dxa"/>
            <w:left w:w="108" w:type="dxa"/>
            <w:bottom w:w="0" w:type="dxa"/>
            <w:right w:w="108" w:type="dxa"/>
          </w:tblCellMar>
        </w:tblPrEx>
        <w:trPr>
          <w:trHeight w:val="98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6F362813">
            <w:pPr>
              <w:widowControl/>
              <w:jc w:val="center"/>
              <w:rPr>
                <w:rFonts w:ascii="仿宋" w:hAnsi="仿宋" w:eastAsia="仿宋" w:cs="仿宋"/>
                <w:color w:val="auto"/>
                <w:sz w:val="24"/>
                <w:szCs w:val="24"/>
                <w:highlight w:val="none"/>
              </w:rPr>
            </w:pPr>
          </w:p>
        </w:tc>
        <w:tc>
          <w:tcPr>
            <w:tcW w:w="1431" w:type="dxa"/>
            <w:vMerge w:val="continue"/>
            <w:tcBorders>
              <w:top w:val="single" w:color="auto" w:sz="4" w:space="0"/>
              <w:left w:val="single" w:color="auto" w:sz="4" w:space="0"/>
              <w:bottom w:val="single" w:color="auto" w:sz="4" w:space="0"/>
              <w:right w:val="single" w:color="auto" w:sz="4" w:space="0"/>
            </w:tcBorders>
            <w:noWrap/>
            <w:vAlign w:val="center"/>
          </w:tcPr>
          <w:p w14:paraId="1E8FAB40">
            <w:pPr>
              <w:widowControl/>
              <w:jc w:val="center"/>
              <w:rPr>
                <w:rFonts w:ascii="仿宋" w:hAnsi="仿宋" w:eastAsia="仿宋" w:cs="仿宋"/>
                <w:color w:val="auto"/>
                <w:sz w:val="24"/>
                <w:szCs w:val="24"/>
                <w:highlight w:val="none"/>
              </w:rPr>
            </w:pPr>
          </w:p>
        </w:tc>
        <w:tc>
          <w:tcPr>
            <w:tcW w:w="5938" w:type="dxa"/>
            <w:tcBorders>
              <w:top w:val="nil"/>
              <w:left w:val="nil"/>
              <w:bottom w:val="single" w:color="auto" w:sz="4" w:space="0"/>
              <w:right w:val="single" w:color="auto" w:sz="4" w:space="0"/>
            </w:tcBorders>
            <w:vAlign w:val="center"/>
          </w:tcPr>
          <w:p w14:paraId="53E86C08">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提供本地备件库得2分；</w:t>
            </w:r>
          </w:p>
          <w:p w14:paraId="7729AB43">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提供仪器标校装置得2分；</w:t>
            </w:r>
          </w:p>
          <w:p w14:paraId="23597553">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提供专用维保车辆得2分；</w:t>
            </w:r>
          </w:p>
          <w:p w14:paraId="2DEDD601">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提供其他与本项目相关的专业装备得2分；</w:t>
            </w:r>
          </w:p>
          <w:p w14:paraId="2B890DFC">
            <w:pPr>
              <w:widowControl/>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提供相关证明材料并加盖公章</w:t>
            </w:r>
          </w:p>
        </w:tc>
        <w:tc>
          <w:tcPr>
            <w:tcW w:w="716" w:type="dxa"/>
            <w:tcBorders>
              <w:top w:val="nil"/>
              <w:left w:val="nil"/>
              <w:bottom w:val="single" w:color="auto" w:sz="4" w:space="0"/>
              <w:right w:val="single" w:color="auto" w:sz="4" w:space="0"/>
            </w:tcBorders>
            <w:noWrap/>
            <w:vAlign w:val="center"/>
          </w:tcPr>
          <w:p w14:paraId="0222358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r>
      <w:tr w14:paraId="2B13DAB9">
        <w:tblPrEx>
          <w:tblCellMar>
            <w:top w:w="0" w:type="dxa"/>
            <w:left w:w="108" w:type="dxa"/>
            <w:bottom w:w="0" w:type="dxa"/>
            <w:right w:w="108" w:type="dxa"/>
          </w:tblCellMar>
        </w:tblPrEx>
        <w:trPr>
          <w:trHeight w:val="774"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5D52DD39">
            <w:pPr>
              <w:widowControl/>
              <w:jc w:val="center"/>
              <w:rPr>
                <w:rFonts w:ascii="仿宋" w:hAnsi="仿宋" w:eastAsia="仿宋" w:cs="仿宋"/>
                <w:color w:val="auto"/>
                <w:sz w:val="24"/>
                <w:szCs w:val="24"/>
                <w:highlight w:val="none"/>
              </w:rPr>
            </w:pPr>
          </w:p>
        </w:tc>
        <w:tc>
          <w:tcPr>
            <w:tcW w:w="1431" w:type="dxa"/>
            <w:vMerge w:val="continue"/>
            <w:tcBorders>
              <w:top w:val="single" w:color="auto" w:sz="4" w:space="0"/>
              <w:left w:val="single" w:color="auto" w:sz="4" w:space="0"/>
              <w:bottom w:val="single" w:color="auto" w:sz="4" w:space="0"/>
              <w:right w:val="single" w:color="auto" w:sz="4" w:space="0"/>
            </w:tcBorders>
            <w:noWrap/>
            <w:vAlign w:val="center"/>
          </w:tcPr>
          <w:p w14:paraId="5B337059">
            <w:pPr>
              <w:widowControl/>
              <w:jc w:val="center"/>
              <w:rPr>
                <w:rFonts w:ascii="仿宋" w:hAnsi="仿宋" w:eastAsia="仿宋" w:cs="仿宋"/>
                <w:color w:val="auto"/>
                <w:sz w:val="24"/>
                <w:szCs w:val="24"/>
                <w:highlight w:val="none"/>
              </w:rPr>
            </w:pPr>
          </w:p>
        </w:tc>
        <w:tc>
          <w:tcPr>
            <w:tcW w:w="5938" w:type="dxa"/>
            <w:tcBorders>
              <w:top w:val="nil"/>
              <w:left w:val="nil"/>
              <w:bottom w:val="single" w:color="auto" w:sz="4" w:space="0"/>
              <w:right w:val="single" w:color="auto" w:sz="4" w:space="0"/>
            </w:tcBorders>
            <w:vAlign w:val="center"/>
          </w:tcPr>
          <w:p w14:paraId="6BE01067">
            <w:pPr>
              <w:widowControl/>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根据供应商企业设备储备及存放的科学性、合理性进行综合评分，横向比较打分，满分6分。</w:t>
            </w:r>
          </w:p>
        </w:tc>
        <w:tc>
          <w:tcPr>
            <w:tcW w:w="716" w:type="dxa"/>
            <w:tcBorders>
              <w:top w:val="nil"/>
              <w:left w:val="nil"/>
              <w:bottom w:val="single" w:color="auto" w:sz="4" w:space="0"/>
              <w:right w:val="single" w:color="auto" w:sz="4" w:space="0"/>
            </w:tcBorders>
            <w:noWrap/>
            <w:vAlign w:val="center"/>
          </w:tcPr>
          <w:p w14:paraId="25DEF70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655FEE8B">
        <w:tblPrEx>
          <w:tblCellMar>
            <w:top w:w="0" w:type="dxa"/>
            <w:left w:w="108" w:type="dxa"/>
            <w:bottom w:w="0" w:type="dxa"/>
            <w:right w:w="108" w:type="dxa"/>
          </w:tblCellMar>
        </w:tblPrEx>
        <w:trPr>
          <w:trHeight w:val="762"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3E4E9308">
            <w:pPr>
              <w:widowControl/>
              <w:jc w:val="center"/>
              <w:rPr>
                <w:rFonts w:ascii="仿宋" w:hAnsi="仿宋" w:eastAsia="仿宋" w:cs="仿宋"/>
                <w:color w:val="auto"/>
                <w:sz w:val="24"/>
                <w:szCs w:val="24"/>
                <w:highlight w:val="none"/>
              </w:rPr>
            </w:pPr>
          </w:p>
        </w:tc>
        <w:tc>
          <w:tcPr>
            <w:tcW w:w="1431" w:type="dxa"/>
            <w:vMerge w:val="continue"/>
            <w:tcBorders>
              <w:top w:val="single" w:color="auto" w:sz="4" w:space="0"/>
              <w:left w:val="single" w:color="auto" w:sz="4" w:space="0"/>
              <w:bottom w:val="single" w:color="auto" w:sz="4" w:space="0"/>
              <w:right w:val="single" w:color="auto" w:sz="4" w:space="0"/>
            </w:tcBorders>
            <w:noWrap/>
            <w:vAlign w:val="center"/>
          </w:tcPr>
          <w:p w14:paraId="338B23CE">
            <w:pPr>
              <w:widowControl/>
              <w:jc w:val="center"/>
              <w:rPr>
                <w:rFonts w:ascii="仿宋" w:hAnsi="仿宋" w:eastAsia="仿宋" w:cs="仿宋"/>
                <w:color w:val="auto"/>
                <w:sz w:val="24"/>
                <w:szCs w:val="24"/>
                <w:highlight w:val="none"/>
              </w:rPr>
            </w:pPr>
          </w:p>
        </w:tc>
        <w:tc>
          <w:tcPr>
            <w:tcW w:w="5938" w:type="dxa"/>
            <w:tcBorders>
              <w:top w:val="nil"/>
              <w:left w:val="nil"/>
              <w:bottom w:val="single" w:color="auto" w:sz="4" w:space="0"/>
              <w:right w:val="single" w:color="auto" w:sz="4" w:space="0"/>
            </w:tcBorders>
            <w:vAlign w:val="center"/>
          </w:tcPr>
          <w:p w14:paraId="21A56DB1">
            <w:pPr>
              <w:widowControl/>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根据供应商企业对气象设备核查标校综合能力进行综合评分，横向比较打分，满分8分。</w:t>
            </w:r>
          </w:p>
        </w:tc>
        <w:tc>
          <w:tcPr>
            <w:tcW w:w="716" w:type="dxa"/>
            <w:tcBorders>
              <w:top w:val="nil"/>
              <w:left w:val="nil"/>
              <w:bottom w:val="single" w:color="auto" w:sz="4" w:space="0"/>
              <w:right w:val="single" w:color="auto" w:sz="4" w:space="0"/>
            </w:tcBorders>
            <w:noWrap/>
            <w:vAlign w:val="center"/>
          </w:tcPr>
          <w:p w14:paraId="1D28041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r>
      <w:tr w14:paraId="28CBB081">
        <w:tblPrEx>
          <w:tblCellMar>
            <w:top w:w="0" w:type="dxa"/>
            <w:left w:w="108" w:type="dxa"/>
            <w:bottom w:w="0" w:type="dxa"/>
            <w:right w:w="108" w:type="dxa"/>
          </w:tblCellMar>
        </w:tblPrEx>
        <w:trPr>
          <w:trHeight w:val="49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2E0DFE94">
            <w:pPr>
              <w:widowControl/>
              <w:jc w:val="left"/>
              <w:rPr>
                <w:rFonts w:ascii="仿宋" w:hAnsi="仿宋" w:eastAsia="仿宋" w:cs="仿宋"/>
                <w:color w:val="auto"/>
                <w:sz w:val="24"/>
                <w:szCs w:val="24"/>
                <w:highlight w:val="none"/>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14:paraId="56492AE4">
            <w:pPr>
              <w:widowControl/>
              <w:jc w:val="left"/>
              <w:rPr>
                <w:rFonts w:ascii="仿宋" w:hAnsi="仿宋" w:eastAsia="仿宋" w:cs="仿宋"/>
                <w:color w:val="auto"/>
                <w:sz w:val="24"/>
                <w:szCs w:val="24"/>
                <w:highlight w:val="none"/>
              </w:rPr>
            </w:pPr>
          </w:p>
        </w:tc>
        <w:tc>
          <w:tcPr>
            <w:tcW w:w="5938" w:type="dxa"/>
            <w:tcBorders>
              <w:top w:val="nil"/>
              <w:left w:val="nil"/>
              <w:bottom w:val="single" w:color="auto" w:sz="4" w:space="0"/>
              <w:right w:val="single" w:color="auto" w:sz="4" w:space="0"/>
            </w:tcBorders>
            <w:vAlign w:val="center"/>
          </w:tcPr>
          <w:p w14:paraId="584785CE">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有现场管理专用App，可将维保工作现场情况（图片、数据、视频等）实时上传和反馈，横向比较打分，满分7分。</w:t>
            </w:r>
          </w:p>
        </w:tc>
        <w:tc>
          <w:tcPr>
            <w:tcW w:w="716" w:type="dxa"/>
            <w:tcBorders>
              <w:top w:val="nil"/>
              <w:left w:val="nil"/>
              <w:bottom w:val="single" w:color="auto" w:sz="4" w:space="0"/>
              <w:right w:val="single" w:color="auto" w:sz="4" w:space="0"/>
            </w:tcBorders>
            <w:noWrap/>
            <w:vAlign w:val="center"/>
          </w:tcPr>
          <w:p w14:paraId="4CBB1FE8">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14:paraId="77606FC0">
        <w:tblPrEx>
          <w:tblCellMar>
            <w:top w:w="0" w:type="dxa"/>
            <w:left w:w="108" w:type="dxa"/>
            <w:bottom w:w="0" w:type="dxa"/>
            <w:right w:w="108" w:type="dxa"/>
          </w:tblCellMar>
        </w:tblPrEx>
        <w:trPr>
          <w:trHeight w:val="122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F26B123">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431" w:type="dxa"/>
            <w:tcBorders>
              <w:top w:val="single" w:color="auto" w:sz="4" w:space="0"/>
              <w:left w:val="nil"/>
              <w:bottom w:val="single" w:color="auto" w:sz="4" w:space="0"/>
              <w:right w:val="single" w:color="auto" w:sz="4" w:space="0"/>
            </w:tcBorders>
            <w:noWrap/>
            <w:vAlign w:val="center"/>
          </w:tcPr>
          <w:p w14:paraId="0BEB735B">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应急预案</w:t>
            </w:r>
          </w:p>
        </w:tc>
        <w:tc>
          <w:tcPr>
            <w:tcW w:w="5938" w:type="dxa"/>
            <w:tcBorders>
              <w:top w:val="nil"/>
              <w:left w:val="nil"/>
              <w:bottom w:val="single" w:color="auto" w:sz="4" w:space="0"/>
              <w:right w:val="single" w:color="auto" w:sz="4" w:space="0"/>
            </w:tcBorders>
            <w:vAlign w:val="center"/>
          </w:tcPr>
          <w:p w14:paraId="40079516">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承接方建立运行服务保障应急预案，方案对系统实施可能遇到的问题及其应对措施的考虑情况，在维保服务期间巡检、故障处理的组织和联系机制的合理性、有效性横向比较打分，满分7分。</w:t>
            </w:r>
          </w:p>
        </w:tc>
        <w:tc>
          <w:tcPr>
            <w:tcW w:w="716" w:type="dxa"/>
            <w:tcBorders>
              <w:top w:val="nil"/>
              <w:left w:val="nil"/>
              <w:bottom w:val="single" w:color="auto" w:sz="4" w:space="0"/>
              <w:right w:val="single" w:color="auto" w:sz="4" w:space="0"/>
            </w:tcBorders>
            <w:noWrap/>
            <w:vAlign w:val="center"/>
          </w:tcPr>
          <w:p w14:paraId="4942A714">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14:paraId="1A4358C8">
        <w:tblPrEx>
          <w:tblCellMar>
            <w:top w:w="0" w:type="dxa"/>
            <w:left w:w="108" w:type="dxa"/>
            <w:bottom w:w="0" w:type="dxa"/>
            <w:right w:w="108" w:type="dxa"/>
          </w:tblCellMar>
        </w:tblPrEx>
        <w:trPr>
          <w:trHeight w:val="987" w:hRule="atLeast"/>
          <w:jc w:val="center"/>
        </w:trPr>
        <w:tc>
          <w:tcPr>
            <w:tcW w:w="646" w:type="dxa"/>
            <w:tcBorders>
              <w:top w:val="nil"/>
              <w:left w:val="single" w:color="auto" w:sz="4" w:space="0"/>
              <w:bottom w:val="single" w:color="auto" w:sz="4" w:space="0"/>
              <w:right w:val="single" w:color="auto" w:sz="4" w:space="0"/>
            </w:tcBorders>
            <w:vAlign w:val="center"/>
          </w:tcPr>
          <w:p w14:paraId="15894BAA">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431" w:type="dxa"/>
            <w:tcBorders>
              <w:top w:val="nil"/>
              <w:left w:val="nil"/>
              <w:bottom w:val="single" w:color="auto" w:sz="4" w:space="0"/>
              <w:right w:val="single" w:color="auto" w:sz="4" w:space="0"/>
            </w:tcBorders>
            <w:noWrap/>
            <w:vAlign w:val="center"/>
          </w:tcPr>
          <w:p w14:paraId="2DFAF13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5938" w:type="dxa"/>
            <w:tcBorders>
              <w:top w:val="nil"/>
              <w:left w:val="nil"/>
              <w:bottom w:val="single" w:color="auto" w:sz="4" w:space="0"/>
              <w:right w:val="single" w:color="auto" w:sz="4" w:space="0"/>
            </w:tcBorders>
            <w:vAlign w:val="center"/>
          </w:tcPr>
          <w:p w14:paraId="498A0B03">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根据投标人提供的售后服务方案进行横向比较打分，满分2分。</w:t>
            </w:r>
            <w:r>
              <w:rPr>
                <w:rFonts w:hint="eastAsia" w:ascii="仿宋" w:hAnsi="仿宋" w:eastAsia="仿宋" w:cs="仿宋"/>
                <w:b/>
                <w:bCs/>
                <w:color w:val="auto"/>
                <w:sz w:val="24"/>
                <w:szCs w:val="24"/>
                <w:highlight w:val="none"/>
              </w:rPr>
              <w:t>提供相应的承诺函并加盖公章</w:t>
            </w:r>
          </w:p>
        </w:tc>
        <w:tc>
          <w:tcPr>
            <w:tcW w:w="716" w:type="dxa"/>
            <w:tcBorders>
              <w:top w:val="nil"/>
              <w:left w:val="nil"/>
              <w:bottom w:val="single" w:color="auto" w:sz="4" w:space="0"/>
              <w:right w:val="single" w:color="auto" w:sz="4" w:space="0"/>
            </w:tcBorders>
            <w:noWrap/>
            <w:vAlign w:val="center"/>
          </w:tcPr>
          <w:p w14:paraId="22A45C5E">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14:paraId="7ACC08DE">
        <w:tblPrEx>
          <w:tblCellMar>
            <w:top w:w="0" w:type="dxa"/>
            <w:left w:w="108" w:type="dxa"/>
            <w:bottom w:w="0" w:type="dxa"/>
            <w:right w:w="108" w:type="dxa"/>
          </w:tblCellMar>
        </w:tblPrEx>
        <w:trPr>
          <w:trHeight w:val="76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A26C3B6">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431" w:type="dxa"/>
            <w:tcBorders>
              <w:top w:val="single" w:color="auto" w:sz="4" w:space="0"/>
              <w:left w:val="nil"/>
              <w:bottom w:val="single" w:color="auto" w:sz="4" w:space="0"/>
              <w:right w:val="single" w:color="auto" w:sz="4" w:space="0"/>
            </w:tcBorders>
            <w:noWrap/>
            <w:vAlign w:val="center"/>
          </w:tcPr>
          <w:p w14:paraId="2943937C">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组织实施方案</w:t>
            </w:r>
          </w:p>
        </w:tc>
        <w:tc>
          <w:tcPr>
            <w:tcW w:w="5938" w:type="dxa"/>
            <w:tcBorders>
              <w:top w:val="single" w:color="auto" w:sz="4" w:space="0"/>
              <w:left w:val="nil"/>
              <w:bottom w:val="single" w:color="auto" w:sz="4" w:space="0"/>
              <w:right w:val="single" w:color="auto" w:sz="4" w:space="0"/>
            </w:tcBorders>
            <w:vAlign w:val="center"/>
          </w:tcPr>
          <w:p w14:paraId="1FF8FA17">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接方组织实施方案的科学性、合理性、规范性和可操作性：包括资产建档、运行维护、风险评估、定期巡检、运维管理培训、日常运行维护培训等内容，以及工作时间进度表、工作程序和步骤、协调方法、关键步骤的思路和要点等，横向比较打分，满分7分。</w:t>
            </w:r>
          </w:p>
        </w:tc>
        <w:tc>
          <w:tcPr>
            <w:tcW w:w="716" w:type="dxa"/>
            <w:tcBorders>
              <w:top w:val="single" w:color="auto" w:sz="4" w:space="0"/>
              <w:left w:val="nil"/>
              <w:bottom w:val="single" w:color="auto" w:sz="4" w:space="0"/>
              <w:right w:val="single" w:color="auto" w:sz="4" w:space="0"/>
            </w:tcBorders>
            <w:noWrap/>
            <w:vAlign w:val="center"/>
          </w:tcPr>
          <w:p w14:paraId="324970A6">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14:paraId="3F2AC3CB">
        <w:tblPrEx>
          <w:tblCellMar>
            <w:top w:w="0" w:type="dxa"/>
            <w:left w:w="108" w:type="dxa"/>
            <w:bottom w:w="0" w:type="dxa"/>
            <w:right w:w="108" w:type="dxa"/>
          </w:tblCellMar>
        </w:tblPrEx>
        <w:trPr>
          <w:trHeight w:val="92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5060AC6">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31" w:type="dxa"/>
            <w:tcBorders>
              <w:top w:val="single" w:color="auto" w:sz="4" w:space="0"/>
              <w:left w:val="nil"/>
              <w:bottom w:val="single" w:color="auto" w:sz="4" w:space="0"/>
              <w:right w:val="single" w:color="auto" w:sz="4" w:space="0"/>
            </w:tcBorders>
            <w:vAlign w:val="center"/>
          </w:tcPr>
          <w:p w14:paraId="60C0AD1A">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5938" w:type="dxa"/>
            <w:tcBorders>
              <w:top w:val="single" w:color="auto" w:sz="4" w:space="0"/>
              <w:left w:val="nil"/>
              <w:bottom w:val="single" w:color="auto" w:sz="4" w:space="0"/>
              <w:right w:val="single" w:color="auto" w:sz="4" w:space="0"/>
            </w:tcBorders>
            <w:vAlign w:val="center"/>
          </w:tcPr>
          <w:p w14:paraId="0F74E41C">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年以来有过同类项目的业绩，每提供1个得1分，最多得2分。</w:t>
            </w:r>
          </w:p>
          <w:p w14:paraId="1D548313">
            <w:pPr>
              <w:widowControl/>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须同时提供合同及中标通知书并加盖公章</w:t>
            </w:r>
          </w:p>
        </w:tc>
        <w:tc>
          <w:tcPr>
            <w:tcW w:w="716" w:type="dxa"/>
            <w:tcBorders>
              <w:top w:val="nil"/>
              <w:left w:val="nil"/>
              <w:bottom w:val="single" w:color="auto" w:sz="4" w:space="0"/>
              <w:right w:val="single" w:color="auto" w:sz="4" w:space="0"/>
            </w:tcBorders>
            <w:noWrap/>
            <w:vAlign w:val="center"/>
          </w:tcPr>
          <w:p w14:paraId="72329081">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14:paraId="2CD666DD">
        <w:tblPrEx>
          <w:tblCellMar>
            <w:top w:w="0" w:type="dxa"/>
            <w:left w:w="108" w:type="dxa"/>
            <w:bottom w:w="0" w:type="dxa"/>
            <w:right w:w="108" w:type="dxa"/>
          </w:tblCellMar>
        </w:tblPrEx>
        <w:trPr>
          <w:trHeight w:val="742" w:hRule="atLeast"/>
          <w:jc w:val="center"/>
        </w:trPr>
        <w:tc>
          <w:tcPr>
            <w:tcW w:w="646" w:type="dxa"/>
            <w:tcBorders>
              <w:top w:val="nil"/>
              <w:left w:val="single" w:color="auto" w:sz="4" w:space="0"/>
              <w:bottom w:val="single" w:color="auto" w:sz="4" w:space="0"/>
              <w:right w:val="single" w:color="auto" w:sz="4" w:space="0"/>
            </w:tcBorders>
            <w:vAlign w:val="center"/>
          </w:tcPr>
          <w:p w14:paraId="5EAB7B30">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31" w:type="dxa"/>
            <w:tcBorders>
              <w:top w:val="nil"/>
              <w:left w:val="nil"/>
              <w:bottom w:val="single" w:color="auto" w:sz="4" w:space="0"/>
              <w:right w:val="single" w:color="auto" w:sz="4" w:space="0"/>
            </w:tcBorders>
            <w:vAlign w:val="center"/>
          </w:tcPr>
          <w:p w14:paraId="1E8DD7EB">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tc>
        <w:tc>
          <w:tcPr>
            <w:tcW w:w="5938" w:type="dxa"/>
            <w:tcBorders>
              <w:top w:val="nil"/>
              <w:left w:val="nil"/>
              <w:bottom w:val="single" w:color="auto" w:sz="4" w:space="0"/>
              <w:right w:val="single" w:color="auto" w:sz="4" w:space="0"/>
            </w:tcBorders>
            <w:vAlign w:val="center"/>
          </w:tcPr>
          <w:p w14:paraId="4F616478">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投标人承诺合同期内针对本项目提供其他增值服务中临时增加1次免费维护（所有站点）得4分。</w:t>
            </w:r>
          </w:p>
          <w:p w14:paraId="4EFA5557">
            <w:pPr>
              <w:widowControl/>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提供承诺书并加盖公章，未提供不得分</w:t>
            </w:r>
          </w:p>
        </w:tc>
        <w:tc>
          <w:tcPr>
            <w:tcW w:w="716" w:type="dxa"/>
            <w:tcBorders>
              <w:top w:val="nil"/>
              <w:left w:val="nil"/>
              <w:bottom w:val="single" w:color="auto" w:sz="4" w:space="0"/>
              <w:right w:val="single" w:color="auto" w:sz="4" w:space="0"/>
            </w:tcBorders>
            <w:noWrap/>
            <w:vAlign w:val="center"/>
          </w:tcPr>
          <w:p w14:paraId="0CF463B1">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bl>
    <w:p w14:paraId="113E74D1">
      <w:pPr>
        <w:spacing w:line="500" w:lineRule="exact"/>
        <w:jc w:val="left"/>
        <w:rPr>
          <w:rFonts w:hint="eastAsia" w:ascii="仿宋" w:hAnsi="仿宋" w:eastAsia="仿宋" w:cs="仿宋"/>
          <w:color w:val="auto"/>
          <w:sz w:val="24"/>
          <w:highlight w:val="none"/>
        </w:rPr>
      </w:pPr>
      <w:r>
        <w:rPr>
          <w:rFonts w:hint="eastAsia" w:ascii="仿宋" w:hAnsi="仿宋" w:eastAsia="仿宋" w:cs="仿宋"/>
          <w:b/>
          <w:bCs/>
          <w:iCs/>
          <w:color w:val="auto"/>
          <w:sz w:val="24"/>
          <w:highlight w:val="none"/>
        </w:rPr>
        <w:t>注：所有证书都应在有效期内，逾期不得分。</w:t>
      </w:r>
      <w:r>
        <w:rPr>
          <w:rFonts w:hint="eastAsia" w:ascii="仿宋" w:hAnsi="仿宋" w:eastAsia="仿宋" w:cs="仿宋"/>
          <w:color w:val="auto"/>
          <w:sz w:val="24"/>
          <w:highlight w:val="none"/>
        </w:rPr>
        <w:t xml:space="preserve"> </w:t>
      </w:r>
    </w:p>
    <w:p w14:paraId="6AE699EA">
      <w:pPr>
        <w:spacing w:line="400" w:lineRule="exact"/>
        <w:rPr>
          <w:rFonts w:hint="eastAsia" w:ascii="仿宋" w:hAnsi="仿宋" w:eastAsia="仿宋" w:cs="仿宋"/>
          <w:b/>
          <w:bCs/>
          <w:iCs/>
          <w:color w:val="auto"/>
          <w:sz w:val="24"/>
          <w:highlight w:val="none"/>
        </w:rPr>
      </w:pPr>
      <w:r>
        <w:rPr>
          <w:rFonts w:hint="eastAsia" w:ascii="仿宋" w:hAnsi="仿宋" w:eastAsia="仿宋" w:cs="仿宋"/>
          <w:b/>
          <w:color w:val="auto"/>
          <w:sz w:val="24"/>
          <w:highlight w:val="none"/>
          <w:bdr w:val="single" w:color="auto" w:sz="4" w:space="0"/>
        </w:rPr>
        <w:t>01标</w:t>
      </w:r>
      <w:r>
        <w:rPr>
          <w:rFonts w:hint="eastAsia" w:ascii="仿宋" w:hAnsi="仿宋" w:eastAsia="仿宋" w:cs="仿宋"/>
          <w:b/>
          <w:bCs/>
          <w:iCs/>
          <w:color w:val="auto"/>
          <w:sz w:val="24"/>
          <w:highlight w:val="none"/>
        </w:rPr>
        <w:t>价格分：</w:t>
      </w:r>
    </w:p>
    <w:p w14:paraId="1454F27C">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2.2.1评标基准价：即满足采购文件要求且投标报价最低的投标报价为评标基准价，其价格分为满分。</w:t>
      </w:r>
    </w:p>
    <w:p w14:paraId="5E643514">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71522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49A35281">
      <w:pPr>
        <w:widowControl/>
        <w:snapToGrid w:val="0"/>
        <w:spacing w:line="480" w:lineRule="exact"/>
        <w:ind w:left="0"/>
        <w:rPr>
          <w:rFonts w:hint="eastAsia" w:ascii="仿宋" w:hAnsi="仿宋" w:eastAsia="仿宋" w:cs="仿宋"/>
          <w:bCs/>
          <w:iCs/>
          <w:color w:val="auto"/>
          <w:sz w:val="24"/>
          <w:highlight w:val="none"/>
          <w:u w:val="singl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rPr>
        <w:t xml:space="preserve"> </w:t>
      </w:r>
      <w:r>
        <w:rPr>
          <w:rFonts w:hint="eastAsia" w:ascii="仿宋" w:hAnsi="仿宋" w:eastAsia="仿宋" w:cs="仿宋"/>
          <w:bCs/>
          <w:iCs/>
          <w:color w:val="auto"/>
          <w:sz w:val="24"/>
          <w:highlight w:val="none"/>
          <w:u w:val="single"/>
          <w:lang w:val="en-US" w:eastAsia="zh-CN"/>
        </w:rPr>
        <w:t>20</w:t>
      </w:r>
      <w:r>
        <w:rPr>
          <w:rFonts w:hint="eastAsia" w:ascii="仿宋" w:hAnsi="仿宋" w:eastAsia="仿宋" w:cs="仿宋"/>
          <w:bCs/>
          <w:iCs/>
          <w:color w:val="auto"/>
          <w:sz w:val="24"/>
          <w:highlight w:val="none"/>
          <w:u w:val="single"/>
        </w:rPr>
        <w:t xml:space="preserve"> </w:t>
      </w:r>
    </w:p>
    <w:p w14:paraId="2494B700">
      <w:pPr>
        <w:widowControl/>
        <w:snapToGrid w:val="0"/>
        <w:spacing w:line="480" w:lineRule="exact"/>
        <w:ind w:left="0"/>
        <w:rPr>
          <w:rFonts w:hint="eastAsia" w:ascii="仿宋" w:hAnsi="仿宋" w:eastAsia="仿宋" w:cs="仿宋"/>
          <w:bCs/>
          <w:iCs/>
          <w:color w:val="auto"/>
          <w:sz w:val="24"/>
          <w:highlight w:val="none"/>
          <w:u w:val="single"/>
        </w:rPr>
      </w:pPr>
    </w:p>
    <w:p w14:paraId="329426B7">
      <w:pPr>
        <w:rPr>
          <w:rFonts w:hint="eastAsia" w:ascii="仿宋" w:hAnsi="仿宋" w:eastAsia="仿宋" w:cs="仿宋"/>
          <w:color w:val="auto"/>
          <w:highlight w:val="none"/>
        </w:rPr>
      </w:pPr>
      <w:bookmarkStart w:id="99" w:name="_Toc15148"/>
      <w:r>
        <w:rPr>
          <w:rFonts w:hint="eastAsia" w:ascii="仿宋" w:hAnsi="仿宋" w:eastAsia="仿宋" w:cs="仿宋"/>
          <w:color w:val="auto"/>
          <w:highlight w:val="none"/>
        </w:rPr>
        <w:br w:type="page"/>
      </w:r>
    </w:p>
    <w:p w14:paraId="59533206">
      <w:pPr>
        <w:pStyle w:val="3"/>
        <w:keepNext/>
        <w:keepLines/>
        <w:pageBreakBefore w:val="0"/>
        <w:widowControl w:val="0"/>
        <w:suppressLineNumbers w:val="0"/>
        <w:suppressAutoHyphens w:val="0"/>
        <w:spacing w:line="578" w:lineRule="auto"/>
        <w:jc w:val="center"/>
        <w:rPr>
          <w:rFonts w:hint="eastAsia" w:ascii="仿宋" w:hAnsi="仿宋" w:cs="仿宋"/>
          <w:color w:val="auto"/>
          <w:highlight w:val="none"/>
        </w:rPr>
      </w:pPr>
      <w:r>
        <w:rPr>
          <w:rFonts w:hint="eastAsia" w:ascii="仿宋" w:hAnsi="仿宋" w:cs="仿宋"/>
          <w:color w:val="auto"/>
          <w:highlight w:val="none"/>
        </w:rPr>
        <w:t>第六章  投标文件格式附件</w:t>
      </w:r>
      <w:bookmarkEnd w:id="99"/>
    </w:p>
    <w:p w14:paraId="29A959D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投标文件制作请按照本采购文件“第二章 投标人须知”第三部分“投标文件”的规定制作，有关格式附件如下：</w:t>
      </w:r>
    </w:p>
    <w:p w14:paraId="376AF0A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45C48B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B746541">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CEECD8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5C5145B">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05AD33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BA3FCB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5831D0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F44A16B">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406891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36D3939">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5052E1BB">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746C0412">
      <w:pPr>
        <w:snapToGrid w:val="0"/>
        <w:spacing w:before="156" w:beforeLines="50" w:after="50"/>
        <w:jc w:val="right"/>
        <w:rPr>
          <w:rFonts w:hint="eastAsia" w:ascii="仿宋" w:hAnsi="仿宋" w:eastAsia="仿宋" w:cs="仿宋"/>
          <w:b/>
          <w:color w:val="auto"/>
          <w:sz w:val="30"/>
          <w:szCs w:val="30"/>
          <w:highlight w:val="none"/>
        </w:rPr>
      </w:pPr>
    </w:p>
    <w:p w14:paraId="63AF7124">
      <w:pPr>
        <w:snapToGrid w:val="0"/>
        <w:spacing w:before="156" w:beforeLines="50" w:after="50"/>
        <w:jc w:val="right"/>
        <w:rPr>
          <w:rFonts w:hint="eastAsia" w:ascii="仿宋" w:hAnsi="仿宋" w:eastAsia="仿宋" w:cs="仿宋"/>
          <w:bCs/>
          <w:color w:val="auto"/>
          <w:sz w:val="30"/>
          <w:szCs w:val="30"/>
          <w:highlight w:val="none"/>
        </w:rPr>
      </w:pPr>
    </w:p>
    <w:p w14:paraId="163EA940">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1ECF2C57">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323D3750">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2B0F351F">
      <w:pPr>
        <w:spacing w:line="1200" w:lineRule="exact"/>
        <w:ind w:right="6"/>
        <w:jc w:val="center"/>
        <w:rPr>
          <w:rFonts w:hint="eastAsia" w:ascii="仿宋" w:hAnsi="仿宋" w:eastAsia="仿宋" w:cs="仿宋"/>
          <w:color w:val="auto"/>
          <w:sz w:val="72"/>
          <w:szCs w:val="72"/>
          <w:highlight w:val="none"/>
        </w:rPr>
      </w:pPr>
    </w:p>
    <w:p w14:paraId="2FEB0444">
      <w:pPr>
        <w:spacing w:line="1200" w:lineRule="exact"/>
        <w:ind w:right="6"/>
        <w:jc w:val="center"/>
        <w:rPr>
          <w:rFonts w:hint="eastAsia" w:ascii="仿宋" w:hAnsi="仿宋" w:eastAsia="仿宋" w:cs="仿宋"/>
          <w:color w:val="auto"/>
          <w:sz w:val="72"/>
          <w:szCs w:val="72"/>
          <w:highlight w:val="none"/>
        </w:rPr>
      </w:pPr>
    </w:p>
    <w:p w14:paraId="28D8AB6E">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39D722D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0C53D0C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6B6E7299">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4685049F">
      <w:pPr>
        <w:spacing w:line="1200" w:lineRule="exact"/>
        <w:ind w:right="6"/>
        <w:jc w:val="center"/>
        <w:rPr>
          <w:rFonts w:hint="eastAsia" w:ascii="仿宋" w:hAnsi="仿宋" w:eastAsia="仿宋" w:cs="仿宋"/>
          <w:color w:val="auto"/>
          <w:sz w:val="72"/>
          <w:szCs w:val="72"/>
          <w:highlight w:val="none"/>
        </w:rPr>
      </w:pPr>
    </w:p>
    <w:p w14:paraId="435368AC">
      <w:pPr>
        <w:spacing w:line="500" w:lineRule="exact"/>
        <w:ind w:right="7"/>
        <w:jc w:val="center"/>
        <w:rPr>
          <w:rFonts w:hint="eastAsia" w:ascii="仿宋" w:hAnsi="仿宋" w:eastAsia="仿宋" w:cs="仿宋"/>
          <w:color w:val="auto"/>
          <w:sz w:val="36"/>
          <w:szCs w:val="36"/>
          <w:highlight w:val="none"/>
        </w:rPr>
      </w:pPr>
    </w:p>
    <w:p w14:paraId="4A258976">
      <w:pPr>
        <w:spacing w:line="500" w:lineRule="exact"/>
        <w:ind w:right="7"/>
        <w:jc w:val="center"/>
        <w:rPr>
          <w:rFonts w:hint="eastAsia" w:ascii="仿宋" w:hAnsi="仿宋" w:eastAsia="仿宋" w:cs="仿宋"/>
          <w:color w:val="auto"/>
          <w:sz w:val="36"/>
          <w:szCs w:val="36"/>
          <w:highlight w:val="none"/>
        </w:rPr>
      </w:pPr>
    </w:p>
    <w:p w14:paraId="20FB0C1F">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4A3A2C82">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3A20C8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55DFDE25">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1151F79E">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69540728">
      <w:pPr>
        <w:snapToGrid w:val="0"/>
        <w:spacing w:before="156" w:beforeLines="50" w:after="50"/>
        <w:jc w:val="center"/>
        <w:rPr>
          <w:rFonts w:hint="eastAsia" w:ascii="仿宋" w:hAnsi="仿宋" w:eastAsia="仿宋" w:cs="仿宋"/>
          <w:color w:val="auto"/>
          <w:sz w:val="30"/>
          <w:szCs w:val="30"/>
          <w:highlight w:val="none"/>
        </w:rPr>
      </w:pPr>
      <w:bookmarkStart w:id="100" w:name="_Toc64369786"/>
      <w:r>
        <w:rPr>
          <w:rFonts w:hint="eastAsia" w:ascii="仿宋" w:hAnsi="仿宋" w:eastAsia="仿宋" w:cs="仿宋"/>
          <w:color w:val="auto"/>
          <w:sz w:val="30"/>
          <w:szCs w:val="30"/>
          <w:highlight w:val="none"/>
        </w:rPr>
        <w:t>目 录</w:t>
      </w:r>
      <w:bookmarkEnd w:id="100"/>
    </w:p>
    <w:p w14:paraId="45B4C95F">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195E47CF">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2.联合体协议书（如有）</w:t>
      </w:r>
      <w:r>
        <w:rPr>
          <w:rFonts w:hint="eastAsia" w:ascii="仿宋" w:hAnsi="仿宋" w:eastAsia="仿宋" w:cs="仿宋"/>
          <w:color w:val="auto"/>
          <w:highlight w:val="none"/>
        </w:rPr>
        <w:t>……………………………………………………（页码）</w:t>
      </w:r>
    </w:p>
    <w:p w14:paraId="141EDDD0">
      <w:pPr>
        <w:pStyle w:val="41"/>
        <w:spacing w:line="360" w:lineRule="auto"/>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t>3.</w:t>
      </w:r>
      <w:r>
        <w:rPr>
          <w:rFonts w:hint="eastAsia" w:ascii="仿宋" w:hAnsi="仿宋" w:eastAsia="仿宋" w:cs="仿宋"/>
          <w:color w:val="auto"/>
          <w:sz w:val="24"/>
          <w:szCs w:val="24"/>
          <w:highlight w:val="none"/>
          <w:lang w:eastAsia="zh-CN"/>
        </w:rPr>
        <w:t>分包意向协议（如有）………………………………………………………（页码）</w:t>
      </w:r>
    </w:p>
    <w:p w14:paraId="789D2314">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.法定代表人授权委托书……………………………………………………（页码）</w:t>
      </w:r>
    </w:p>
    <w:p w14:paraId="399A1CC6">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.法定代表人及其授权代表身份证…………………………………………（页码）</w:t>
      </w:r>
    </w:p>
    <w:p w14:paraId="61662086">
      <w:pPr>
        <w:pStyle w:val="41"/>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5.资格条件证明材料</w:t>
      </w:r>
    </w:p>
    <w:p w14:paraId="56A0C23B">
      <w:pPr>
        <w:pStyle w:val="41"/>
        <w:spacing w:line="360" w:lineRule="auto"/>
        <w:ind w:firstLine="240" w:firstLineChars="100"/>
        <w:jc w:val="left"/>
        <w:rPr>
          <w:rFonts w:hint="eastAsia" w:ascii="仿宋" w:hAnsi="仿宋" w:eastAsia="仿宋" w:cs="仿宋"/>
          <w:color w:val="auto"/>
          <w:highlight w:val="none"/>
        </w:rPr>
      </w:pPr>
      <w:bookmarkStart w:id="101" w:name="_Toc64369787"/>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.1营业执照(或事业法人登记证书)………………………………………（页码）</w:t>
      </w:r>
      <w:bookmarkEnd w:id="101"/>
    </w:p>
    <w:p w14:paraId="772E23CE">
      <w:pPr>
        <w:pStyle w:val="41"/>
        <w:spacing w:line="360" w:lineRule="auto"/>
        <w:ind w:firstLine="240" w:firstLineChars="1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w:t>
      </w:r>
      <w:bookmarkStart w:id="102" w:name="_Toc64369788"/>
      <w:r>
        <w:rPr>
          <w:rFonts w:hint="eastAsia" w:ascii="仿宋" w:hAnsi="仿宋" w:eastAsia="仿宋" w:cs="仿宋"/>
          <w:color w:val="auto"/>
          <w:highlight w:val="none"/>
        </w:rPr>
        <w:t>特定资格条件的有关证明材料（如有）………………………………（页码）</w:t>
      </w:r>
      <w:bookmarkEnd w:id="102"/>
    </w:p>
    <w:p w14:paraId="4B06E691">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中小企业声明函</w:t>
      </w:r>
      <w:bookmarkStart w:id="103" w:name="OLE_LINK1"/>
      <w:r>
        <w:rPr>
          <w:rFonts w:hint="eastAsia" w:ascii="仿宋" w:hAnsi="仿宋" w:eastAsia="仿宋" w:cs="仿宋"/>
          <w:color w:val="auto"/>
          <w:highlight w:val="none"/>
        </w:rPr>
        <w:t>……………</w:t>
      </w:r>
      <w:bookmarkEnd w:id="103"/>
      <w:r>
        <w:rPr>
          <w:rFonts w:hint="eastAsia" w:ascii="仿宋" w:hAnsi="仿宋" w:eastAsia="仿宋" w:cs="仿宋"/>
          <w:color w:val="auto"/>
          <w:highlight w:val="none"/>
        </w:rPr>
        <w:t>…………………………………………………（页码）</w:t>
      </w:r>
    </w:p>
    <w:p w14:paraId="29CB8F62">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.残疾人福利性单位声明函（如有）………………………………………（页码）</w:t>
      </w:r>
    </w:p>
    <w:p w14:paraId="6A091542">
      <w:pPr>
        <w:spacing w:line="360" w:lineRule="auto"/>
        <w:jc w:val="left"/>
        <w:rPr>
          <w:rFonts w:hint="eastAsia" w:ascii="仿宋" w:hAnsi="仿宋" w:eastAsia="仿宋" w:cs="仿宋"/>
          <w:b/>
          <w:bCs/>
          <w:color w:val="auto"/>
          <w:sz w:val="24"/>
          <w:highlight w:val="none"/>
        </w:rPr>
      </w:pPr>
    </w:p>
    <w:p w14:paraId="358BEE7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注：以上文件按采购文件提供的格式制作，投标供应商根据内容做好加密电子投标文件的关联点设置。</w:t>
      </w:r>
    </w:p>
    <w:p w14:paraId="20D2638E">
      <w:pPr>
        <w:pageBreakBefore/>
        <w:widowContro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6837F502">
      <w:pPr>
        <w:pStyle w:val="36"/>
        <w:spacing w:after="50"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（填写采购代理机构或采购人名称） </w:t>
      </w:r>
      <w:r>
        <w:rPr>
          <w:rFonts w:hint="eastAsia" w:ascii="仿宋" w:hAnsi="仿宋" w:eastAsia="仿宋" w:cs="仿宋"/>
          <w:color w:val="auto"/>
          <w:szCs w:val="24"/>
          <w:highlight w:val="none"/>
        </w:rPr>
        <w:t xml:space="preserve">： </w:t>
      </w:r>
    </w:p>
    <w:p w14:paraId="22728C18">
      <w:pPr>
        <w:pStyle w:val="36"/>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（填写投标人全称；联合体投标的写全部联合体成员）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（填写招标项目名称）（采购编号：    ）</w:t>
      </w:r>
      <w:r>
        <w:rPr>
          <w:rFonts w:hint="eastAsia" w:ascii="仿宋" w:hAnsi="仿宋" w:eastAsia="仿宋" w:cs="仿宋"/>
          <w:color w:val="auto"/>
          <w:szCs w:val="24"/>
          <w:highlight w:val="none"/>
        </w:rPr>
        <w:t>的投标，为此，我方就本次投标有关事项郑重声明如下：</w:t>
      </w:r>
    </w:p>
    <w:p w14:paraId="612DFF91">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1.我方已详细审查全部采购文件，同意采购文件的各项要求。</w:t>
      </w:r>
    </w:p>
    <w:p w14:paraId="5F4B7826">
      <w:pPr>
        <w:pStyle w:val="7"/>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2.若我方中标，承诺按采购文件、投标文件和合同的规定履行责任和义务。</w:t>
      </w:r>
    </w:p>
    <w:p w14:paraId="523D38B5">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sz w:val="24"/>
          <w:highlight w:val="none"/>
          <w:lang w:val="zh-CN"/>
        </w:rPr>
        <w:t>我方</w:t>
      </w:r>
      <w:r>
        <w:rPr>
          <w:rFonts w:hint="eastAsia" w:ascii="仿宋" w:hAnsi="仿宋" w:eastAsia="仿宋" w:cs="仿宋"/>
          <w:b/>
          <w:bCs/>
          <w:color w:val="auto"/>
          <w:sz w:val="24"/>
          <w:highlight w:val="none"/>
        </w:rPr>
        <w:t>声明参加本次政府采购活动前三年内，在经营活动中没有重大违法记录</w:t>
      </w:r>
      <w:r>
        <w:rPr>
          <w:rFonts w:hint="eastAsia" w:ascii="仿宋" w:hAnsi="仿宋" w:eastAsia="仿宋" w:cs="仿宋"/>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5598C550">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15C2D8F">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5.我方保证所供货物质量符合国家强制性规范和标准，达到采购文件规定的要求；</w:t>
      </w:r>
    </w:p>
    <w:p w14:paraId="69346CF9">
      <w:pPr>
        <w:pStyle w:val="7"/>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0A9593F2">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844E5F8">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43A4992C">
      <w:pPr>
        <w:pStyle w:val="36"/>
        <w:spacing w:after="50" w:afterLines="0" w:line="440" w:lineRule="exact"/>
        <w:rPr>
          <w:rFonts w:hint="eastAsia" w:ascii="仿宋" w:hAnsi="仿宋" w:eastAsia="仿宋" w:cs="仿宋"/>
          <w:color w:val="auto"/>
          <w:szCs w:val="24"/>
          <w:highlight w:val="none"/>
        </w:rPr>
      </w:pPr>
    </w:p>
    <w:p w14:paraId="1253903A">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14:paraId="28023057">
      <w:pPr>
        <w:pStyle w:val="36"/>
        <w:spacing w:after="50" w:afterLines="0" w:line="440" w:lineRule="exact"/>
        <w:rPr>
          <w:rFonts w:hint="eastAsia" w:ascii="仿宋" w:hAnsi="仿宋" w:eastAsia="仿宋" w:cs="仿宋"/>
          <w:color w:val="auto"/>
          <w:szCs w:val="24"/>
          <w:highlight w:val="none"/>
        </w:rPr>
      </w:pPr>
    </w:p>
    <w:p w14:paraId="1E0FA40B">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投标人(盖章)：　　　　　　　　　　　　　　　　　　　　日期：     </w:t>
      </w:r>
    </w:p>
    <w:p w14:paraId="1BAE277F">
      <w:pPr>
        <w:pStyle w:val="36"/>
        <w:spacing w:after="50" w:afterLines="0" w:line="440" w:lineRule="exact"/>
        <w:rPr>
          <w:rFonts w:hint="eastAsia" w:ascii="仿宋" w:hAnsi="仿宋" w:eastAsia="仿宋" w:cs="仿宋"/>
          <w:color w:val="auto"/>
          <w:szCs w:val="24"/>
          <w:highlight w:val="none"/>
        </w:rPr>
      </w:pPr>
    </w:p>
    <w:p w14:paraId="2F5AEC10">
      <w:pPr>
        <w:pStyle w:val="36"/>
        <w:spacing w:after="50" w:afterLines="0" w:line="440" w:lineRule="exact"/>
        <w:rPr>
          <w:rFonts w:hint="eastAsia" w:ascii="仿宋" w:hAnsi="仿宋" w:eastAsia="仿宋" w:cs="仿宋"/>
          <w:color w:val="auto"/>
          <w:szCs w:val="24"/>
          <w:highlight w:val="none"/>
        </w:rPr>
      </w:pPr>
    </w:p>
    <w:p w14:paraId="7E2EF172">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附件4：联合体协议书（如有）</w:t>
      </w:r>
    </w:p>
    <w:p w14:paraId="56CCBFC0">
      <w:pPr>
        <w:pStyle w:val="9"/>
        <w:overflowPunct w:val="0"/>
        <w:spacing w:line="360" w:lineRule="auto"/>
        <w:ind w:firstLine="0"/>
        <w:jc w:val="center"/>
        <w:rPr>
          <w:rFonts w:hint="eastAsia" w:ascii="仿宋" w:hAnsi="仿宋" w:eastAsia="仿宋" w:cs="仿宋"/>
          <w:b/>
          <w:color w:val="auto"/>
          <w:spacing w:val="40"/>
          <w:kern w:val="0"/>
          <w:sz w:val="24"/>
          <w:szCs w:val="24"/>
          <w:highlight w:val="none"/>
        </w:rPr>
      </w:pPr>
      <w:r>
        <w:rPr>
          <w:rFonts w:hint="eastAsia" w:ascii="仿宋" w:hAnsi="仿宋" w:eastAsia="仿宋" w:cs="仿宋"/>
          <w:b/>
          <w:color w:val="auto"/>
          <w:spacing w:val="40"/>
          <w:kern w:val="0"/>
          <w:sz w:val="24"/>
          <w:szCs w:val="24"/>
          <w:highlight w:val="none"/>
        </w:rPr>
        <w:t>联合体协议书</w:t>
      </w:r>
    </w:p>
    <w:p w14:paraId="14D9620B">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179E301A">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360597AA">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0F2C68AB">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各方经协商，就响应 </w:t>
      </w:r>
      <w:r>
        <w:rPr>
          <w:rFonts w:hint="eastAsia" w:ascii="仿宋" w:hAnsi="仿宋" w:eastAsia="仿宋" w:cs="仿宋"/>
          <w:color w:val="auto"/>
          <w:sz w:val="24"/>
          <w:szCs w:val="24"/>
          <w:highlight w:val="none"/>
          <w:u w:val="single"/>
        </w:rPr>
        <w:t xml:space="preserve">  （填写采购代理机构名称）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（填写项目名称）  </w:t>
      </w:r>
      <w:r>
        <w:rPr>
          <w:rFonts w:hint="eastAsia" w:ascii="仿宋" w:hAnsi="仿宋" w:eastAsia="仿宋" w:cs="仿宋"/>
          <w:color w:val="auto"/>
          <w:sz w:val="24"/>
          <w:szCs w:val="24"/>
          <w:highlight w:val="none"/>
        </w:rPr>
        <w:t>项目编号为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的招标活动联合进行投标之事宜，达成如下协议：</w:t>
      </w:r>
    </w:p>
    <w:p w14:paraId="08014E66">
      <w:pPr>
        <w:pStyle w:val="9"/>
        <w:numPr>
          <w:ilvl w:val="0"/>
          <w:numId w:val="6"/>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各方一致决定组成一个联合体，以一个供应商的身份共同参加本项目政府采购。</w:t>
      </w:r>
    </w:p>
    <w:p w14:paraId="0C37953B">
      <w:pPr>
        <w:pStyle w:val="9"/>
        <w:numPr>
          <w:ilvl w:val="0"/>
          <w:numId w:val="6"/>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 </w:t>
      </w:r>
      <w:r>
        <w:rPr>
          <w:rFonts w:hint="eastAsia" w:ascii="仿宋" w:hAnsi="仿宋" w:eastAsia="仿宋" w:cs="仿宋"/>
          <w:color w:val="auto"/>
          <w:sz w:val="24"/>
          <w:szCs w:val="24"/>
          <w:highlight w:val="none"/>
          <w:u w:val="single"/>
        </w:rPr>
        <w:t xml:space="preserve">  （填写联合体牵头人名称）  </w:t>
      </w:r>
      <w:r>
        <w:rPr>
          <w:rFonts w:hint="eastAsia" w:ascii="仿宋" w:hAnsi="仿宋" w:eastAsia="仿宋" w:cs="仿宋"/>
          <w:color w:val="auto"/>
          <w:sz w:val="24"/>
          <w:szCs w:val="24"/>
          <w:highlight w:val="none"/>
        </w:rPr>
        <w:t xml:space="preserve"> 为联合体牵头人，负责包括但不仅限于投标、配合处理质疑投诉等一切和采购活动相关的事宜。</w:t>
      </w:r>
    </w:p>
    <w:p w14:paraId="7F990833">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三、联合体各方对投标响应文件及开标过程中的各种书面承诺、澄清等均予以认可，对联合投标各方均产生约束力。</w:t>
      </w:r>
    </w:p>
    <w:p w14:paraId="15C9D914">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四、如果中标，联合投标各方共同与采购人签订采购合同，共同履行对采购人所负有的全部义务并就采购合同约定的事项对采购人承担连带责任。</w:t>
      </w:r>
    </w:p>
    <w:p w14:paraId="27A71023">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五、联合体各方不再单独参加或与其他供应商另外组成联合体参加同一标项（项目）的政府采购活动，否则均被视为无效投标。</w:t>
      </w:r>
    </w:p>
    <w:p w14:paraId="5EFFC996">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六、如果中标，联合体各方在项目实施过程中承担的</w:t>
      </w:r>
      <w:r>
        <w:rPr>
          <w:rFonts w:hint="eastAsia" w:ascii="仿宋" w:hAnsi="仿宋" w:eastAsia="仿宋" w:cs="仿宋"/>
          <w:color w:val="auto"/>
          <w:sz w:val="24"/>
          <w:szCs w:val="24"/>
          <w:highlight w:val="none"/>
          <w:lang w:eastAsia="zh-CN"/>
        </w:rPr>
        <w:t>货物和服务</w:t>
      </w:r>
      <w:r>
        <w:rPr>
          <w:rFonts w:hint="eastAsia" w:ascii="仿宋" w:hAnsi="仿宋" w:eastAsia="仿宋" w:cs="仿宋"/>
          <w:color w:val="auto"/>
          <w:sz w:val="24"/>
          <w:szCs w:val="24"/>
          <w:highlight w:val="none"/>
        </w:rPr>
        <w:t>为：</w:t>
      </w:r>
    </w:p>
    <w:p w14:paraId="6C118776">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00F0DB54">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785E84C">
      <w:pPr>
        <w:pStyle w:val="9"/>
        <w:overflowPunct w:val="0"/>
        <w:spacing w:line="460" w:lineRule="exact"/>
        <w:ind w:firstLine="513" w:firstLineChars="214"/>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七、联合体各方在本项目实施过程中承担的</w:t>
      </w:r>
      <w:r>
        <w:rPr>
          <w:rFonts w:hint="eastAsia" w:ascii="仿宋" w:hAnsi="仿宋" w:eastAsia="仿宋" w:cs="仿宋"/>
          <w:color w:val="auto"/>
          <w:sz w:val="24"/>
          <w:highlight w:val="none"/>
        </w:rPr>
        <w:t>合同比例分别为：</w:t>
      </w:r>
    </w:p>
    <w:p w14:paraId="292F5AB8">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2D6E5570">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9C1BFA8">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八、本协议签约各方各持一份，并作为投标文件的一部分。</w:t>
      </w:r>
    </w:p>
    <w:p w14:paraId="18BD9A6B">
      <w:pPr>
        <w:pStyle w:val="9"/>
        <w:overflowPunct w:val="0"/>
        <w:spacing w:line="460" w:lineRule="exact"/>
        <w:ind w:firstLine="513" w:firstLineChars="214"/>
        <w:rPr>
          <w:rFonts w:hint="eastAsia" w:ascii="仿宋" w:hAnsi="仿宋" w:eastAsia="仿宋" w:cs="仿宋"/>
          <w:color w:val="auto"/>
          <w:sz w:val="24"/>
          <w:szCs w:val="24"/>
          <w:highlight w:val="none"/>
        </w:rPr>
      </w:pPr>
    </w:p>
    <w:p w14:paraId="1ABFAC72">
      <w:pPr>
        <w:pStyle w:val="9"/>
        <w:overflowPunct w:val="0"/>
        <w:spacing w:line="460" w:lineRule="exact"/>
        <w:ind w:firstLine="513" w:firstLineChars="214"/>
        <w:rPr>
          <w:rFonts w:hint="eastAsia" w:ascii="仿宋" w:hAnsi="仿宋" w:eastAsia="仿宋" w:cs="仿宋"/>
          <w:color w:val="auto"/>
          <w:sz w:val="24"/>
          <w:szCs w:val="24"/>
          <w:highlight w:val="none"/>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34A5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1E77499">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14:paraId="0972A977">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12862033">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c>
          <w:tcPr>
            <w:tcW w:w="4264" w:type="dxa"/>
            <w:tcBorders>
              <w:top w:val="nil"/>
              <w:left w:val="nil"/>
              <w:bottom w:val="nil"/>
              <w:right w:val="nil"/>
            </w:tcBorders>
            <w:noWrap/>
          </w:tcPr>
          <w:p w14:paraId="12682C33">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14:paraId="6440F77F">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78220E67">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r>
    </w:tbl>
    <w:p w14:paraId="34B295C8">
      <w:pPr>
        <w:pStyle w:val="36"/>
        <w:snapToGrid w:val="0"/>
        <w:spacing w:after="50"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分包意向协议（如有）</w:t>
      </w:r>
    </w:p>
    <w:p w14:paraId="31D0FFE2">
      <w:pPr>
        <w:spacing w:line="588"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分包意向协议</w:t>
      </w:r>
    </w:p>
    <w:p w14:paraId="519D7AF9">
      <w:pPr>
        <w:pStyle w:val="9"/>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u w:val="single"/>
        </w:rPr>
        <w:t>（项目名称     ）(</w:t>
      </w:r>
      <w:r>
        <w:rPr>
          <w:rFonts w:hint="eastAsia" w:ascii="仿宋" w:hAnsi="仿宋" w:eastAsia="仿宋" w:cs="仿宋"/>
          <w:color w:val="auto"/>
          <w:sz w:val="24"/>
          <w:szCs w:val="24"/>
          <w:highlight w:val="none"/>
          <w:u w:val="single"/>
          <w:lang w:eastAsia="zh-CN"/>
        </w:rPr>
        <w:t>项目</w:t>
      </w:r>
      <w:r>
        <w:rPr>
          <w:rFonts w:hint="eastAsia" w:ascii="仿宋" w:hAnsi="仿宋" w:eastAsia="仿宋" w:cs="仿宋"/>
          <w:color w:val="auto"/>
          <w:sz w:val="24"/>
          <w:szCs w:val="24"/>
          <w:highlight w:val="none"/>
          <w:u w:val="single"/>
        </w:rPr>
        <w:t>编号：   ）</w:t>
      </w:r>
      <w:r>
        <w:rPr>
          <w:rFonts w:hint="eastAsia" w:ascii="仿宋" w:hAnsi="仿宋" w:eastAsia="仿宋" w:cs="仿宋"/>
          <w:color w:val="auto"/>
          <w:sz w:val="24"/>
          <w:szCs w:val="24"/>
          <w:highlight w:val="none"/>
          <w:lang w:val="zh-CN"/>
        </w:rPr>
        <w:t>的中标（成交）供应商，将依法采取分包方式履行合同。</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投标</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投标</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rPr>
        <w:t>负责签署投标文件，</w:t>
      </w:r>
      <w:r>
        <w:rPr>
          <w:rFonts w:hint="eastAsia" w:ascii="仿宋" w:hAnsi="仿宋" w:eastAsia="仿宋" w:cs="仿宋"/>
          <w:color w:val="auto"/>
          <w:sz w:val="24"/>
          <w:szCs w:val="24"/>
          <w:highlight w:val="none"/>
          <w:lang w:eastAsia="zh-CN"/>
        </w:rPr>
        <w:t>其</w:t>
      </w:r>
      <w:r>
        <w:rPr>
          <w:rFonts w:hint="eastAsia" w:ascii="仿宋" w:hAnsi="仿宋" w:eastAsia="仿宋" w:cs="仿宋"/>
          <w:color w:val="auto"/>
          <w:sz w:val="24"/>
          <w:szCs w:val="24"/>
          <w:highlight w:val="none"/>
        </w:rPr>
        <w:t>所有承诺均认为代表了</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意愿。</w:t>
      </w:r>
    </w:p>
    <w:p w14:paraId="70750030">
      <w:pPr>
        <w:pStyle w:val="9"/>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一、分包内容在采购文件分包要求的范围内，并符合相关法律规定等</w:t>
      </w:r>
    </w:p>
    <w:p w14:paraId="6B8115B4">
      <w:pPr>
        <w:pStyle w:val="9"/>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二、分包标的及合同占比</w:t>
      </w:r>
    </w:p>
    <w:p w14:paraId="58E781C9">
      <w:pPr>
        <w:pStyle w:val="9"/>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lang w:eastAsia="zh-CN"/>
        </w:rPr>
        <w:t>填写</w:t>
      </w:r>
      <w:r>
        <w:rPr>
          <w:rFonts w:hint="eastAsia" w:ascii="仿宋" w:hAnsi="仿宋" w:eastAsia="仿宋" w:cs="仿宋"/>
          <w:color w:val="auto"/>
          <w:sz w:val="24"/>
          <w:szCs w:val="24"/>
          <w:highlight w:val="none"/>
          <w:u w:val="none"/>
        </w:rPr>
        <w:t>分包供应商</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 xml:space="preserve">名称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分包供应商</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none"/>
          <w:lang w:val="zh-CN"/>
        </w:rPr>
        <w:t>该工作内容的</w:t>
      </w:r>
      <w:r>
        <w:rPr>
          <w:rFonts w:hint="eastAsia" w:ascii="仿宋" w:hAnsi="仿宋" w:eastAsia="仿宋" w:cs="仿宋"/>
          <w:color w:val="auto"/>
          <w:sz w:val="24"/>
          <w:szCs w:val="24"/>
          <w:highlight w:val="none"/>
          <w:lang w:val="zh-CN"/>
        </w:rPr>
        <w:t>相应资质条件且不再次分包，分包合同份额占到合同总金额</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2CDDE188">
      <w:pPr>
        <w:pStyle w:val="9"/>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lang w:eastAsia="zh-CN"/>
        </w:rPr>
        <w:t>填写</w:t>
      </w:r>
      <w:r>
        <w:rPr>
          <w:rFonts w:hint="eastAsia" w:ascii="仿宋" w:hAnsi="仿宋" w:eastAsia="仿宋" w:cs="仿宋"/>
          <w:color w:val="auto"/>
          <w:sz w:val="24"/>
          <w:szCs w:val="24"/>
          <w:highlight w:val="none"/>
          <w:u w:val="none"/>
        </w:rPr>
        <w:t>分包供应商</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 xml:space="preserve">名称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分包供应商</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none"/>
          <w:lang w:val="zh-CN"/>
        </w:rPr>
        <w:t>该工作内容的</w:t>
      </w:r>
      <w:r>
        <w:rPr>
          <w:rFonts w:hint="eastAsia" w:ascii="仿宋" w:hAnsi="仿宋" w:eastAsia="仿宋" w:cs="仿宋"/>
          <w:color w:val="auto"/>
          <w:sz w:val="24"/>
          <w:szCs w:val="24"/>
          <w:highlight w:val="none"/>
          <w:lang w:val="zh-CN"/>
        </w:rPr>
        <w:t>相应资质条件且不再次分包，分包合同份额占到合同总金额</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2D7C1F7F">
      <w:pPr>
        <w:pStyle w:val="9"/>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 xml:space="preserve">   </w:t>
      </w:r>
    </w:p>
    <w:p w14:paraId="2FE0468F">
      <w:pPr>
        <w:pStyle w:val="9"/>
        <w:overflowPunct w:val="0"/>
        <w:spacing w:line="460" w:lineRule="exact"/>
        <w:ind w:left="479" w:leftChars="228" w:firstLine="31" w:firstLineChars="1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以上所有分包合同份额合计占到合同总金额的</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70162E39">
      <w:pPr>
        <w:pStyle w:val="9"/>
        <w:overflowPunct w:val="0"/>
        <w:spacing w:line="460" w:lineRule="exact"/>
        <w:ind w:left="479" w:leftChars="228" w:firstLine="31" w:firstLineChars="13"/>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三、特别约定</w:t>
      </w:r>
    </w:p>
    <w:p w14:paraId="48E61F94">
      <w:pPr>
        <w:pStyle w:val="9"/>
        <w:numPr>
          <w:ilvl w:val="0"/>
          <w:numId w:val="0"/>
        </w:numPr>
        <w:overflowPunct w:val="0"/>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本协议为意向协议，正式协议待中标（成交）后签署，正式协议不再对分包标的和合同占比进行调整。</w:t>
      </w:r>
    </w:p>
    <w:p w14:paraId="3B4FF058">
      <w:pPr>
        <w:pStyle w:val="9"/>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3B80AFCC">
      <w:pPr>
        <w:pStyle w:val="9"/>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6CA3945F">
      <w:pPr>
        <w:pStyle w:val="9"/>
        <w:overflowPunct w:val="0"/>
        <w:spacing w:line="460" w:lineRule="exact"/>
        <w:ind w:firstLine="513" w:firstLineChars="214"/>
        <w:rPr>
          <w:rFonts w:hint="eastAsia" w:ascii="仿宋" w:hAnsi="仿宋" w:eastAsia="仿宋" w:cs="仿宋"/>
          <w:color w:val="auto"/>
          <w:sz w:val="24"/>
          <w:szCs w:val="24"/>
          <w:highlight w:val="none"/>
          <w:lang w:val="zh-CN"/>
        </w:rPr>
      </w:pPr>
    </w:p>
    <w:p w14:paraId="4B052089">
      <w:pPr>
        <w:pStyle w:val="9"/>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0AA494AF">
      <w:pPr>
        <w:pStyle w:val="9"/>
        <w:overflowPunct w:val="0"/>
        <w:spacing w:line="460" w:lineRule="exact"/>
        <w:ind w:firstLine="513" w:firstLineChars="214"/>
        <w:rPr>
          <w:rFonts w:hint="eastAsia" w:ascii="仿宋" w:hAnsi="仿宋" w:eastAsia="仿宋" w:cs="仿宋"/>
          <w:color w:val="auto"/>
          <w:sz w:val="24"/>
          <w:szCs w:val="24"/>
          <w:highlight w:val="none"/>
          <w:lang w:val="zh-CN"/>
        </w:rPr>
      </w:pPr>
    </w:p>
    <w:p w14:paraId="3D62286E">
      <w:pPr>
        <w:pStyle w:val="9"/>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0361DC21">
      <w:pPr>
        <w:pStyle w:val="9"/>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7CA4418C">
      <w:pPr>
        <w:pStyle w:val="9"/>
        <w:overflowPunct w:val="0"/>
        <w:spacing w:line="460" w:lineRule="exact"/>
        <w:ind w:firstLine="513" w:firstLineChars="214"/>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lang w:val="zh-CN"/>
        </w:rPr>
        <w:t xml:space="preserve">                                 日期：</w:t>
      </w:r>
      <w:r>
        <w:rPr>
          <w:rFonts w:hint="eastAsia" w:ascii="仿宋" w:hAnsi="仿宋" w:eastAsia="仿宋" w:cs="仿宋"/>
          <w:color w:val="auto"/>
          <w:sz w:val="24"/>
          <w:szCs w:val="24"/>
          <w:highlight w:val="none"/>
          <w:u w:val="none"/>
          <w:lang w:val="zh-CN"/>
        </w:rPr>
        <w:t xml:space="preserve">  年  月   日</w:t>
      </w:r>
    </w:p>
    <w:p w14:paraId="07975113">
      <w:pPr>
        <w:pStyle w:val="9"/>
        <w:overflowPunct w:val="0"/>
        <w:spacing w:line="460" w:lineRule="exact"/>
        <w:ind w:firstLine="513" w:firstLineChars="214"/>
        <w:rPr>
          <w:rFonts w:hint="eastAsia" w:ascii="仿宋" w:hAnsi="仿宋" w:eastAsia="仿宋" w:cs="仿宋"/>
          <w:color w:val="auto"/>
          <w:sz w:val="24"/>
          <w:szCs w:val="24"/>
          <w:highlight w:val="none"/>
          <w:u w:val="none"/>
          <w:lang w:val="zh-CN"/>
        </w:rPr>
      </w:pPr>
    </w:p>
    <w:p w14:paraId="320C8480">
      <w:pPr>
        <w:pStyle w:val="9"/>
        <w:overflowPunct w:val="0"/>
        <w:spacing w:line="460" w:lineRule="exact"/>
        <w:ind w:firstLine="513" w:firstLineChars="214"/>
        <w:rPr>
          <w:rFonts w:hint="eastAsia" w:ascii="仿宋" w:hAnsi="仿宋" w:eastAsia="仿宋" w:cs="仿宋"/>
          <w:color w:val="auto"/>
          <w:sz w:val="24"/>
          <w:szCs w:val="24"/>
          <w:highlight w:val="none"/>
          <w:u w:val="none"/>
          <w:lang w:val="zh-CN"/>
        </w:rPr>
      </w:pPr>
    </w:p>
    <w:p w14:paraId="6795A574">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：法定代表人授权委托书</w:t>
      </w:r>
    </w:p>
    <w:p w14:paraId="635814F6">
      <w:pPr>
        <w:snapToGrid w:val="0"/>
        <w:spacing w:before="50" w:after="50"/>
        <w:jc w:val="center"/>
        <w:rPr>
          <w:rFonts w:hint="eastAsia" w:ascii="仿宋" w:hAnsi="仿宋" w:eastAsia="仿宋" w:cs="仿宋"/>
          <w:b/>
          <w:color w:val="auto"/>
          <w:sz w:val="36"/>
          <w:szCs w:val="36"/>
          <w:highlight w:val="none"/>
        </w:rPr>
      </w:pPr>
    </w:p>
    <w:p w14:paraId="15E5B34B">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48DC4B42">
      <w:pPr>
        <w:snapToGrid w:val="0"/>
        <w:spacing w:before="156"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（采购代理机构或采购人名称）</w:t>
      </w:r>
      <w:r>
        <w:rPr>
          <w:rFonts w:hint="eastAsia" w:ascii="仿宋" w:hAnsi="仿宋" w:eastAsia="仿宋" w:cs="仿宋"/>
          <w:bCs/>
          <w:color w:val="auto"/>
          <w:sz w:val="24"/>
          <w:szCs w:val="24"/>
          <w:highlight w:val="none"/>
        </w:rPr>
        <w:t>：</w:t>
      </w:r>
    </w:p>
    <w:p w14:paraId="2B5B2767">
      <w:pPr>
        <w:snapToGrid w:val="0"/>
        <w:spacing w:before="156"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（投标人或联合体牵头人全称） </w:t>
      </w:r>
      <w:r>
        <w:rPr>
          <w:rFonts w:hint="eastAsia" w:ascii="仿宋" w:hAnsi="仿宋" w:eastAsia="仿宋" w:cs="仿宋"/>
          <w:color w:val="auto"/>
          <w:sz w:val="24"/>
          <w:szCs w:val="24"/>
          <w:highlight w:val="none"/>
        </w:rPr>
        <w:t xml:space="preserve">的法定代表人，现授权委托 </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33F2195A">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08BF1397">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306699C0">
      <w:pPr>
        <w:snapToGrid w:val="0"/>
        <w:spacing w:before="156" w:beforeLines="50" w:after="50" w:line="460" w:lineRule="exact"/>
        <w:ind w:firstLine="480"/>
        <w:rPr>
          <w:rFonts w:hint="eastAsia" w:ascii="仿宋" w:hAnsi="仿宋" w:eastAsia="仿宋" w:cs="仿宋"/>
          <w:color w:val="auto"/>
          <w:sz w:val="24"/>
          <w:szCs w:val="24"/>
          <w:highlight w:val="none"/>
        </w:rPr>
      </w:pPr>
    </w:p>
    <w:p w14:paraId="61E11385">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79CD21CF">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DFB53C6">
      <w:pPr>
        <w:snapToGrid w:val="0"/>
        <w:spacing w:before="156" w:beforeLines="50" w:after="50" w:line="460" w:lineRule="exact"/>
        <w:rPr>
          <w:rFonts w:hint="eastAsia" w:ascii="仿宋" w:hAnsi="仿宋" w:eastAsia="仿宋" w:cs="仿宋"/>
          <w:color w:val="auto"/>
          <w:sz w:val="24"/>
          <w:szCs w:val="24"/>
          <w:highlight w:val="none"/>
        </w:rPr>
      </w:pPr>
    </w:p>
    <w:p w14:paraId="64C65E05">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665D6ED6">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xml:space="preserve">                         </w:t>
      </w:r>
    </w:p>
    <w:p w14:paraId="7F951A5F">
      <w:pPr>
        <w:snapToGrid w:val="0"/>
        <w:spacing w:before="156" w:beforeLines="50" w:after="50" w:line="460" w:lineRule="exact"/>
        <w:rPr>
          <w:rFonts w:hint="eastAsia" w:ascii="仿宋" w:hAnsi="仿宋" w:eastAsia="仿宋" w:cs="仿宋"/>
          <w:color w:val="auto"/>
          <w:sz w:val="24"/>
          <w:szCs w:val="24"/>
          <w:highlight w:val="none"/>
        </w:rPr>
      </w:pPr>
    </w:p>
    <w:p w14:paraId="18CA908A">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A045377">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投标人全称（盖公章）：            日  期：</w:t>
      </w:r>
      <w:r>
        <w:rPr>
          <w:rFonts w:hint="eastAsia" w:ascii="仿宋" w:hAnsi="仿宋" w:eastAsia="仿宋" w:cs="仿宋"/>
          <w:color w:val="auto"/>
          <w:sz w:val="24"/>
          <w:szCs w:val="24"/>
          <w:highlight w:val="none"/>
          <w:u w:val="single"/>
        </w:rPr>
        <w:t xml:space="preserve">     年   月  日</w:t>
      </w:r>
    </w:p>
    <w:p w14:paraId="0CA92736">
      <w:pPr>
        <w:widowControl/>
        <w:jc w:val="left"/>
        <w:rPr>
          <w:rFonts w:hint="eastAsia" w:ascii="仿宋" w:hAnsi="仿宋" w:eastAsia="仿宋" w:cs="仿宋"/>
          <w:color w:val="auto"/>
          <w:sz w:val="24"/>
          <w:szCs w:val="24"/>
          <w:highlight w:val="none"/>
          <w:u w:val="single"/>
        </w:rPr>
      </w:pPr>
    </w:p>
    <w:p w14:paraId="351303E0">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4F4C2781">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0362334C">
      <w:pPr>
        <w:snapToGrid w:val="0"/>
        <w:spacing w:before="50" w:after="50"/>
        <w:jc w:val="left"/>
        <w:rPr>
          <w:rFonts w:hint="eastAsia" w:ascii="仿宋" w:hAnsi="仿宋" w:eastAsia="仿宋" w:cs="仿宋"/>
          <w:b/>
          <w:color w:val="auto"/>
          <w:sz w:val="36"/>
          <w:szCs w:val="36"/>
          <w:highlight w:val="none"/>
        </w:rPr>
      </w:pPr>
    </w:p>
    <w:p w14:paraId="1C8D858C">
      <w:pPr>
        <w:snapToGrid w:val="0"/>
        <w:spacing w:before="50" w:after="50"/>
        <w:jc w:val="left"/>
        <w:rPr>
          <w:rFonts w:hint="eastAsia" w:ascii="仿宋" w:hAnsi="仿宋" w:eastAsia="仿宋" w:cs="仿宋"/>
          <w:b/>
          <w:color w:val="auto"/>
          <w:sz w:val="36"/>
          <w:szCs w:val="36"/>
          <w:highlight w:val="none"/>
        </w:rPr>
      </w:pPr>
    </w:p>
    <w:p w14:paraId="439DFD91">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：法定代表人及其授权代表身份证</w:t>
      </w:r>
    </w:p>
    <w:p w14:paraId="35A4B45E">
      <w:pPr>
        <w:pStyle w:val="36"/>
        <w:spacing w:after="50" w:afterLines="0" w:line="440" w:lineRule="exact"/>
        <w:ind w:left="0" w:firstLine="0" w:firstLineChars="0"/>
        <w:rPr>
          <w:rFonts w:hint="eastAsia" w:ascii="仿宋" w:hAnsi="仿宋" w:eastAsia="仿宋" w:cs="仿宋"/>
          <w:b/>
          <w:bCs/>
          <w:color w:val="auto"/>
          <w:sz w:val="28"/>
          <w:szCs w:val="28"/>
          <w:highlight w:val="none"/>
        </w:rPr>
      </w:pPr>
    </w:p>
    <w:p w14:paraId="47181CFB">
      <w:pPr>
        <w:pStyle w:val="36"/>
        <w:spacing w:after="50" w:afterLines="0" w:line="440" w:lineRule="exact"/>
        <w:ind w:left="0" w:firstLine="0" w:firstLineChars="0"/>
        <w:rPr>
          <w:rFonts w:hint="eastAsia" w:ascii="仿宋" w:hAnsi="仿宋" w:eastAsia="仿宋" w:cs="仿宋"/>
          <w:b/>
          <w:bCs/>
          <w:color w:val="auto"/>
          <w:sz w:val="28"/>
          <w:szCs w:val="28"/>
          <w:highlight w:val="none"/>
        </w:rPr>
      </w:pPr>
    </w:p>
    <w:p w14:paraId="60D2EFB1">
      <w:pPr>
        <w:pStyle w:val="36"/>
        <w:spacing w:after="50" w:afterLines="0" w:line="440" w:lineRule="exact"/>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5BDC29AD">
      <w:pPr>
        <w:pStyle w:val="36"/>
        <w:numPr>
          <w:ilvl w:val="0"/>
          <w:numId w:val="7"/>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提供身份证原件正反两面的彩色图片，内容清晰可辨，加盖单位CA签章，否则视为无效投标。</w:t>
      </w:r>
    </w:p>
    <w:p w14:paraId="18810B9F">
      <w:pPr>
        <w:pStyle w:val="36"/>
        <w:numPr>
          <w:ilvl w:val="0"/>
          <w:numId w:val="7"/>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6B5F2B07">
      <w:pPr>
        <w:pStyle w:val="36"/>
        <w:numPr>
          <w:ilvl w:val="0"/>
          <w:numId w:val="7"/>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3456901F">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3CBBE41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6FA4E33F">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1DA47538">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48BCEBB9">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354EB38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09FA6F62">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3ECE72DB">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112FF89F">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42E10FD9">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1A965D7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4F880D79">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FF207A8">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4DFBA1D2">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1384C5AF">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348FCFF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16E8182">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62D24F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5FBAEB66">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2154EAA4">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w:t>
      </w:r>
    </w:p>
    <w:p w14:paraId="6B6EB628">
      <w:pPr>
        <w:snapToGrid w:val="0"/>
        <w:spacing w:before="50" w:after="50"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5C84696E">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14:paraId="553069DE">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63BA9AA8">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47AABBD1">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B7809C9">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1C9457C9">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176E51DE">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3491151">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8F194FE">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0B67032">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1F8D1EA4">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A115F5C">
      <w:p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66CC34B6">
      <w:pPr>
        <w:numPr>
          <w:ilvl w:val="0"/>
          <w:numId w:val="8"/>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规模划分按《工信部关于印发中小企业划型标准规定的通知（工信部联企业〔2011〕300号）》文件执行，</w:t>
      </w:r>
      <w:r>
        <w:rPr>
          <w:rFonts w:hint="eastAsia" w:ascii="仿宋" w:hAnsi="仿宋" w:eastAsia="仿宋" w:cs="仿宋"/>
          <w:b/>
          <w:bCs/>
          <w:color w:val="auto"/>
          <w:sz w:val="24"/>
          <w:szCs w:val="24"/>
          <w:highlight w:val="none"/>
        </w:rPr>
        <w:t>从业人员、营业收入、资产总额填报上一年度数据，无上一年度数据的新成立企业可不填报。</w:t>
      </w:r>
    </w:p>
    <w:p w14:paraId="5D3FC225">
      <w:pPr>
        <w:numPr>
          <w:ilvl w:val="0"/>
          <w:numId w:val="8"/>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本函与中标（成交）公告同时发布，接受社会监督。</w:t>
      </w:r>
    </w:p>
    <w:p w14:paraId="3852E202">
      <w:pPr>
        <w:numPr>
          <w:ilvl w:val="0"/>
          <w:numId w:val="8"/>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u w:val="single"/>
          <w:lang w:eastAsia="zh-CN"/>
        </w:rPr>
        <w:t>“标的名称”、“所属行业”按前附表所列填写，有实质性偏离的将资格审查不通过。</w:t>
      </w:r>
    </w:p>
    <w:p w14:paraId="18F5859D">
      <w:pPr>
        <w:numPr>
          <w:ilvl w:val="0"/>
          <w:numId w:val="8"/>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供应商提供由省级以上监狱管理局、戒毒管理局（含新疆生产建设兵团）出具的属于监狱企业的证明文件（格式自拟），视同为小型和微型企业。</w:t>
      </w:r>
    </w:p>
    <w:p w14:paraId="764BE73B">
      <w:pPr>
        <w:spacing w:line="588" w:lineRule="exact"/>
        <w:rPr>
          <w:rFonts w:hint="eastAsia" w:ascii="仿宋" w:hAnsi="仿宋" w:eastAsia="仿宋" w:cs="仿宋"/>
          <w:b/>
          <w:color w:val="auto"/>
          <w:spacing w:val="6"/>
          <w:sz w:val="30"/>
          <w:szCs w:val="30"/>
          <w:highlight w:val="none"/>
        </w:rPr>
      </w:pPr>
      <w:bookmarkStart w:id="104" w:name="_Hlk523382353"/>
      <w:r>
        <w:rPr>
          <w:rFonts w:hint="eastAsia" w:ascii="仿宋" w:hAnsi="仿宋" w:eastAsia="仿宋" w:cs="仿宋"/>
          <w:b/>
          <w:color w:val="auto"/>
          <w:spacing w:val="6"/>
          <w:sz w:val="30"/>
          <w:szCs w:val="30"/>
          <w:highlight w:val="none"/>
        </w:rPr>
        <w:t>附件</w:t>
      </w:r>
      <w:r>
        <w:rPr>
          <w:rFonts w:hint="eastAsia" w:ascii="仿宋" w:hAnsi="仿宋" w:eastAsia="仿宋" w:cs="仿宋"/>
          <w:b/>
          <w:color w:val="auto"/>
          <w:spacing w:val="6"/>
          <w:sz w:val="30"/>
          <w:szCs w:val="30"/>
          <w:highlight w:val="none"/>
          <w:lang w:val="en-US" w:eastAsia="zh-CN"/>
        </w:rPr>
        <w:t>9</w:t>
      </w:r>
      <w:r>
        <w:rPr>
          <w:rFonts w:hint="eastAsia" w:ascii="仿宋" w:hAnsi="仿宋" w:eastAsia="仿宋" w:cs="仿宋"/>
          <w:b/>
          <w:color w:val="auto"/>
          <w:spacing w:val="6"/>
          <w:sz w:val="30"/>
          <w:szCs w:val="30"/>
          <w:highlight w:val="none"/>
        </w:rPr>
        <w:t>（如有）：</w:t>
      </w:r>
    </w:p>
    <w:bookmarkEnd w:id="104"/>
    <w:p w14:paraId="04FE6A91">
      <w:pPr>
        <w:spacing w:line="588" w:lineRule="exact"/>
        <w:ind w:firstLine="667"/>
        <w:jc w:val="center"/>
        <w:rPr>
          <w:rFonts w:hint="eastAsia" w:ascii="仿宋" w:hAnsi="仿宋" w:eastAsia="仿宋" w:cs="仿宋"/>
          <w:b/>
          <w:color w:val="auto"/>
          <w:spacing w:val="6"/>
          <w:sz w:val="32"/>
          <w:szCs w:val="32"/>
          <w:highlight w:val="none"/>
        </w:rPr>
      </w:pPr>
    </w:p>
    <w:p w14:paraId="24496376">
      <w:pPr>
        <w:spacing w:line="588" w:lineRule="exact"/>
        <w:ind w:firstLine="667"/>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4F1EA988">
      <w:pPr>
        <w:spacing w:line="588" w:lineRule="exact"/>
        <w:ind w:firstLine="626"/>
        <w:rPr>
          <w:rFonts w:hint="eastAsia" w:ascii="仿宋" w:hAnsi="仿宋" w:eastAsia="仿宋" w:cs="仿宋"/>
          <w:b/>
          <w:color w:val="auto"/>
          <w:spacing w:val="6"/>
          <w:sz w:val="30"/>
          <w:szCs w:val="30"/>
          <w:highlight w:val="none"/>
        </w:rPr>
      </w:pPr>
    </w:p>
    <w:p w14:paraId="6F7E4D2D">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（请填写采购人名称）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（请填写项目名称）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9B59E24">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397D6D3">
      <w:pPr>
        <w:spacing w:line="588" w:lineRule="exact"/>
        <w:ind w:firstLine="480"/>
        <w:rPr>
          <w:rFonts w:hint="eastAsia" w:ascii="仿宋" w:hAnsi="仿宋" w:eastAsia="仿宋" w:cs="仿宋"/>
          <w:color w:val="auto"/>
          <w:sz w:val="24"/>
          <w:highlight w:val="none"/>
        </w:rPr>
      </w:pPr>
    </w:p>
    <w:p w14:paraId="3D2A95A2">
      <w:pPr>
        <w:spacing w:line="588" w:lineRule="exact"/>
        <w:ind w:firstLine="480"/>
        <w:rPr>
          <w:rFonts w:hint="eastAsia" w:ascii="仿宋" w:hAnsi="仿宋" w:eastAsia="仿宋" w:cs="仿宋"/>
          <w:color w:val="auto"/>
          <w:sz w:val="24"/>
          <w:highlight w:val="none"/>
        </w:rPr>
      </w:pPr>
    </w:p>
    <w:p w14:paraId="5FFA6020">
      <w:pPr>
        <w:spacing w:line="588" w:lineRule="exact"/>
        <w:ind w:firstLine="480"/>
        <w:rPr>
          <w:rFonts w:hint="eastAsia" w:ascii="仿宋" w:hAnsi="仿宋" w:eastAsia="仿宋" w:cs="仿宋"/>
          <w:color w:val="auto"/>
          <w:sz w:val="24"/>
          <w:highlight w:val="none"/>
        </w:rPr>
      </w:pPr>
    </w:p>
    <w:p w14:paraId="63678AA1">
      <w:pPr>
        <w:spacing w:line="588" w:lineRule="exact"/>
        <w:ind w:firstLine="480"/>
        <w:rPr>
          <w:rFonts w:hint="eastAsia" w:ascii="仿宋" w:hAnsi="仿宋" w:eastAsia="仿宋" w:cs="仿宋"/>
          <w:color w:val="auto"/>
          <w:sz w:val="24"/>
          <w:highlight w:val="none"/>
        </w:rPr>
      </w:pPr>
    </w:p>
    <w:p w14:paraId="26299BF0">
      <w:pPr>
        <w:spacing w:line="588" w:lineRule="exact"/>
        <w:ind w:firstLine="480"/>
        <w:rPr>
          <w:rFonts w:hint="eastAsia" w:ascii="仿宋" w:hAnsi="仿宋" w:eastAsia="仿宋" w:cs="仿宋"/>
          <w:color w:val="auto"/>
          <w:sz w:val="24"/>
          <w:highlight w:val="none"/>
        </w:rPr>
      </w:pPr>
    </w:p>
    <w:p w14:paraId="7D04DC9D">
      <w:pPr>
        <w:tabs>
          <w:tab w:val="left" w:pos="4860"/>
        </w:tabs>
        <w:spacing w:line="588" w:lineRule="exact"/>
        <w:ind w:right="156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38D78318">
      <w:pPr>
        <w:spacing w:line="48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AA597E3">
      <w:pPr>
        <w:ind w:firstLine="480"/>
        <w:rPr>
          <w:rFonts w:hint="eastAsia" w:ascii="仿宋" w:hAnsi="仿宋" w:eastAsia="仿宋" w:cs="仿宋"/>
          <w:color w:val="auto"/>
          <w:sz w:val="24"/>
          <w:highlight w:val="none"/>
        </w:rPr>
      </w:pPr>
    </w:p>
    <w:p w14:paraId="64FBDA48">
      <w:pPr>
        <w:ind w:firstLine="420"/>
        <w:rPr>
          <w:rFonts w:hint="eastAsia" w:ascii="仿宋" w:hAnsi="仿宋" w:eastAsia="仿宋" w:cs="仿宋"/>
          <w:color w:val="auto"/>
          <w:highlight w:val="none"/>
        </w:rPr>
      </w:pPr>
    </w:p>
    <w:p w14:paraId="66B35324">
      <w:pPr>
        <w:ind w:firstLine="420"/>
        <w:rPr>
          <w:rFonts w:hint="eastAsia" w:ascii="仿宋" w:hAnsi="仿宋" w:eastAsia="仿宋" w:cs="仿宋"/>
          <w:color w:val="auto"/>
          <w:highlight w:val="none"/>
        </w:rPr>
      </w:pPr>
    </w:p>
    <w:p w14:paraId="4409F482">
      <w:pPr>
        <w:ind w:firstLine="420"/>
        <w:rPr>
          <w:rFonts w:hint="eastAsia" w:ascii="仿宋" w:hAnsi="仿宋" w:eastAsia="仿宋" w:cs="仿宋"/>
          <w:color w:val="auto"/>
          <w:highlight w:val="none"/>
        </w:rPr>
      </w:pPr>
    </w:p>
    <w:p w14:paraId="246FF101">
      <w:pPr>
        <w:ind w:firstLine="420"/>
        <w:rPr>
          <w:rFonts w:hint="eastAsia" w:ascii="仿宋" w:hAnsi="仿宋" w:eastAsia="仿宋" w:cs="仿宋"/>
          <w:color w:val="auto"/>
          <w:highlight w:val="none"/>
        </w:rPr>
      </w:pPr>
    </w:p>
    <w:p w14:paraId="64E7DB55">
      <w:pPr>
        <w:ind w:firstLine="420"/>
        <w:rPr>
          <w:rFonts w:hint="eastAsia" w:ascii="仿宋" w:hAnsi="仿宋" w:eastAsia="仿宋" w:cs="仿宋"/>
          <w:color w:val="auto"/>
          <w:highlight w:val="none"/>
        </w:rPr>
      </w:pPr>
    </w:p>
    <w:p w14:paraId="0480D88B">
      <w:pPr>
        <w:ind w:firstLine="420"/>
        <w:rPr>
          <w:rFonts w:hint="eastAsia" w:ascii="仿宋" w:hAnsi="仿宋" w:eastAsia="仿宋" w:cs="仿宋"/>
          <w:color w:val="auto"/>
          <w:highlight w:val="none"/>
        </w:rPr>
      </w:pPr>
    </w:p>
    <w:p w14:paraId="7FFE53BC">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特别提示：采购机构将在中标公告中公布中标人的《残疾人福利性单位声明函》，接受社会监督。</w:t>
      </w:r>
    </w:p>
    <w:p w14:paraId="5CC258F9">
      <w:pPr>
        <w:ind w:firstLine="420"/>
        <w:rPr>
          <w:rFonts w:hint="eastAsia" w:ascii="仿宋" w:hAnsi="仿宋" w:eastAsia="仿宋" w:cs="仿宋"/>
          <w:color w:val="auto"/>
          <w:highlight w:val="none"/>
        </w:rPr>
      </w:pPr>
    </w:p>
    <w:p w14:paraId="72D46E98">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10</w:t>
      </w:r>
      <w:r>
        <w:rPr>
          <w:rFonts w:hint="eastAsia" w:ascii="仿宋" w:hAnsi="仿宋" w:eastAsia="仿宋" w:cs="仿宋"/>
          <w:b/>
          <w:color w:val="auto"/>
          <w:sz w:val="30"/>
          <w:szCs w:val="30"/>
          <w:highlight w:val="none"/>
        </w:rPr>
        <w:t>：商务和技术文件封面</w:t>
      </w:r>
    </w:p>
    <w:p w14:paraId="76AE8499">
      <w:pPr>
        <w:snapToGrid w:val="0"/>
        <w:spacing w:before="156" w:beforeLines="50" w:after="50"/>
        <w:jc w:val="center"/>
        <w:rPr>
          <w:rFonts w:hint="eastAsia" w:ascii="仿宋" w:hAnsi="仿宋" w:eastAsia="仿宋" w:cs="仿宋"/>
          <w:b/>
          <w:color w:val="auto"/>
          <w:sz w:val="30"/>
          <w:szCs w:val="30"/>
          <w:highlight w:val="none"/>
        </w:rPr>
      </w:pPr>
    </w:p>
    <w:p w14:paraId="40A74A11">
      <w:pPr>
        <w:snapToGrid w:val="0"/>
        <w:spacing w:before="156" w:beforeLines="50" w:after="50"/>
        <w:jc w:val="right"/>
        <w:rPr>
          <w:rFonts w:hint="eastAsia" w:ascii="仿宋" w:hAnsi="仿宋" w:eastAsia="仿宋" w:cs="仿宋"/>
          <w:bCs/>
          <w:color w:val="auto"/>
          <w:sz w:val="30"/>
          <w:szCs w:val="30"/>
          <w:highlight w:val="none"/>
        </w:rPr>
      </w:pPr>
    </w:p>
    <w:p w14:paraId="1E2E26CC">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64E28C3B">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5E9A2357">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28E567E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3A3B59F1">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451084A9">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6639952F">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6295EB74">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4EE56BF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741D4A43">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118362DD">
      <w:pPr>
        <w:spacing w:line="500" w:lineRule="exact"/>
        <w:ind w:right="7"/>
        <w:jc w:val="center"/>
        <w:rPr>
          <w:rFonts w:hint="eastAsia" w:ascii="仿宋" w:hAnsi="仿宋" w:eastAsia="仿宋" w:cs="仿宋"/>
          <w:color w:val="auto"/>
          <w:sz w:val="36"/>
          <w:szCs w:val="36"/>
          <w:highlight w:val="none"/>
        </w:rPr>
      </w:pPr>
    </w:p>
    <w:p w14:paraId="446DAFD0">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1011E5E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13261E55">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19A7D3DB">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rPr>
        <w:t>：商务和技术文件目录</w:t>
      </w:r>
    </w:p>
    <w:p w14:paraId="4357040E">
      <w:pPr>
        <w:snapToGrid w:val="0"/>
        <w:spacing w:before="156"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12AE85F7">
      <w:pPr>
        <w:pStyle w:val="41"/>
        <w:spacing w:line="360" w:lineRule="auto"/>
        <w:ind w:firstLine="0" w:firstLineChars="0"/>
        <w:jc w:val="left"/>
        <w:rPr>
          <w:rFonts w:hint="eastAsia" w:ascii="仿宋" w:hAnsi="仿宋" w:eastAsia="仿宋" w:cs="仿宋"/>
          <w:color w:val="auto"/>
          <w:highlight w:val="none"/>
        </w:rPr>
      </w:pPr>
      <w:bookmarkStart w:id="105" w:name="_Toc64369789"/>
      <w:r>
        <w:rPr>
          <w:rFonts w:hint="eastAsia" w:ascii="仿宋" w:hAnsi="仿宋" w:eastAsia="仿宋" w:cs="仿宋"/>
          <w:color w:val="auto"/>
          <w:highlight w:val="none"/>
        </w:rPr>
        <w:t>1.项目明细清单……………………………………………………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105"/>
    </w:p>
    <w:p w14:paraId="3D1BAAD3">
      <w:pPr>
        <w:pStyle w:val="41"/>
        <w:spacing w:line="360" w:lineRule="auto"/>
        <w:ind w:firstLine="0" w:firstLineChars="0"/>
        <w:jc w:val="left"/>
        <w:rPr>
          <w:rFonts w:hint="eastAsia" w:ascii="仿宋" w:hAnsi="仿宋" w:eastAsia="仿宋" w:cs="仿宋"/>
          <w:color w:val="auto"/>
          <w:highlight w:val="none"/>
        </w:rPr>
      </w:pPr>
      <w:bookmarkStart w:id="106" w:name="_Toc64369790"/>
      <w:r>
        <w:rPr>
          <w:rFonts w:hint="eastAsia" w:ascii="仿宋" w:hAnsi="仿宋" w:eastAsia="仿宋" w:cs="仿宋"/>
          <w:color w:val="auto"/>
          <w:highlight w:val="none"/>
        </w:rPr>
        <w:t>2.技术响应表…………………………………………………………………（页码）</w:t>
      </w:r>
      <w:bookmarkEnd w:id="106"/>
    </w:p>
    <w:p w14:paraId="40E4ACDD">
      <w:pPr>
        <w:pStyle w:val="41"/>
        <w:spacing w:line="360" w:lineRule="auto"/>
        <w:ind w:firstLine="0" w:firstLineChars="0"/>
        <w:jc w:val="left"/>
        <w:rPr>
          <w:rFonts w:hint="eastAsia" w:ascii="仿宋" w:hAnsi="仿宋" w:eastAsia="仿宋" w:cs="仿宋"/>
          <w:color w:val="auto"/>
          <w:highlight w:val="none"/>
        </w:rPr>
      </w:pPr>
      <w:bookmarkStart w:id="107" w:name="_Toc64369791"/>
      <w:r>
        <w:rPr>
          <w:rFonts w:hint="eastAsia" w:ascii="仿宋" w:hAnsi="仿宋" w:eastAsia="仿宋" w:cs="仿宋"/>
          <w:color w:val="auto"/>
          <w:highlight w:val="none"/>
        </w:rPr>
        <w:t>3.商务响应表…………………………………………………………………（页码）</w:t>
      </w:r>
      <w:bookmarkEnd w:id="107"/>
    </w:p>
    <w:p w14:paraId="48BE4848">
      <w:pPr>
        <w:pStyle w:val="41"/>
        <w:spacing w:line="360" w:lineRule="auto"/>
        <w:ind w:firstLine="0" w:firstLineChars="0"/>
        <w:jc w:val="left"/>
        <w:rPr>
          <w:rFonts w:hint="eastAsia" w:ascii="仿宋" w:hAnsi="仿宋" w:eastAsia="仿宋" w:cs="仿宋"/>
          <w:color w:val="auto"/>
          <w:highlight w:val="none"/>
        </w:rPr>
      </w:pPr>
      <w:bookmarkStart w:id="108" w:name="_Toc64369792"/>
      <w:r>
        <w:rPr>
          <w:rFonts w:hint="eastAsia" w:ascii="仿宋" w:hAnsi="仿宋" w:eastAsia="仿宋" w:cs="仿宋"/>
          <w:color w:val="auto"/>
          <w:highlight w:val="none"/>
        </w:rPr>
        <w:t>4.项目实施方案……………………………………………………</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108"/>
    </w:p>
    <w:p w14:paraId="5A93C0AB">
      <w:pPr>
        <w:pStyle w:val="41"/>
        <w:spacing w:line="360" w:lineRule="auto"/>
        <w:ind w:firstLine="0" w:firstLineChars="0"/>
        <w:jc w:val="left"/>
        <w:rPr>
          <w:rFonts w:hint="eastAsia" w:ascii="仿宋" w:hAnsi="仿宋" w:eastAsia="仿宋" w:cs="仿宋"/>
          <w:color w:val="auto"/>
          <w:highlight w:val="none"/>
        </w:rPr>
      </w:pPr>
      <w:bookmarkStart w:id="109" w:name="_Toc64369793"/>
      <w:r>
        <w:rPr>
          <w:rFonts w:hint="eastAsia" w:ascii="仿宋" w:hAnsi="仿宋" w:eastAsia="仿宋" w:cs="仿宋"/>
          <w:color w:val="auto"/>
          <w:highlight w:val="none"/>
        </w:rPr>
        <w:t>5.项目实施人员清单………………………………………………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109"/>
    </w:p>
    <w:p w14:paraId="660579DF">
      <w:pPr>
        <w:pStyle w:val="41"/>
        <w:spacing w:line="360" w:lineRule="auto"/>
        <w:ind w:firstLine="0" w:firstLineChars="0"/>
        <w:jc w:val="left"/>
        <w:rPr>
          <w:rFonts w:hint="eastAsia" w:ascii="仿宋" w:hAnsi="仿宋" w:eastAsia="仿宋" w:cs="仿宋"/>
          <w:color w:val="auto"/>
          <w:highlight w:val="none"/>
        </w:rPr>
      </w:pPr>
      <w:bookmarkStart w:id="110" w:name="_Toc64369796"/>
      <w:r>
        <w:rPr>
          <w:rFonts w:hint="eastAsia" w:ascii="仿宋" w:hAnsi="仿宋" w:eastAsia="仿宋" w:cs="仿宋"/>
          <w:color w:val="auto"/>
          <w:highlight w:val="none"/>
        </w:rPr>
        <w:t>6.类似业绩一览表（附业绩证明材料）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110"/>
    </w:p>
    <w:p w14:paraId="32396FD6">
      <w:pPr>
        <w:pStyle w:val="39"/>
        <w:numPr>
          <w:ilvl w:val="0"/>
          <w:numId w:val="0"/>
        </w:numPr>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7.享受政府采购政策性规定情况表（如有）……………………………………（页码）</w:t>
      </w:r>
    </w:p>
    <w:p w14:paraId="4B16C140">
      <w:pPr>
        <w:pStyle w:val="41"/>
        <w:spacing w:line="360" w:lineRule="auto"/>
        <w:ind w:firstLine="0" w:firstLineChars="0"/>
        <w:jc w:val="left"/>
        <w:rPr>
          <w:rFonts w:hint="eastAsia" w:ascii="仿宋" w:hAnsi="仿宋" w:eastAsia="仿宋" w:cs="仿宋"/>
          <w:color w:val="auto"/>
          <w:highlight w:val="none"/>
        </w:rPr>
      </w:pPr>
      <w:bookmarkStart w:id="111" w:name="_Toc64369797"/>
      <w:r>
        <w:rPr>
          <w:rFonts w:hint="eastAsia" w:ascii="仿宋" w:hAnsi="仿宋" w:eastAsia="仿宋" w:cs="仿宋"/>
          <w:color w:val="auto"/>
          <w:highlight w:val="none"/>
          <w:lang w:val="zh-CN"/>
        </w:rPr>
        <w:t>8.优惠条件及其他额外承诺………………………………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111"/>
    </w:p>
    <w:p w14:paraId="23E18740">
      <w:pPr>
        <w:pStyle w:val="41"/>
        <w:spacing w:line="360" w:lineRule="auto"/>
        <w:ind w:firstLine="0" w:firstLine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w:t>
      </w:r>
      <w:r>
        <w:rPr>
          <w:rFonts w:hint="eastAsia" w:ascii="仿宋" w:hAnsi="仿宋" w:eastAsia="仿宋" w:cs="仿宋"/>
          <w:bCs/>
          <w:color w:val="auto"/>
          <w:sz w:val="24"/>
          <w:szCs w:val="24"/>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6C9FFBC">
      <w:pPr>
        <w:pStyle w:val="41"/>
        <w:spacing w:line="360" w:lineRule="auto"/>
        <w:ind w:firstLine="0" w:firstLineChars="0"/>
        <w:jc w:val="left"/>
        <w:rPr>
          <w:rFonts w:hint="eastAsia" w:ascii="仿宋" w:hAnsi="仿宋" w:eastAsia="仿宋" w:cs="仿宋"/>
          <w:color w:val="auto"/>
          <w:highlight w:val="none"/>
        </w:rPr>
      </w:pPr>
      <w:bookmarkStart w:id="112" w:name="_Toc64369798"/>
      <w:r>
        <w:rPr>
          <w:rFonts w:hint="eastAsia" w:ascii="仿宋" w:hAnsi="仿宋" w:eastAsia="仿宋" w:cs="仿宋"/>
          <w:color w:val="auto"/>
          <w:highlight w:val="none"/>
          <w:lang w:val="zh-CN"/>
        </w:rPr>
        <w:t>10.其他商务技术（资信）文件或说明……………………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112"/>
    </w:p>
    <w:p w14:paraId="3B9F5CE4">
      <w:pPr>
        <w:pStyle w:val="39"/>
        <w:numPr>
          <w:ilvl w:val="0"/>
          <w:numId w:val="0"/>
        </w:numPr>
        <w:spacing w:line="240" w:lineRule="auto"/>
        <w:ind w:left="0" w:firstLine="0"/>
        <w:rPr>
          <w:rFonts w:hint="eastAsia" w:ascii="仿宋" w:hAnsi="仿宋" w:eastAsia="仿宋" w:cs="仿宋"/>
          <w:color w:val="auto"/>
          <w:highlight w:val="none"/>
        </w:rPr>
      </w:pPr>
    </w:p>
    <w:p w14:paraId="6CB2C6DC">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注：以上文件投标供应商可以在本采购文件提供的格式范本基础上适当微调，使得内容更加完备。制作加密电子投标文件时做好关联点设置。</w:t>
      </w:r>
    </w:p>
    <w:p w14:paraId="03AA08EA">
      <w:pPr>
        <w:rPr>
          <w:rFonts w:hint="eastAsia" w:ascii="仿宋" w:hAnsi="仿宋" w:eastAsia="仿宋" w:cs="仿宋"/>
          <w:color w:val="auto"/>
          <w:highlight w:val="none"/>
        </w:rPr>
      </w:pPr>
    </w:p>
    <w:p w14:paraId="1A8F9183">
      <w:pPr>
        <w:rPr>
          <w:rFonts w:hint="eastAsia" w:ascii="仿宋" w:hAnsi="仿宋" w:eastAsia="仿宋" w:cs="仿宋"/>
          <w:color w:val="auto"/>
          <w:highlight w:val="none"/>
        </w:rPr>
      </w:pPr>
    </w:p>
    <w:p w14:paraId="7CA11D42">
      <w:pPr>
        <w:rPr>
          <w:rFonts w:hint="eastAsia" w:ascii="仿宋" w:hAnsi="仿宋" w:eastAsia="仿宋" w:cs="仿宋"/>
          <w:color w:val="auto"/>
          <w:highlight w:val="none"/>
        </w:rPr>
      </w:pPr>
    </w:p>
    <w:p w14:paraId="1BDE7B36">
      <w:pPr>
        <w:rPr>
          <w:rFonts w:hint="eastAsia" w:ascii="仿宋" w:hAnsi="仿宋" w:eastAsia="仿宋" w:cs="仿宋"/>
          <w:color w:val="auto"/>
          <w:highlight w:val="none"/>
        </w:rPr>
      </w:pPr>
    </w:p>
    <w:p w14:paraId="08162A79">
      <w:pPr>
        <w:rPr>
          <w:rFonts w:hint="eastAsia" w:ascii="仿宋" w:hAnsi="仿宋" w:eastAsia="仿宋" w:cs="仿宋"/>
          <w:color w:val="auto"/>
          <w:highlight w:val="none"/>
        </w:rPr>
      </w:pPr>
    </w:p>
    <w:p w14:paraId="1FA92BA9">
      <w:pPr>
        <w:rPr>
          <w:rFonts w:hint="eastAsia" w:ascii="仿宋" w:hAnsi="仿宋" w:eastAsia="仿宋" w:cs="仿宋"/>
          <w:color w:val="auto"/>
          <w:highlight w:val="none"/>
        </w:rPr>
      </w:pPr>
    </w:p>
    <w:p w14:paraId="5BFE99E5">
      <w:pPr>
        <w:rPr>
          <w:rFonts w:hint="eastAsia" w:ascii="仿宋" w:hAnsi="仿宋" w:eastAsia="仿宋" w:cs="仿宋"/>
          <w:color w:val="auto"/>
          <w:highlight w:val="none"/>
        </w:rPr>
      </w:pPr>
    </w:p>
    <w:p w14:paraId="65B25EFB">
      <w:pPr>
        <w:rPr>
          <w:rFonts w:hint="eastAsia" w:ascii="仿宋" w:hAnsi="仿宋" w:eastAsia="仿宋" w:cs="仿宋"/>
          <w:color w:val="auto"/>
          <w:highlight w:val="none"/>
        </w:rPr>
      </w:pPr>
    </w:p>
    <w:p w14:paraId="2D01DB41">
      <w:pPr>
        <w:rPr>
          <w:rFonts w:hint="eastAsia" w:ascii="仿宋" w:hAnsi="仿宋" w:eastAsia="仿宋" w:cs="仿宋"/>
          <w:color w:val="auto"/>
          <w:highlight w:val="none"/>
        </w:rPr>
      </w:pPr>
    </w:p>
    <w:p w14:paraId="49BAFB6D">
      <w:pPr>
        <w:rPr>
          <w:rFonts w:hint="eastAsia" w:ascii="仿宋" w:hAnsi="仿宋" w:eastAsia="仿宋" w:cs="仿宋"/>
          <w:color w:val="auto"/>
          <w:highlight w:val="none"/>
        </w:rPr>
      </w:pPr>
    </w:p>
    <w:p w14:paraId="664D38BF">
      <w:pPr>
        <w:rPr>
          <w:rFonts w:hint="eastAsia" w:ascii="仿宋" w:hAnsi="仿宋" w:eastAsia="仿宋" w:cs="仿宋"/>
          <w:color w:val="auto"/>
          <w:highlight w:val="none"/>
        </w:rPr>
      </w:pPr>
    </w:p>
    <w:p w14:paraId="6093B462">
      <w:pPr>
        <w:rPr>
          <w:rFonts w:hint="eastAsia" w:ascii="仿宋" w:hAnsi="仿宋" w:eastAsia="仿宋" w:cs="仿宋"/>
          <w:color w:val="auto"/>
          <w:highlight w:val="none"/>
        </w:rPr>
      </w:pPr>
    </w:p>
    <w:p w14:paraId="1ABCEB75">
      <w:pPr>
        <w:rPr>
          <w:rFonts w:hint="eastAsia" w:ascii="仿宋" w:hAnsi="仿宋" w:eastAsia="仿宋" w:cs="仿宋"/>
          <w:color w:val="auto"/>
          <w:highlight w:val="none"/>
        </w:rPr>
      </w:pPr>
    </w:p>
    <w:p w14:paraId="0315AD99">
      <w:pPr>
        <w:rPr>
          <w:rFonts w:hint="eastAsia" w:ascii="仿宋" w:hAnsi="仿宋" w:eastAsia="仿宋" w:cs="仿宋"/>
          <w:color w:val="auto"/>
          <w:highlight w:val="none"/>
        </w:rPr>
      </w:pPr>
    </w:p>
    <w:p w14:paraId="4083075E">
      <w:pPr>
        <w:rPr>
          <w:rFonts w:hint="eastAsia" w:ascii="仿宋" w:hAnsi="仿宋" w:eastAsia="仿宋" w:cs="仿宋"/>
          <w:color w:val="auto"/>
          <w:highlight w:val="none"/>
        </w:rPr>
      </w:pPr>
    </w:p>
    <w:p w14:paraId="6C11D3FD">
      <w:pPr>
        <w:rPr>
          <w:rFonts w:hint="eastAsia" w:ascii="仿宋" w:hAnsi="仿宋" w:eastAsia="仿宋" w:cs="仿宋"/>
          <w:color w:val="auto"/>
          <w:highlight w:val="none"/>
        </w:rPr>
      </w:pPr>
    </w:p>
    <w:p w14:paraId="3CB30920">
      <w:pPr>
        <w:rPr>
          <w:rFonts w:hint="eastAsia" w:ascii="仿宋" w:hAnsi="仿宋" w:eastAsia="仿宋" w:cs="仿宋"/>
          <w:color w:val="auto"/>
          <w:highlight w:val="none"/>
        </w:rPr>
      </w:pPr>
    </w:p>
    <w:p w14:paraId="74F20EA7">
      <w:pPr>
        <w:rPr>
          <w:rFonts w:hint="eastAsia" w:ascii="仿宋" w:hAnsi="仿宋" w:eastAsia="仿宋" w:cs="仿宋"/>
          <w:color w:val="auto"/>
          <w:highlight w:val="none"/>
        </w:rPr>
      </w:pPr>
    </w:p>
    <w:p w14:paraId="2ABA5BFB">
      <w:pPr>
        <w:rPr>
          <w:rFonts w:hint="eastAsia" w:ascii="仿宋" w:hAnsi="仿宋" w:eastAsia="仿宋" w:cs="仿宋"/>
          <w:color w:val="auto"/>
          <w:highlight w:val="none"/>
        </w:rPr>
      </w:pPr>
    </w:p>
    <w:p w14:paraId="4E4FBBB2">
      <w:pPr>
        <w:rPr>
          <w:rFonts w:hint="eastAsia" w:ascii="仿宋" w:hAnsi="仿宋" w:eastAsia="仿宋" w:cs="仿宋"/>
          <w:color w:val="auto"/>
          <w:highlight w:val="none"/>
        </w:rPr>
      </w:pPr>
    </w:p>
    <w:p w14:paraId="75127E78">
      <w:pPr>
        <w:rPr>
          <w:rFonts w:hint="eastAsia" w:ascii="仿宋" w:hAnsi="仿宋" w:eastAsia="仿宋" w:cs="仿宋"/>
          <w:color w:val="auto"/>
          <w:highlight w:val="none"/>
        </w:rPr>
      </w:pPr>
    </w:p>
    <w:p w14:paraId="5038FA76">
      <w:pPr>
        <w:rPr>
          <w:rFonts w:hint="eastAsia" w:ascii="仿宋" w:hAnsi="仿宋" w:eastAsia="仿宋" w:cs="仿宋"/>
          <w:color w:val="auto"/>
          <w:highlight w:val="none"/>
        </w:rPr>
      </w:pPr>
    </w:p>
    <w:p w14:paraId="3736AE41">
      <w:pPr>
        <w:rPr>
          <w:rFonts w:hint="eastAsia" w:ascii="仿宋" w:hAnsi="仿宋" w:eastAsia="仿宋" w:cs="仿宋"/>
          <w:color w:val="auto"/>
          <w:highlight w:val="none"/>
        </w:rPr>
      </w:pPr>
    </w:p>
    <w:p w14:paraId="55984CF3">
      <w:pPr>
        <w:rPr>
          <w:rFonts w:hint="eastAsia" w:ascii="仿宋" w:hAnsi="仿宋" w:eastAsia="仿宋" w:cs="仿宋"/>
          <w:color w:val="auto"/>
          <w:highlight w:val="none"/>
        </w:rPr>
      </w:pPr>
    </w:p>
    <w:p w14:paraId="4E4C063D">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12</w:t>
      </w:r>
      <w:r>
        <w:rPr>
          <w:rFonts w:hint="eastAsia" w:ascii="仿宋" w:hAnsi="仿宋" w:eastAsia="仿宋" w:cs="仿宋"/>
          <w:b/>
          <w:bCs/>
          <w:color w:val="auto"/>
          <w:sz w:val="28"/>
          <w:szCs w:val="28"/>
          <w:highlight w:val="none"/>
        </w:rPr>
        <w:t>：项目明细清单</w:t>
      </w:r>
    </w:p>
    <w:p w14:paraId="22725B1E">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6D2FA4AB">
      <w:pPr>
        <w:snapToGrid w:val="0"/>
        <w:spacing w:before="50" w:after="156" w:afterLines="50"/>
        <w:jc w:val="center"/>
        <w:rPr>
          <w:rFonts w:hint="eastAsia" w:ascii="仿宋" w:hAnsi="仿宋" w:eastAsia="仿宋" w:cs="仿宋"/>
          <w:b/>
          <w:color w:val="auto"/>
          <w:spacing w:val="40"/>
          <w:kern w:val="0"/>
          <w:sz w:val="36"/>
          <w:szCs w:val="36"/>
          <w:highlight w:val="none"/>
        </w:rPr>
      </w:pPr>
    </w:p>
    <w:p w14:paraId="3C5FF0BA">
      <w:pPr>
        <w:pStyle w:val="10"/>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标项：</w:t>
      </w:r>
      <w:r>
        <w:rPr>
          <w:rFonts w:hint="eastAsia" w:ascii="仿宋" w:hAnsi="仿宋" w:eastAsia="仿宋" w:cs="仿宋"/>
          <w:color w:val="auto"/>
          <w:sz w:val="30"/>
          <w:szCs w:val="30"/>
          <w:highlight w:val="none"/>
          <w:u w:val="single"/>
        </w:rPr>
        <w:t xml:space="preserve">    </w:t>
      </w:r>
    </w:p>
    <w:p w14:paraId="7A72808B">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69911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E359DC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1BA3C5A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808CCDE">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6D0C933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E44818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r>
      <w:tr w14:paraId="480AA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81F217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0DC4E3B3">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5E8E8BD">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A13E42B">
            <w:pPr>
              <w:snapToGrid w:val="0"/>
              <w:spacing w:before="50" w:after="50"/>
              <w:jc w:val="center"/>
              <w:rPr>
                <w:rFonts w:hint="eastAsia" w:ascii="仿宋" w:hAnsi="仿宋" w:eastAsia="仿宋" w:cs="仿宋"/>
                <w:color w:val="auto"/>
                <w:sz w:val="30"/>
                <w:szCs w:val="30"/>
                <w:highlight w:val="none"/>
              </w:rPr>
            </w:pPr>
          </w:p>
        </w:tc>
      </w:tr>
      <w:tr w14:paraId="4E8E2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9BC7EC2">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BCCAAC8">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6D03105">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8224BC7">
            <w:pPr>
              <w:snapToGrid w:val="0"/>
              <w:spacing w:before="50" w:after="50"/>
              <w:jc w:val="center"/>
              <w:rPr>
                <w:rFonts w:hint="eastAsia" w:ascii="仿宋" w:hAnsi="仿宋" w:eastAsia="仿宋" w:cs="仿宋"/>
                <w:color w:val="auto"/>
                <w:sz w:val="30"/>
                <w:szCs w:val="30"/>
                <w:highlight w:val="none"/>
              </w:rPr>
            </w:pPr>
          </w:p>
        </w:tc>
      </w:tr>
      <w:tr w14:paraId="7B0B3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32A04DF">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0ADCA8B7">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DAF8CB2">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81BB707">
            <w:pPr>
              <w:snapToGrid w:val="0"/>
              <w:spacing w:before="50" w:after="50"/>
              <w:jc w:val="center"/>
              <w:rPr>
                <w:rFonts w:hint="eastAsia" w:ascii="仿宋" w:hAnsi="仿宋" w:eastAsia="仿宋" w:cs="仿宋"/>
                <w:color w:val="auto"/>
                <w:sz w:val="30"/>
                <w:szCs w:val="30"/>
                <w:highlight w:val="none"/>
              </w:rPr>
            </w:pPr>
          </w:p>
        </w:tc>
      </w:tr>
    </w:tbl>
    <w:p w14:paraId="3D336E39">
      <w:pPr>
        <w:pStyle w:val="10"/>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9F93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1443D3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888233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0251EC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0D4B4A11">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w:t>
            </w:r>
          </w:p>
          <w:p w14:paraId="2116C1E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670875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w:t>
            </w:r>
          </w:p>
          <w:p w14:paraId="1F473B6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A0F7852">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53B068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产地</w:t>
            </w:r>
          </w:p>
        </w:tc>
      </w:tr>
      <w:tr w14:paraId="41AB2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77FCAA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C8B513">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BDD6F02">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FCDDA25">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9E908C8">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4E4C434">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0BDD0AD">
            <w:pPr>
              <w:snapToGrid w:val="0"/>
              <w:spacing w:before="50" w:after="50"/>
              <w:jc w:val="center"/>
              <w:rPr>
                <w:rFonts w:hint="eastAsia" w:ascii="仿宋" w:hAnsi="仿宋" w:eastAsia="仿宋" w:cs="仿宋"/>
                <w:color w:val="auto"/>
                <w:sz w:val="30"/>
                <w:szCs w:val="30"/>
                <w:highlight w:val="none"/>
              </w:rPr>
            </w:pPr>
          </w:p>
        </w:tc>
      </w:tr>
      <w:tr w14:paraId="170C2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64234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8176283">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E6716D9">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0CCEF18">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E800BE1">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867930A">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E7CAE7F">
            <w:pPr>
              <w:snapToGrid w:val="0"/>
              <w:spacing w:before="50" w:after="50"/>
              <w:jc w:val="center"/>
              <w:rPr>
                <w:rFonts w:hint="eastAsia" w:ascii="仿宋" w:hAnsi="仿宋" w:eastAsia="仿宋" w:cs="仿宋"/>
                <w:color w:val="auto"/>
                <w:sz w:val="30"/>
                <w:szCs w:val="30"/>
                <w:highlight w:val="none"/>
              </w:rPr>
            </w:pPr>
          </w:p>
        </w:tc>
      </w:tr>
      <w:tr w14:paraId="70FCF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086D2B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4200B07">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374132B">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EF128E">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6B21AD3">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97917E1">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77A2790">
            <w:pPr>
              <w:snapToGrid w:val="0"/>
              <w:spacing w:before="50" w:after="50"/>
              <w:jc w:val="center"/>
              <w:rPr>
                <w:rFonts w:hint="eastAsia" w:ascii="仿宋" w:hAnsi="仿宋" w:eastAsia="仿宋" w:cs="仿宋"/>
                <w:color w:val="auto"/>
                <w:sz w:val="30"/>
                <w:szCs w:val="30"/>
                <w:highlight w:val="none"/>
              </w:rPr>
            </w:pPr>
          </w:p>
        </w:tc>
      </w:tr>
    </w:tbl>
    <w:p w14:paraId="3BDD0D89">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6456A486">
      <w:pPr>
        <w:snapToGrid w:val="0"/>
        <w:spacing w:before="156" w:beforeLines="50"/>
        <w:rPr>
          <w:rFonts w:hint="eastAsia" w:ascii="仿宋" w:hAnsi="仿宋" w:eastAsia="仿宋" w:cs="仿宋"/>
          <w:color w:val="auto"/>
          <w:sz w:val="30"/>
          <w:szCs w:val="30"/>
          <w:highlight w:val="none"/>
        </w:rPr>
      </w:pPr>
    </w:p>
    <w:p w14:paraId="318A7AEF">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1E03F928">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56633AD2">
      <w:pPr>
        <w:snapToGrid w:val="0"/>
        <w:spacing w:before="50" w:after="50"/>
        <w:rPr>
          <w:rFonts w:hint="eastAsia" w:ascii="仿宋" w:hAnsi="仿宋" w:eastAsia="仿宋" w:cs="仿宋"/>
          <w:color w:val="auto"/>
          <w:spacing w:val="20"/>
          <w:sz w:val="30"/>
          <w:szCs w:val="30"/>
          <w:highlight w:val="none"/>
        </w:rPr>
      </w:pPr>
    </w:p>
    <w:p w14:paraId="154BFBC3">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：技术响应表</w:t>
      </w:r>
    </w:p>
    <w:p w14:paraId="602BFA75">
      <w:pPr>
        <w:snapToGrid w:val="0"/>
        <w:spacing w:before="50" w:after="50"/>
        <w:rPr>
          <w:rFonts w:hint="eastAsia" w:ascii="仿宋" w:hAnsi="仿宋" w:eastAsia="仿宋" w:cs="仿宋"/>
          <w:b/>
          <w:bCs/>
          <w:color w:val="auto"/>
          <w:sz w:val="30"/>
          <w:szCs w:val="30"/>
          <w:highlight w:val="none"/>
        </w:rPr>
      </w:pPr>
    </w:p>
    <w:p w14:paraId="10B1A550">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301AD374">
      <w:pPr>
        <w:snapToGrid w:val="0"/>
        <w:spacing w:before="50" w:after="156" w:afterLines="50"/>
        <w:jc w:val="center"/>
        <w:rPr>
          <w:rFonts w:hint="eastAsia" w:ascii="仿宋" w:hAnsi="仿宋" w:eastAsia="仿宋" w:cs="仿宋"/>
          <w:b/>
          <w:color w:val="auto"/>
          <w:spacing w:val="40"/>
          <w:kern w:val="0"/>
          <w:sz w:val="36"/>
          <w:szCs w:val="36"/>
          <w:highlight w:val="none"/>
        </w:rPr>
      </w:pPr>
    </w:p>
    <w:p w14:paraId="4AED0626">
      <w:pPr>
        <w:pStyle w:val="10"/>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p>
    <w:p w14:paraId="1D0B90C0">
      <w:pPr>
        <w:pStyle w:val="10"/>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79B24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6496FAD">
            <w:pPr>
              <w:snapToGrid w:val="0"/>
              <w:spacing w:before="50" w:after="50"/>
              <w:rPr>
                <w:rFonts w:hint="eastAsia" w:ascii="仿宋" w:hAnsi="仿宋" w:eastAsia="仿宋" w:cs="仿宋"/>
                <w:color w:val="auto"/>
                <w:spacing w:val="20"/>
                <w:sz w:val="24"/>
                <w:szCs w:val="24"/>
                <w:highlight w:val="none"/>
              </w:rPr>
            </w:pPr>
            <w:bookmarkStart w:id="113" w:name="_Toc64369807"/>
            <w:r>
              <w:rPr>
                <w:rFonts w:hint="eastAsia" w:ascii="仿宋" w:hAnsi="仿宋" w:eastAsia="仿宋" w:cs="仿宋"/>
                <w:color w:val="auto"/>
                <w:spacing w:val="20"/>
                <w:sz w:val="24"/>
                <w:szCs w:val="24"/>
                <w:highlight w:val="none"/>
              </w:rPr>
              <w:t>服务部分</w:t>
            </w:r>
            <w:bookmarkEnd w:id="113"/>
          </w:p>
        </w:tc>
      </w:tr>
      <w:tr w14:paraId="18701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2A38AAD">
            <w:pPr>
              <w:snapToGrid w:val="0"/>
              <w:spacing w:before="50" w:after="50"/>
              <w:jc w:val="center"/>
              <w:rPr>
                <w:rFonts w:hint="eastAsia" w:ascii="仿宋" w:hAnsi="仿宋" w:eastAsia="仿宋" w:cs="仿宋"/>
                <w:color w:val="auto"/>
                <w:spacing w:val="20"/>
                <w:sz w:val="24"/>
                <w:szCs w:val="24"/>
                <w:highlight w:val="none"/>
              </w:rPr>
            </w:pPr>
            <w:bookmarkStart w:id="114" w:name="_Toc64369800"/>
            <w:r>
              <w:rPr>
                <w:rFonts w:hint="eastAsia" w:ascii="仿宋" w:hAnsi="仿宋" w:eastAsia="仿宋" w:cs="仿宋"/>
                <w:color w:val="auto"/>
                <w:spacing w:val="20"/>
                <w:sz w:val="24"/>
                <w:szCs w:val="24"/>
                <w:highlight w:val="none"/>
              </w:rPr>
              <w:t>序号</w:t>
            </w:r>
            <w:bookmarkEnd w:id="114"/>
          </w:p>
        </w:tc>
        <w:tc>
          <w:tcPr>
            <w:tcW w:w="1861" w:type="dxa"/>
            <w:tcBorders>
              <w:top w:val="single" w:color="auto" w:sz="4" w:space="0"/>
              <w:left w:val="single" w:color="auto" w:sz="4" w:space="0"/>
              <w:bottom w:val="single" w:color="auto" w:sz="4" w:space="0"/>
              <w:right w:val="single" w:color="auto" w:sz="4" w:space="0"/>
            </w:tcBorders>
            <w:noWrap/>
            <w:vAlign w:val="center"/>
          </w:tcPr>
          <w:p w14:paraId="14C74531">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D0A39BC">
            <w:pPr>
              <w:snapToGrid w:val="0"/>
              <w:spacing w:before="50" w:after="50"/>
              <w:jc w:val="center"/>
              <w:rPr>
                <w:rFonts w:hint="eastAsia" w:ascii="仿宋" w:hAnsi="仿宋" w:eastAsia="仿宋" w:cs="仿宋"/>
                <w:color w:val="auto"/>
                <w:spacing w:val="20"/>
                <w:sz w:val="24"/>
                <w:szCs w:val="24"/>
                <w:highlight w:val="none"/>
              </w:rPr>
            </w:pPr>
            <w:bookmarkStart w:id="115" w:name="_Toc64369801"/>
            <w:bookmarkStart w:id="116" w:name="_Toc64369802"/>
            <w:r>
              <w:rPr>
                <w:rFonts w:hint="eastAsia" w:ascii="仿宋" w:hAnsi="仿宋" w:eastAsia="仿宋" w:cs="仿宋"/>
                <w:color w:val="auto"/>
                <w:spacing w:val="20"/>
                <w:sz w:val="24"/>
                <w:szCs w:val="24"/>
                <w:highlight w:val="none"/>
              </w:rPr>
              <w:t>采购文件</w:t>
            </w:r>
          </w:p>
          <w:p w14:paraId="3E0EE02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115"/>
          </w:p>
        </w:tc>
        <w:tc>
          <w:tcPr>
            <w:tcW w:w="2105" w:type="dxa"/>
            <w:tcBorders>
              <w:top w:val="single" w:color="auto" w:sz="4" w:space="0"/>
              <w:left w:val="single" w:color="auto" w:sz="4" w:space="0"/>
              <w:bottom w:val="single" w:color="auto" w:sz="4" w:space="0"/>
              <w:right w:val="single" w:color="auto" w:sz="4" w:space="0"/>
            </w:tcBorders>
            <w:noWrap/>
            <w:vAlign w:val="center"/>
          </w:tcPr>
          <w:p w14:paraId="166C6EBE">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22128AE7">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116"/>
          </w:p>
        </w:tc>
        <w:tc>
          <w:tcPr>
            <w:tcW w:w="1396" w:type="dxa"/>
            <w:tcBorders>
              <w:top w:val="single" w:color="auto" w:sz="4" w:space="0"/>
              <w:left w:val="single" w:color="auto" w:sz="4" w:space="0"/>
              <w:bottom w:val="single" w:color="auto" w:sz="4" w:space="0"/>
              <w:right w:val="single" w:color="auto" w:sz="4" w:space="0"/>
            </w:tcBorders>
            <w:noWrap/>
            <w:vAlign w:val="center"/>
          </w:tcPr>
          <w:p w14:paraId="23C05BC6">
            <w:pPr>
              <w:snapToGrid w:val="0"/>
              <w:spacing w:before="50" w:after="50"/>
              <w:jc w:val="center"/>
              <w:rPr>
                <w:rFonts w:hint="eastAsia" w:ascii="仿宋" w:hAnsi="仿宋" w:eastAsia="仿宋" w:cs="仿宋"/>
                <w:color w:val="auto"/>
                <w:spacing w:val="20"/>
                <w:sz w:val="24"/>
                <w:szCs w:val="24"/>
                <w:highlight w:val="none"/>
              </w:rPr>
            </w:pPr>
            <w:bookmarkStart w:id="117" w:name="_Toc64369803"/>
            <w:r>
              <w:rPr>
                <w:rFonts w:hint="eastAsia" w:ascii="仿宋" w:hAnsi="仿宋" w:eastAsia="仿宋" w:cs="仿宋"/>
                <w:color w:val="auto"/>
                <w:spacing w:val="20"/>
                <w:sz w:val="24"/>
                <w:szCs w:val="24"/>
                <w:highlight w:val="none"/>
              </w:rPr>
              <w:t>偏离</w:t>
            </w:r>
          </w:p>
          <w:p w14:paraId="5696CE4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117"/>
          </w:p>
        </w:tc>
      </w:tr>
      <w:tr w14:paraId="19447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36DBD2D">
            <w:pPr>
              <w:snapToGrid w:val="0"/>
              <w:spacing w:before="50" w:after="50"/>
              <w:rPr>
                <w:rFonts w:hint="eastAsia" w:ascii="仿宋" w:hAnsi="仿宋" w:eastAsia="仿宋" w:cs="仿宋"/>
                <w:color w:val="auto"/>
                <w:spacing w:val="20"/>
                <w:sz w:val="24"/>
                <w:szCs w:val="24"/>
                <w:highlight w:val="none"/>
              </w:rPr>
            </w:pPr>
            <w:bookmarkStart w:id="118" w:name="_Toc64369804"/>
            <w:r>
              <w:rPr>
                <w:rFonts w:hint="eastAsia" w:ascii="仿宋" w:hAnsi="仿宋" w:eastAsia="仿宋" w:cs="仿宋"/>
                <w:color w:val="auto"/>
                <w:spacing w:val="20"/>
                <w:sz w:val="24"/>
                <w:szCs w:val="24"/>
                <w:highlight w:val="none"/>
              </w:rPr>
              <w:t>1</w:t>
            </w:r>
            <w:bookmarkEnd w:id="11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8BC1252">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13B382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3FB129FB">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73F53A2">
            <w:pPr>
              <w:snapToGrid w:val="0"/>
              <w:spacing w:before="50" w:after="50"/>
              <w:rPr>
                <w:rFonts w:hint="eastAsia" w:ascii="仿宋" w:hAnsi="仿宋" w:eastAsia="仿宋" w:cs="仿宋"/>
                <w:color w:val="auto"/>
                <w:spacing w:val="20"/>
                <w:sz w:val="24"/>
                <w:szCs w:val="24"/>
                <w:highlight w:val="none"/>
              </w:rPr>
            </w:pPr>
          </w:p>
        </w:tc>
      </w:tr>
      <w:tr w14:paraId="752A7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3D45100">
            <w:pPr>
              <w:snapToGrid w:val="0"/>
              <w:spacing w:before="50" w:after="50"/>
              <w:rPr>
                <w:rFonts w:hint="eastAsia" w:ascii="仿宋" w:hAnsi="仿宋" w:eastAsia="仿宋" w:cs="仿宋"/>
                <w:color w:val="auto"/>
                <w:spacing w:val="20"/>
                <w:sz w:val="24"/>
                <w:szCs w:val="24"/>
                <w:highlight w:val="none"/>
              </w:rPr>
            </w:pPr>
            <w:bookmarkStart w:id="119" w:name="_Toc64369805"/>
            <w:r>
              <w:rPr>
                <w:rFonts w:hint="eastAsia" w:ascii="仿宋" w:hAnsi="仿宋" w:eastAsia="仿宋" w:cs="仿宋"/>
                <w:color w:val="auto"/>
                <w:spacing w:val="20"/>
                <w:sz w:val="24"/>
                <w:szCs w:val="24"/>
                <w:highlight w:val="none"/>
              </w:rPr>
              <w:t>2</w:t>
            </w:r>
            <w:bookmarkEnd w:id="11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97C856E">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907BEDE">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4B95D153">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1221111B">
            <w:pPr>
              <w:snapToGrid w:val="0"/>
              <w:spacing w:before="50" w:after="50"/>
              <w:rPr>
                <w:rFonts w:hint="eastAsia" w:ascii="仿宋" w:hAnsi="仿宋" w:eastAsia="仿宋" w:cs="仿宋"/>
                <w:color w:val="auto"/>
                <w:spacing w:val="20"/>
                <w:sz w:val="24"/>
                <w:szCs w:val="24"/>
                <w:highlight w:val="none"/>
              </w:rPr>
            </w:pPr>
          </w:p>
        </w:tc>
      </w:tr>
      <w:tr w14:paraId="4AAB4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4FFCF8E">
            <w:pPr>
              <w:snapToGrid w:val="0"/>
              <w:spacing w:before="50" w:after="50"/>
              <w:rPr>
                <w:rFonts w:hint="eastAsia" w:ascii="仿宋" w:hAnsi="仿宋" w:eastAsia="仿宋" w:cs="仿宋"/>
                <w:color w:val="auto"/>
                <w:spacing w:val="20"/>
                <w:sz w:val="24"/>
                <w:szCs w:val="24"/>
                <w:highlight w:val="none"/>
              </w:rPr>
            </w:pPr>
            <w:bookmarkStart w:id="120" w:name="_Toc64369806"/>
            <w:bookmarkEnd w:id="120"/>
            <w:r>
              <w:rPr>
                <w:rFonts w:hint="eastAsia" w:ascii="仿宋" w:hAnsi="仿宋" w:eastAsia="仿宋" w:cs="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ACDE85">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9FEE82C">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1B7A8F0C">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8D49B7D">
            <w:pPr>
              <w:snapToGrid w:val="0"/>
              <w:spacing w:before="50" w:after="50"/>
              <w:rPr>
                <w:rFonts w:hint="eastAsia" w:ascii="仿宋" w:hAnsi="仿宋" w:eastAsia="仿宋" w:cs="仿宋"/>
                <w:color w:val="auto"/>
                <w:spacing w:val="20"/>
                <w:sz w:val="24"/>
                <w:szCs w:val="24"/>
                <w:highlight w:val="none"/>
              </w:rPr>
            </w:pPr>
          </w:p>
        </w:tc>
      </w:tr>
      <w:tr w14:paraId="2C669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C83B3E8">
            <w:pPr>
              <w:snapToGrid w:val="0"/>
              <w:spacing w:before="50" w:after="50"/>
              <w:rPr>
                <w:rFonts w:hint="eastAsia" w:ascii="仿宋" w:hAnsi="仿宋" w:eastAsia="仿宋" w:cs="仿宋"/>
                <w:color w:val="auto"/>
                <w:spacing w:val="20"/>
                <w:sz w:val="24"/>
                <w:szCs w:val="24"/>
                <w:highlight w:val="none"/>
              </w:rPr>
            </w:pPr>
            <w:bookmarkStart w:id="121" w:name="_Toc64369799"/>
            <w:r>
              <w:rPr>
                <w:rFonts w:hint="eastAsia" w:ascii="仿宋" w:hAnsi="仿宋" w:eastAsia="仿宋" w:cs="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85B3664">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92D4322">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7D6FF7A0">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69999A5">
            <w:pPr>
              <w:snapToGrid w:val="0"/>
              <w:spacing w:before="50" w:after="50"/>
              <w:rPr>
                <w:rFonts w:hint="eastAsia" w:ascii="仿宋" w:hAnsi="仿宋" w:eastAsia="仿宋" w:cs="仿宋"/>
                <w:color w:val="auto"/>
                <w:spacing w:val="20"/>
                <w:sz w:val="24"/>
                <w:szCs w:val="24"/>
                <w:highlight w:val="none"/>
              </w:rPr>
            </w:pPr>
          </w:p>
        </w:tc>
      </w:tr>
      <w:tr w14:paraId="42154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56F3F16">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AB40C1">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5388F59">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E9522BA">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606E009">
            <w:pPr>
              <w:snapToGrid w:val="0"/>
              <w:spacing w:before="50" w:after="50"/>
              <w:rPr>
                <w:rFonts w:hint="eastAsia" w:ascii="仿宋" w:hAnsi="仿宋" w:eastAsia="仿宋" w:cs="仿宋"/>
                <w:color w:val="auto"/>
                <w:spacing w:val="20"/>
                <w:sz w:val="24"/>
                <w:szCs w:val="24"/>
                <w:highlight w:val="none"/>
              </w:rPr>
            </w:pPr>
          </w:p>
        </w:tc>
      </w:tr>
      <w:tr w14:paraId="46F33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AE49683">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4F1746A">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F92FE5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51654D0">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966A968">
            <w:pPr>
              <w:snapToGrid w:val="0"/>
              <w:spacing w:before="50" w:after="50"/>
              <w:rPr>
                <w:rFonts w:hint="eastAsia" w:ascii="仿宋" w:hAnsi="仿宋" w:eastAsia="仿宋" w:cs="仿宋"/>
                <w:color w:val="auto"/>
                <w:spacing w:val="20"/>
                <w:sz w:val="24"/>
                <w:szCs w:val="24"/>
                <w:highlight w:val="none"/>
              </w:rPr>
            </w:pPr>
          </w:p>
        </w:tc>
      </w:tr>
      <w:tr w14:paraId="717EA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50413B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7902CF5">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B15B82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2676475">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39ABA6B">
            <w:pPr>
              <w:snapToGrid w:val="0"/>
              <w:spacing w:before="50" w:after="50"/>
              <w:rPr>
                <w:rFonts w:hint="eastAsia" w:ascii="仿宋" w:hAnsi="仿宋" w:eastAsia="仿宋" w:cs="仿宋"/>
                <w:color w:val="auto"/>
                <w:spacing w:val="20"/>
                <w:sz w:val="24"/>
                <w:szCs w:val="24"/>
                <w:highlight w:val="none"/>
              </w:rPr>
            </w:pPr>
          </w:p>
        </w:tc>
      </w:tr>
      <w:tr w14:paraId="73A50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5DF546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货物部分</w:t>
            </w:r>
            <w:bookmarkEnd w:id="121"/>
            <w:r>
              <w:rPr>
                <w:rFonts w:hint="eastAsia" w:ascii="仿宋" w:hAnsi="仿宋" w:eastAsia="仿宋" w:cs="仿宋"/>
                <w:color w:val="auto"/>
                <w:spacing w:val="20"/>
                <w:sz w:val="24"/>
                <w:szCs w:val="24"/>
                <w:highlight w:val="none"/>
              </w:rPr>
              <w:t>（如有）</w:t>
            </w:r>
          </w:p>
        </w:tc>
      </w:tr>
      <w:tr w14:paraId="4B964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831A251">
            <w:pPr>
              <w:snapToGrid w:val="0"/>
              <w:spacing w:before="50" w:after="50"/>
              <w:jc w:val="center"/>
              <w:rPr>
                <w:rFonts w:hint="eastAsia" w:ascii="仿宋" w:hAnsi="仿宋" w:eastAsia="仿宋" w:cs="仿宋"/>
                <w:color w:val="auto"/>
                <w:spacing w:val="20"/>
                <w:sz w:val="24"/>
                <w:szCs w:val="24"/>
                <w:highlight w:val="none"/>
              </w:rPr>
            </w:pPr>
            <w:bookmarkStart w:id="122" w:name="_Toc64369808"/>
            <w:r>
              <w:rPr>
                <w:rFonts w:hint="eastAsia" w:ascii="仿宋" w:hAnsi="仿宋" w:eastAsia="仿宋" w:cs="仿宋"/>
                <w:color w:val="auto"/>
                <w:spacing w:val="20"/>
                <w:sz w:val="24"/>
                <w:szCs w:val="24"/>
                <w:highlight w:val="none"/>
              </w:rPr>
              <w:t>序号</w:t>
            </w:r>
            <w:bookmarkEnd w:id="122"/>
          </w:p>
        </w:tc>
        <w:tc>
          <w:tcPr>
            <w:tcW w:w="1861" w:type="dxa"/>
            <w:tcBorders>
              <w:top w:val="single" w:color="auto" w:sz="4" w:space="0"/>
              <w:left w:val="single" w:color="auto" w:sz="4" w:space="0"/>
              <w:bottom w:val="single" w:color="auto" w:sz="4" w:space="0"/>
              <w:right w:val="single" w:color="auto" w:sz="4" w:space="0"/>
            </w:tcBorders>
            <w:noWrap/>
            <w:vAlign w:val="center"/>
          </w:tcPr>
          <w:p w14:paraId="3322C802">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4D5A655">
            <w:pPr>
              <w:snapToGrid w:val="0"/>
              <w:spacing w:before="50" w:after="50"/>
              <w:jc w:val="center"/>
              <w:rPr>
                <w:rFonts w:hint="eastAsia" w:ascii="仿宋" w:hAnsi="仿宋" w:eastAsia="仿宋" w:cs="仿宋"/>
                <w:color w:val="auto"/>
                <w:spacing w:val="20"/>
                <w:sz w:val="24"/>
                <w:szCs w:val="24"/>
                <w:highlight w:val="none"/>
              </w:rPr>
            </w:pPr>
            <w:bookmarkStart w:id="123" w:name="_Toc64369809"/>
            <w:bookmarkStart w:id="124" w:name="_Toc64369810"/>
            <w:r>
              <w:rPr>
                <w:rFonts w:hint="eastAsia" w:ascii="仿宋" w:hAnsi="仿宋" w:eastAsia="仿宋" w:cs="仿宋"/>
                <w:color w:val="auto"/>
                <w:spacing w:val="20"/>
                <w:sz w:val="24"/>
                <w:szCs w:val="24"/>
                <w:highlight w:val="none"/>
              </w:rPr>
              <w:t>采购文件</w:t>
            </w:r>
          </w:p>
          <w:p w14:paraId="564168EF">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123"/>
          </w:p>
        </w:tc>
        <w:tc>
          <w:tcPr>
            <w:tcW w:w="2105" w:type="dxa"/>
            <w:tcBorders>
              <w:top w:val="single" w:color="auto" w:sz="4" w:space="0"/>
              <w:left w:val="single" w:color="auto" w:sz="4" w:space="0"/>
              <w:bottom w:val="single" w:color="auto" w:sz="4" w:space="0"/>
              <w:right w:val="single" w:color="auto" w:sz="4" w:space="0"/>
            </w:tcBorders>
            <w:noWrap/>
          </w:tcPr>
          <w:p w14:paraId="35DBE0E2">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6E3FBA0A">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124"/>
          </w:p>
        </w:tc>
        <w:tc>
          <w:tcPr>
            <w:tcW w:w="1396" w:type="dxa"/>
            <w:tcBorders>
              <w:top w:val="single" w:color="auto" w:sz="4" w:space="0"/>
              <w:left w:val="single" w:color="auto" w:sz="4" w:space="0"/>
              <w:bottom w:val="single" w:color="auto" w:sz="4" w:space="0"/>
              <w:right w:val="single" w:color="auto" w:sz="4" w:space="0"/>
            </w:tcBorders>
            <w:noWrap/>
          </w:tcPr>
          <w:p w14:paraId="6B571E76">
            <w:pPr>
              <w:snapToGrid w:val="0"/>
              <w:spacing w:before="50" w:after="50"/>
              <w:jc w:val="center"/>
              <w:rPr>
                <w:rFonts w:hint="eastAsia" w:ascii="仿宋" w:hAnsi="仿宋" w:eastAsia="仿宋" w:cs="仿宋"/>
                <w:color w:val="auto"/>
                <w:spacing w:val="20"/>
                <w:sz w:val="24"/>
                <w:szCs w:val="24"/>
                <w:highlight w:val="none"/>
              </w:rPr>
            </w:pPr>
            <w:bookmarkStart w:id="125" w:name="_Toc64369811"/>
            <w:r>
              <w:rPr>
                <w:rFonts w:hint="eastAsia" w:ascii="仿宋" w:hAnsi="仿宋" w:eastAsia="仿宋" w:cs="仿宋"/>
                <w:color w:val="auto"/>
                <w:spacing w:val="20"/>
                <w:sz w:val="24"/>
                <w:szCs w:val="24"/>
                <w:highlight w:val="none"/>
              </w:rPr>
              <w:t>偏离</w:t>
            </w:r>
          </w:p>
          <w:p w14:paraId="7BB4E9F9">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125"/>
          </w:p>
        </w:tc>
      </w:tr>
      <w:tr w14:paraId="56A4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AFDF8F7">
            <w:pPr>
              <w:snapToGrid w:val="0"/>
              <w:spacing w:before="50" w:after="50"/>
              <w:rPr>
                <w:rFonts w:hint="eastAsia" w:ascii="仿宋" w:hAnsi="仿宋" w:eastAsia="仿宋" w:cs="仿宋"/>
                <w:color w:val="auto"/>
                <w:spacing w:val="20"/>
                <w:sz w:val="24"/>
                <w:szCs w:val="24"/>
                <w:highlight w:val="none"/>
              </w:rPr>
            </w:pPr>
            <w:bookmarkStart w:id="126" w:name="_Toc64369814"/>
            <w:r>
              <w:rPr>
                <w:rFonts w:hint="eastAsia" w:ascii="仿宋" w:hAnsi="仿宋" w:eastAsia="仿宋" w:cs="仿宋"/>
                <w:color w:val="auto"/>
                <w:spacing w:val="20"/>
                <w:sz w:val="24"/>
                <w:szCs w:val="24"/>
                <w:highlight w:val="none"/>
              </w:rPr>
              <w:t>…</w:t>
            </w:r>
            <w:bookmarkEnd w:id="126"/>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1F0FAC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85D71E7">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D8212B9">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C9A1B32">
            <w:pPr>
              <w:snapToGrid w:val="0"/>
              <w:spacing w:before="50" w:after="50"/>
              <w:rPr>
                <w:rFonts w:hint="eastAsia" w:ascii="仿宋" w:hAnsi="仿宋" w:eastAsia="仿宋" w:cs="仿宋"/>
                <w:color w:val="auto"/>
                <w:spacing w:val="20"/>
                <w:sz w:val="24"/>
                <w:szCs w:val="24"/>
                <w:highlight w:val="none"/>
              </w:rPr>
            </w:pPr>
          </w:p>
        </w:tc>
      </w:tr>
    </w:tbl>
    <w:p w14:paraId="4D9BF5DE">
      <w:pPr>
        <w:pStyle w:val="12"/>
        <w:rPr>
          <w:rFonts w:hint="eastAsia" w:ascii="仿宋" w:hAnsi="仿宋" w:eastAsia="仿宋" w:cs="仿宋"/>
          <w:b w:val="0"/>
          <w:bCs w:val="0"/>
          <w:color w:val="auto"/>
          <w:spacing w:val="20"/>
          <w:kern w:val="0"/>
          <w:szCs w:val="24"/>
          <w:highlight w:val="none"/>
        </w:rPr>
      </w:pPr>
      <w:r>
        <w:rPr>
          <w:rFonts w:hint="eastAsia" w:ascii="仿宋" w:hAnsi="仿宋" w:eastAsia="仿宋" w:cs="仿宋"/>
          <w:b w:val="0"/>
          <w:bCs w:val="0"/>
          <w:color w:val="auto"/>
          <w:szCs w:val="24"/>
          <w:highlight w:val="none"/>
        </w:rPr>
        <w:t>注：1、投标人应对照采购文件要求和投标文件响应情况在“偏离情况”栏注明“正偏离”、“负偏离”或“无偏离”。若正偏离的，需详细说明或提供证明材料。</w:t>
      </w:r>
    </w:p>
    <w:p w14:paraId="10DDDEC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2、“采购文件要求”一列按采购需求中的“服务清单及要求”填写。</w:t>
      </w:r>
    </w:p>
    <w:p w14:paraId="595C1153">
      <w:pPr>
        <w:snapToGrid w:val="0"/>
        <w:spacing w:before="50" w:after="50"/>
        <w:rPr>
          <w:rFonts w:hint="eastAsia" w:ascii="仿宋" w:hAnsi="仿宋" w:eastAsia="仿宋" w:cs="仿宋"/>
          <w:color w:val="auto"/>
          <w:spacing w:val="20"/>
          <w:sz w:val="30"/>
          <w:szCs w:val="30"/>
          <w:highlight w:val="none"/>
        </w:rPr>
      </w:pPr>
    </w:p>
    <w:p w14:paraId="14AA4F72">
      <w:pPr>
        <w:snapToGrid w:val="0"/>
        <w:spacing w:before="50" w:after="50"/>
        <w:rPr>
          <w:rFonts w:hint="eastAsia" w:ascii="仿宋" w:hAnsi="仿宋" w:eastAsia="仿宋" w:cs="仿宋"/>
          <w:color w:val="auto"/>
          <w:spacing w:val="20"/>
          <w:sz w:val="30"/>
          <w:szCs w:val="30"/>
          <w:highlight w:val="none"/>
        </w:rPr>
      </w:pPr>
    </w:p>
    <w:p w14:paraId="60899E87">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法定代表人或其授权代表（签字或盖章）：          </w:t>
      </w:r>
    </w:p>
    <w:p w14:paraId="081D95BC">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FE033CB">
      <w:pPr>
        <w:snapToGrid w:val="0"/>
        <w:spacing w:before="156" w:beforeLines="50"/>
        <w:rPr>
          <w:rFonts w:hint="eastAsia" w:ascii="仿宋" w:hAnsi="仿宋" w:eastAsia="仿宋" w:cs="仿宋"/>
          <w:color w:val="auto"/>
          <w:sz w:val="24"/>
          <w:szCs w:val="24"/>
          <w:highlight w:val="none"/>
        </w:rPr>
      </w:pPr>
    </w:p>
    <w:p w14:paraId="7415B187">
      <w:pPr>
        <w:snapToGrid w:val="0"/>
        <w:spacing w:before="156" w:beforeLines="50"/>
        <w:rPr>
          <w:rFonts w:hint="eastAsia" w:ascii="仿宋" w:hAnsi="仿宋" w:eastAsia="仿宋" w:cs="仿宋"/>
          <w:color w:val="auto"/>
          <w:sz w:val="24"/>
          <w:szCs w:val="24"/>
          <w:highlight w:val="none"/>
        </w:rPr>
      </w:pPr>
    </w:p>
    <w:p w14:paraId="2E8C87D2">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4</w:t>
      </w:r>
      <w:r>
        <w:rPr>
          <w:rFonts w:hint="eastAsia" w:ascii="仿宋" w:hAnsi="仿宋" w:eastAsia="仿宋" w:cs="仿宋"/>
          <w:b/>
          <w:bCs/>
          <w:color w:val="auto"/>
          <w:sz w:val="30"/>
          <w:szCs w:val="30"/>
          <w:highlight w:val="none"/>
        </w:rPr>
        <w:t>：商务响应表</w:t>
      </w:r>
    </w:p>
    <w:p w14:paraId="008AB2E0">
      <w:pPr>
        <w:snapToGrid w:val="0"/>
        <w:spacing w:before="50" w:after="156" w:afterLines="50"/>
        <w:jc w:val="center"/>
        <w:rPr>
          <w:rFonts w:hint="eastAsia" w:ascii="仿宋" w:hAnsi="仿宋" w:eastAsia="仿宋" w:cs="仿宋"/>
          <w:b/>
          <w:color w:val="auto"/>
          <w:spacing w:val="40"/>
          <w:kern w:val="0"/>
          <w:sz w:val="36"/>
          <w:szCs w:val="36"/>
          <w:highlight w:val="none"/>
        </w:rPr>
      </w:pPr>
    </w:p>
    <w:p w14:paraId="659191F1">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65A42E8A">
      <w:pPr>
        <w:snapToGrid w:val="0"/>
        <w:spacing w:before="50" w:after="156" w:afterLines="50"/>
        <w:jc w:val="center"/>
        <w:rPr>
          <w:rFonts w:hint="eastAsia" w:ascii="仿宋" w:hAnsi="仿宋" w:eastAsia="仿宋" w:cs="仿宋"/>
          <w:b/>
          <w:color w:val="auto"/>
          <w:sz w:val="32"/>
          <w:szCs w:val="32"/>
          <w:highlight w:val="none"/>
        </w:rPr>
      </w:pPr>
    </w:p>
    <w:p w14:paraId="1086E594">
      <w:pPr>
        <w:pStyle w:val="10"/>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2BF33F6F">
      <w:pPr>
        <w:pStyle w:val="10"/>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2B9A2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038C22">
            <w:pPr>
              <w:snapToGrid w:val="0"/>
              <w:spacing w:before="50" w:after="50"/>
              <w:jc w:val="center"/>
              <w:rPr>
                <w:rFonts w:hint="eastAsia" w:ascii="仿宋" w:hAnsi="仿宋" w:eastAsia="仿宋" w:cs="仿宋"/>
                <w:color w:val="auto"/>
                <w:spacing w:val="20"/>
                <w:sz w:val="28"/>
                <w:szCs w:val="28"/>
                <w:highlight w:val="none"/>
              </w:rPr>
            </w:pPr>
            <w:bookmarkStart w:id="127" w:name="_Toc64369815"/>
            <w:r>
              <w:rPr>
                <w:rFonts w:hint="eastAsia" w:ascii="仿宋" w:hAnsi="仿宋" w:eastAsia="仿宋" w:cs="仿宋"/>
                <w:color w:val="auto"/>
                <w:spacing w:val="20"/>
                <w:sz w:val="28"/>
                <w:szCs w:val="28"/>
                <w:highlight w:val="none"/>
              </w:rPr>
              <w:t>类别</w:t>
            </w:r>
            <w:bookmarkEnd w:id="127"/>
          </w:p>
        </w:tc>
        <w:tc>
          <w:tcPr>
            <w:tcW w:w="2626" w:type="dxa"/>
            <w:tcBorders>
              <w:top w:val="single" w:color="auto" w:sz="4" w:space="0"/>
              <w:left w:val="single" w:color="auto" w:sz="4" w:space="0"/>
              <w:bottom w:val="single" w:color="auto" w:sz="4" w:space="0"/>
              <w:right w:val="single" w:color="auto" w:sz="4" w:space="0"/>
            </w:tcBorders>
            <w:noWrap/>
            <w:vAlign w:val="center"/>
          </w:tcPr>
          <w:p w14:paraId="198E27C6">
            <w:pPr>
              <w:snapToGrid w:val="0"/>
              <w:spacing w:before="156" w:beforeLines="50" w:after="50"/>
              <w:jc w:val="center"/>
              <w:rPr>
                <w:rFonts w:hint="eastAsia" w:ascii="仿宋" w:hAnsi="仿宋" w:eastAsia="仿宋" w:cs="仿宋"/>
                <w:color w:val="auto"/>
                <w:sz w:val="30"/>
                <w:szCs w:val="30"/>
                <w:highlight w:val="none"/>
              </w:rPr>
            </w:pPr>
            <w:bookmarkStart w:id="128" w:name="_Toc64369816"/>
            <w:r>
              <w:rPr>
                <w:rFonts w:hint="eastAsia" w:ascii="仿宋" w:hAnsi="仿宋" w:eastAsia="仿宋" w:cs="仿宋"/>
                <w:color w:val="auto"/>
                <w:sz w:val="30"/>
                <w:szCs w:val="30"/>
                <w:highlight w:val="none"/>
              </w:rPr>
              <w:t>采购文件要求</w:t>
            </w:r>
            <w:bookmarkEnd w:id="128"/>
          </w:p>
        </w:tc>
        <w:tc>
          <w:tcPr>
            <w:tcW w:w="2737" w:type="dxa"/>
            <w:tcBorders>
              <w:top w:val="single" w:color="auto" w:sz="4" w:space="0"/>
              <w:left w:val="single" w:color="auto" w:sz="4" w:space="0"/>
              <w:bottom w:val="single" w:color="auto" w:sz="4" w:space="0"/>
              <w:right w:val="single" w:color="auto" w:sz="4" w:space="0"/>
            </w:tcBorders>
            <w:noWrap/>
            <w:vAlign w:val="center"/>
          </w:tcPr>
          <w:p w14:paraId="308820E9">
            <w:pPr>
              <w:snapToGrid w:val="0"/>
              <w:spacing w:before="156" w:beforeLines="50" w:after="50"/>
              <w:jc w:val="center"/>
              <w:rPr>
                <w:rFonts w:hint="eastAsia" w:ascii="仿宋" w:hAnsi="仿宋" w:eastAsia="仿宋" w:cs="仿宋"/>
                <w:color w:val="auto"/>
                <w:sz w:val="30"/>
                <w:szCs w:val="30"/>
                <w:highlight w:val="none"/>
              </w:rPr>
            </w:pPr>
            <w:bookmarkStart w:id="129" w:name="_Toc64369817"/>
            <w:r>
              <w:rPr>
                <w:rFonts w:hint="eastAsia" w:ascii="仿宋" w:hAnsi="仿宋" w:eastAsia="仿宋" w:cs="仿宋"/>
                <w:color w:val="auto"/>
                <w:sz w:val="30"/>
                <w:szCs w:val="30"/>
                <w:highlight w:val="none"/>
              </w:rPr>
              <w:t>投标文件响应</w:t>
            </w:r>
            <w:bookmarkEnd w:id="129"/>
          </w:p>
        </w:tc>
        <w:tc>
          <w:tcPr>
            <w:tcW w:w="1886" w:type="dxa"/>
            <w:tcBorders>
              <w:top w:val="single" w:color="auto" w:sz="4" w:space="0"/>
              <w:left w:val="single" w:color="auto" w:sz="4" w:space="0"/>
              <w:bottom w:val="single" w:color="auto" w:sz="4" w:space="0"/>
              <w:right w:val="single" w:color="auto" w:sz="4" w:space="0"/>
            </w:tcBorders>
            <w:noWrap/>
            <w:vAlign w:val="center"/>
          </w:tcPr>
          <w:p w14:paraId="19F3D3F1">
            <w:pPr>
              <w:snapToGrid w:val="0"/>
              <w:spacing w:before="156" w:beforeLines="50" w:after="50"/>
              <w:jc w:val="center"/>
              <w:rPr>
                <w:rFonts w:hint="eastAsia" w:ascii="仿宋" w:hAnsi="仿宋" w:eastAsia="仿宋" w:cs="仿宋"/>
                <w:color w:val="auto"/>
                <w:sz w:val="30"/>
                <w:szCs w:val="30"/>
                <w:highlight w:val="none"/>
              </w:rPr>
            </w:pPr>
            <w:bookmarkStart w:id="130" w:name="_Toc64369818"/>
            <w:r>
              <w:rPr>
                <w:rFonts w:hint="eastAsia" w:ascii="仿宋" w:hAnsi="仿宋" w:eastAsia="仿宋" w:cs="仿宋"/>
                <w:color w:val="auto"/>
                <w:sz w:val="30"/>
                <w:szCs w:val="30"/>
                <w:highlight w:val="none"/>
              </w:rPr>
              <w:t>偏离情况</w:t>
            </w:r>
            <w:bookmarkEnd w:id="130"/>
          </w:p>
        </w:tc>
      </w:tr>
      <w:tr w14:paraId="272C9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25348DE">
            <w:pPr>
              <w:snapToGrid w:val="0"/>
              <w:spacing w:before="50" w:after="50"/>
              <w:rPr>
                <w:rFonts w:hint="eastAsia" w:ascii="仿宋" w:hAnsi="仿宋" w:eastAsia="仿宋" w:cs="仿宋"/>
                <w:color w:val="auto"/>
                <w:spacing w:val="20"/>
                <w:sz w:val="28"/>
                <w:szCs w:val="28"/>
                <w:highlight w:val="none"/>
              </w:rPr>
            </w:pPr>
            <w:bookmarkStart w:id="131" w:name="_Toc64369819"/>
            <w:bookmarkStart w:id="132" w:name="_Toc64369823"/>
            <w:r>
              <w:rPr>
                <w:rFonts w:hint="eastAsia" w:ascii="仿宋" w:hAnsi="仿宋" w:eastAsia="仿宋" w:cs="仿宋"/>
                <w:color w:val="auto"/>
                <w:spacing w:val="20"/>
                <w:sz w:val="28"/>
                <w:szCs w:val="28"/>
                <w:highlight w:val="none"/>
              </w:rPr>
              <w:t>付款方式</w:t>
            </w:r>
            <w:bookmarkEnd w:id="131"/>
            <w:bookmarkEnd w:id="132"/>
          </w:p>
        </w:tc>
        <w:tc>
          <w:tcPr>
            <w:tcW w:w="2626" w:type="dxa"/>
            <w:tcBorders>
              <w:top w:val="single" w:color="auto" w:sz="4" w:space="0"/>
              <w:left w:val="single" w:color="auto" w:sz="4" w:space="0"/>
              <w:bottom w:val="single" w:color="auto" w:sz="4" w:space="0"/>
              <w:right w:val="single" w:color="auto" w:sz="4" w:space="0"/>
            </w:tcBorders>
            <w:noWrap/>
            <w:vAlign w:val="center"/>
          </w:tcPr>
          <w:p w14:paraId="3C9BB084">
            <w:pPr>
              <w:pStyle w:val="17"/>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A6F576A">
            <w:pPr>
              <w:pStyle w:val="17"/>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8653684">
            <w:pPr>
              <w:pStyle w:val="17"/>
              <w:snapToGrid w:val="0"/>
              <w:spacing w:before="120" w:after="120"/>
              <w:outlineLvl w:val="0"/>
              <w:rPr>
                <w:rFonts w:hint="eastAsia" w:ascii="仿宋" w:hAnsi="仿宋" w:eastAsia="仿宋" w:cs="仿宋"/>
                <w:color w:val="auto"/>
                <w:sz w:val="28"/>
                <w:szCs w:val="28"/>
                <w:highlight w:val="none"/>
              </w:rPr>
            </w:pPr>
          </w:p>
        </w:tc>
      </w:tr>
      <w:tr w14:paraId="53CE9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918183E">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64FA715">
            <w:pPr>
              <w:pStyle w:val="17"/>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53B29C7">
            <w:pPr>
              <w:pStyle w:val="17"/>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0D8C1AB1">
            <w:pPr>
              <w:pStyle w:val="17"/>
              <w:snapToGrid w:val="0"/>
              <w:spacing w:before="120" w:after="120" w:line="240" w:lineRule="auto"/>
              <w:outlineLvl w:val="0"/>
              <w:rPr>
                <w:rFonts w:hint="eastAsia" w:ascii="仿宋" w:hAnsi="仿宋" w:eastAsia="仿宋" w:cs="仿宋"/>
                <w:color w:val="auto"/>
                <w:sz w:val="28"/>
                <w:szCs w:val="28"/>
                <w:highlight w:val="none"/>
              </w:rPr>
            </w:pPr>
          </w:p>
        </w:tc>
      </w:tr>
      <w:tr w14:paraId="0C706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7902365">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BB29AFA">
            <w:pPr>
              <w:pStyle w:val="17"/>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1B8EAC2">
            <w:pPr>
              <w:pStyle w:val="17"/>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C2734B7">
            <w:pPr>
              <w:pStyle w:val="17"/>
              <w:snapToGrid w:val="0"/>
              <w:spacing w:before="120" w:after="120" w:line="240" w:lineRule="auto"/>
              <w:outlineLvl w:val="0"/>
              <w:rPr>
                <w:rFonts w:hint="eastAsia" w:ascii="仿宋" w:hAnsi="仿宋" w:eastAsia="仿宋" w:cs="仿宋"/>
                <w:color w:val="auto"/>
                <w:sz w:val="28"/>
                <w:szCs w:val="28"/>
                <w:highlight w:val="none"/>
              </w:rPr>
            </w:pPr>
          </w:p>
        </w:tc>
      </w:tr>
      <w:tr w14:paraId="61894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00D2531">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77C5F39A">
            <w:pPr>
              <w:pStyle w:val="17"/>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6B60E27">
            <w:pPr>
              <w:pStyle w:val="17"/>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6B1FFEF">
            <w:pPr>
              <w:pStyle w:val="17"/>
              <w:snapToGrid w:val="0"/>
              <w:spacing w:before="120" w:after="120"/>
              <w:outlineLvl w:val="0"/>
              <w:rPr>
                <w:rFonts w:hint="eastAsia" w:ascii="仿宋" w:hAnsi="仿宋" w:eastAsia="仿宋" w:cs="仿宋"/>
                <w:color w:val="auto"/>
                <w:sz w:val="28"/>
                <w:szCs w:val="28"/>
                <w:highlight w:val="none"/>
              </w:rPr>
            </w:pPr>
          </w:p>
        </w:tc>
      </w:tr>
    </w:tbl>
    <w:p w14:paraId="7F56E502">
      <w:pPr>
        <w:pStyle w:val="12"/>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35430FB">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2、“类别”一栏按采购文件第三章中商务要求的分类填写。</w:t>
      </w:r>
    </w:p>
    <w:p w14:paraId="7AE9A47C">
      <w:pPr>
        <w:snapToGrid w:val="0"/>
        <w:spacing w:before="50" w:after="50"/>
        <w:rPr>
          <w:rFonts w:hint="eastAsia" w:ascii="仿宋" w:hAnsi="仿宋" w:eastAsia="仿宋" w:cs="仿宋"/>
          <w:color w:val="auto"/>
          <w:spacing w:val="20"/>
          <w:sz w:val="28"/>
          <w:szCs w:val="28"/>
          <w:highlight w:val="none"/>
        </w:rPr>
      </w:pPr>
    </w:p>
    <w:p w14:paraId="3F83D9BD">
      <w:pPr>
        <w:snapToGrid w:val="0"/>
        <w:spacing w:before="50" w:after="50"/>
        <w:rPr>
          <w:rFonts w:hint="eastAsia" w:ascii="仿宋" w:hAnsi="仿宋" w:eastAsia="仿宋" w:cs="仿宋"/>
          <w:color w:val="auto"/>
          <w:spacing w:val="20"/>
          <w:sz w:val="28"/>
          <w:szCs w:val="28"/>
          <w:highlight w:val="none"/>
        </w:rPr>
      </w:pPr>
    </w:p>
    <w:p w14:paraId="10362856">
      <w:pPr>
        <w:snapToGrid w:val="0"/>
        <w:spacing w:before="50" w:after="50"/>
        <w:rPr>
          <w:rFonts w:hint="eastAsia" w:ascii="仿宋" w:hAnsi="仿宋" w:eastAsia="仿宋" w:cs="仿宋"/>
          <w:color w:val="auto"/>
          <w:spacing w:val="20"/>
          <w:sz w:val="28"/>
          <w:szCs w:val="28"/>
          <w:highlight w:val="none"/>
        </w:rPr>
      </w:pPr>
    </w:p>
    <w:p w14:paraId="740E7211">
      <w:pPr>
        <w:snapToGrid w:val="0"/>
        <w:spacing w:before="50" w:after="50"/>
        <w:rPr>
          <w:rFonts w:hint="eastAsia" w:ascii="仿宋" w:hAnsi="仿宋" w:eastAsia="仿宋" w:cs="仿宋"/>
          <w:color w:val="auto"/>
          <w:spacing w:val="20"/>
          <w:sz w:val="28"/>
          <w:szCs w:val="28"/>
          <w:highlight w:val="none"/>
        </w:rPr>
      </w:pPr>
    </w:p>
    <w:p w14:paraId="2E478C23">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1E8A17C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42CDE157">
      <w:pPr>
        <w:snapToGrid w:val="0"/>
        <w:spacing w:before="156" w:beforeLines="50"/>
        <w:rPr>
          <w:rFonts w:hint="eastAsia" w:ascii="仿宋" w:hAnsi="仿宋" w:eastAsia="仿宋" w:cs="仿宋"/>
          <w:color w:val="auto"/>
          <w:sz w:val="28"/>
          <w:szCs w:val="28"/>
          <w:highlight w:val="none"/>
        </w:rPr>
      </w:pPr>
    </w:p>
    <w:p w14:paraId="3913852D">
      <w:pPr>
        <w:snapToGrid w:val="0"/>
        <w:spacing w:before="156" w:beforeLines="50"/>
        <w:rPr>
          <w:rFonts w:hint="eastAsia" w:ascii="仿宋" w:hAnsi="仿宋" w:eastAsia="仿宋" w:cs="仿宋"/>
          <w:color w:val="auto"/>
          <w:sz w:val="28"/>
          <w:szCs w:val="28"/>
          <w:highlight w:val="none"/>
        </w:rPr>
      </w:pPr>
    </w:p>
    <w:p w14:paraId="437669A2">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：项目实施人员清单</w:t>
      </w:r>
    </w:p>
    <w:p w14:paraId="5E448A6E">
      <w:pPr>
        <w:snapToGrid w:val="0"/>
        <w:spacing w:before="50" w:after="156" w:afterLines="50"/>
        <w:jc w:val="center"/>
        <w:rPr>
          <w:rFonts w:hint="eastAsia" w:ascii="仿宋" w:hAnsi="仿宋" w:eastAsia="仿宋" w:cs="仿宋"/>
          <w:b/>
          <w:color w:val="auto"/>
          <w:kern w:val="0"/>
          <w:sz w:val="36"/>
          <w:szCs w:val="36"/>
          <w:highlight w:val="none"/>
        </w:rPr>
      </w:pPr>
    </w:p>
    <w:p w14:paraId="247B4E25">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45AC6505">
      <w:pPr>
        <w:pStyle w:val="10"/>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53F269FC">
      <w:pPr>
        <w:pStyle w:val="10"/>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AE4A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15679470">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167BBD6">
            <w:pPr>
              <w:snapToGrid w:val="0"/>
              <w:spacing w:before="156"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615931A7">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3FBE9FCE">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7904260">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61366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3D54F4A">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831E2CC">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0B9EF99">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B8236FF">
            <w:pPr>
              <w:snapToGrid w:val="0"/>
              <w:spacing w:before="156" w:beforeLines="50" w:after="50" w:line="460" w:lineRule="exact"/>
              <w:rPr>
                <w:rFonts w:hint="eastAsia" w:ascii="仿宋" w:hAnsi="仿宋" w:eastAsia="仿宋" w:cs="仿宋"/>
                <w:color w:val="auto"/>
                <w:sz w:val="28"/>
                <w:szCs w:val="28"/>
                <w:highlight w:val="none"/>
              </w:rPr>
            </w:pPr>
          </w:p>
        </w:tc>
      </w:tr>
      <w:tr w14:paraId="40A40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C6924BD">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2597008">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ADA69F">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FEA775">
            <w:pPr>
              <w:snapToGrid w:val="0"/>
              <w:spacing w:before="156" w:beforeLines="50" w:after="50" w:line="460" w:lineRule="exact"/>
              <w:rPr>
                <w:rFonts w:hint="eastAsia" w:ascii="仿宋" w:hAnsi="仿宋" w:eastAsia="仿宋" w:cs="仿宋"/>
                <w:color w:val="auto"/>
                <w:sz w:val="28"/>
                <w:szCs w:val="28"/>
                <w:highlight w:val="none"/>
              </w:rPr>
            </w:pPr>
          </w:p>
        </w:tc>
      </w:tr>
      <w:tr w14:paraId="11938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632315D">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FCEE03D">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E50A11F">
            <w:pPr>
              <w:pStyle w:val="18"/>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9B4FD7">
            <w:pPr>
              <w:snapToGrid w:val="0"/>
              <w:spacing w:before="156" w:beforeLines="50" w:after="50" w:line="460" w:lineRule="exact"/>
              <w:rPr>
                <w:rFonts w:hint="eastAsia" w:ascii="仿宋" w:hAnsi="仿宋" w:eastAsia="仿宋" w:cs="仿宋"/>
                <w:color w:val="auto"/>
                <w:sz w:val="28"/>
                <w:szCs w:val="28"/>
                <w:highlight w:val="none"/>
              </w:rPr>
            </w:pPr>
          </w:p>
        </w:tc>
      </w:tr>
      <w:tr w14:paraId="4558F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6BB017D">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BEC438E">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125D465">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B406D7E">
            <w:pPr>
              <w:snapToGrid w:val="0"/>
              <w:spacing w:before="156" w:beforeLines="50" w:after="50" w:line="460" w:lineRule="exact"/>
              <w:rPr>
                <w:rFonts w:hint="eastAsia" w:ascii="仿宋" w:hAnsi="仿宋" w:eastAsia="仿宋" w:cs="仿宋"/>
                <w:color w:val="auto"/>
                <w:sz w:val="28"/>
                <w:szCs w:val="28"/>
                <w:highlight w:val="none"/>
              </w:rPr>
            </w:pPr>
          </w:p>
        </w:tc>
      </w:tr>
      <w:tr w14:paraId="3164E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254A34F">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CCECA41">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F765A6B">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AE8CEA4">
            <w:pPr>
              <w:snapToGrid w:val="0"/>
              <w:spacing w:before="156" w:beforeLines="50" w:after="50" w:line="460" w:lineRule="exact"/>
              <w:rPr>
                <w:rFonts w:hint="eastAsia" w:ascii="仿宋" w:hAnsi="仿宋" w:eastAsia="仿宋" w:cs="仿宋"/>
                <w:color w:val="auto"/>
                <w:sz w:val="28"/>
                <w:szCs w:val="28"/>
                <w:highlight w:val="none"/>
              </w:rPr>
            </w:pPr>
          </w:p>
        </w:tc>
      </w:tr>
      <w:tr w14:paraId="70C31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9C10FD8">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6527A5A">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002FE41">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44838E5">
            <w:pPr>
              <w:snapToGrid w:val="0"/>
              <w:spacing w:before="156" w:beforeLines="50" w:after="50" w:line="460" w:lineRule="exact"/>
              <w:rPr>
                <w:rFonts w:hint="eastAsia" w:ascii="仿宋" w:hAnsi="仿宋" w:eastAsia="仿宋" w:cs="仿宋"/>
                <w:color w:val="auto"/>
                <w:sz w:val="28"/>
                <w:szCs w:val="28"/>
                <w:highlight w:val="none"/>
              </w:rPr>
            </w:pPr>
          </w:p>
        </w:tc>
      </w:tr>
      <w:tr w14:paraId="5F49A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9CD263A">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51D828">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C6BCD7A">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8B28853">
            <w:pPr>
              <w:snapToGrid w:val="0"/>
              <w:spacing w:before="156" w:beforeLines="50" w:after="50" w:line="460" w:lineRule="exact"/>
              <w:rPr>
                <w:rFonts w:hint="eastAsia" w:ascii="仿宋" w:hAnsi="仿宋" w:eastAsia="仿宋" w:cs="仿宋"/>
                <w:color w:val="auto"/>
                <w:sz w:val="28"/>
                <w:szCs w:val="28"/>
                <w:highlight w:val="none"/>
              </w:rPr>
            </w:pPr>
          </w:p>
        </w:tc>
      </w:tr>
      <w:tr w14:paraId="1AA82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2D3261">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77778AC">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FC7DA45">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485C64F">
            <w:pPr>
              <w:snapToGrid w:val="0"/>
              <w:spacing w:before="156" w:beforeLines="50" w:after="50" w:line="460" w:lineRule="exact"/>
              <w:rPr>
                <w:rFonts w:hint="eastAsia" w:ascii="仿宋" w:hAnsi="仿宋" w:eastAsia="仿宋" w:cs="仿宋"/>
                <w:color w:val="auto"/>
                <w:sz w:val="28"/>
                <w:szCs w:val="28"/>
                <w:highlight w:val="none"/>
              </w:rPr>
            </w:pPr>
          </w:p>
        </w:tc>
      </w:tr>
      <w:tr w14:paraId="64D2F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67E73A9">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A6FD84F">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F9FF4E">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3A384EE">
            <w:pPr>
              <w:snapToGrid w:val="0"/>
              <w:spacing w:before="156" w:beforeLines="50" w:after="50" w:line="460" w:lineRule="exact"/>
              <w:rPr>
                <w:rFonts w:hint="eastAsia" w:ascii="仿宋" w:hAnsi="仿宋" w:eastAsia="仿宋" w:cs="仿宋"/>
                <w:color w:val="auto"/>
                <w:sz w:val="28"/>
                <w:szCs w:val="28"/>
                <w:highlight w:val="none"/>
              </w:rPr>
            </w:pPr>
          </w:p>
        </w:tc>
      </w:tr>
    </w:tbl>
    <w:p w14:paraId="61293D08">
      <w:pPr>
        <w:snapToGrid w:val="0"/>
        <w:spacing w:before="50" w:after="156"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77802AD7">
      <w:pPr>
        <w:snapToGrid w:val="0"/>
        <w:spacing w:before="50" w:after="156" w:afterLines="50" w:line="460" w:lineRule="exact"/>
        <w:jc w:val="left"/>
        <w:rPr>
          <w:rFonts w:hint="eastAsia" w:ascii="仿宋" w:hAnsi="仿宋" w:eastAsia="仿宋" w:cs="仿宋"/>
          <w:color w:val="auto"/>
          <w:sz w:val="28"/>
          <w:szCs w:val="28"/>
          <w:highlight w:val="none"/>
        </w:rPr>
      </w:pPr>
    </w:p>
    <w:p w14:paraId="7EB339B1">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DBCAEB6">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27982D08">
      <w:pPr>
        <w:snapToGrid w:val="0"/>
        <w:spacing w:before="50" w:after="156" w:afterLines="50" w:line="460" w:lineRule="exact"/>
        <w:jc w:val="left"/>
        <w:rPr>
          <w:rFonts w:hint="eastAsia" w:ascii="仿宋" w:hAnsi="仿宋" w:eastAsia="仿宋" w:cs="仿宋"/>
          <w:color w:val="auto"/>
          <w:sz w:val="28"/>
          <w:szCs w:val="28"/>
          <w:highlight w:val="none"/>
        </w:rPr>
      </w:pPr>
    </w:p>
    <w:p w14:paraId="3F777FE3">
      <w:pPr>
        <w:rPr>
          <w:rFonts w:hint="eastAsia" w:ascii="仿宋" w:hAnsi="仿宋" w:eastAsia="仿宋" w:cs="仿宋"/>
          <w:color w:val="auto"/>
          <w:sz w:val="28"/>
          <w:szCs w:val="28"/>
          <w:highlight w:val="none"/>
        </w:rPr>
      </w:pPr>
    </w:p>
    <w:p w14:paraId="10BF9B10">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rPr>
        <w:t>：类似业绩一览表（如有）</w:t>
      </w:r>
    </w:p>
    <w:p w14:paraId="6D667054">
      <w:pPr>
        <w:snapToGrid w:val="0"/>
        <w:spacing w:before="50" w:after="50"/>
        <w:jc w:val="left"/>
        <w:rPr>
          <w:rFonts w:hint="eastAsia" w:ascii="仿宋" w:hAnsi="仿宋" w:eastAsia="仿宋" w:cs="仿宋"/>
          <w:color w:val="auto"/>
          <w:sz w:val="30"/>
          <w:szCs w:val="30"/>
          <w:highlight w:val="none"/>
        </w:rPr>
      </w:pPr>
    </w:p>
    <w:p w14:paraId="61451EA9">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4D1DCE03">
      <w:pPr>
        <w:pStyle w:val="1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p>
    <w:p w14:paraId="4C8ADE44">
      <w:pPr>
        <w:pStyle w:val="10"/>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2CF22D3D">
      <w:pPr>
        <w:rPr>
          <w:rFonts w:hint="eastAsia" w:ascii="仿宋" w:hAnsi="仿宋" w:eastAsia="仿宋" w:cs="仿宋"/>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98C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CEB783F">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825FE9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0020287">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26395E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合同</w:t>
            </w:r>
          </w:p>
          <w:p w14:paraId="2C3858B7">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E976B6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A44D59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验收报告</w:t>
            </w:r>
          </w:p>
          <w:p w14:paraId="73432D5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（有/无）</w:t>
            </w:r>
          </w:p>
        </w:tc>
      </w:tr>
      <w:tr w14:paraId="6DCC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09624B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29D3B1B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F029A8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0C9C80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5B43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42D827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2649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950A0C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3CD173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63186C0">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E58EA6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E4DA1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11BF13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398F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B17E01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D572A0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6306A0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775812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8B9F06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BC0C87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bl>
    <w:p w14:paraId="18403C7C">
      <w:p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备注：</w:t>
      </w:r>
    </w:p>
    <w:p w14:paraId="695F6484">
      <w:pPr>
        <w:numPr>
          <w:ilvl w:val="0"/>
          <w:numId w:val="9"/>
        </w:num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请在此表后附上类似业绩的合同、验收报告原件扫描件或彩色图片（如有）。</w:t>
      </w:r>
    </w:p>
    <w:p w14:paraId="7228C3BC">
      <w:pPr>
        <w:numPr>
          <w:ilvl w:val="0"/>
          <w:numId w:val="9"/>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0D2436F7">
      <w:pPr>
        <w:rPr>
          <w:rFonts w:hint="eastAsia" w:ascii="仿宋" w:hAnsi="仿宋" w:eastAsia="仿宋" w:cs="仿宋"/>
          <w:color w:val="auto"/>
          <w:kern w:val="2"/>
          <w:sz w:val="24"/>
          <w:szCs w:val="20"/>
          <w:highlight w:val="none"/>
          <w:u w:val="none"/>
        </w:rPr>
      </w:pPr>
    </w:p>
    <w:p w14:paraId="648310CD">
      <w:pPr>
        <w:rPr>
          <w:rFonts w:hint="eastAsia" w:ascii="仿宋" w:hAnsi="仿宋" w:eastAsia="仿宋" w:cs="仿宋"/>
          <w:color w:val="auto"/>
          <w:kern w:val="2"/>
          <w:sz w:val="24"/>
          <w:szCs w:val="20"/>
          <w:highlight w:val="none"/>
          <w:u w:val="none"/>
        </w:rPr>
      </w:pPr>
    </w:p>
    <w:p w14:paraId="1D1622D6">
      <w:pPr>
        <w:rPr>
          <w:rFonts w:hint="eastAsia" w:ascii="仿宋" w:hAnsi="仿宋" w:eastAsia="仿宋" w:cs="仿宋"/>
          <w:color w:val="auto"/>
          <w:kern w:val="2"/>
          <w:sz w:val="24"/>
          <w:szCs w:val="20"/>
          <w:highlight w:val="none"/>
          <w:u w:val="none"/>
        </w:rPr>
      </w:pPr>
    </w:p>
    <w:p w14:paraId="611CD3CB">
      <w:pPr>
        <w:rPr>
          <w:rFonts w:hint="eastAsia" w:ascii="仿宋" w:hAnsi="仿宋" w:eastAsia="仿宋" w:cs="仿宋"/>
          <w:color w:val="auto"/>
          <w:kern w:val="2"/>
          <w:sz w:val="24"/>
          <w:szCs w:val="20"/>
          <w:highlight w:val="none"/>
          <w:u w:val="none"/>
        </w:rPr>
      </w:pPr>
    </w:p>
    <w:p w14:paraId="02B7CB5A">
      <w:pPr>
        <w:rPr>
          <w:rFonts w:hint="eastAsia" w:ascii="仿宋" w:hAnsi="仿宋" w:eastAsia="仿宋" w:cs="仿宋"/>
          <w:color w:val="auto"/>
          <w:kern w:val="2"/>
          <w:sz w:val="24"/>
          <w:szCs w:val="20"/>
          <w:highlight w:val="none"/>
          <w:u w:val="none"/>
        </w:rPr>
      </w:pPr>
    </w:p>
    <w:p w14:paraId="52671088">
      <w:pPr>
        <w:rPr>
          <w:rFonts w:hint="eastAsia" w:ascii="仿宋" w:hAnsi="仿宋" w:eastAsia="仿宋" w:cs="仿宋"/>
          <w:color w:val="auto"/>
          <w:kern w:val="2"/>
          <w:sz w:val="24"/>
          <w:szCs w:val="20"/>
          <w:highlight w:val="none"/>
          <w:u w:val="none"/>
        </w:rPr>
      </w:pPr>
    </w:p>
    <w:p w14:paraId="0EDC8039">
      <w:pPr>
        <w:rPr>
          <w:rFonts w:hint="eastAsia" w:ascii="仿宋" w:hAnsi="仿宋" w:eastAsia="仿宋" w:cs="仿宋"/>
          <w:color w:val="auto"/>
          <w:kern w:val="2"/>
          <w:sz w:val="24"/>
          <w:szCs w:val="20"/>
          <w:highlight w:val="none"/>
          <w:u w:val="none"/>
        </w:rPr>
      </w:pPr>
    </w:p>
    <w:p w14:paraId="57296C6F">
      <w:pPr>
        <w:rPr>
          <w:rFonts w:hint="eastAsia" w:ascii="仿宋" w:hAnsi="仿宋" w:eastAsia="仿宋" w:cs="仿宋"/>
          <w:color w:val="auto"/>
          <w:kern w:val="2"/>
          <w:sz w:val="24"/>
          <w:szCs w:val="20"/>
          <w:highlight w:val="none"/>
          <w:u w:val="none"/>
        </w:rPr>
      </w:pPr>
    </w:p>
    <w:p w14:paraId="435CBD4F">
      <w:pPr>
        <w:rPr>
          <w:rFonts w:hint="eastAsia" w:ascii="仿宋" w:hAnsi="仿宋" w:eastAsia="仿宋" w:cs="仿宋"/>
          <w:color w:val="auto"/>
          <w:kern w:val="2"/>
          <w:sz w:val="24"/>
          <w:szCs w:val="20"/>
          <w:highlight w:val="none"/>
          <w:u w:val="none"/>
        </w:rPr>
      </w:pPr>
    </w:p>
    <w:p w14:paraId="4C50165F">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5637D80C">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D0D2DF0">
      <w:pPr>
        <w:rPr>
          <w:rFonts w:hint="eastAsia" w:ascii="仿宋" w:hAnsi="仿宋" w:eastAsia="仿宋" w:cs="仿宋"/>
          <w:color w:val="auto"/>
          <w:kern w:val="2"/>
          <w:sz w:val="24"/>
          <w:szCs w:val="20"/>
          <w:highlight w:val="none"/>
          <w:u w:val="none"/>
        </w:rPr>
      </w:pPr>
    </w:p>
    <w:p w14:paraId="775E3A12">
      <w:pPr>
        <w:rPr>
          <w:rFonts w:hint="eastAsia" w:ascii="仿宋" w:hAnsi="仿宋" w:eastAsia="仿宋" w:cs="仿宋"/>
          <w:color w:val="auto"/>
          <w:kern w:val="2"/>
          <w:sz w:val="24"/>
          <w:szCs w:val="20"/>
          <w:highlight w:val="none"/>
          <w:u w:val="none"/>
        </w:rPr>
      </w:pPr>
    </w:p>
    <w:p w14:paraId="683C95F9">
      <w:pPr>
        <w:snapToGrid w:val="0"/>
        <w:spacing w:before="50" w:after="50" w:line="360" w:lineRule="auto"/>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7</w:t>
      </w:r>
      <w:r>
        <w:rPr>
          <w:rFonts w:hint="eastAsia" w:ascii="仿宋" w:hAnsi="仿宋" w:eastAsia="仿宋" w:cs="仿宋"/>
          <w:b/>
          <w:bCs/>
          <w:color w:val="auto"/>
          <w:sz w:val="30"/>
          <w:szCs w:val="30"/>
          <w:highlight w:val="none"/>
        </w:rPr>
        <w:t>（如有）：</w:t>
      </w:r>
    </w:p>
    <w:p w14:paraId="4CC26358">
      <w:pPr>
        <w:snapToGrid w:val="0"/>
        <w:spacing w:before="50" w:after="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享受政府采购政策性规定情况表</w:t>
      </w:r>
    </w:p>
    <w:p w14:paraId="32D6524E">
      <w:pPr>
        <w:pStyle w:val="17"/>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投标人名称：</w:t>
      </w:r>
    </w:p>
    <w:p w14:paraId="1ECEB66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9A0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75C605D">
            <w:pPr>
              <w:pStyle w:val="42"/>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223F5F8">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核心产品</w:t>
            </w:r>
          </w:p>
          <w:p w14:paraId="0F273C62">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5CE6FB">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1682B23">
            <w:pPr>
              <w:pStyle w:val="42"/>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r>
      <w:tr w14:paraId="139C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2DE6E6">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FFD8515">
            <w:pPr>
              <w:pStyle w:val="42"/>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B6773B0">
            <w:pPr>
              <w:pStyle w:val="42"/>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2BBD850">
            <w:pPr>
              <w:pStyle w:val="42"/>
              <w:tabs>
                <w:tab w:val="left" w:pos="1260"/>
              </w:tabs>
              <w:snapToGrid w:val="0"/>
              <w:spacing w:line="360" w:lineRule="auto"/>
              <w:jc w:val="center"/>
              <w:rPr>
                <w:rFonts w:hint="eastAsia" w:ascii="仿宋" w:hAnsi="仿宋" w:eastAsia="仿宋" w:cs="仿宋"/>
                <w:color w:val="auto"/>
                <w:sz w:val="24"/>
                <w:highlight w:val="none"/>
              </w:rPr>
            </w:pPr>
          </w:p>
        </w:tc>
      </w:tr>
      <w:tr w14:paraId="5C98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16CEA9B">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678166">
            <w:pPr>
              <w:pStyle w:val="42"/>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BB584C">
            <w:pPr>
              <w:pStyle w:val="42"/>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BE95D02">
            <w:pPr>
              <w:pStyle w:val="42"/>
              <w:tabs>
                <w:tab w:val="left" w:pos="1260"/>
              </w:tabs>
              <w:snapToGrid w:val="0"/>
              <w:spacing w:line="360" w:lineRule="auto"/>
              <w:jc w:val="center"/>
              <w:rPr>
                <w:rFonts w:hint="eastAsia" w:ascii="仿宋" w:hAnsi="仿宋" w:eastAsia="仿宋" w:cs="仿宋"/>
                <w:color w:val="auto"/>
                <w:sz w:val="24"/>
                <w:highlight w:val="none"/>
              </w:rPr>
            </w:pPr>
          </w:p>
        </w:tc>
      </w:tr>
      <w:tr w14:paraId="24B5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1660211">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5DABE8">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10C701">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F6C542B">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A1DE206">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节能认证</w:t>
            </w:r>
          </w:p>
          <w:p w14:paraId="7590A94F">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证书编号</w:t>
            </w:r>
          </w:p>
        </w:tc>
      </w:tr>
      <w:tr w14:paraId="034B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36E0D0">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4F089D">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FCB2FB">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97BF65">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56594FB">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r>
      <w:tr w14:paraId="64DE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E0E97A">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D0756A">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CF5FC3">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422E3C7">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3D0FC67">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r>
      <w:tr w14:paraId="730B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AD8AC99">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w:t>
            </w:r>
          </w:p>
          <w:p w14:paraId="05581F32">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727AA1">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4DEA03">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CD982FD">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1B5FAC9">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环境标志认</w:t>
            </w:r>
          </w:p>
          <w:p w14:paraId="38E09EB4">
            <w:pPr>
              <w:pStyle w:val="42"/>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证证书编号</w:t>
            </w:r>
          </w:p>
        </w:tc>
      </w:tr>
      <w:tr w14:paraId="5E41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55AF0CF">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1859DD">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ACB80F1">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EF4F211">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00D0BBD">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r>
      <w:tr w14:paraId="7721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7DE688C">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FFD521">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C588F3">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6512682">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050A106">
            <w:pPr>
              <w:pStyle w:val="42"/>
              <w:tabs>
                <w:tab w:val="left" w:pos="1260"/>
              </w:tabs>
              <w:snapToGrid w:val="0"/>
              <w:spacing w:line="360" w:lineRule="auto"/>
              <w:jc w:val="center"/>
              <w:rPr>
                <w:rFonts w:hint="eastAsia" w:ascii="仿宋" w:hAnsi="仿宋" w:eastAsia="仿宋" w:cs="仿宋"/>
                <w:color w:val="auto"/>
                <w:sz w:val="24"/>
                <w:highlight w:val="none"/>
                <w:lang w:val="en-GB"/>
              </w:rPr>
            </w:pPr>
          </w:p>
        </w:tc>
      </w:tr>
    </w:tbl>
    <w:p w14:paraId="5F657B9B">
      <w:pPr>
        <w:spacing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备注：1、本表的产品名称、品牌型号、制造商应与《开标一览表》、《项目明细清单》中的相应产品一致。</w:t>
      </w:r>
    </w:p>
    <w:p w14:paraId="07527251">
      <w:pPr>
        <w:spacing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2、享受政府采购政策性规定的需要提供相关证明材料，具体详见第二章“投标人须知”第二部分“采购文件”，否则不予认可。</w:t>
      </w:r>
    </w:p>
    <w:p w14:paraId="4C14B9A3">
      <w:pPr>
        <w:pStyle w:val="1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特别提示：供应商务必仔细阅读采购文件“政府采购政策性规定”中关于无效投标的内容。 </w:t>
      </w:r>
    </w:p>
    <w:p w14:paraId="3F042D0A">
      <w:pPr>
        <w:rPr>
          <w:rFonts w:hint="eastAsia" w:ascii="仿宋" w:hAnsi="仿宋" w:eastAsia="仿宋" w:cs="仿宋"/>
          <w:color w:val="auto"/>
          <w:spacing w:val="20"/>
          <w:sz w:val="24"/>
          <w:szCs w:val="24"/>
          <w:highlight w:val="none"/>
        </w:rPr>
      </w:pPr>
    </w:p>
    <w:p w14:paraId="3D40CE36">
      <w:pPr>
        <w:rPr>
          <w:rFonts w:hint="eastAsia" w:ascii="仿宋" w:hAnsi="仿宋" w:eastAsia="仿宋" w:cs="仿宋"/>
          <w:color w:val="auto"/>
          <w:spacing w:val="20"/>
          <w:sz w:val="24"/>
          <w:szCs w:val="24"/>
          <w:highlight w:val="none"/>
        </w:rPr>
      </w:pPr>
    </w:p>
    <w:p w14:paraId="53258892">
      <w:pPr>
        <w:rPr>
          <w:rFonts w:hint="eastAsia" w:ascii="仿宋" w:hAnsi="仿宋" w:eastAsia="仿宋" w:cs="仿宋"/>
          <w:color w:val="auto"/>
          <w:spacing w:val="20"/>
          <w:sz w:val="24"/>
          <w:szCs w:val="24"/>
          <w:highlight w:val="none"/>
        </w:rPr>
      </w:pPr>
    </w:p>
    <w:p w14:paraId="6BE9E26C">
      <w:pPr>
        <w:rPr>
          <w:rFonts w:hint="eastAsia" w:ascii="仿宋" w:hAnsi="仿宋" w:eastAsia="仿宋" w:cs="仿宋"/>
          <w:color w:val="auto"/>
          <w:spacing w:val="20"/>
          <w:sz w:val="24"/>
          <w:szCs w:val="24"/>
          <w:highlight w:val="none"/>
        </w:rPr>
      </w:pPr>
    </w:p>
    <w:p w14:paraId="6E2F6792">
      <w:pPr>
        <w:rPr>
          <w:rFonts w:hint="eastAsia" w:ascii="仿宋" w:hAnsi="仿宋" w:eastAsia="仿宋" w:cs="仿宋"/>
          <w:color w:val="auto"/>
          <w:spacing w:val="20"/>
          <w:sz w:val="24"/>
          <w:szCs w:val="24"/>
          <w:highlight w:val="none"/>
        </w:rPr>
      </w:pPr>
    </w:p>
    <w:p w14:paraId="4921BD9E">
      <w:pPr>
        <w:rPr>
          <w:rFonts w:hint="eastAsia" w:ascii="仿宋" w:hAnsi="仿宋" w:eastAsia="仿宋" w:cs="仿宋"/>
          <w:color w:val="auto"/>
          <w:spacing w:val="20"/>
          <w:sz w:val="24"/>
          <w:szCs w:val="24"/>
          <w:highlight w:val="none"/>
        </w:rPr>
      </w:pPr>
    </w:p>
    <w:p w14:paraId="7BBE51D7">
      <w:pPr>
        <w:rPr>
          <w:rFonts w:hint="eastAsia" w:ascii="仿宋" w:hAnsi="仿宋" w:eastAsia="仿宋" w:cs="仿宋"/>
          <w:color w:val="auto"/>
          <w:spacing w:val="20"/>
          <w:sz w:val="24"/>
          <w:szCs w:val="24"/>
          <w:highlight w:val="none"/>
        </w:rPr>
      </w:pPr>
    </w:p>
    <w:p w14:paraId="1FD741FF">
      <w:pPr>
        <w:rPr>
          <w:rFonts w:hint="eastAsia" w:ascii="仿宋" w:hAnsi="仿宋" w:eastAsia="仿宋" w:cs="仿宋"/>
          <w:color w:val="auto"/>
          <w:spacing w:val="20"/>
          <w:sz w:val="24"/>
          <w:szCs w:val="24"/>
          <w:highlight w:val="none"/>
        </w:rPr>
      </w:pPr>
    </w:p>
    <w:p w14:paraId="0D4813F0">
      <w:pP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法定代表人或授权委托人</w:t>
      </w:r>
      <w:r>
        <w:rPr>
          <w:rFonts w:hint="eastAsia" w:ascii="仿宋" w:hAnsi="仿宋" w:eastAsia="仿宋" w:cs="仿宋"/>
          <w:color w:val="auto"/>
          <w:spacing w:val="20"/>
          <w:sz w:val="24"/>
          <w:szCs w:val="24"/>
          <w:highlight w:val="none"/>
        </w:rPr>
        <w:t>签名：</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w:t>
      </w:r>
    </w:p>
    <w:p w14:paraId="06B664E2">
      <w:pPr>
        <w:rPr>
          <w:rFonts w:hint="eastAsia" w:ascii="仿宋" w:hAnsi="仿宋" w:eastAsia="仿宋" w:cs="仿宋"/>
          <w:color w:val="auto"/>
          <w:spacing w:val="20"/>
          <w:sz w:val="24"/>
          <w:szCs w:val="24"/>
          <w:highlight w:val="none"/>
        </w:rPr>
      </w:pPr>
    </w:p>
    <w:p w14:paraId="49F4624F">
      <w:pPr>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日  期：</w:t>
      </w:r>
      <w:r>
        <w:rPr>
          <w:rFonts w:hint="eastAsia" w:ascii="仿宋" w:hAnsi="仿宋" w:eastAsia="仿宋" w:cs="仿宋"/>
          <w:color w:val="auto"/>
          <w:spacing w:val="20"/>
          <w:sz w:val="24"/>
          <w:szCs w:val="24"/>
          <w:highlight w:val="none"/>
          <w:u w:val="single"/>
        </w:rPr>
        <w:t xml:space="preserve">         </w:t>
      </w:r>
    </w:p>
    <w:p w14:paraId="7E0ED913">
      <w:pPr>
        <w:rPr>
          <w:rFonts w:hint="eastAsia" w:ascii="仿宋" w:hAnsi="仿宋" w:eastAsia="仿宋" w:cs="仿宋"/>
          <w:color w:val="auto"/>
          <w:spacing w:val="20"/>
          <w:sz w:val="24"/>
          <w:szCs w:val="24"/>
          <w:highlight w:val="none"/>
          <w:u w:val="single"/>
        </w:rPr>
      </w:pPr>
    </w:p>
    <w:p w14:paraId="08D31A67">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：报价文件封面</w:t>
      </w:r>
    </w:p>
    <w:p w14:paraId="163CD4A0">
      <w:pPr>
        <w:snapToGrid w:val="0"/>
        <w:spacing w:before="156" w:beforeLines="50" w:after="50"/>
        <w:jc w:val="right"/>
        <w:rPr>
          <w:rFonts w:hint="eastAsia" w:ascii="仿宋" w:hAnsi="仿宋" w:eastAsia="仿宋" w:cs="仿宋"/>
          <w:b/>
          <w:color w:val="auto"/>
          <w:sz w:val="30"/>
          <w:szCs w:val="30"/>
          <w:highlight w:val="none"/>
        </w:rPr>
      </w:pPr>
    </w:p>
    <w:p w14:paraId="75F5B6F8">
      <w:pPr>
        <w:snapToGrid w:val="0"/>
        <w:spacing w:before="156" w:beforeLines="50" w:after="50"/>
        <w:jc w:val="right"/>
        <w:rPr>
          <w:rFonts w:hint="eastAsia" w:ascii="仿宋" w:hAnsi="仿宋" w:eastAsia="仿宋" w:cs="仿宋"/>
          <w:bCs/>
          <w:color w:val="auto"/>
          <w:sz w:val="30"/>
          <w:szCs w:val="30"/>
          <w:highlight w:val="none"/>
        </w:rPr>
      </w:pPr>
    </w:p>
    <w:p w14:paraId="288D4DED">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2040D76C">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347CA714">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4F3714A4">
      <w:pPr>
        <w:spacing w:line="1200" w:lineRule="exact"/>
        <w:ind w:right="6"/>
        <w:jc w:val="center"/>
        <w:rPr>
          <w:rFonts w:hint="eastAsia" w:ascii="仿宋" w:hAnsi="仿宋" w:eastAsia="仿宋" w:cs="仿宋"/>
          <w:color w:val="auto"/>
          <w:sz w:val="72"/>
          <w:szCs w:val="72"/>
          <w:highlight w:val="none"/>
        </w:rPr>
      </w:pPr>
    </w:p>
    <w:p w14:paraId="5F2E90A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284A1DC4">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0B935149">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2570662B">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1447AE2E">
      <w:pPr>
        <w:spacing w:line="1200" w:lineRule="exact"/>
        <w:ind w:right="6"/>
        <w:jc w:val="center"/>
        <w:rPr>
          <w:rFonts w:hint="eastAsia" w:ascii="仿宋" w:hAnsi="仿宋" w:eastAsia="仿宋" w:cs="仿宋"/>
          <w:color w:val="auto"/>
          <w:sz w:val="72"/>
          <w:szCs w:val="72"/>
          <w:highlight w:val="none"/>
        </w:rPr>
      </w:pPr>
    </w:p>
    <w:p w14:paraId="5A358D90">
      <w:pPr>
        <w:spacing w:line="1200" w:lineRule="exact"/>
        <w:ind w:right="6"/>
        <w:jc w:val="center"/>
        <w:rPr>
          <w:rFonts w:hint="eastAsia" w:ascii="仿宋" w:hAnsi="仿宋" w:eastAsia="仿宋" w:cs="仿宋"/>
          <w:color w:val="auto"/>
          <w:sz w:val="72"/>
          <w:szCs w:val="72"/>
          <w:highlight w:val="none"/>
        </w:rPr>
      </w:pPr>
    </w:p>
    <w:p w14:paraId="7FB26788">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783ED813">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2EB0CAF2">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6D2583A8">
      <w:pPr>
        <w:rPr>
          <w:rFonts w:hint="eastAsia" w:ascii="仿宋" w:hAnsi="仿宋" w:eastAsia="仿宋" w:cs="仿宋"/>
          <w:color w:val="auto"/>
          <w:kern w:val="2"/>
          <w:sz w:val="24"/>
          <w:szCs w:val="20"/>
          <w:highlight w:val="none"/>
          <w:u w:val="none"/>
        </w:rPr>
      </w:pPr>
    </w:p>
    <w:p w14:paraId="65BD9DB9">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rPr>
        <w:t>：报价文件目录</w:t>
      </w:r>
    </w:p>
    <w:p w14:paraId="7A4CBEFE">
      <w:pPr>
        <w:snapToGrid w:val="0"/>
        <w:spacing w:before="156" w:beforeLines="50" w:after="50"/>
        <w:jc w:val="left"/>
        <w:rPr>
          <w:rFonts w:hint="eastAsia" w:ascii="仿宋" w:hAnsi="仿宋" w:eastAsia="仿宋" w:cs="仿宋"/>
          <w:color w:val="auto"/>
          <w:sz w:val="30"/>
          <w:szCs w:val="30"/>
          <w:highlight w:val="none"/>
        </w:rPr>
      </w:pPr>
    </w:p>
    <w:p w14:paraId="63542234">
      <w:pPr>
        <w:pStyle w:val="41"/>
        <w:spacing w:line="360" w:lineRule="auto"/>
        <w:ind w:firstLine="0" w:firstLineChars="0"/>
        <w:jc w:val="center"/>
        <w:rPr>
          <w:rFonts w:hint="eastAsia" w:ascii="仿宋" w:hAnsi="仿宋" w:eastAsia="仿宋" w:cs="仿宋"/>
          <w:color w:val="auto"/>
          <w:highlight w:val="none"/>
        </w:rPr>
      </w:pPr>
      <w:bookmarkStart w:id="133" w:name="_Toc64369825"/>
      <w:r>
        <w:rPr>
          <w:rFonts w:hint="eastAsia" w:ascii="仿宋" w:hAnsi="仿宋" w:eastAsia="仿宋" w:cs="仿宋"/>
          <w:color w:val="auto"/>
          <w:highlight w:val="none"/>
        </w:rPr>
        <w:t>目 录</w:t>
      </w:r>
      <w:bookmarkEnd w:id="133"/>
    </w:p>
    <w:p w14:paraId="62BB8258">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1.开标一览表 …………………………………………………………………（页码）</w:t>
      </w:r>
    </w:p>
    <w:p w14:paraId="677EC236">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2.关于报价的其他说明（如有，自拟）……………………………………（页码）</w:t>
      </w:r>
    </w:p>
    <w:p w14:paraId="32DDBDCD">
      <w:pPr>
        <w:snapToGrid w:val="0"/>
        <w:spacing w:before="50" w:after="50"/>
        <w:jc w:val="left"/>
        <w:rPr>
          <w:rFonts w:hint="eastAsia" w:ascii="仿宋" w:hAnsi="仿宋" w:eastAsia="仿宋" w:cs="仿宋"/>
          <w:b/>
          <w:color w:val="auto"/>
          <w:sz w:val="36"/>
          <w:szCs w:val="36"/>
          <w:highlight w:val="none"/>
        </w:rPr>
      </w:pPr>
    </w:p>
    <w:p w14:paraId="26D8DE61">
      <w:pPr>
        <w:snapToGrid w:val="0"/>
        <w:spacing w:before="50" w:after="50"/>
        <w:jc w:val="left"/>
        <w:rPr>
          <w:rFonts w:hint="eastAsia" w:ascii="仿宋" w:hAnsi="仿宋" w:eastAsia="仿宋" w:cs="仿宋"/>
          <w:b/>
          <w:color w:val="auto"/>
          <w:sz w:val="36"/>
          <w:szCs w:val="36"/>
          <w:highlight w:val="none"/>
        </w:rPr>
      </w:pPr>
    </w:p>
    <w:p w14:paraId="5B92F8DE">
      <w:pPr>
        <w:snapToGrid w:val="0"/>
        <w:spacing w:before="50" w:after="50"/>
        <w:jc w:val="left"/>
        <w:rPr>
          <w:rFonts w:hint="eastAsia" w:ascii="仿宋" w:hAnsi="仿宋" w:eastAsia="仿宋" w:cs="仿宋"/>
          <w:b/>
          <w:color w:val="auto"/>
          <w:sz w:val="36"/>
          <w:szCs w:val="36"/>
          <w:highlight w:val="none"/>
        </w:rPr>
      </w:pPr>
    </w:p>
    <w:p w14:paraId="0F602CE4">
      <w:pPr>
        <w:snapToGrid w:val="0"/>
        <w:spacing w:before="50" w:after="50"/>
        <w:jc w:val="left"/>
        <w:rPr>
          <w:rFonts w:hint="eastAsia" w:ascii="仿宋" w:hAnsi="仿宋" w:eastAsia="仿宋" w:cs="仿宋"/>
          <w:b/>
          <w:color w:val="auto"/>
          <w:sz w:val="36"/>
          <w:szCs w:val="36"/>
          <w:highlight w:val="none"/>
        </w:rPr>
      </w:pPr>
    </w:p>
    <w:p w14:paraId="725EE524">
      <w:pPr>
        <w:snapToGrid w:val="0"/>
        <w:spacing w:before="50" w:after="50"/>
        <w:jc w:val="left"/>
        <w:rPr>
          <w:rFonts w:hint="eastAsia" w:ascii="仿宋" w:hAnsi="仿宋" w:eastAsia="仿宋" w:cs="仿宋"/>
          <w:b/>
          <w:color w:val="auto"/>
          <w:sz w:val="36"/>
          <w:szCs w:val="36"/>
          <w:highlight w:val="none"/>
        </w:rPr>
      </w:pPr>
    </w:p>
    <w:p w14:paraId="02E06766">
      <w:pPr>
        <w:snapToGrid w:val="0"/>
        <w:spacing w:before="50" w:after="50"/>
        <w:jc w:val="left"/>
        <w:rPr>
          <w:rFonts w:hint="eastAsia" w:ascii="仿宋" w:hAnsi="仿宋" w:eastAsia="仿宋" w:cs="仿宋"/>
          <w:b/>
          <w:color w:val="auto"/>
          <w:sz w:val="36"/>
          <w:szCs w:val="36"/>
          <w:highlight w:val="none"/>
        </w:rPr>
      </w:pPr>
    </w:p>
    <w:p w14:paraId="12690E20">
      <w:pPr>
        <w:snapToGrid w:val="0"/>
        <w:spacing w:before="50" w:after="50"/>
        <w:jc w:val="left"/>
        <w:rPr>
          <w:rFonts w:hint="eastAsia" w:ascii="仿宋" w:hAnsi="仿宋" w:eastAsia="仿宋" w:cs="仿宋"/>
          <w:b/>
          <w:color w:val="auto"/>
          <w:sz w:val="36"/>
          <w:szCs w:val="36"/>
          <w:highlight w:val="none"/>
        </w:rPr>
      </w:pPr>
    </w:p>
    <w:p w14:paraId="4E1951F0">
      <w:pPr>
        <w:snapToGrid w:val="0"/>
        <w:spacing w:before="50" w:after="50"/>
        <w:jc w:val="left"/>
        <w:rPr>
          <w:rFonts w:hint="eastAsia" w:ascii="仿宋" w:hAnsi="仿宋" w:eastAsia="仿宋" w:cs="仿宋"/>
          <w:b/>
          <w:color w:val="auto"/>
          <w:sz w:val="36"/>
          <w:szCs w:val="36"/>
          <w:highlight w:val="none"/>
        </w:rPr>
      </w:pPr>
    </w:p>
    <w:p w14:paraId="20FE98B2">
      <w:pPr>
        <w:snapToGrid w:val="0"/>
        <w:spacing w:before="50" w:after="50"/>
        <w:jc w:val="left"/>
        <w:rPr>
          <w:rFonts w:hint="eastAsia" w:ascii="仿宋" w:hAnsi="仿宋" w:eastAsia="仿宋" w:cs="仿宋"/>
          <w:b/>
          <w:color w:val="auto"/>
          <w:sz w:val="36"/>
          <w:szCs w:val="36"/>
          <w:highlight w:val="none"/>
        </w:rPr>
      </w:pPr>
    </w:p>
    <w:p w14:paraId="76CA301D">
      <w:pPr>
        <w:snapToGrid w:val="0"/>
        <w:spacing w:before="50" w:after="50"/>
        <w:jc w:val="left"/>
        <w:rPr>
          <w:rFonts w:hint="eastAsia" w:ascii="仿宋" w:hAnsi="仿宋" w:eastAsia="仿宋" w:cs="仿宋"/>
          <w:b/>
          <w:color w:val="auto"/>
          <w:sz w:val="36"/>
          <w:szCs w:val="36"/>
          <w:highlight w:val="none"/>
        </w:rPr>
      </w:pPr>
    </w:p>
    <w:p w14:paraId="60ED1DD3">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4789A7C">
      <w:pPr>
        <w:snapToGrid w:val="0"/>
        <w:spacing w:before="50" w:after="50"/>
        <w:jc w:val="left"/>
        <w:rPr>
          <w:rFonts w:hint="eastAsia" w:ascii="仿宋" w:hAnsi="仿宋" w:eastAsia="仿宋" w:cs="仿宋"/>
          <w:b/>
          <w:color w:val="auto"/>
          <w:sz w:val="36"/>
          <w:szCs w:val="36"/>
          <w:highlight w:val="none"/>
        </w:rPr>
        <w:sectPr>
          <w:footerReference r:id="rId10" w:type="default"/>
          <w:pgSz w:w="11907" w:h="16840"/>
          <w:pgMar w:top="1440" w:right="1463" w:bottom="1440" w:left="1803" w:header="851" w:footer="992" w:gutter="0"/>
          <w:pgNumType w:start="1"/>
          <w:cols w:space="720" w:num="1"/>
          <w:docGrid w:type="lines" w:linePitch="312" w:charSpace="0"/>
        </w:sectPr>
      </w:pPr>
    </w:p>
    <w:p w14:paraId="38D7578D">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20</w:t>
      </w:r>
      <w:r>
        <w:rPr>
          <w:rFonts w:hint="eastAsia" w:ascii="仿宋" w:hAnsi="仿宋" w:eastAsia="仿宋" w:cs="仿宋"/>
          <w:b/>
          <w:bCs/>
          <w:color w:val="auto"/>
          <w:sz w:val="30"/>
          <w:szCs w:val="30"/>
          <w:highlight w:val="none"/>
        </w:rPr>
        <w:t>：</w:t>
      </w:r>
    </w:p>
    <w:p w14:paraId="6FDB8110">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开标一览表</w:t>
      </w:r>
    </w:p>
    <w:p w14:paraId="5F6B1220">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14:paraId="69D882CB">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50D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419B1BF">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51584685">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6DE97890">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1EF0DD76">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112B29DB">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1DA82AF1">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金额</w:t>
            </w:r>
          </w:p>
          <w:p w14:paraId="09242A5A">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0C6437D7">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F4F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DA5F5A3">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7C512D01">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11D75EA1">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094000B1">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0EE9610">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2857FEA9">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01D2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C5272D">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4F6925F4">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652205D">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1BA332C9">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D7D08CE">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30490B5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2E16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DD29F4E">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46E71DD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2C45E308">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47E5EB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5AF6DB39">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0A74DA93">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6454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4D27B53">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0482A0EF">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44F8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97341F8">
            <w:pPr>
              <w:rPr>
                <w:rFonts w:hint="eastAsia" w:ascii="仿宋" w:hAnsi="仿宋" w:eastAsia="仿宋" w:cs="仿宋"/>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006094AE">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r>
    </w:tbl>
    <w:p w14:paraId="1C294FD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5EFCDE8D">
      <w:pPr>
        <w:snapToGrid w:val="0"/>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58DFCC51">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2739FE4E">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4、</w:t>
      </w:r>
      <w:r>
        <w:rPr>
          <w:rFonts w:hint="eastAsia" w:ascii="仿宋" w:hAnsi="仿宋" w:eastAsia="仿宋" w:cs="仿宋"/>
          <w:b/>
          <w:color w:val="auto"/>
          <w:kern w:val="0"/>
          <w:sz w:val="24"/>
          <w:highlight w:val="none"/>
          <w:u w:val="single"/>
          <w:lang w:val="zh-CN"/>
        </w:rPr>
        <w:t>特别提示：采购机构将在中标公告中公布中标人的《开标一览表》，接受社会监督。</w:t>
      </w:r>
    </w:p>
    <w:p w14:paraId="749D554E">
      <w:pPr>
        <w:ind w:firstLine="482" w:firstLineChars="200"/>
        <w:rPr>
          <w:rFonts w:hint="eastAsia" w:ascii="仿宋" w:hAnsi="仿宋" w:eastAsia="仿宋" w:cs="仿宋"/>
          <w:b/>
          <w:color w:val="auto"/>
          <w:kern w:val="0"/>
          <w:sz w:val="24"/>
          <w:highlight w:val="none"/>
          <w:u w:val="single"/>
          <w:lang w:val="zh-CN"/>
        </w:rPr>
      </w:pPr>
    </w:p>
    <w:p w14:paraId="563C50E4">
      <w:pPr>
        <w:snapToGrid w:val="0"/>
        <w:ind w:firstLine="480" w:firstLineChars="200"/>
        <w:jc w:val="left"/>
        <w:rPr>
          <w:rFonts w:hint="eastAsia" w:ascii="仿宋" w:hAnsi="仿宋" w:eastAsia="仿宋" w:cs="仿宋"/>
          <w:color w:val="auto"/>
          <w:sz w:val="24"/>
          <w:highlight w:val="none"/>
        </w:rPr>
      </w:pPr>
      <w:bookmarkStart w:id="134" w:name="_Toc64369826"/>
      <w:r>
        <w:rPr>
          <w:rFonts w:hint="eastAsia" w:ascii="仿宋" w:hAnsi="仿宋" w:eastAsia="仿宋" w:cs="仿宋"/>
          <w:color w:val="auto"/>
          <w:sz w:val="24"/>
          <w:highlight w:val="none"/>
        </w:rPr>
        <w:t xml:space="preserve">法定代表人或其授权代表签字（或盖章）：            </w:t>
      </w:r>
      <w:bookmarkEnd w:id="134"/>
    </w:p>
    <w:p w14:paraId="3ED907BB">
      <w:pPr>
        <w:spacing w:line="360" w:lineRule="auto"/>
        <w:jc w:val="left"/>
        <w:outlineLvl w:val="0"/>
        <w:rPr>
          <w:rFonts w:hint="eastAsia" w:ascii="仿宋" w:hAnsi="仿宋" w:eastAsia="仿宋" w:cs="仿宋"/>
          <w:color w:val="auto"/>
          <w:sz w:val="24"/>
          <w:highlight w:val="none"/>
        </w:rPr>
      </w:pPr>
    </w:p>
    <w:p w14:paraId="3D1A432F">
      <w:pPr>
        <w:snapToGrid w:val="0"/>
        <w:ind w:firstLine="480" w:firstLineChars="200"/>
        <w:jc w:val="left"/>
        <w:rPr>
          <w:rFonts w:hint="eastAsia" w:ascii="仿宋" w:hAnsi="仿宋" w:eastAsia="仿宋" w:cs="仿宋"/>
          <w:color w:val="auto"/>
          <w:sz w:val="24"/>
          <w:highlight w:val="none"/>
        </w:rPr>
      </w:pPr>
      <w:bookmarkStart w:id="135" w:name="_Toc64369827"/>
      <w:r>
        <w:rPr>
          <w:rFonts w:hint="eastAsia" w:ascii="仿宋" w:hAnsi="仿宋" w:eastAsia="仿宋" w:cs="仿宋"/>
          <w:color w:val="auto"/>
          <w:sz w:val="24"/>
          <w:highlight w:val="none"/>
        </w:rPr>
        <w:t>日期：    年   月   日</w:t>
      </w:r>
      <w:bookmarkEnd w:id="135"/>
    </w:p>
    <w:p w14:paraId="78BB88B5">
      <w:pPr>
        <w:snapToGrid w:val="0"/>
        <w:ind w:firstLine="480" w:firstLineChars="200"/>
        <w:jc w:val="left"/>
        <w:rPr>
          <w:rFonts w:hint="eastAsia" w:ascii="仿宋" w:hAnsi="仿宋" w:eastAsia="仿宋" w:cs="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69853F20">
      <w:pPr>
        <w:pStyle w:val="3"/>
        <w:keepNext/>
        <w:keepLines/>
        <w:pageBreakBefore w:val="0"/>
        <w:widowControl w:val="0"/>
        <w:suppressLineNumbers w:val="0"/>
        <w:suppressAutoHyphens w:val="0"/>
        <w:spacing w:line="578" w:lineRule="auto"/>
        <w:jc w:val="center"/>
        <w:rPr>
          <w:rFonts w:hint="eastAsia" w:ascii="仿宋" w:hAnsi="仿宋" w:cs="仿宋"/>
          <w:color w:val="auto"/>
          <w:highlight w:val="none"/>
        </w:rPr>
      </w:pPr>
      <w:bookmarkStart w:id="136" w:name="_Toc16291"/>
      <w:r>
        <w:rPr>
          <w:rFonts w:hint="eastAsia" w:ascii="仿宋" w:hAnsi="仿宋" w:cs="仿宋"/>
          <w:color w:val="auto"/>
          <w:highlight w:val="none"/>
        </w:rPr>
        <w:t>第七章  询问、质疑及投诉</w:t>
      </w:r>
      <w:bookmarkEnd w:id="136"/>
    </w:p>
    <w:p w14:paraId="534742A2">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46825CD">
      <w:pPr>
        <w:pStyle w:val="4"/>
        <w:spacing w:line="415" w:lineRule="auto"/>
        <w:jc w:val="center"/>
        <w:rPr>
          <w:rFonts w:hint="eastAsia" w:ascii="仿宋" w:hAnsi="仿宋" w:cs="仿宋"/>
          <w:color w:val="auto"/>
          <w:highlight w:val="none"/>
        </w:rPr>
      </w:pPr>
      <w:bookmarkStart w:id="137" w:name="_Toc31383"/>
      <w:r>
        <w:rPr>
          <w:rFonts w:hint="eastAsia" w:ascii="仿宋" w:hAnsi="仿宋" w:cs="仿宋"/>
          <w:color w:val="auto"/>
          <w:highlight w:val="none"/>
        </w:rPr>
        <w:t>一、供应商询问</w:t>
      </w:r>
      <w:bookmarkEnd w:id="137"/>
    </w:p>
    <w:p w14:paraId="7CC56A90">
      <w:pPr>
        <w:pStyle w:val="17"/>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7E49077F">
      <w:pPr>
        <w:pStyle w:val="17"/>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1.2采购机构一般通过与询问相同的形式答复。</w:t>
      </w:r>
    </w:p>
    <w:p w14:paraId="53C3EC89">
      <w:pPr>
        <w:pStyle w:val="4"/>
        <w:spacing w:line="415" w:lineRule="auto"/>
        <w:jc w:val="center"/>
        <w:rPr>
          <w:rFonts w:hint="eastAsia" w:ascii="仿宋" w:hAnsi="仿宋" w:cs="仿宋"/>
          <w:color w:val="auto"/>
          <w:highlight w:val="none"/>
        </w:rPr>
      </w:pPr>
      <w:bookmarkStart w:id="138" w:name="_Toc25373"/>
      <w:r>
        <w:rPr>
          <w:rFonts w:hint="eastAsia" w:ascii="仿宋" w:hAnsi="仿宋" w:cs="仿宋"/>
          <w:color w:val="auto"/>
          <w:highlight w:val="none"/>
        </w:rPr>
        <w:t>二、供应商质疑</w:t>
      </w:r>
      <w:bookmarkEnd w:id="138"/>
    </w:p>
    <w:p w14:paraId="2BA19D5F">
      <w:pPr>
        <w:pStyle w:val="17"/>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1F5B893C">
      <w:pPr>
        <w:pStyle w:val="17"/>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供应商可以在知道或者应知其权益受到损害之日起七个工作日内，以加盖供应商电子签章的数据电文形式，在政采云系统内向采购机构提出在线质疑：</w:t>
      </w:r>
    </w:p>
    <w:p w14:paraId="6AAA00A8">
      <w:pPr>
        <w:pStyle w:val="17"/>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（1）采购公告中的资格条件、获取采购文件时间设定等不符合有关规定，致使供应商不能参与本项目采购活动的，质疑期限自采购公告发布之日起计算。</w:t>
      </w:r>
    </w:p>
    <w:p w14:paraId="34DAC6DC">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83E9562">
      <w:pPr>
        <w:pStyle w:val="17"/>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61F4A1B4">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4FE870B6">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4117A77D">
      <w:pPr>
        <w:pStyle w:val="17"/>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67612F44">
      <w:pPr>
        <w:pStyle w:val="17"/>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785133FF">
      <w:pPr>
        <w:pStyle w:val="17"/>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2.2.2质疑人应当与质疑事项存在利害关系,不得提出“自杀式质疑”。</w:t>
      </w:r>
    </w:p>
    <w:p w14:paraId="348F3C84">
      <w:pPr>
        <w:pStyle w:val="17"/>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1152D622">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14:paraId="3C817B9C">
      <w:pPr>
        <w:pStyle w:val="17"/>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76233317">
      <w:pPr>
        <w:pStyle w:val="17"/>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35B284C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供应商可以通过政采云系统撤回已经被受理的质疑书。</w:t>
      </w:r>
    </w:p>
    <w:p w14:paraId="25BA12CA">
      <w:pPr>
        <w:pStyle w:val="4"/>
        <w:keepNext/>
        <w:keepLines/>
        <w:pageBreakBefore w:val="0"/>
        <w:widowControl w:val="0"/>
        <w:suppressLineNumbers w:val="0"/>
        <w:suppressAutoHyphens w:val="0"/>
        <w:spacing w:line="415" w:lineRule="auto"/>
        <w:rPr>
          <w:rFonts w:hint="eastAsia" w:ascii="仿宋" w:hAnsi="仿宋" w:cs="仿宋"/>
          <w:color w:val="auto"/>
          <w:highlight w:val="none"/>
        </w:rPr>
      </w:pPr>
      <w:bookmarkStart w:id="139" w:name="_Toc17941"/>
      <w:r>
        <w:rPr>
          <w:rFonts w:hint="eastAsia" w:ascii="仿宋" w:hAnsi="仿宋" w:cs="仿宋"/>
          <w:color w:val="auto"/>
          <w:highlight w:val="none"/>
        </w:rPr>
        <w:t>三、供应商投诉</w:t>
      </w:r>
      <w:bookmarkEnd w:id="139"/>
    </w:p>
    <w:p w14:paraId="7AB055E8">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0C62C48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172639D5">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400E2390">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5D7AAC5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37789AD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18763B2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1557820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3639606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345AC70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28D19E94">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2E4BF06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18395F4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43C049FE">
      <w:pPr>
        <w:widowControl/>
        <w:snapToGrid w:val="0"/>
        <w:spacing w:line="480" w:lineRule="exact"/>
        <w:rPr>
          <w:rFonts w:hint="eastAsia" w:ascii="仿宋" w:hAnsi="仿宋" w:eastAsia="仿宋" w:cs="仿宋"/>
          <w:color w:val="auto"/>
          <w:kern w:val="0"/>
          <w:sz w:val="24"/>
          <w:highlight w:val="none"/>
        </w:rPr>
      </w:pPr>
    </w:p>
    <w:p w14:paraId="47B47BEF">
      <w:pPr>
        <w:widowControl/>
        <w:snapToGrid w:val="0"/>
        <w:spacing w:line="480" w:lineRule="exact"/>
        <w:rPr>
          <w:rFonts w:hint="eastAsia" w:ascii="仿宋" w:hAnsi="仿宋" w:eastAsia="仿宋" w:cs="仿宋"/>
          <w:color w:val="auto"/>
          <w:kern w:val="0"/>
          <w:sz w:val="24"/>
          <w:highlight w:val="none"/>
        </w:rPr>
      </w:pPr>
    </w:p>
    <w:p w14:paraId="31582938">
      <w:pPr>
        <w:widowControl/>
        <w:snapToGrid w:val="0"/>
        <w:spacing w:line="480" w:lineRule="exact"/>
        <w:rPr>
          <w:rFonts w:hint="eastAsia" w:ascii="仿宋" w:hAnsi="仿宋" w:eastAsia="仿宋" w:cs="仿宋"/>
          <w:color w:val="auto"/>
          <w:kern w:val="0"/>
          <w:sz w:val="24"/>
          <w:highlight w:val="none"/>
        </w:rPr>
      </w:pPr>
    </w:p>
    <w:p w14:paraId="5F18DB69">
      <w:pPr>
        <w:widowControl/>
        <w:snapToGrid w:val="0"/>
        <w:spacing w:line="480" w:lineRule="exact"/>
        <w:rPr>
          <w:rFonts w:hint="eastAsia" w:ascii="仿宋" w:hAnsi="仿宋" w:eastAsia="仿宋" w:cs="仿宋"/>
          <w:color w:val="auto"/>
          <w:kern w:val="0"/>
          <w:sz w:val="24"/>
          <w:highlight w:val="none"/>
        </w:rPr>
      </w:pPr>
    </w:p>
    <w:p w14:paraId="70FB07A4">
      <w:pPr>
        <w:widowControl/>
        <w:snapToGrid w:val="0"/>
        <w:spacing w:line="480" w:lineRule="exact"/>
        <w:rPr>
          <w:rFonts w:hint="eastAsia" w:ascii="仿宋" w:hAnsi="仿宋" w:eastAsia="仿宋" w:cs="仿宋"/>
          <w:color w:val="auto"/>
          <w:kern w:val="0"/>
          <w:sz w:val="24"/>
          <w:highlight w:val="none"/>
        </w:rPr>
      </w:pPr>
    </w:p>
    <w:p w14:paraId="0E093E56">
      <w:pPr>
        <w:widowControl/>
        <w:snapToGrid w:val="0"/>
        <w:spacing w:line="480" w:lineRule="exact"/>
        <w:rPr>
          <w:rFonts w:hint="eastAsia" w:ascii="仿宋" w:hAnsi="仿宋" w:eastAsia="仿宋" w:cs="仿宋"/>
          <w:color w:val="auto"/>
          <w:kern w:val="0"/>
          <w:sz w:val="24"/>
          <w:highlight w:val="none"/>
        </w:rPr>
      </w:pPr>
    </w:p>
    <w:p w14:paraId="5672DAF6">
      <w:pPr>
        <w:widowControl/>
        <w:snapToGrid w:val="0"/>
        <w:spacing w:line="480" w:lineRule="exact"/>
        <w:rPr>
          <w:rFonts w:hint="eastAsia" w:ascii="仿宋" w:hAnsi="仿宋" w:eastAsia="仿宋" w:cs="仿宋"/>
          <w:color w:val="auto"/>
          <w:kern w:val="0"/>
          <w:sz w:val="24"/>
          <w:highlight w:val="none"/>
        </w:rPr>
      </w:pPr>
    </w:p>
    <w:p w14:paraId="12B30211">
      <w:pPr>
        <w:widowControl/>
        <w:snapToGrid w:val="0"/>
        <w:spacing w:line="480" w:lineRule="exact"/>
        <w:rPr>
          <w:rFonts w:hint="eastAsia" w:ascii="仿宋" w:hAnsi="仿宋" w:eastAsia="仿宋" w:cs="仿宋"/>
          <w:color w:val="auto"/>
          <w:kern w:val="0"/>
          <w:sz w:val="24"/>
          <w:highlight w:val="none"/>
        </w:rPr>
      </w:pPr>
    </w:p>
    <w:p w14:paraId="784F32E6">
      <w:pPr>
        <w:widowControl/>
        <w:snapToGrid w:val="0"/>
        <w:spacing w:line="480" w:lineRule="exact"/>
        <w:rPr>
          <w:rFonts w:hint="eastAsia" w:ascii="仿宋" w:hAnsi="仿宋" w:eastAsia="仿宋" w:cs="仿宋"/>
          <w:color w:val="auto"/>
          <w:kern w:val="0"/>
          <w:sz w:val="24"/>
          <w:highlight w:val="none"/>
        </w:rPr>
      </w:pPr>
    </w:p>
    <w:p w14:paraId="169B0FCB">
      <w:pPr>
        <w:widowControl/>
        <w:snapToGrid w:val="0"/>
        <w:spacing w:line="480" w:lineRule="exact"/>
        <w:rPr>
          <w:rFonts w:hint="eastAsia" w:ascii="仿宋" w:hAnsi="仿宋" w:eastAsia="仿宋" w:cs="仿宋"/>
          <w:color w:val="auto"/>
          <w:kern w:val="0"/>
          <w:sz w:val="24"/>
          <w:highlight w:val="none"/>
        </w:rPr>
      </w:pPr>
    </w:p>
    <w:p w14:paraId="0D3DC058">
      <w:pPr>
        <w:widowControl/>
        <w:snapToGrid w:val="0"/>
        <w:spacing w:line="480" w:lineRule="exact"/>
        <w:rPr>
          <w:rFonts w:hint="eastAsia" w:ascii="仿宋" w:hAnsi="仿宋" w:eastAsia="仿宋" w:cs="仿宋"/>
          <w:color w:val="auto"/>
          <w:kern w:val="0"/>
          <w:sz w:val="24"/>
          <w:highlight w:val="none"/>
        </w:rPr>
      </w:pPr>
    </w:p>
    <w:p w14:paraId="60E472C8">
      <w:pPr>
        <w:widowControl/>
        <w:snapToGrid w:val="0"/>
        <w:spacing w:line="480" w:lineRule="exact"/>
        <w:rPr>
          <w:rFonts w:hint="eastAsia" w:ascii="仿宋" w:hAnsi="仿宋" w:eastAsia="仿宋" w:cs="仿宋"/>
          <w:color w:val="auto"/>
          <w:kern w:val="0"/>
          <w:sz w:val="24"/>
          <w:highlight w:val="none"/>
        </w:rPr>
      </w:pPr>
    </w:p>
    <w:p w14:paraId="40E87686">
      <w:pPr>
        <w:widowControl/>
        <w:snapToGrid w:val="0"/>
        <w:spacing w:line="480" w:lineRule="exact"/>
        <w:rPr>
          <w:rFonts w:hint="eastAsia" w:ascii="仿宋" w:hAnsi="仿宋" w:eastAsia="仿宋" w:cs="仿宋"/>
          <w:color w:val="auto"/>
          <w:kern w:val="0"/>
          <w:sz w:val="24"/>
          <w:highlight w:val="none"/>
        </w:rPr>
      </w:pPr>
    </w:p>
    <w:p w14:paraId="4A713832">
      <w:pPr>
        <w:widowControl/>
        <w:snapToGrid w:val="0"/>
        <w:spacing w:line="480" w:lineRule="exact"/>
        <w:rPr>
          <w:rFonts w:hint="eastAsia" w:ascii="仿宋" w:hAnsi="仿宋" w:eastAsia="仿宋" w:cs="仿宋"/>
          <w:color w:val="auto"/>
          <w:kern w:val="0"/>
          <w:sz w:val="24"/>
          <w:highlight w:val="none"/>
        </w:rPr>
      </w:pPr>
    </w:p>
    <w:p w14:paraId="2EC1A016">
      <w:pPr>
        <w:widowControl/>
        <w:snapToGrid w:val="0"/>
        <w:spacing w:line="480" w:lineRule="exact"/>
        <w:rPr>
          <w:rFonts w:hint="eastAsia" w:ascii="仿宋" w:hAnsi="仿宋" w:eastAsia="仿宋" w:cs="仿宋"/>
          <w:color w:val="auto"/>
          <w:kern w:val="0"/>
          <w:sz w:val="24"/>
          <w:highlight w:val="none"/>
        </w:rPr>
      </w:pPr>
    </w:p>
    <w:p w14:paraId="0ECD17AE">
      <w:pPr>
        <w:widowControl/>
        <w:snapToGrid w:val="0"/>
        <w:spacing w:line="480" w:lineRule="exact"/>
        <w:rPr>
          <w:rFonts w:hint="eastAsia" w:ascii="仿宋" w:hAnsi="仿宋" w:eastAsia="仿宋" w:cs="仿宋"/>
          <w:color w:val="auto"/>
          <w:kern w:val="0"/>
          <w:sz w:val="24"/>
          <w:highlight w:val="none"/>
        </w:rPr>
      </w:pPr>
    </w:p>
    <w:p w14:paraId="152BA18B">
      <w:pPr>
        <w:widowControl/>
        <w:snapToGrid w:val="0"/>
        <w:spacing w:line="480" w:lineRule="exact"/>
        <w:rPr>
          <w:rFonts w:hint="eastAsia" w:ascii="仿宋" w:hAnsi="仿宋" w:eastAsia="仿宋" w:cs="仿宋"/>
          <w:color w:val="auto"/>
          <w:kern w:val="0"/>
          <w:sz w:val="24"/>
          <w:highlight w:val="none"/>
        </w:rPr>
      </w:pPr>
    </w:p>
    <w:p w14:paraId="6351ED70">
      <w:pPr>
        <w:widowControl/>
        <w:snapToGrid w:val="0"/>
        <w:spacing w:line="480" w:lineRule="exact"/>
        <w:rPr>
          <w:rFonts w:hint="eastAsia" w:ascii="仿宋" w:hAnsi="仿宋" w:eastAsia="仿宋" w:cs="仿宋"/>
          <w:color w:val="auto"/>
          <w:kern w:val="0"/>
          <w:sz w:val="24"/>
          <w:highlight w:val="none"/>
        </w:rPr>
      </w:pPr>
    </w:p>
    <w:p w14:paraId="167E8A02">
      <w:pPr>
        <w:widowControl/>
        <w:snapToGrid w:val="0"/>
        <w:spacing w:line="480" w:lineRule="exact"/>
        <w:rPr>
          <w:rFonts w:hint="eastAsia" w:ascii="仿宋" w:hAnsi="仿宋" w:eastAsia="仿宋" w:cs="仿宋"/>
          <w:color w:val="auto"/>
          <w:kern w:val="0"/>
          <w:sz w:val="24"/>
          <w:highlight w:val="none"/>
        </w:rPr>
      </w:pPr>
    </w:p>
    <w:p w14:paraId="6BCF6C25">
      <w:pPr>
        <w:widowControl/>
        <w:snapToGrid w:val="0"/>
        <w:spacing w:line="480" w:lineRule="exact"/>
        <w:rPr>
          <w:rFonts w:hint="eastAsia" w:ascii="仿宋" w:hAnsi="仿宋" w:eastAsia="仿宋" w:cs="仿宋"/>
          <w:color w:val="auto"/>
          <w:kern w:val="0"/>
          <w:sz w:val="24"/>
          <w:highlight w:val="none"/>
        </w:rPr>
      </w:pPr>
    </w:p>
    <w:p w14:paraId="6CE2ADED">
      <w:pPr>
        <w:widowControl/>
        <w:snapToGrid w:val="0"/>
        <w:spacing w:line="480" w:lineRule="exact"/>
        <w:rPr>
          <w:rFonts w:hint="eastAsia" w:ascii="仿宋" w:hAnsi="仿宋" w:eastAsia="仿宋" w:cs="仿宋"/>
          <w:color w:val="auto"/>
          <w:kern w:val="0"/>
          <w:sz w:val="24"/>
          <w:highlight w:val="none"/>
        </w:rPr>
      </w:pPr>
    </w:p>
    <w:p w14:paraId="02E51A10">
      <w:pPr>
        <w:widowControl/>
        <w:snapToGrid w:val="0"/>
        <w:spacing w:line="480" w:lineRule="exact"/>
        <w:rPr>
          <w:rFonts w:hint="eastAsia" w:ascii="仿宋" w:hAnsi="仿宋" w:eastAsia="仿宋" w:cs="仿宋"/>
          <w:color w:val="auto"/>
          <w:kern w:val="0"/>
          <w:sz w:val="24"/>
          <w:highlight w:val="none"/>
        </w:rPr>
      </w:pPr>
    </w:p>
    <w:p w14:paraId="1F4992A7">
      <w:pPr>
        <w:widowControl/>
        <w:snapToGrid w:val="0"/>
        <w:spacing w:line="480" w:lineRule="exact"/>
        <w:rPr>
          <w:rFonts w:hint="eastAsia" w:ascii="仿宋" w:hAnsi="仿宋" w:eastAsia="仿宋" w:cs="仿宋"/>
          <w:color w:val="auto"/>
          <w:kern w:val="0"/>
          <w:sz w:val="24"/>
          <w:highlight w:val="none"/>
        </w:rPr>
      </w:pPr>
    </w:p>
    <w:p w14:paraId="13BB6C9E">
      <w:pPr>
        <w:widowControl/>
        <w:snapToGrid w:val="0"/>
        <w:spacing w:line="480" w:lineRule="exact"/>
        <w:rPr>
          <w:rFonts w:hint="eastAsia" w:ascii="仿宋" w:hAnsi="仿宋" w:eastAsia="仿宋" w:cs="仿宋"/>
          <w:color w:val="auto"/>
          <w:kern w:val="0"/>
          <w:sz w:val="24"/>
          <w:highlight w:val="none"/>
        </w:rPr>
      </w:pPr>
    </w:p>
    <w:p w14:paraId="3695654B">
      <w:pPr>
        <w:widowControl/>
        <w:snapToGrid w:val="0"/>
        <w:spacing w:line="480" w:lineRule="exact"/>
        <w:rPr>
          <w:rFonts w:hint="eastAsia" w:ascii="仿宋" w:hAnsi="仿宋" w:eastAsia="仿宋" w:cs="仿宋"/>
          <w:color w:val="auto"/>
          <w:kern w:val="0"/>
          <w:sz w:val="24"/>
          <w:highlight w:val="none"/>
        </w:rPr>
      </w:pPr>
    </w:p>
    <w:p w14:paraId="603B0E6C">
      <w:pPr>
        <w:widowControl/>
        <w:snapToGrid w:val="0"/>
        <w:spacing w:line="480" w:lineRule="exact"/>
        <w:rPr>
          <w:rFonts w:hint="eastAsia" w:ascii="仿宋" w:hAnsi="仿宋" w:eastAsia="仿宋" w:cs="仿宋"/>
          <w:color w:val="auto"/>
          <w:kern w:val="0"/>
          <w:sz w:val="24"/>
          <w:highlight w:val="none"/>
        </w:rPr>
      </w:pPr>
    </w:p>
    <w:p w14:paraId="2A343871">
      <w:pPr>
        <w:widowControl/>
        <w:snapToGrid w:val="0"/>
        <w:spacing w:line="480" w:lineRule="exact"/>
        <w:rPr>
          <w:rFonts w:hint="eastAsia" w:ascii="仿宋" w:hAnsi="仿宋" w:eastAsia="仿宋" w:cs="仿宋"/>
          <w:color w:val="auto"/>
          <w:kern w:val="0"/>
          <w:sz w:val="24"/>
          <w:highlight w:val="none"/>
        </w:rPr>
      </w:pPr>
    </w:p>
    <w:p w14:paraId="734CCA8E">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52C39A8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4D021D64">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399B61A8">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7092179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7DA63F9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13212BF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2D5FAD8E">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78A2675A">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1DD8800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04F9822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17C708E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328668D5">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39C9AF6F">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7894D1B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32A88120">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0617F32">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0529945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91DBA63">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27F483F8">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7798A754">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54016F3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B8B77FF">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06337D27">
      <w:pPr>
        <w:adjustRightInd w:val="0"/>
        <w:snapToGrid w:val="0"/>
        <w:spacing w:line="360" w:lineRule="auto"/>
        <w:rPr>
          <w:rFonts w:hint="eastAsia" w:ascii="仿宋" w:hAnsi="仿宋" w:eastAsia="仿宋" w:cs="仿宋"/>
          <w:b/>
          <w:bCs/>
          <w:color w:val="auto"/>
          <w:sz w:val="24"/>
          <w:szCs w:val="24"/>
          <w:highlight w:val="none"/>
          <w:u w:val="double"/>
          <w:lang w:eastAsia="zh-CN"/>
        </w:rPr>
      </w:pPr>
      <w:r>
        <w:rPr>
          <w:rFonts w:hint="eastAsia" w:ascii="仿宋" w:hAnsi="仿宋" w:eastAsia="仿宋" w:cs="仿宋"/>
          <w:b/>
          <w:bCs/>
          <w:color w:val="auto"/>
          <w:sz w:val="24"/>
          <w:szCs w:val="24"/>
          <w:highlight w:val="none"/>
          <w:u w:val="double"/>
          <w:lang w:eastAsia="zh-CN"/>
        </w:rPr>
        <w:t>（需附供应商法定代表人的授权委托书，以委托授权代表提出质疑，格式自拟）</w:t>
      </w:r>
    </w:p>
    <w:p w14:paraId="37786259">
      <w:pPr>
        <w:adjustRightInd w:val="0"/>
        <w:snapToGrid w:val="0"/>
        <w:spacing w:line="360" w:lineRule="auto"/>
        <w:rPr>
          <w:rFonts w:hint="eastAsia" w:ascii="仿宋" w:hAnsi="仿宋" w:eastAsia="仿宋" w:cs="仿宋"/>
          <w:color w:val="auto"/>
          <w:sz w:val="24"/>
          <w:szCs w:val="24"/>
          <w:highlight w:val="none"/>
          <w:u w:val="dotted"/>
        </w:rPr>
      </w:pPr>
    </w:p>
    <w:p w14:paraId="3377633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投标人签章：                      </w:t>
      </w:r>
    </w:p>
    <w:p w14:paraId="29F5C37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425CC498">
      <w:pPr>
        <w:adjustRightInd w:val="0"/>
        <w:snapToGrid w:val="0"/>
        <w:spacing w:line="360" w:lineRule="auto"/>
        <w:rPr>
          <w:rFonts w:hint="eastAsia" w:ascii="仿宋" w:hAnsi="仿宋" w:eastAsia="仿宋" w:cs="仿宋"/>
          <w:color w:val="auto"/>
          <w:sz w:val="24"/>
          <w:szCs w:val="24"/>
          <w:highlight w:val="none"/>
        </w:rPr>
      </w:pPr>
    </w:p>
    <w:p w14:paraId="258AB3F3">
      <w:pPr>
        <w:adjustRightInd w:val="0"/>
        <w:snapToGrid w:val="0"/>
        <w:spacing w:line="360" w:lineRule="auto"/>
        <w:rPr>
          <w:rFonts w:hint="eastAsia" w:ascii="仿宋" w:hAnsi="仿宋" w:eastAsia="仿宋" w:cs="仿宋"/>
          <w:color w:val="auto"/>
          <w:kern w:val="0"/>
          <w:sz w:val="24"/>
          <w:szCs w:val="24"/>
          <w:highlight w:val="none"/>
        </w:rPr>
      </w:pPr>
    </w:p>
    <w:p w14:paraId="17B692E6">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90204"/>
    <w:charset w:val="00"/>
    <w:family w:val="swiss"/>
    <w:pitch w:val="default"/>
    <w:sig w:usb0="00000000" w:usb1="00000000" w:usb2="00000000" w:usb3="00000000" w:csb0="20000001" w:csb1="00000000"/>
  </w:font>
  <w:font w:name="Cambria Math">
    <w:panose1 w:val="02040503050406030204"/>
    <w:charset w:val="00"/>
    <w:family w:val="roman"/>
    <w:pitch w:val="default"/>
    <w:sig w:usb0="E00002FF" w:usb1="42002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8801">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033BB21C">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69EAF89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9EB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13B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E17300">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BE17300">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E5CE">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C111A3">
                          <w:pPr>
                            <w:pStyle w:val="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1C111A3">
                    <w:pPr>
                      <w:pStyle w:val="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FE60">
    <w:pPr>
      <w:pStyle w:val="2"/>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84</w:t>
    </w:r>
    <w:r>
      <w:rPr>
        <w:rStyle w:val="32"/>
      </w:rPr>
      <w:fldChar w:fldCharType="end"/>
    </w:r>
  </w:p>
  <w:p w14:paraId="1BEC93EB">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5083">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491FA59">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revisionView w:markup="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TU4OGY0ZmY4NWJhNGQ0YzkxNzcwMWU2M2I5NjQ0YjQifQ=="/>
  </w:docVars>
  <w:rsids>
    <w:rsidRoot w:val="00000000"/>
    <w:rsid w:val="02D5270D"/>
    <w:rsid w:val="05D5339D"/>
    <w:rsid w:val="07334CB8"/>
    <w:rsid w:val="09E34BDB"/>
    <w:rsid w:val="0A983074"/>
    <w:rsid w:val="0C232D87"/>
    <w:rsid w:val="0E0B4BC2"/>
    <w:rsid w:val="0EF45E39"/>
    <w:rsid w:val="105E6F2F"/>
    <w:rsid w:val="136E3468"/>
    <w:rsid w:val="13A94DCC"/>
    <w:rsid w:val="1471477B"/>
    <w:rsid w:val="147E276B"/>
    <w:rsid w:val="19304E94"/>
    <w:rsid w:val="1C660C85"/>
    <w:rsid w:val="1CEE5220"/>
    <w:rsid w:val="1E133453"/>
    <w:rsid w:val="20A3515E"/>
    <w:rsid w:val="221B5790"/>
    <w:rsid w:val="2310725E"/>
    <w:rsid w:val="237D78E1"/>
    <w:rsid w:val="26264CF7"/>
    <w:rsid w:val="282C0A4C"/>
    <w:rsid w:val="28D03941"/>
    <w:rsid w:val="298E3F12"/>
    <w:rsid w:val="2B253DFC"/>
    <w:rsid w:val="2BC576F6"/>
    <w:rsid w:val="2C6B1524"/>
    <w:rsid w:val="2EEE792C"/>
    <w:rsid w:val="2FA54FCB"/>
    <w:rsid w:val="3217264B"/>
    <w:rsid w:val="33DE6BF6"/>
    <w:rsid w:val="360858DC"/>
    <w:rsid w:val="37BE7500"/>
    <w:rsid w:val="391815C9"/>
    <w:rsid w:val="3A032D02"/>
    <w:rsid w:val="3AE0588D"/>
    <w:rsid w:val="3B0341C2"/>
    <w:rsid w:val="3C307D34"/>
    <w:rsid w:val="3FA70325"/>
    <w:rsid w:val="40694677"/>
    <w:rsid w:val="447E3C5F"/>
    <w:rsid w:val="454D43BF"/>
    <w:rsid w:val="455A4E9F"/>
    <w:rsid w:val="46D46ADF"/>
    <w:rsid w:val="46D729A5"/>
    <w:rsid w:val="47614F6B"/>
    <w:rsid w:val="480D3A3E"/>
    <w:rsid w:val="4A280F4B"/>
    <w:rsid w:val="51B5027A"/>
    <w:rsid w:val="536F510F"/>
    <w:rsid w:val="56191B35"/>
    <w:rsid w:val="56D03E0D"/>
    <w:rsid w:val="5C957F91"/>
    <w:rsid w:val="5EDF201D"/>
    <w:rsid w:val="5EE270CE"/>
    <w:rsid w:val="5F322B13"/>
    <w:rsid w:val="5F7F6D41"/>
    <w:rsid w:val="60A61AC1"/>
    <w:rsid w:val="62E6604F"/>
    <w:rsid w:val="65765AD7"/>
    <w:rsid w:val="690B3091"/>
    <w:rsid w:val="6972446D"/>
    <w:rsid w:val="6A88233D"/>
    <w:rsid w:val="6ACD4147"/>
    <w:rsid w:val="6C4077E2"/>
    <w:rsid w:val="6D5E733D"/>
    <w:rsid w:val="6F7A6951"/>
    <w:rsid w:val="6FB12CCF"/>
    <w:rsid w:val="71066EA0"/>
    <w:rsid w:val="71293161"/>
    <w:rsid w:val="73BC29D1"/>
    <w:rsid w:val="792E07CE"/>
    <w:rsid w:val="7A0F4854"/>
    <w:rsid w:val="7B6C3059"/>
    <w:rsid w:val="7BF46768"/>
    <w:rsid w:val="7C5767DF"/>
    <w:rsid w:val="7E846A98"/>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next w:val="1"/>
    <w:qFormat/>
    <w:uiPriority w:val="0"/>
    <w:pPr>
      <w:spacing w:after="120"/>
    </w:pPr>
  </w:style>
  <w:style w:type="paragraph" w:styleId="14">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6"/>
    <w:basedOn w:val="1"/>
    <w:next w:val="1"/>
    <w:unhideWhenUsed/>
    <w:qFormat/>
    <w:uiPriority w:val="39"/>
    <w:pPr>
      <w:ind w:left="2100" w:leftChars="100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1"/>
    <w:next w:val="11"/>
    <w:qFormat/>
    <w:uiPriority w:val="0"/>
    <w:rPr>
      <w:b/>
    </w:rPr>
  </w:style>
  <w:style w:type="paragraph" w:styleId="27">
    <w:name w:val="Body Text First Indent 2"/>
    <w:basedOn w:val="14"/>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首行缩进2字符）"/>
    <w:basedOn w:val="1"/>
    <w:qFormat/>
    <w:uiPriority w:val="0"/>
    <w:pPr>
      <w:spacing w:line="360" w:lineRule="auto"/>
      <w:ind w:firstLine="480" w:firstLineChars="200"/>
    </w:pPr>
    <w:rPr>
      <w:sz w:val="24"/>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1"/>
    <w:basedOn w:val="1"/>
    <w:qFormat/>
    <w:uiPriority w:val="0"/>
    <w:pPr>
      <w:widowControl/>
      <w:jc w:val="center"/>
    </w:pPr>
    <w:rPr>
      <w:rFonts w:hint="eastAsia" w:ascii="宋体" w:hAnsi="宋体"/>
    </w:rPr>
  </w:style>
  <w:style w:type="paragraph" w:styleId="44">
    <w:name w:val="List Paragraph"/>
    <w:basedOn w:val="1"/>
    <w:qFormat/>
    <w:uiPriority w:val="34"/>
    <w:pPr>
      <w:ind w:firstLine="420" w:firstLineChars="200"/>
    </w:pPr>
  </w:style>
  <w:style w:type="paragraph" w:customStyle="1" w:styleId="45">
    <w:name w:val="表格"/>
    <w:basedOn w:val="14"/>
    <w:qFormat/>
    <w:uiPriority w:val="0"/>
    <w:pPr>
      <w:keepNext/>
      <w:keepLines/>
      <w:widowControl/>
      <w:spacing w:before="40" w:after="40" w:line="400" w:lineRule="atLeast"/>
      <w:ind w:left="0" w:leftChars="0" w:firstLine="500" w:firstLineChars="200"/>
      <w:jc w:val="center"/>
    </w:pPr>
    <w:rPr>
      <w:szCs w:val="20"/>
    </w:rPr>
  </w:style>
  <w:style w:type="character" w:customStyle="1" w:styleId="46">
    <w:name w:val="font41"/>
    <w:basedOn w:val="30"/>
    <w:qFormat/>
    <w:uiPriority w:val="0"/>
    <w:rPr>
      <w:rFonts w:hint="eastAsia" w:ascii="宋体" w:hAnsi="宋体" w:eastAsia="宋体" w:cs="宋体"/>
      <w:color w:val="000000"/>
      <w:sz w:val="22"/>
      <w:szCs w:val="22"/>
      <w:u w:val="none"/>
    </w:rPr>
  </w:style>
  <w:style w:type="character" w:customStyle="1" w:styleId="47">
    <w:name w:val="font0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32819</Words>
  <Characters>35660</Characters>
  <Lines>1498</Lines>
  <Paragraphs>801</Paragraphs>
  <TotalTime>3</TotalTime>
  <ScaleCrop>false</ScaleCrop>
  <LinksUpToDate>false</LinksUpToDate>
  <CharactersWithSpaces>38787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Administrator</cp:lastModifiedBy>
  <cp:lastPrinted>2020-02-27T19:07:00Z</cp:lastPrinted>
  <dcterms:modified xsi:type="dcterms:W3CDTF">2025-07-04T03:02:16Z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9FDA8421EEAE4A61B6C60E01B47A5533_13</vt:lpwstr>
  </property>
  <property fmtid="{D5CDD505-2E9C-101B-9397-08002B2CF9AE}" pid="4" name="KSOTemplateDocerSaveRecord">
    <vt:lpwstr>eyJoZGlkIjoiNDA1MzY0ZjEyMTM2ZWJlYzkwYjA2NTA4MDJjZGZiMmQiLCJ1c2VySWQiOiIxNjY4Mjg4ODQ5In0=</vt:lpwstr>
  </property>
</Properties>
</file>