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86DBC">
      <w:pPr>
        <w:tabs>
          <w:tab w:val="left" w:pos="851"/>
        </w:tabs>
        <w:ind w:right="-313" w:rightChars="-149"/>
        <w:rPr>
          <w:rFonts w:ascii="Times New Roman" w:hAnsi="Times New Roman" w:eastAsia="黑体"/>
          <w:b/>
          <w:color w:val="000000" w:themeColor="text1"/>
          <w:sz w:val="24"/>
          <w:highlight w:val="none"/>
          <w14:textFill>
            <w14:solidFill>
              <w14:schemeClr w14:val="tx1"/>
            </w14:solidFill>
          </w14:textFill>
        </w:rPr>
      </w:pPr>
      <w:r>
        <w:rPr>
          <w:rFonts w:ascii="Times New Roman" w:hAnsi="Times New Roman" w:eastAsia="黑体"/>
          <w:b/>
          <w:color w:val="000000" w:themeColor="text1"/>
          <w:sz w:val="52"/>
          <w:szCs w:val="52"/>
          <w:highlight w:val="none"/>
          <w14:textFill>
            <w14:solidFill>
              <w14:schemeClr w14:val="tx1"/>
            </w14:solidFill>
          </w14:textFill>
        </w:rPr>
        <w:t xml:space="preserve"> </w:t>
      </w:r>
    </w:p>
    <w:p w14:paraId="7A7AB084">
      <w:pPr>
        <w:pStyle w:val="27"/>
        <w:rPr>
          <w:rFonts w:ascii="Times New Roman" w:hAnsi="Times New Roman"/>
          <w:color w:val="000000" w:themeColor="text1"/>
          <w:highlight w:val="none"/>
          <w14:textFill>
            <w14:solidFill>
              <w14:schemeClr w14:val="tx1"/>
            </w14:solidFill>
          </w14:textFill>
        </w:rPr>
      </w:pPr>
    </w:p>
    <w:p w14:paraId="27F9E0B1">
      <w:pPr>
        <w:pStyle w:val="31"/>
        <w:jc w:val="center"/>
        <w:rPr>
          <w:rFonts w:hint="eastAsia" w:eastAsia="黑体"/>
          <w:color w:val="000000" w:themeColor="text1"/>
          <w:spacing w:val="0"/>
          <w:highlight w:val="none"/>
          <w:lang w:eastAsia="zh-CN"/>
          <w14:textFill>
            <w14:solidFill>
              <w14:schemeClr w14:val="tx1"/>
            </w14:solidFill>
          </w14:textFill>
        </w:rPr>
      </w:pPr>
      <w:r>
        <w:rPr>
          <w:rFonts w:hint="eastAsia" w:ascii="Times New Roman" w:hAnsi="Times New Roman" w:eastAsia="黑体"/>
          <w:b/>
          <w:color w:val="000000" w:themeColor="text1"/>
          <w:spacing w:val="0"/>
          <w:kern w:val="0"/>
          <w:sz w:val="52"/>
          <w:szCs w:val="52"/>
          <w:highlight w:val="none"/>
          <w:lang w:eastAsia="zh-CN"/>
          <w14:textFill>
            <w14:solidFill>
              <w14:schemeClr w14:val="tx1"/>
            </w14:solidFill>
          </w14:textFill>
        </w:rPr>
        <w:t>柯城区培育航埠镇“一镇一策”实施方案编制咨询服务</w:t>
      </w:r>
    </w:p>
    <w:p w14:paraId="5AB0E51A">
      <w:pPr>
        <w:pStyle w:val="31"/>
        <w:rPr>
          <w:color w:val="000000" w:themeColor="text1"/>
          <w:highlight w:val="none"/>
          <w14:textFill>
            <w14:solidFill>
              <w14:schemeClr w14:val="tx1"/>
            </w14:solidFill>
          </w14:textFill>
        </w:rPr>
      </w:pPr>
    </w:p>
    <w:p w14:paraId="422E0DE9">
      <w:pPr>
        <w:pStyle w:val="31"/>
        <w:rPr>
          <w:color w:val="000000" w:themeColor="text1"/>
          <w:highlight w:val="none"/>
          <w14:textFill>
            <w14:solidFill>
              <w14:schemeClr w14:val="tx1"/>
            </w14:solidFill>
          </w14:textFill>
        </w:rPr>
      </w:pPr>
    </w:p>
    <w:p w14:paraId="543E7BD1">
      <w:pPr>
        <w:pStyle w:val="31"/>
        <w:rPr>
          <w:color w:val="000000" w:themeColor="text1"/>
          <w:highlight w:val="none"/>
          <w14:textFill>
            <w14:solidFill>
              <w14:schemeClr w14:val="tx1"/>
            </w14:solidFill>
          </w14:textFill>
        </w:rPr>
      </w:pPr>
    </w:p>
    <w:p w14:paraId="0F31B10B">
      <w:pPr>
        <w:pStyle w:val="40"/>
        <w:ind w:firstLine="210"/>
        <w:rPr>
          <w:rFonts w:ascii="Times New Roman" w:hAnsi="Times New Roman"/>
          <w:color w:val="000000" w:themeColor="text1"/>
          <w:highlight w:val="none"/>
          <w14:textFill>
            <w14:solidFill>
              <w14:schemeClr w14:val="tx1"/>
            </w14:solidFill>
          </w14:textFill>
        </w:rPr>
      </w:pPr>
    </w:p>
    <w:p w14:paraId="04146328">
      <w:pPr>
        <w:jc w:val="center"/>
        <w:rPr>
          <w:rFonts w:ascii="Times New Roman" w:hAnsi="Times New Roman" w:eastAsia="黑体"/>
          <w:b/>
          <w:bCs/>
          <w:color w:val="000000" w:themeColor="text1"/>
          <w:sz w:val="72"/>
          <w:szCs w:val="72"/>
          <w:highlight w:val="none"/>
          <w14:textFill>
            <w14:solidFill>
              <w14:schemeClr w14:val="tx1"/>
            </w14:solidFill>
          </w14:textFill>
        </w:rPr>
      </w:pPr>
    </w:p>
    <w:p w14:paraId="29F7428A">
      <w:pPr>
        <w:pStyle w:val="12"/>
      </w:pPr>
    </w:p>
    <w:p w14:paraId="35C58A55">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公开招标采购文件</w:t>
      </w:r>
    </w:p>
    <w:p w14:paraId="16CAF354">
      <w:pPr>
        <w:pStyle w:val="56"/>
        <w:rPr>
          <w:rFonts w:ascii="Times New Roman" w:hAnsi="Times New Roman"/>
          <w:color w:val="000000" w:themeColor="text1"/>
          <w:highlight w:val="none"/>
          <w14:textFill>
            <w14:solidFill>
              <w14:schemeClr w14:val="tx1"/>
            </w14:solidFill>
          </w14:textFill>
        </w:rPr>
      </w:pPr>
    </w:p>
    <w:p w14:paraId="739C270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36"/>
          <w:highlight w:val="none"/>
          <w14:textFill>
            <w14:solidFill>
              <w14:schemeClr w14:val="tx1"/>
            </w14:solidFill>
          </w14:textFill>
        </w:rPr>
        <w:t>（线上电子标）</w:t>
      </w:r>
    </w:p>
    <w:p w14:paraId="201DCCE5">
      <w:pPr>
        <w:jc w:val="center"/>
        <w:rPr>
          <w:rFonts w:ascii="Times New Roman" w:hAnsi="Times New Roman"/>
          <w:color w:val="000000" w:themeColor="text1"/>
          <w:spacing w:val="-20"/>
          <w:sz w:val="60"/>
          <w:szCs w:val="60"/>
          <w:highlight w:val="none"/>
          <w14:textFill>
            <w14:solidFill>
              <w14:schemeClr w14:val="tx1"/>
            </w14:solidFill>
          </w14:textFill>
        </w:rPr>
      </w:pPr>
    </w:p>
    <w:p w14:paraId="262222BF">
      <w:pPr>
        <w:pStyle w:val="27"/>
        <w:rPr>
          <w:rFonts w:ascii="Times New Roman" w:hAnsi="Times New Roman"/>
          <w:color w:val="000000" w:themeColor="text1"/>
          <w:highlight w:val="none"/>
          <w14:textFill>
            <w14:solidFill>
              <w14:schemeClr w14:val="tx1"/>
            </w14:solidFill>
          </w14:textFill>
        </w:rPr>
      </w:pPr>
    </w:p>
    <w:p w14:paraId="41962D3E">
      <w:pPr>
        <w:spacing w:line="460" w:lineRule="exact"/>
        <w:jc w:val="center"/>
        <w:rPr>
          <w:rFonts w:ascii="Times New Roman" w:hAnsi="Times New Roman"/>
          <w:color w:val="000000" w:themeColor="text1"/>
          <w:highlight w:val="none"/>
          <w14:textFill>
            <w14:solidFill>
              <w14:schemeClr w14:val="tx1"/>
            </w14:solidFill>
          </w14:textFill>
        </w:rPr>
      </w:pPr>
    </w:p>
    <w:p w14:paraId="3FE31029">
      <w:pPr>
        <w:ind w:firstLine="599" w:firstLineChars="200"/>
        <w:rPr>
          <w:rFonts w:hint="eastAsia" w:ascii="Times New Roman" w:hAnsi="Times New Roman"/>
          <w:b/>
          <w:color w:val="000000" w:themeColor="text1"/>
          <w:sz w:val="32"/>
          <w:szCs w:val="32"/>
          <w:highlight w:val="none"/>
          <w:lang w:eastAsia="zh-CN"/>
          <w14:textFill>
            <w14:solidFill>
              <w14:schemeClr w14:val="tx1"/>
            </w14:solidFill>
          </w14:textFill>
        </w:rPr>
      </w:pPr>
      <w:r>
        <w:rPr>
          <w:rFonts w:ascii="Times New Roman" w:hAnsi="Times New Roman" w:eastAsia="宋体" w:cs="Times New Roman"/>
          <w:b/>
          <w:bCs w:val="0"/>
          <w:color w:val="000000" w:themeColor="text1"/>
          <w:spacing w:val="-11"/>
          <w:kern w:val="2"/>
          <w:sz w:val="32"/>
          <w:szCs w:val="32"/>
          <w:highlight w:val="none"/>
          <w:lang w:val="en-US" w:eastAsia="zh-CN" w:bidi="ar-SA"/>
          <w14:textFill>
            <w14:solidFill>
              <w14:schemeClr w14:val="tx1"/>
            </w14:solidFill>
          </w14:textFill>
        </w:rPr>
        <w:t>项目编号：</w:t>
      </w:r>
      <w:r>
        <w:rPr>
          <w:rFonts w:hint="eastAsia" w:ascii="Times New Roman" w:hAnsi="Times New Roman"/>
          <w:b/>
          <w:color w:val="000000" w:themeColor="text1"/>
          <w:sz w:val="32"/>
          <w:szCs w:val="32"/>
          <w:highlight w:val="none"/>
          <w:lang w:eastAsia="zh-CN"/>
          <w14:textFill>
            <w14:solidFill>
              <w14:schemeClr w14:val="tx1"/>
            </w14:solidFill>
          </w14:textFill>
        </w:rPr>
        <w:t xml:space="preserve"> ZJZH20250612</w:t>
      </w:r>
    </w:p>
    <w:p w14:paraId="6331C033">
      <w:pPr>
        <w:ind w:firstLine="619" w:firstLineChars="200"/>
        <w:rPr>
          <w:rFonts w:ascii="Times New Roman" w:hAnsi="Times New Roman"/>
          <w:color w:val="000000" w:themeColor="text1"/>
          <w:spacing w:val="-6"/>
          <w:highlight w:val="none"/>
          <w14:textFill>
            <w14:solidFill>
              <w14:schemeClr w14:val="tx1"/>
            </w14:solidFill>
          </w14:textFill>
        </w:rPr>
      </w:pPr>
      <w:r>
        <w:rPr>
          <w:rFonts w:ascii="Times New Roman" w:hAnsi="Times New Roman"/>
          <w:b/>
          <w:color w:val="000000" w:themeColor="text1"/>
          <w:spacing w:val="-6"/>
          <w:sz w:val="32"/>
          <w:szCs w:val="32"/>
          <w:highlight w:val="none"/>
          <w14:textFill>
            <w14:solidFill>
              <w14:schemeClr w14:val="tx1"/>
            </w14:solidFill>
          </w14:textFill>
        </w:rPr>
        <w:t>项目名称：</w:t>
      </w:r>
      <w:r>
        <w:rPr>
          <w:rFonts w:hint="eastAsia" w:ascii="Times New Roman" w:hAnsi="Times New Roman"/>
          <w:b/>
          <w:color w:val="000000" w:themeColor="text1"/>
          <w:spacing w:val="-6"/>
          <w:sz w:val="32"/>
          <w:szCs w:val="32"/>
          <w:highlight w:val="none"/>
          <w:lang w:eastAsia="zh-CN"/>
          <w14:textFill>
            <w14:solidFill>
              <w14:schemeClr w14:val="tx1"/>
            </w14:solidFill>
          </w14:textFill>
        </w:rPr>
        <w:t>柯城区培育航埠镇“一镇一策”实施方案编制咨询服务</w:t>
      </w:r>
    </w:p>
    <w:p w14:paraId="12456B91">
      <w:pPr>
        <w:pStyle w:val="17"/>
        <w:rPr>
          <w:rFonts w:ascii="Times New Roman" w:hAnsi="Times New Roman"/>
          <w:color w:val="000000" w:themeColor="text1"/>
          <w:highlight w:val="none"/>
          <w14:textFill>
            <w14:solidFill>
              <w14:schemeClr w14:val="tx1"/>
            </w14:solidFill>
          </w14:textFill>
        </w:rPr>
      </w:pPr>
    </w:p>
    <w:p w14:paraId="2E68D286"/>
    <w:p w14:paraId="17F1E75C"/>
    <w:p w14:paraId="726FC0D8"/>
    <w:p w14:paraId="742B91B3"/>
    <w:p w14:paraId="63266AB0">
      <w:pPr>
        <w:spacing w:line="700" w:lineRule="exact"/>
        <w:ind w:left="0" w:leftChars="0" w:firstLine="643" w:firstLineChars="200"/>
        <w:jc w:val="left"/>
        <w:rPr>
          <w:rFonts w:hint="eastAsia" w:ascii="Times New Roman" w:hAnsi="Times New Roman" w:eastAsia="宋体"/>
          <w:b/>
          <w:color w:val="000000" w:themeColor="text1"/>
          <w:sz w:val="32"/>
          <w:szCs w:val="32"/>
          <w:highlight w:val="none"/>
          <w:lang w:eastAsia="zh-CN"/>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   购   人：</w:t>
      </w:r>
      <w:r>
        <w:rPr>
          <w:rFonts w:hint="eastAsia" w:ascii="Times New Roman" w:hAnsi="Times New Roman"/>
          <w:b/>
          <w:color w:val="000000" w:themeColor="text1"/>
          <w:sz w:val="32"/>
          <w:szCs w:val="32"/>
          <w:highlight w:val="none"/>
          <w:lang w:eastAsia="zh-CN"/>
          <w14:textFill>
            <w14:solidFill>
              <w14:schemeClr w14:val="tx1"/>
            </w14:solidFill>
          </w14:textFill>
        </w:rPr>
        <w:t>衢州市柯城区航埠镇人民政府</w:t>
      </w:r>
    </w:p>
    <w:p w14:paraId="6DEE3CA5">
      <w:pPr>
        <w:pStyle w:val="17"/>
        <w:ind w:left="0" w:leftChars="0" w:firstLine="480" w:firstLineChars="200"/>
        <w:rPr>
          <w:rFonts w:ascii="Times New Roman" w:hAnsi="Times New Roman"/>
          <w:color w:val="000000" w:themeColor="text1"/>
          <w:highlight w:val="none"/>
          <w14:textFill>
            <w14:solidFill>
              <w14:schemeClr w14:val="tx1"/>
            </w14:solidFill>
          </w14:textFill>
        </w:rPr>
      </w:pPr>
    </w:p>
    <w:p w14:paraId="3B156328">
      <w:pPr>
        <w:ind w:left="0" w:leftChars="0" w:firstLine="643" w:firstLineChars="200"/>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采购代理单位：浙江卓宏建设项目管理有限公司</w:t>
      </w:r>
    </w:p>
    <w:p w14:paraId="477F09CE">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b/>
          <w:color w:val="000000" w:themeColor="text1"/>
          <w:sz w:val="30"/>
          <w:highlight w:val="none"/>
          <w14:textFill>
            <w14:solidFill>
              <w14:schemeClr w14:val="tx1"/>
            </w14:solidFill>
          </w14:textFill>
        </w:rPr>
        <w:t xml:space="preserve">    </w:t>
      </w:r>
    </w:p>
    <w:p w14:paraId="3357E337">
      <w:pPr>
        <w:jc w:val="center"/>
        <w:rPr>
          <w:rFonts w:ascii="Times New Roman" w:hAnsi="Times New Roman"/>
          <w:b/>
          <w:color w:val="000000" w:themeColor="text1"/>
          <w:sz w:val="30"/>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 xml:space="preserve"> </w:t>
      </w:r>
      <w:r>
        <w:rPr>
          <w:rFonts w:hint="eastAsia" w:ascii="宋体" w:hAnsi="宋体" w:cs="仿宋"/>
          <w:b/>
          <w:bCs/>
          <w:color w:val="000000" w:themeColor="text1"/>
          <w:spacing w:val="20"/>
          <w:sz w:val="32"/>
          <w:szCs w:val="32"/>
          <w:highlight w:val="none"/>
          <w14:textFill>
            <w14:solidFill>
              <w14:schemeClr w14:val="tx1"/>
            </w14:solidFill>
          </w14:textFill>
        </w:rPr>
        <w:t>二〇二</w:t>
      </w:r>
      <w:r>
        <w:rPr>
          <w:rFonts w:hint="eastAsia" w:ascii="宋体" w:hAnsi="宋体" w:cs="仿宋"/>
          <w:b/>
          <w:bCs/>
          <w:color w:val="000000" w:themeColor="text1"/>
          <w:spacing w:val="20"/>
          <w:sz w:val="32"/>
          <w:szCs w:val="32"/>
          <w:highlight w:val="none"/>
          <w:lang w:eastAsia="zh-CN"/>
          <w14:textFill>
            <w14:solidFill>
              <w14:schemeClr w14:val="tx1"/>
            </w14:solidFill>
          </w14:textFill>
        </w:rPr>
        <w:t>五</w:t>
      </w:r>
      <w:r>
        <w:rPr>
          <w:rFonts w:ascii="Times New Roman" w:hAnsi="Times New Roman"/>
          <w:b/>
          <w:color w:val="000000" w:themeColor="text1"/>
          <w:sz w:val="30"/>
          <w:highlight w:val="none"/>
          <w14:textFill>
            <w14:solidFill>
              <w14:schemeClr w14:val="tx1"/>
            </w14:solidFill>
          </w14:textFill>
        </w:rPr>
        <w:t>年</w:t>
      </w:r>
      <w:r>
        <w:rPr>
          <w:rFonts w:hint="eastAsia" w:ascii="Times New Roman" w:hAnsi="Times New Roman"/>
          <w:b/>
          <w:color w:val="000000" w:themeColor="text1"/>
          <w:sz w:val="30"/>
          <w:highlight w:val="none"/>
          <w:lang w:eastAsia="zh-CN"/>
          <w14:textFill>
            <w14:solidFill>
              <w14:schemeClr w14:val="tx1"/>
            </w14:solidFill>
          </w14:textFill>
        </w:rPr>
        <w:t>七</w:t>
      </w:r>
      <w:r>
        <w:rPr>
          <w:rFonts w:ascii="Times New Roman" w:hAnsi="Times New Roman"/>
          <w:b/>
          <w:color w:val="000000" w:themeColor="text1"/>
          <w:sz w:val="30"/>
          <w:highlight w:val="none"/>
          <w14:textFill>
            <w14:solidFill>
              <w14:schemeClr w14:val="tx1"/>
            </w14:solidFill>
          </w14:textFill>
        </w:rPr>
        <w:t>月</w:t>
      </w:r>
    </w:p>
    <w:p w14:paraId="0C03012B">
      <w:pPr>
        <w:jc w:val="center"/>
        <w:rPr>
          <w:rFonts w:ascii="Times New Roman" w:hAnsi="Times New Roman"/>
          <w:b/>
          <w:color w:val="000000" w:themeColor="text1"/>
          <w:sz w:val="30"/>
          <w:highlight w:val="none"/>
          <w14:textFill>
            <w14:solidFill>
              <w14:schemeClr w14:val="tx1"/>
            </w14:solidFill>
          </w14:textFill>
        </w:rPr>
        <w:sectPr>
          <w:headerReference r:id="rId5" w:type="default"/>
          <w:pgSz w:w="11906" w:h="16838"/>
          <w:pgMar w:top="1440" w:right="1134" w:bottom="1440" w:left="1134" w:header="851" w:footer="992" w:gutter="0"/>
          <w:cols w:space="0" w:num="1"/>
          <w:docGrid w:type="lines" w:linePitch="312" w:charSpace="0"/>
        </w:sectPr>
      </w:pPr>
    </w:p>
    <w:p w14:paraId="0AC452BC">
      <w:pPr>
        <w:pStyle w:val="12"/>
        <w:rPr>
          <w:color w:val="000000" w:themeColor="text1"/>
          <w:highlight w:val="none"/>
          <w14:textFill>
            <w14:solidFill>
              <w14:schemeClr w14:val="tx1"/>
            </w14:solidFill>
          </w14:textFill>
        </w:rPr>
      </w:pPr>
    </w:p>
    <w:p w14:paraId="323CA79F">
      <w:pPr>
        <w:jc w:val="center"/>
        <w:rPr>
          <w:rFonts w:ascii="Times New Roman" w:hAnsi="Times New Roman"/>
          <w:b/>
          <w:color w:val="000000" w:themeColor="text1"/>
          <w:sz w:val="40"/>
          <w:szCs w:val="32"/>
          <w:highlight w:val="none"/>
          <w14:textFill>
            <w14:solidFill>
              <w14:schemeClr w14:val="tx1"/>
            </w14:solidFill>
          </w14:textFill>
        </w:rPr>
      </w:pPr>
    </w:p>
    <w:p w14:paraId="54575FFA">
      <w:pPr>
        <w:jc w:val="center"/>
        <w:rPr>
          <w:rFonts w:ascii="Times New Roman" w:hAnsi="Times New Roman"/>
          <w:b/>
          <w:color w:val="000000" w:themeColor="text1"/>
          <w:sz w:val="40"/>
          <w:szCs w:val="32"/>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t>目  录</w:t>
      </w:r>
    </w:p>
    <w:p w14:paraId="2A5EAE2E">
      <w:pPr>
        <w:jc w:val="center"/>
        <w:rPr>
          <w:rFonts w:ascii="Times New Roman" w:hAnsi="Times New Roman"/>
          <w:b/>
          <w:color w:val="000000" w:themeColor="text1"/>
          <w:sz w:val="40"/>
          <w:szCs w:val="32"/>
          <w:highlight w:val="none"/>
          <w14:textFill>
            <w14:solidFill>
              <w14:schemeClr w14:val="tx1"/>
            </w14:solidFill>
          </w14:textFill>
        </w:rPr>
      </w:pPr>
    </w:p>
    <w:p w14:paraId="4CDEA03D">
      <w:pPr>
        <w:jc w:val="center"/>
        <w:rPr>
          <w:rFonts w:ascii="Times New Roman" w:hAnsi="Times New Roman"/>
          <w:b/>
          <w:color w:val="000000" w:themeColor="text1"/>
          <w:sz w:val="40"/>
          <w:szCs w:val="32"/>
          <w:highlight w:val="none"/>
          <w14:textFill>
            <w14:solidFill>
              <w14:schemeClr w14:val="tx1"/>
            </w14:solidFill>
          </w14:textFill>
        </w:rPr>
      </w:pPr>
    </w:p>
    <w:p w14:paraId="2C521928">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fldChar w:fldCharType="begin"/>
      </w:r>
      <w:r>
        <w:rPr>
          <w:rFonts w:ascii="Times New Roman" w:hAnsi="Times New Roman"/>
          <w:b/>
          <w:color w:val="000000" w:themeColor="text1"/>
          <w:sz w:val="40"/>
          <w:szCs w:val="32"/>
          <w:highlight w:val="none"/>
          <w14:textFill>
            <w14:solidFill>
              <w14:schemeClr w14:val="tx1"/>
            </w14:solidFill>
          </w14:textFill>
        </w:rPr>
        <w:instrText xml:space="preserve"> TOC \o "1-1" \h \z \u </w:instrText>
      </w:r>
      <w:r>
        <w:rPr>
          <w:rFonts w:ascii="Times New Roman" w:hAnsi="Times New Roman"/>
          <w:b/>
          <w:color w:val="000000" w:themeColor="text1"/>
          <w:sz w:val="40"/>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"_Toc8333"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第一章  招标公告</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1</w:t>
      </w:r>
    </w:p>
    <w:p w14:paraId="5E691476">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"_Toc26202"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highlight w:val="none"/>
          <w14:textFill>
            <w14:solidFill>
              <w14:schemeClr w14:val="tx1"/>
            </w14:solidFill>
          </w14:textFill>
        </w:rPr>
        <w:t>第二章  投标须知及投标须知前附表</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5</w:t>
      </w:r>
    </w:p>
    <w:p w14:paraId="49BC2FE3">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"_Toc359"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第三章  采购内容及要求</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ascii="Times New Roman" w:hAnsi="Times New Roman"/>
          <w:color w:val="000000" w:themeColor="text1"/>
          <w:sz w:val="32"/>
          <w:szCs w:val="32"/>
          <w:highlight w:val="none"/>
          <w14:textFill>
            <w14:solidFill>
              <w14:schemeClr w14:val="tx1"/>
            </w14:solidFill>
          </w14:textFill>
        </w:rPr>
        <w:t>1</w:t>
      </w:r>
      <w:r>
        <w:rPr>
          <w:rFonts w:hint="eastAsia" w:ascii="Times New Roman" w:hAnsi="Times New Roman"/>
          <w:color w:val="000000" w:themeColor="text1"/>
          <w:sz w:val="32"/>
          <w:szCs w:val="32"/>
          <w:highlight w:val="none"/>
          <w14:textFill>
            <w14:solidFill>
              <w14:schemeClr w14:val="tx1"/>
            </w14:solidFill>
          </w14:textFill>
        </w:rPr>
        <w:t>6</w:t>
      </w:r>
    </w:p>
    <w:p w14:paraId="3DE45F3A">
      <w:pPr>
        <w:tabs>
          <w:tab w:val="right" w:leader="dot" w:pos="9042"/>
        </w:tabs>
        <w:spacing w:line="360" w:lineRule="auto"/>
        <w:rPr>
          <w:rFonts w:hint="default" w:ascii="Times New Roman" w:hAnsi="Times New Roman" w:eastAsia="宋体"/>
          <w:color w:val="000000" w:themeColor="text1"/>
          <w:sz w:val="32"/>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"_Toc24408"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第四章  合同主要条款</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lang w:val="en-US" w:eastAsia="zh-CN"/>
          <w14:textFill>
            <w14:solidFill>
              <w14:schemeClr w14:val="tx1"/>
            </w14:solidFill>
          </w14:textFill>
        </w:rPr>
        <w:t>17</w:t>
      </w:r>
    </w:p>
    <w:p w14:paraId="43ADFDCE">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"_Toc6890"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第五章  评标办法及标准</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Times New Roman" w:hAnsi="Times New Roman"/>
          <w:color w:val="000000" w:themeColor="text1"/>
          <w:sz w:val="32"/>
          <w:szCs w:val="32"/>
          <w:highlight w:val="none"/>
          <w:lang w:val="en-US" w:eastAsia="zh-CN"/>
          <w14:textFill>
            <w14:solidFill>
              <w14:schemeClr w14:val="tx1"/>
            </w14:solidFill>
          </w14:textFill>
        </w:rPr>
        <w:t>2</w:t>
      </w:r>
    </w:p>
    <w:p w14:paraId="1E16ABB0">
      <w:pPr>
        <w:tabs>
          <w:tab w:val="right" w:leader="dot" w:pos="9042"/>
        </w:tabs>
        <w:spacing w:line="360" w:lineRule="auto"/>
        <w:rPr>
          <w:rFonts w:hint="default" w:ascii="Times New Roman" w:hAnsi="Times New Roman" w:eastAsia="宋体"/>
          <w:color w:val="000000" w:themeColor="text1"/>
          <w:sz w:val="32"/>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"_Toc32757" </w:instrText>
      </w:r>
      <w:r>
        <w:rPr>
          <w:color w:val="000000" w:themeColor="text1"/>
          <w:highlight w:val="none"/>
          <w14:textFill>
            <w14:solidFill>
              <w14:schemeClr w14:val="tx1"/>
            </w14:solidFill>
          </w14:textFill>
        </w:rPr>
        <w:fldChar w:fldCharType="separate"/>
      </w:r>
      <w:r>
        <w:rPr>
          <w:rFonts w:ascii="Times New Roman" w:hAnsi="Times New Roman"/>
          <w:bCs/>
          <w:color w:val="000000" w:themeColor="text1"/>
          <w:sz w:val="32"/>
          <w:szCs w:val="36"/>
          <w:highlight w:val="none"/>
          <w:lang w:val="zh-CN"/>
          <w14:textFill>
            <w14:solidFill>
              <w14:schemeClr w14:val="tx1"/>
            </w14:solidFill>
          </w14:textFill>
        </w:rPr>
        <w:t>第六章  投标文件部分格式</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lang w:val="en-US" w:eastAsia="zh-CN"/>
          <w14:textFill>
            <w14:solidFill>
              <w14:schemeClr w14:val="tx1"/>
            </w14:solidFill>
          </w14:textFill>
        </w:rPr>
        <w:t>26</w:t>
      </w:r>
    </w:p>
    <w:p w14:paraId="108E7A17">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color w:val="000000" w:themeColor="text1"/>
          <w:szCs w:val="32"/>
          <w:highlight w:val="none"/>
          <w14:textFill>
            <w14:solidFill>
              <w14:schemeClr w14:val="tx1"/>
            </w14:solidFill>
          </w14:textFill>
        </w:rPr>
        <w:fldChar w:fldCharType="end"/>
      </w:r>
    </w:p>
    <w:p w14:paraId="154A04AF">
      <w:pPr>
        <w:jc w:val="center"/>
        <w:rPr>
          <w:rFonts w:ascii="Times New Roman" w:hAnsi="Times New Roman"/>
          <w:b/>
          <w:color w:val="000000" w:themeColor="text1"/>
          <w:sz w:val="30"/>
          <w:highlight w:val="none"/>
          <w14:textFill>
            <w14:solidFill>
              <w14:schemeClr w14:val="tx1"/>
            </w14:solidFill>
          </w14:textFill>
        </w:rPr>
      </w:pPr>
    </w:p>
    <w:p w14:paraId="484F59CE">
      <w:pPr>
        <w:tabs>
          <w:tab w:val="left" w:pos="3246"/>
        </w:tabs>
        <w:jc w:val="left"/>
        <w:rPr>
          <w:rFonts w:ascii="Times New Roman" w:hAnsi="Times New Roman"/>
          <w:b/>
          <w:color w:val="000000" w:themeColor="text1"/>
          <w:sz w:val="30"/>
          <w:highlight w:val="none"/>
          <w14:textFill>
            <w14:solidFill>
              <w14:schemeClr w14:val="tx1"/>
            </w14:solidFill>
          </w14:textFill>
        </w:rPr>
      </w:pPr>
      <w:r>
        <w:rPr>
          <w:rFonts w:hint="eastAsia" w:ascii="Times New Roman" w:hAnsi="Times New Roman"/>
          <w:b/>
          <w:color w:val="000000" w:themeColor="text1"/>
          <w:sz w:val="30"/>
          <w:highlight w:val="none"/>
          <w14:textFill>
            <w14:solidFill>
              <w14:schemeClr w14:val="tx1"/>
            </w14:solidFill>
          </w14:textFill>
        </w:rPr>
        <w:tab/>
      </w:r>
    </w:p>
    <w:p w14:paraId="4D1E5069">
      <w:pPr>
        <w:jc w:val="center"/>
        <w:rPr>
          <w:rFonts w:ascii="Times New Roman" w:hAnsi="Times New Roman"/>
          <w:b/>
          <w:color w:val="000000" w:themeColor="text1"/>
          <w:sz w:val="30"/>
          <w:highlight w:val="none"/>
          <w14:textFill>
            <w14:solidFill>
              <w14:schemeClr w14:val="tx1"/>
            </w14:solidFill>
          </w14:textFill>
        </w:rPr>
      </w:pPr>
    </w:p>
    <w:p w14:paraId="1AD47441">
      <w:pPr>
        <w:jc w:val="center"/>
        <w:rPr>
          <w:rFonts w:ascii="Times New Roman" w:hAnsi="Times New Roman"/>
          <w:b/>
          <w:color w:val="000000" w:themeColor="text1"/>
          <w:sz w:val="30"/>
          <w:highlight w:val="none"/>
          <w14:textFill>
            <w14:solidFill>
              <w14:schemeClr w14:val="tx1"/>
            </w14:solidFill>
          </w14:textFill>
        </w:rPr>
      </w:pPr>
    </w:p>
    <w:p w14:paraId="598704E0">
      <w:pPr>
        <w:jc w:val="center"/>
        <w:rPr>
          <w:rFonts w:ascii="Times New Roman" w:hAnsi="Times New Roman"/>
          <w:b/>
          <w:color w:val="000000" w:themeColor="text1"/>
          <w:sz w:val="30"/>
          <w:highlight w:val="none"/>
          <w14:textFill>
            <w14:solidFill>
              <w14:schemeClr w14:val="tx1"/>
            </w14:solidFill>
          </w14:textFill>
        </w:rPr>
      </w:pPr>
    </w:p>
    <w:p w14:paraId="0F28AB58">
      <w:pPr>
        <w:jc w:val="center"/>
        <w:rPr>
          <w:rFonts w:ascii="Times New Roman" w:hAnsi="Times New Roman"/>
          <w:b/>
          <w:color w:val="000000" w:themeColor="text1"/>
          <w:sz w:val="30"/>
          <w:highlight w:val="none"/>
          <w14:textFill>
            <w14:solidFill>
              <w14:schemeClr w14:val="tx1"/>
            </w14:solidFill>
          </w14:textFill>
        </w:rPr>
      </w:pPr>
    </w:p>
    <w:p w14:paraId="7CA79BC0">
      <w:pPr>
        <w:rPr>
          <w:rFonts w:ascii="Times New Roman" w:hAnsi="Times New Roman" w:eastAsia="楷体_GB2312"/>
          <w:b/>
          <w:color w:val="000000" w:themeColor="text1"/>
          <w:sz w:val="30"/>
          <w:highlight w:val="none"/>
          <w14:textFill>
            <w14:solidFill>
              <w14:schemeClr w14:val="tx1"/>
            </w14:solidFill>
          </w14:textFill>
        </w:rPr>
      </w:pPr>
    </w:p>
    <w:p w14:paraId="53FCBC9E">
      <w:pPr>
        <w:rPr>
          <w:rFonts w:ascii="Times New Roman" w:hAnsi="Times New Roman"/>
          <w:color w:val="000000" w:themeColor="text1"/>
          <w:highlight w:val="none"/>
          <w14:textFill>
            <w14:solidFill>
              <w14:schemeClr w14:val="tx1"/>
            </w14:solidFill>
          </w14:textFill>
        </w:rPr>
      </w:pPr>
    </w:p>
    <w:p w14:paraId="26C53C64">
      <w:pPr>
        <w:pStyle w:val="3"/>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sectPr>
          <w:footerReference r:id="rId6" w:type="default"/>
          <w:pgSz w:w="11906" w:h="16838"/>
          <w:pgMar w:top="1440" w:right="1134" w:bottom="1440" w:left="1134" w:header="851" w:footer="992" w:gutter="0"/>
          <w:pgNumType w:start="1"/>
          <w:cols w:space="0" w:num="1"/>
          <w:docGrid w:type="lines" w:linePitch="312" w:charSpace="0"/>
        </w:sectPr>
      </w:pPr>
      <w:bookmarkStart w:id="0" w:name="_Toc272368140"/>
      <w:bookmarkStart w:id="1" w:name="_Toc272368141"/>
    </w:p>
    <w:p w14:paraId="529A4E79">
      <w:pPr>
        <w:pStyle w:val="3"/>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30"/>
          <w:szCs w:val="30"/>
          <w:highlight w:val="none"/>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 xml:space="preserve"> 招标公告</w:t>
      </w:r>
      <w:bookmarkEnd w:id="0"/>
    </w:p>
    <w:p w14:paraId="6A87282F">
      <w:pPr>
        <w:jc w:val="center"/>
        <w:outlineLvl w:val="0"/>
        <w:rPr>
          <w:rFonts w:ascii="Times New Roman" w:hAnsi="Times New Roman"/>
          <w:b/>
          <w:color w:val="000000" w:themeColor="text1"/>
          <w:sz w:val="24"/>
          <w:highlight w:val="none"/>
          <w14:textFill>
            <w14:solidFill>
              <w14:schemeClr w14:val="tx1"/>
            </w14:solidFill>
          </w14:textFill>
        </w:rPr>
      </w:pPr>
    </w:p>
    <w:p w14:paraId="72985AF6">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项目概况</w:t>
      </w:r>
    </w:p>
    <w:p w14:paraId="6DF764EA">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u w:val="single"/>
          <w:lang w:eastAsia="zh-CN"/>
          <w14:textFill>
            <w14:solidFill>
              <w14:schemeClr w14:val="tx1"/>
            </w14:solidFill>
          </w14:textFill>
        </w:rPr>
        <w:t>柯城区培育航埠镇“一镇一策”实施方案编制咨询服务</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的潜在投标人应在</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政采云平台（http://zfcg.czt.zj.gov.cn）</w:t>
      </w:r>
      <w:r>
        <w:rPr>
          <w:rFonts w:ascii="Times New Roman" w:hAnsi="Times New Roman"/>
          <w:color w:val="000000" w:themeColor="text1"/>
          <w:sz w:val="24"/>
          <w:highlight w:val="none"/>
          <w14:textFill>
            <w14:solidFill>
              <w14:schemeClr w14:val="tx1"/>
            </w14:solidFill>
          </w14:textFill>
        </w:rPr>
        <w:t>获取招标采购文件，并于</w:t>
      </w:r>
      <w:r>
        <w:rPr>
          <w:rFonts w:ascii="Times New Roman" w:hAnsi="Times New Roman"/>
          <w:b/>
          <w:bCs/>
          <w:color w:val="000000" w:themeColor="text1"/>
          <w:spacing w:val="-17"/>
          <w:sz w:val="24"/>
          <w:highlight w:val="none"/>
          <w:u w:val="single"/>
          <w14:textFill>
            <w14:solidFill>
              <w14:schemeClr w14:val="tx1"/>
            </w14:solidFill>
          </w14:textFill>
        </w:rPr>
        <w:t>202</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5</w:t>
      </w:r>
      <w:r>
        <w:rPr>
          <w:rFonts w:ascii="Times New Roman" w:hAnsi="Times New Roman"/>
          <w:b/>
          <w:bCs/>
          <w:color w:val="000000" w:themeColor="text1"/>
          <w:spacing w:val="-17"/>
          <w:sz w:val="24"/>
          <w:highlight w:val="none"/>
          <w:u w:val="single"/>
          <w14:textFill>
            <w14:solidFill>
              <w14:schemeClr w14:val="tx1"/>
            </w14:solidFill>
          </w14:textFill>
        </w:rPr>
        <w:t xml:space="preserve">年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7  </w:t>
      </w:r>
      <w:r>
        <w:rPr>
          <w:rFonts w:ascii="Times New Roman" w:hAnsi="Times New Roman"/>
          <w:b/>
          <w:bCs/>
          <w:color w:val="000000" w:themeColor="text1"/>
          <w:spacing w:val="-17"/>
          <w:sz w:val="24"/>
          <w:highlight w:val="none"/>
          <w:u w:val="single"/>
          <w14:textFill>
            <w14:solidFill>
              <w14:schemeClr w14:val="tx1"/>
            </w14:solidFill>
          </w14:textFill>
        </w:rPr>
        <w:t>月</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23  </w:t>
      </w:r>
      <w:r>
        <w:rPr>
          <w:rFonts w:ascii="Times New Roman" w:hAnsi="Times New Roman"/>
          <w:b/>
          <w:bCs/>
          <w:color w:val="000000" w:themeColor="text1"/>
          <w:spacing w:val="-17"/>
          <w:sz w:val="24"/>
          <w:highlight w:val="none"/>
          <w:u w:val="single"/>
          <w14:textFill>
            <w14:solidFill>
              <w14:schemeClr w14:val="tx1"/>
            </w14:solidFill>
          </w14:textFill>
        </w:rPr>
        <w:t>日</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w:t>
      </w:r>
      <w:r>
        <w:rPr>
          <w:rFonts w:hint="eastAsia" w:ascii="Times New Roman" w:hAnsi="Times New Roman"/>
          <w:b/>
          <w:color w:val="000000" w:themeColor="text1"/>
          <w:spacing w:val="-17"/>
          <w:sz w:val="24"/>
          <w:highlight w:val="none"/>
          <w:u w:val="single"/>
          <w:lang w:val="en-US" w:eastAsia="zh-CN"/>
          <w14:textFill>
            <w14:solidFill>
              <w14:schemeClr w14:val="tx1"/>
            </w14:solidFill>
          </w14:textFill>
        </w:rPr>
        <w:t>9</w:t>
      </w:r>
      <w:r>
        <w:rPr>
          <w:rFonts w:ascii="Times New Roman" w:hAnsi="Times New Roman"/>
          <w:b/>
          <w:color w:val="000000" w:themeColor="text1"/>
          <w:spacing w:val="-17"/>
          <w:sz w:val="24"/>
          <w:highlight w:val="none"/>
          <w:u w:val="single"/>
          <w14:textFill>
            <w14:solidFill>
              <w14:schemeClr w14:val="tx1"/>
            </w14:solidFill>
          </w14:textFill>
        </w:rPr>
        <w:t>点30分</w:t>
      </w:r>
      <w:r>
        <w:rPr>
          <w:rFonts w:hint="eastAsia" w:ascii="Times New Roman" w:hAnsi="Times New Roman"/>
          <w:b/>
          <w:color w:val="000000" w:themeColor="text1"/>
          <w:spacing w:val="-17"/>
          <w:sz w:val="24"/>
          <w:highlight w:val="none"/>
          <w:u w:val="single"/>
          <w14:textFill>
            <w14:solidFill>
              <w14:schemeClr w14:val="tx1"/>
            </w14:solidFill>
          </w14:textFill>
        </w:rPr>
        <w:t xml:space="preserve">  </w:t>
      </w:r>
      <w:r>
        <w:rPr>
          <w:rFonts w:ascii="Times New Roman" w:hAnsi="Times New Roman"/>
          <w:b/>
          <w:color w:val="000000" w:themeColor="text1"/>
          <w:sz w:val="24"/>
          <w:highlight w:val="none"/>
          <w14:textFill>
            <w14:solidFill>
              <w14:schemeClr w14:val="tx1"/>
            </w14:solidFill>
          </w14:textFill>
        </w:rPr>
        <w:t>（北京时间）前递交投标文件。</w:t>
      </w:r>
    </w:p>
    <w:p w14:paraId="28FF2856">
      <w:pPr>
        <w:pStyle w:val="2"/>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2" w:name="_Toc28359002"/>
      <w:bookmarkStart w:id="3" w:name="_Toc35393621"/>
      <w:bookmarkStart w:id="4" w:name="_Toc35393790"/>
      <w:bookmarkStart w:id="5" w:name="_Toc28359079"/>
      <w:bookmarkStart w:id="6" w:name="_Hlk24379207"/>
      <w:r>
        <w:rPr>
          <w:rFonts w:ascii="Times New Roman" w:hAnsi="Times New Roman" w:eastAsia="宋体"/>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780FCCAF">
      <w:pPr>
        <w:autoSpaceDE w:val="0"/>
        <w:autoSpaceDN w:val="0"/>
        <w:adjustRightInd w:val="0"/>
        <w:spacing w:line="370" w:lineRule="exact"/>
        <w:ind w:right="-23" w:firstLine="480" w:firstLineChars="200"/>
        <w:rPr>
          <w:rFonts w:hint="eastAsia" w:ascii="Times New Roman" w:hAnsi="Times New Roman"/>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项目编号：</w:t>
      </w:r>
      <w:r>
        <w:rPr>
          <w:rFonts w:hint="eastAsia" w:ascii="Times New Roman" w:hAnsi="Times New Roman"/>
          <w:color w:val="000000" w:themeColor="text1"/>
          <w:sz w:val="24"/>
          <w:highlight w:val="none"/>
          <w:lang w:eastAsia="zh-CN"/>
          <w14:textFill>
            <w14:solidFill>
              <w14:schemeClr w14:val="tx1"/>
            </w14:solidFill>
          </w14:textFill>
        </w:rPr>
        <w:t>ZJZH20250612</w:t>
      </w:r>
    </w:p>
    <w:p w14:paraId="7CC68200">
      <w:pPr>
        <w:autoSpaceDE w:val="0"/>
        <w:autoSpaceDN w:val="0"/>
        <w:adjustRightInd w:val="0"/>
        <w:spacing w:line="370" w:lineRule="exact"/>
        <w:ind w:right="-23" w:firstLine="480" w:firstLineChars="200"/>
        <w:rPr>
          <w:rFonts w:hint="eastAsia" w:ascii="Times New Roman" w:hAnsi="Times New Roman" w:eastAsia="宋体"/>
          <w:color w:val="000000" w:themeColor="text1"/>
          <w:spacing w:val="0"/>
          <w:sz w:val="24"/>
          <w:highlight w:val="none"/>
          <w:lang w:eastAsia="zh-CN"/>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项目名称：</w:t>
      </w:r>
      <w:bookmarkEnd w:id="6"/>
      <w:r>
        <w:rPr>
          <w:rFonts w:hint="eastAsia" w:ascii="Times New Roman" w:hAnsi="Times New Roman"/>
          <w:color w:val="000000" w:themeColor="text1"/>
          <w:sz w:val="24"/>
          <w:highlight w:val="none"/>
          <w:u w:val="none"/>
          <w:lang w:eastAsia="zh-CN"/>
          <w14:textFill>
            <w14:solidFill>
              <w14:schemeClr w14:val="tx1"/>
            </w14:solidFill>
          </w14:textFill>
        </w:rPr>
        <w:t>柯城区培育航埠镇“一镇一策”实施方案编制咨询服务</w:t>
      </w:r>
    </w:p>
    <w:p w14:paraId="66A4A90F">
      <w:pPr>
        <w:autoSpaceDE w:val="0"/>
        <w:autoSpaceDN w:val="0"/>
        <w:adjustRightInd w:val="0"/>
        <w:spacing w:line="370" w:lineRule="exact"/>
        <w:ind w:right="-23" w:firstLine="482" w:firstLineChars="200"/>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最高限价</w:t>
      </w:r>
      <w:r>
        <w:rPr>
          <w:rFonts w:ascii="Times New Roman" w:hAnsi="Times New Roman"/>
          <w:b/>
          <w:bCs/>
          <w:color w:val="000000" w:themeColor="text1"/>
          <w:sz w:val="24"/>
          <w:highlight w:val="none"/>
          <w14:textFill>
            <w14:solidFill>
              <w14:schemeClr w14:val="tx1"/>
            </w14:solidFill>
          </w14:textFill>
        </w:rPr>
        <w:t>：</w:t>
      </w:r>
      <w:r>
        <w:rPr>
          <w:rFonts w:hint="eastAsia" w:ascii="Times New Roman" w:hAnsi="Times New Roman"/>
          <w:b/>
          <w:bCs/>
          <w:color w:val="000000" w:themeColor="text1"/>
          <w:sz w:val="24"/>
          <w:highlight w:val="none"/>
          <w:u w:val="single"/>
          <w:lang w:val="en-US" w:eastAsia="zh-CN"/>
          <w14:textFill>
            <w14:solidFill>
              <w14:schemeClr w14:val="tx1"/>
            </w14:solidFill>
          </w14:textFill>
        </w:rPr>
        <w:t xml:space="preserve"> 448200 </w:t>
      </w:r>
      <w:r>
        <w:rPr>
          <w:rFonts w:ascii="Times New Roman" w:hAnsi="Times New Roman"/>
          <w:b/>
          <w:bCs/>
          <w:color w:val="000000" w:themeColor="text1"/>
          <w:sz w:val="24"/>
          <w:highlight w:val="none"/>
          <w14:textFill>
            <w14:solidFill>
              <w14:schemeClr w14:val="tx1"/>
            </w14:solidFill>
          </w14:textFill>
        </w:rPr>
        <w:t>元</w:t>
      </w:r>
    </w:p>
    <w:p w14:paraId="4EDE39FC">
      <w:pPr>
        <w:autoSpaceDE w:val="0"/>
        <w:autoSpaceDN w:val="0"/>
        <w:adjustRightInd w:val="0"/>
        <w:spacing w:line="370" w:lineRule="exact"/>
        <w:ind w:right="-23"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采购需求：</w:t>
      </w:r>
    </w:p>
    <w:tbl>
      <w:tblPr>
        <w:tblStyle w:val="43"/>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727"/>
        <w:gridCol w:w="646"/>
        <w:gridCol w:w="675"/>
        <w:gridCol w:w="1605"/>
        <w:gridCol w:w="2640"/>
        <w:gridCol w:w="1111"/>
      </w:tblGrid>
      <w:tr w14:paraId="5B0D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2" w:type="dxa"/>
            <w:tcBorders>
              <w:top w:val="single" w:color="auto" w:sz="4" w:space="0"/>
              <w:left w:val="single" w:color="auto" w:sz="4" w:space="0"/>
              <w:bottom w:val="single" w:color="auto" w:sz="4" w:space="0"/>
              <w:right w:val="single" w:color="auto" w:sz="4" w:space="0"/>
            </w:tcBorders>
            <w:vAlign w:val="center"/>
          </w:tcPr>
          <w:p w14:paraId="718728E4">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w:t>
            </w:r>
          </w:p>
        </w:tc>
        <w:tc>
          <w:tcPr>
            <w:tcW w:w="2727" w:type="dxa"/>
            <w:tcBorders>
              <w:top w:val="single" w:color="auto" w:sz="4" w:space="0"/>
              <w:left w:val="single" w:color="auto" w:sz="4" w:space="0"/>
              <w:bottom w:val="single" w:color="auto" w:sz="4" w:space="0"/>
              <w:right w:val="single" w:color="auto" w:sz="4" w:space="0"/>
            </w:tcBorders>
            <w:vAlign w:val="center"/>
          </w:tcPr>
          <w:p w14:paraId="0AD841FF">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标项内容</w:t>
            </w:r>
          </w:p>
        </w:tc>
        <w:tc>
          <w:tcPr>
            <w:tcW w:w="646" w:type="dxa"/>
            <w:tcBorders>
              <w:top w:val="single" w:color="auto" w:sz="4" w:space="0"/>
              <w:left w:val="single" w:color="auto" w:sz="4" w:space="0"/>
              <w:bottom w:val="single" w:color="auto" w:sz="4" w:space="0"/>
              <w:right w:val="single" w:color="auto" w:sz="4" w:space="0"/>
            </w:tcBorders>
            <w:vAlign w:val="center"/>
          </w:tcPr>
          <w:p w14:paraId="660BDC54">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数量</w:t>
            </w:r>
          </w:p>
        </w:tc>
        <w:tc>
          <w:tcPr>
            <w:tcW w:w="675" w:type="dxa"/>
            <w:tcBorders>
              <w:top w:val="single" w:color="auto" w:sz="4" w:space="0"/>
              <w:left w:val="single" w:color="auto" w:sz="4" w:space="0"/>
              <w:bottom w:val="single" w:color="auto" w:sz="4" w:space="0"/>
              <w:right w:val="single" w:color="auto" w:sz="4" w:space="0"/>
            </w:tcBorders>
            <w:vAlign w:val="center"/>
          </w:tcPr>
          <w:p w14:paraId="5382CAD6">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单位</w:t>
            </w:r>
          </w:p>
        </w:tc>
        <w:tc>
          <w:tcPr>
            <w:tcW w:w="1605" w:type="dxa"/>
            <w:tcBorders>
              <w:top w:val="single" w:color="auto" w:sz="4" w:space="0"/>
              <w:left w:val="single" w:color="auto" w:sz="4" w:space="0"/>
              <w:bottom w:val="single" w:color="auto" w:sz="4" w:space="0"/>
              <w:right w:val="single" w:color="auto" w:sz="4" w:space="0"/>
            </w:tcBorders>
            <w:vAlign w:val="center"/>
          </w:tcPr>
          <w:p w14:paraId="1ADA8748">
            <w:pPr>
              <w:spacing w:line="420" w:lineRule="exact"/>
              <w:jc w:val="center"/>
              <w:rPr>
                <w:rFonts w:ascii="宋体" w:hAnsi="宋体" w:cs="微软雅黑"/>
                <w:b/>
                <w:color w:val="000000" w:themeColor="text1"/>
                <w:sz w:val="24"/>
                <w:highlight w:val="none"/>
                <w:u w:val="none"/>
                <w14:textFill>
                  <w14:solidFill>
                    <w14:schemeClr w14:val="tx1"/>
                  </w14:solidFill>
                </w14:textFill>
              </w:rPr>
            </w:pPr>
            <w:r>
              <w:rPr>
                <w:rFonts w:hint="eastAsia" w:ascii="宋体" w:hAnsi="宋体" w:cs="微软雅黑"/>
                <w:b/>
                <w:color w:val="000000" w:themeColor="text1"/>
                <w:sz w:val="24"/>
                <w:highlight w:val="none"/>
                <w:u w:val="none"/>
                <w14:textFill>
                  <w14:solidFill>
                    <w14:schemeClr w14:val="tx1"/>
                  </w14:solidFill>
                </w14:textFill>
              </w:rPr>
              <w:t>最高限价</w:t>
            </w:r>
          </w:p>
          <w:p w14:paraId="1DA60CCE">
            <w:pPr>
              <w:spacing w:line="420" w:lineRule="exact"/>
              <w:jc w:val="center"/>
              <w:rPr>
                <w:rFonts w:ascii="宋体" w:hAnsi="宋体" w:cs="微软雅黑"/>
                <w:b/>
                <w:color w:val="000000" w:themeColor="text1"/>
                <w:sz w:val="24"/>
                <w:highlight w:val="none"/>
                <w:u w:val="single"/>
                <w14:textFill>
                  <w14:solidFill>
                    <w14:schemeClr w14:val="tx1"/>
                  </w14:solidFill>
                </w14:textFill>
              </w:rPr>
            </w:pPr>
            <w:r>
              <w:rPr>
                <w:rFonts w:hint="eastAsia" w:ascii="宋体" w:hAnsi="宋体" w:cs="微软雅黑"/>
                <w:b/>
                <w:color w:val="000000" w:themeColor="text1"/>
                <w:sz w:val="24"/>
                <w:highlight w:val="none"/>
                <w:u w:val="none"/>
                <w14:textFill>
                  <w14:solidFill>
                    <w14:schemeClr w14:val="tx1"/>
                  </w14:solidFill>
                </w14:textFill>
              </w:rPr>
              <w:t>(元)</w:t>
            </w:r>
          </w:p>
        </w:tc>
        <w:tc>
          <w:tcPr>
            <w:tcW w:w="2640" w:type="dxa"/>
            <w:tcBorders>
              <w:top w:val="single" w:color="auto" w:sz="4" w:space="0"/>
              <w:left w:val="single" w:color="auto" w:sz="4" w:space="0"/>
              <w:bottom w:val="single" w:color="auto" w:sz="4" w:space="0"/>
              <w:right w:val="single" w:color="auto" w:sz="4" w:space="0"/>
            </w:tcBorders>
            <w:vAlign w:val="center"/>
          </w:tcPr>
          <w:p w14:paraId="6552F226">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简要技术要求、 用途</w:t>
            </w:r>
          </w:p>
        </w:tc>
        <w:tc>
          <w:tcPr>
            <w:tcW w:w="1111" w:type="dxa"/>
            <w:tcBorders>
              <w:top w:val="single" w:color="auto" w:sz="4" w:space="0"/>
              <w:left w:val="single" w:color="auto" w:sz="4" w:space="0"/>
              <w:bottom w:val="single" w:color="auto" w:sz="4" w:space="0"/>
              <w:right w:val="single" w:color="auto" w:sz="4" w:space="0"/>
            </w:tcBorders>
            <w:vAlign w:val="center"/>
          </w:tcPr>
          <w:p w14:paraId="4E14F0D1">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备注</w:t>
            </w:r>
          </w:p>
        </w:tc>
      </w:tr>
      <w:tr w14:paraId="7E9B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top w:val="single" w:color="auto" w:sz="4" w:space="0"/>
              <w:left w:val="single" w:color="auto" w:sz="4" w:space="0"/>
              <w:bottom w:val="single" w:color="auto" w:sz="4" w:space="0"/>
              <w:right w:val="single" w:color="auto" w:sz="4" w:space="0"/>
            </w:tcBorders>
            <w:vAlign w:val="center"/>
          </w:tcPr>
          <w:p w14:paraId="1879C902">
            <w:pPr>
              <w:spacing w:line="420" w:lineRule="exact"/>
              <w:jc w:val="center"/>
              <w:rPr>
                <w:rFonts w:ascii="宋体" w:hAnsi="宋体" w:cs="宋体"/>
                <w:color w:val="000000" w:themeColor="text1"/>
                <w:w w:val="90"/>
                <w:sz w:val="24"/>
                <w:highlight w:val="none"/>
                <w14:textFill>
                  <w14:solidFill>
                    <w14:schemeClr w14:val="tx1"/>
                  </w14:solidFill>
                </w14:textFill>
              </w:rPr>
            </w:pPr>
            <w:r>
              <w:rPr>
                <w:rFonts w:hint="eastAsia" w:ascii="宋体" w:hAnsi="宋体" w:cs="宋体"/>
                <w:color w:val="000000" w:themeColor="text1"/>
                <w:w w:val="90"/>
                <w:sz w:val="24"/>
                <w:highlight w:val="none"/>
                <w14:textFill>
                  <w14:solidFill>
                    <w14:schemeClr w14:val="tx1"/>
                  </w14:solidFill>
                </w14:textFill>
              </w:rPr>
              <w:t>1</w:t>
            </w:r>
          </w:p>
        </w:tc>
        <w:tc>
          <w:tcPr>
            <w:tcW w:w="2727" w:type="dxa"/>
            <w:tcBorders>
              <w:top w:val="single" w:color="auto" w:sz="4" w:space="0"/>
              <w:left w:val="single" w:color="auto" w:sz="4" w:space="0"/>
              <w:bottom w:val="single" w:color="auto" w:sz="4" w:space="0"/>
              <w:right w:val="single" w:color="auto" w:sz="4" w:space="0"/>
            </w:tcBorders>
            <w:vAlign w:val="center"/>
          </w:tcPr>
          <w:p w14:paraId="2476A720">
            <w:pPr>
              <w:spacing w:line="420" w:lineRule="exact"/>
              <w:jc w:val="center"/>
              <w:rPr>
                <w:rFonts w:hint="eastAsia" w:ascii="宋体" w:hAnsi="宋体" w:eastAsia="宋体" w:cs="宋体"/>
                <w:color w:val="000000" w:themeColor="text1"/>
                <w:w w:val="90"/>
                <w:sz w:val="24"/>
                <w:highlight w:val="none"/>
                <w:lang w:eastAsia="zh-CN"/>
                <w14:textFill>
                  <w14:solidFill>
                    <w14:schemeClr w14:val="tx1"/>
                  </w14:solidFill>
                </w14:textFill>
              </w:rPr>
            </w:pPr>
            <w:r>
              <w:rPr>
                <w:rFonts w:hint="eastAsia" w:ascii="Times New Roman" w:hAnsi="Times New Roman"/>
                <w:color w:val="000000" w:themeColor="text1"/>
                <w:spacing w:val="-6"/>
                <w:sz w:val="24"/>
                <w:highlight w:val="none"/>
                <w:lang w:eastAsia="zh-CN"/>
                <w14:textFill>
                  <w14:solidFill>
                    <w14:schemeClr w14:val="tx1"/>
                  </w14:solidFill>
                </w14:textFill>
              </w:rPr>
              <w:t>柯城区培育航埠镇“一镇一策”实施方案编制咨询服务</w:t>
            </w:r>
          </w:p>
        </w:tc>
        <w:tc>
          <w:tcPr>
            <w:tcW w:w="646" w:type="dxa"/>
            <w:tcBorders>
              <w:top w:val="single" w:color="auto" w:sz="4" w:space="0"/>
              <w:left w:val="single" w:color="auto" w:sz="4" w:space="0"/>
              <w:bottom w:val="single" w:color="auto" w:sz="4" w:space="0"/>
              <w:right w:val="single" w:color="auto" w:sz="4" w:space="0"/>
            </w:tcBorders>
            <w:vAlign w:val="center"/>
          </w:tcPr>
          <w:p w14:paraId="38BAE869">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vAlign w:val="center"/>
          </w:tcPr>
          <w:p w14:paraId="23588960">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605" w:type="dxa"/>
            <w:tcBorders>
              <w:top w:val="single" w:color="auto" w:sz="4" w:space="0"/>
              <w:left w:val="single" w:color="auto" w:sz="4" w:space="0"/>
              <w:bottom w:val="single" w:color="auto" w:sz="4" w:space="0"/>
              <w:right w:val="single" w:color="auto" w:sz="4" w:space="0"/>
            </w:tcBorders>
            <w:vAlign w:val="center"/>
          </w:tcPr>
          <w:p w14:paraId="10CC2B5B">
            <w:pPr>
              <w:spacing w:line="420" w:lineRule="exact"/>
              <w:jc w:val="center"/>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Times New Roman" w:hAnsi="Times New Roman"/>
                <w:b/>
                <w:bCs/>
                <w:color w:val="000000" w:themeColor="text1"/>
                <w:spacing w:val="-6"/>
                <w:sz w:val="24"/>
                <w:highlight w:val="none"/>
                <w:lang w:val="en-US" w:eastAsia="zh-CN"/>
                <w14:textFill>
                  <w14:solidFill>
                    <w14:schemeClr w14:val="tx1"/>
                  </w14:solidFill>
                </w14:textFill>
              </w:rPr>
              <w:t>448200元</w:t>
            </w:r>
          </w:p>
        </w:tc>
        <w:tc>
          <w:tcPr>
            <w:tcW w:w="2640" w:type="dxa"/>
            <w:tcBorders>
              <w:top w:val="single" w:color="auto" w:sz="4" w:space="0"/>
              <w:left w:val="single" w:color="auto" w:sz="4" w:space="0"/>
              <w:bottom w:val="single" w:color="auto" w:sz="4" w:space="0"/>
              <w:right w:val="single" w:color="auto" w:sz="4" w:space="0"/>
            </w:tcBorders>
            <w:vAlign w:val="center"/>
          </w:tcPr>
          <w:p w14:paraId="019C169E">
            <w:pPr>
              <w:spacing w:line="420" w:lineRule="exact"/>
              <w:jc w:val="center"/>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14:textFill>
                  <w14:solidFill>
                    <w14:schemeClr w14:val="tx1"/>
                  </w14:solidFill>
                </w14:textFill>
              </w:rPr>
              <w:t xml:space="preserve">详见第三章      </w:t>
            </w:r>
          </w:p>
          <w:p w14:paraId="73FF0B31">
            <w:pPr>
              <w:spacing w:line="420" w:lineRule="exact"/>
              <w:jc w:val="center"/>
              <w:rPr>
                <w:rFonts w:ascii="宋体" w:hAnsi="宋体" w:cs="宋体"/>
                <w:color w:val="000000" w:themeColor="text1"/>
                <w:spacing w:val="-4"/>
                <w:w w:val="90"/>
                <w:sz w:val="24"/>
                <w:highlight w:val="none"/>
                <w14:textFill>
                  <w14:solidFill>
                    <w14:schemeClr w14:val="tx1"/>
                  </w14:solidFill>
                </w14:textFill>
              </w:rPr>
            </w:pPr>
            <w:r>
              <w:rPr>
                <w:rFonts w:hint="eastAsia" w:ascii="宋体" w:hAnsi="宋体" w:cs="宋体"/>
                <w:color w:val="000000" w:themeColor="text1"/>
                <w:spacing w:val="-10"/>
                <w:sz w:val="24"/>
                <w:highlight w:val="none"/>
                <w14:textFill>
                  <w14:solidFill>
                    <w14:schemeClr w14:val="tx1"/>
                  </w14:solidFill>
                </w14:textFill>
              </w:rPr>
              <w:t>《采购内容及要求》</w:t>
            </w:r>
          </w:p>
        </w:tc>
        <w:tc>
          <w:tcPr>
            <w:tcW w:w="1111" w:type="dxa"/>
            <w:tcBorders>
              <w:top w:val="single" w:color="auto" w:sz="4" w:space="0"/>
              <w:left w:val="single" w:color="auto" w:sz="4" w:space="0"/>
              <w:bottom w:val="single" w:color="auto" w:sz="4" w:space="0"/>
              <w:right w:val="single" w:color="auto" w:sz="4" w:space="0"/>
            </w:tcBorders>
            <w:vAlign w:val="center"/>
          </w:tcPr>
          <w:p w14:paraId="5D0CC48F">
            <w:pPr>
              <w:spacing w:line="420" w:lineRule="exact"/>
              <w:jc w:val="center"/>
              <w:rPr>
                <w:rFonts w:ascii="宋体" w:hAnsi="宋体" w:cs="宋体"/>
                <w:color w:val="000000" w:themeColor="text1"/>
                <w:spacing w:val="-4"/>
                <w:sz w:val="24"/>
                <w:highlight w:val="none"/>
                <w14:textFill>
                  <w14:solidFill>
                    <w14:schemeClr w14:val="tx1"/>
                  </w14:solidFill>
                </w14:textFill>
              </w:rPr>
            </w:pPr>
          </w:p>
        </w:tc>
      </w:tr>
    </w:tbl>
    <w:p w14:paraId="5D9E0456">
      <w:pPr>
        <w:spacing w:line="370" w:lineRule="exact"/>
        <w:ind w:firstLine="456"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合同履行期限：详见第三章《采购内容及要求》</w:t>
      </w:r>
      <w:r>
        <w:rPr>
          <w:rFonts w:ascii="Times New Roman" w:hAnsi="Times New Roman"/>
          <w:b/>
          <w:color w:val="000000" w:themeColor="text1"/>
          <w:sz w:val="24"/>
          <w:highlight w:val="none"/>
          <w14:textFill>
            <w14:solidFill>
              <w14:schemeClr w14:val="tx1"/>
            </w14:solidFill>
          </w14:textFill>
        </w:rPr>
        <w:t>。</w:t>
      </w:r>
    </w:p>
    <w:p w14:paraId="4A026967">
      <w:pPr>
        <w:pStyle w:val="2"/>
        <w:spacing w:before="0" w:after="0" w:line="370" w:lineRule="exact"/>
        <w:rPr>
          <w:rFonts w:hint="eastAsia" w:ascii="Times New Roman" w:hAnsi="Times New Roman" w:eastAsia="宋体"/>
          <w:bCs w:val="0"/>
          <w:color w:val="000000" w:themeColor="text1"/>
          <w:sz w:val="24"/>
          <w:szCs w:val="24"/>
          <w:highlight w:val="none"/>
          <w:lang w:eastAsia="zh-CN"/>
          <w14:textFill>
            <w14:solidFill>
              <w14:schemeClr w14:val="tx1"/>
            </w14:solidFill>
          </w14:textFill>
        </w:rPr>
      </w:pPr>
      <w:bookmarkStart w:id="7" w:name="_Toc28359003"/>
      <w:bookmarkStart w:id="8" w:name="_Toc28359080"/>
      <w:bookmarkStart w:id="9" w:name="_Toc35393622"/>
      <w:bookmarkStart w:id="10" w:name="_Toc35393791"/>
      <w:r>
        <w:rPr>
          <w:rFonts w:ascii="Times New Roman" w:hAnsi="Times New Roman" w:eastAsia="宋体"/>
          <w:bCs w:val="0"/>
          <w:color w:val="000000" w:themeColor="text1"/>
          <w:sz w:val="24"/>
          <w:szCs w:val="24"/>
          <w:highlight w:val="none"/>
          <w14:textFill>
            <w14:solidFill>
              <w14:schemeClr w14:val="tx1"/>
            </w14:solidFill>
          </w14:textFill>
        </w:rPr>
        <w:t>二、申请人的资格要求：</w:t>
      </w:r>
      <w:bookmarkEnd w:id="7"/>
      <w:bookmarkEnd w:id="8"/>
      <w:bookmarkEnd w:id="9"/>
      <w:bookmarkEnd w:id="10"/>
    </w:p>
    <w:p w14:paraId="4C69B4F7">
      <w:pPr>
        <w:spacing w:line="370" w:lineRule="exact"/>
        <w:ind w:firstLine="240" w:firstLineChars="100"/>
        <w:rPr>
          <w:rFonts w:ascii="Times New Roman" w:hAnsi="Times New Roman"/>
          <w:color w:val="000000" w:themeColor="text1"/>
          <w:sz w:val="24"/>
          <w:highlight w:val="none"/>
          <w14:textFill>
            <w14:solidFill>
              <w14:schemeClr w14:val="tx1"/>
            </w14:solidFill>
          </w14:textFill>
        </w:rPr>
      </w:pPr>
      <w:bookmarkStart w:id="11" w:name="_Toc35393792"/>
      <w:bookmarkStart w:id="12" w:name="_Toc35393623"/>
      <w:bookmarkStart w:id="13" w:name="_Toc28359004"/>
      <w:bookmarkStart w:id="14" w:name="_Toc28359081"/>
      <w:r>
        <w:rPr>
          <w:rFonts w:ascii="Times New Roman" w:hAnsi="Times New Roman"/>
          <w:snapToGrid w:val="0"/>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满足《中华人民共和国政府采购法》第二十二条规定</w:t>
      </w:r>
      <w:r>
        <w:rPr>
          <w:rFonts w:ascii="Times New Roman" w:hAnsi="Times New Roman"/>
          <w:snapToGrid w:val="0"/>
          <w:color w:val="000000" w:themeColor="text1"/>
          <w:sz w:val="24"/>
          <w:highlight w:val="none"/>
          <w14:textFill>
            <w14:solidFill>
              <w14:schemeClr w14:val="tx1"/>
            </w14:solidFill>
          </w14:textFill>
        </w:rPr>
        <w:t>；</w:t>
      </w:r>
    </w:p>
    <w:p w14:paraId="30C985AF">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05D89741">
      <w:pPr>
        <w:autoSpaceDE w:val="0"/>
        <w:autoSpaceDN w:val="0"/>
        <w:adjustRightInd w:val="0"/>
        <w:spacing w:line="370" w:lineRule="exact"/>
        <w:ind w:right="-23" w:firstLine="241" w:firstLineChars="100"/>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（3）落实政府采购政策需满足的资格要求：</w:t>
      </w:r>
      <w:r>
        <w:rPr>
          <w:rFonts w:hint="eastAsia" w:ascii="Times New Roman" w:hAnsi="Times New Roman"/>
          <w:b/>
          <w:bCs/>
          <w:color w:val="000000" w:themeColor="text1"/>
          <w:sz w:val="24"/>
          <w:highlight w:val="none"/>
          <w:lang w:eastAsia="zh-CN"/>
          <w14:textFill>
            <w14:solidFill>
              <w14:schemeClr w14:val="tx1"/>
            </w14:solidFill>
          </w14:textFill>
        </w:rPr>
        <w:t>无；</w:t>
      </w:r>
    </w:p>
    <w:p w14:paraId="7B433578">
      <w:pPr>
        <w:spacing w:line="370" w:lineRule="exact"/>
        <w:ind w:firstLine="228" w:firstLineChars="100"/>
        <w:rPr>
          <w:rFonts w:ascii="Times New Roman" w:hAnsi="Times New Roman"/>
          <w:snapToGrid w:val="0"/>
          <w:color w:val="000000" w:themeColor="text1"/>
          <w:spacing w:val="-6"/>
          <w:sz w:val="24"/>
          <w:highlight w:val="none"/>
          <w14:textFill>
            <w14:solidFill>
              <w14:schemeClr w14:val="tx1"/>
            </w14:solidFill>
          </w14:textFill>
        </w:rPr>
      </w:pPr>
      <w:r>
        <w:rPr>
          <w:rFonts w:ascii="Times New Roman" w:hAnsi="Times New Roman"/>
          <w:snapToGrid w:val="0"/>
          <w:color w:val="000000" w:themeColor="text1"/>
          <w:spacing w:val="-6"/>
          <w:sz w:val="24"/>
          <w:highlight w:val="none"/>
          <w14:textFill>
            <w14:solidFill>
              <w14:schemeClr w14:val="tx1"/>
            </w14:solidFill>
          </w14:textFill>
        </w:rPr>
        <w:t>（</w:t>
      </w:r>
      <w:r>
        <w:rPr>
          <w:rFonts w:hint="eastAsia" w:ascii="Times New Roman" w:hAnsi="Times New Roman"/>
          <w:snapToGrid w:val="0"/>
          <w:color w:val="000000" w:themeColor="text1"/>
          <w:spacing w:val="-6"/>
          <w:sz w:val="24"/>
          <w:highlight w:val="none"/>
          <w:lang w:val="en-US" w:eastAsia="zh-CN"/>
          <w14:textFill>
            <w14:solidFill>
              <w14:schemeClr w14:val="tx1"/>
            </w14:solidFill>
          </w14:textFill>
        </w:rPr>
        <w:t>4</w:t>
      </w:r>
      <w:r>
        <w:rPr>
          <w:rFonts w:hint="eastAsia" w:ascii="Times New Roman" w:hAnsi="Times New Roman"/>
          <w:snapToGrid w:val="0"/>
          <w:color w:val="000000" w:themeColor="text1"/>
          <w:spacing w:val="-6"/>
          <w:sz w:val="24"/>
          <w:highlight w:val="none"/>
          <w14:textFill>
            <w14:solidFill>
              <w14:schemeClr w14:val="tx1"/>
            </w14:solidFill>
          </w14:textFill>
        </w:rPr>
        <w:t>）</w:t>
      </w:r>
      <w:r>
        <w:rPr>
          <w:rFonts w:ascii="Times New Roman" w:hAnsi="Times New Roman"/>
          <w:snapToGrid w:val="0"/>
          <w:color w:val="000000" w:themeColor="text1"/>
          <w:spacing w:val="-6"/>
          <w:sz w:val="24"/>
          <w:highlight w:val="none"/>
          <w14:textFill>
            <w14:solidFill>
              <w14:schemeClr w14:val="tx1"/>
            </w14:solidFill>
          </w14:textFill>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1E642C5C">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w:t>
      </w:r>
      <w:r>
        <w:rPr>
          <w:rFonts w:hint="eastAsia" w:ascii="Times New Roman" w:hAnsi="Times New Roman"/>
          <w:snapToGrid w:val="0"/>
          <w:color w:val="000000" w:themeColor="text1"/>
          <w:sz w:val="24"/>
          <w:highlight w:val="none"/>
          <w:lang w:val="en-US" w:eastAsia="zh-CN"/>
          <w14:textFill>
            <w14:solidFill>
              <w14:schemeClr w14:val="tx1"/>
            </w14:solidFill>
          </w14:textFill>
        </w:rPr>
        <w:t>5</w:t>
      </w:r>
      <w:r>
        <w:rPr>
          <w:rFonts w:ascii="Times New Roman" w:hAnsi="Times New Roman"/>
          <w:snapToGrid w:val="0"/>
          <w:color w:val="000000" w:themeColor="text1"/>
          <w:sz w:val="24"/>
          <w:highlight w:val="none"/>
          <w14:textFill>
            <w14:solidFill>
              <w14:schemeClr w14:val="tx1"/>
            </w14:solidFill>
          </w14:textFill>
        </w:rPr>
        <w:t>）本次招标不接受联合体投标。</w:t>
      </w:r>
    </w:p>
    <w:p w14:paraId="356B5755">
      <w:pPr>
        <w:pStyle w:val="2"/>
        <w:spacing w:before="0" w:after="0" w:line="420" w:lineRule="exact"/>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三、获取</w:t>
      </w:r>
      <w:bookmarkEnd w:id="11"/>
      <w:bookmarkEnd w:id="12"/>
      <w:bookmarkEnd w:id="13"/>
      <w:bookmarkEnd w:id="14"/>
      <w:r>
        <w:rPr>
          <w:rFonts w:ascii="Times New Roman" w:hAnsi="Times New Roman" w:eastAsia="宋体"/>
          <w:color w:val="000000" w:themeColor="text1"/>
          <w:sz w:val="24"/>
          <w:szCs w:val="24"/>
          <w:highlight w:val="none"/>
          <w14:textFill>
            <w14:solidFill>
              <w14:schemeClr w14:val="tx1"/>
            </w14:solidFill>
          </w14:textFill>
        </w:rPr>
        <w:t>招标采购文件</w:t>
      </w:r>
    </w:p>
    <w:p w14:paraId="0E2C4EA4">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时间：</w:t>
      </w:r>
      <w:r>
        <w:rPr>
          <w:rFonts w:ascii="Times New Roman" w:hAnsi="Times New Roman"/>
          <w:color w:val="000000" w:themeColor="text1"/>
          <w:sz w:val="24"/>
          <w:highlight w:val="none"/>
          <w:u w:val="single"/>
          <w14:textFill>
            <w14:solidFill>
              <w14:schemeClr w14:val="tx1"/>
            </w14:solidFill>
          </w14:textFill>
        </w:rPr>
        <w:t>投标截止时间前，</w:t>
      </w:r>
      <w:r>
        <w:rPr>
          <w:rFonts w:ascii="Times New Roman" w:hAnsi="Times New Roman"/>
          <w:color w:val="000000" w:themeColor="text1"/>
          <w:sz w:val="24"/>
          <w:highlight w:val="none"/>
          <w14:textFill>
            <w14:solidFill>
              <w14:schemeClr w14:val="tx1"/>
            </w14:solidFill>
          </w14:textFill>
        </w:rPr>
        <w:t>每天上午</w:t>
      </w:r>
      <w:r>
        <w:rPr>
          <w:rFonts w:ascii="Times New Roman" w:hAnsi="Times New Roman"/>
          <w:color w:val="000000" w:themeColor="text1"/>
          <w:sz w:val="24"/>
          <w:highlight w:val="none"/>
          <w:u w:val="single"/>
          <w14:textFill>
            <w14:solidFill>
              <w14:schemeClr w14:val="tx1"/>
            </w14:solidFill>
          </w14:textFill>
        </w:rPr>
        <w:t>00:00至12:00</w:t>
      </w:r>
      <w:r>
        <w:rPr>
          <w:rFonts w:ascii="Times New Roman" w:hAnsi="Times New Roman"/>
          <w:color w:val="000000" w:themeColor="text1"/>
          <w:sz w:val="24"/>
          <w:highlight w:val="none"/>
          <w14:textFill>
            <w14:solidFill>
              <w14:schemeClr w14:val="tx1"/>
            </w14:solidFill>
          </w14:textFill>
        </w:rPr>
        <w:t>，下午</w:t>
      </w:r>
      <w:r>
        <w:rPr>
          <w:rFonts w:ascii="Times New Roman" w:hAnsi="Times New Roman"/>
          <w:color w:val="000000" w:themeColor="text1"/>
          <w:sz w:val="24"/>
          <w:highlight w:val="none"/>
          <w:u w:val="single"/>
          <w14:textFill>
            <w14:solidFill>
              <w14:schemeClr w14:val="tx1"/>
            </w14:solidFill>
          </w14:textFill>
        </w:rPr>
        <w:t xml:space="preserve"> 12:00至23:59  </w:t>
      </w:r>
      <w:r>
        <w:rPr>
          <w:rFonts w:ascii="Times New Roman" w:hAnsi="Times New Roman"/>
          <w:color w:val="000000" w:themeColor="text1"/>
          <w:sz w:val="24"/>
          <w:highlight w:val="none"/>
          <w14:textFill>
            <w14:solidFill>
              <w14:schemeClr w14:val="tx1"/>
            </w14:solidFill>
          </w14:textFill>
        </w:rPr>
        <w:t>（北京时间，线上获取法定节假日均可）。</w:t>
      </w:r>
    </w:p>
    <w:p w14:paraId="6C27454A">
      <w:pPr>
        <w:spacing w:line="420" w:lineRule="exact"/>
        <w:ind w:firstLine="480" w:firstLineChars="20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地点：政采云平台（http://zfcg.czt.zj.gov.cn）</w:t>
      </w:r>
    </w:p>
    <w:p w14:paraId="33CF9648">
      <w:pPr>
        <w:spacing w:line="420" w:lineRule="exact"/>
        <w:ind w:firstLine="480" w:firstLineChars="200"/>
        <w:rPr>
          <w:rStyle w:val="46"/>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方式：</w:t>
      </w:r>
      <w:r>
        <w:rPr>
          <w:rStyle w:val="46"/>
          <w:rFonts w:ascii="Times New Roman" w:hAnsi="Times New Roman"/>
          <w:color w:val="000000" w:themeColor="text1"/>
          <w:sz w:val="24"/>
          <w:highlight w:val="none"/>
          <w14:textFill>
            <w14:solidFill>
              <w14:schemeClr w14:val="tx1"/>
            </w14:solidFill>
          </w14:textFill>
        </w:rPr>
        <w:t>供应商按下述要求获取招标采购文件，如未在“政采云”系统内完成相关流程，引起的投标无效责任自负。</w:t>
      </w:r>
    </w:p>
    <w:p w14:paraId="5CAAD167">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本项目招标采购文件实行“政府采购云平台”在线获取，不提供招标采购文件纸质版。供应商获取招标采购文件前应先完成“政府采购云平台”的账号注册同时办理CA领取。</w:t>
      </w:r>
    </w:p>
    <w:p w14:paraId="0A2FAD9D">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5EB7BB1">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0204787B">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4.售价：免费</w:t>
      </w:r>
    </w:p>
    <w:p w14:paraId="4EAFD0FC">
      <w:pPr>
        <w:spacing w:line="42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四、提交投标文件截止时间、开标时间和地点</w:t>
      </w:r>
    </w:p>
    <w:p w14:paraId="6744C152">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提交投标文件截止时间：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 xml:space="preserve">月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23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495627DA">
      <w:pPr>
        <w:spacing w:line="420" w:lineRule="exact"/>
        <w:ind w:firstLine="436" w:firstLineChars="200"/>
        <w:rPr>
          <w:rFonts w:ascii="Times New Roman" w:hAnsi="Times New Roman"/>
          <w:color w:val="000000" w:themeColor="text1"/>
          <w:sz w:val="24"/>
          <w:highlight w:val="none"/>
          <w14:textFill>
            <w14:solidFill>
              <w14:schemeClr w14:val="tx1"/>
            </w14:solidFill>
          </w14:textFill>
        </w:rPr>
      </w:pPr>
      <w:r>
        <w:rPr>
          <w:rStyle w:val="46"/>
          <w:rFonts w:ascii="Times New Roman" w:hAnsi="Times New Roman"/>
          <w:b w:val="0"/>
          <w:bCs w:val="0"/>
          <w:color w:val="000000" w:themeColor="text1"/>
          <w:spacing w:val="-11"/>
          <w:sz w:val="24"/>
          <w:highlight w:val="none"/>
          <w:shd w:val="clear" w:color="auto" w:fill="FFFFFF"/>
          <w14:textFill>
            <w14:solidFill>
              <w14:schemeClr w14:val="tx1"/>
            </w14:solidFill>
          </w14:textFill>
        </w:rPr>
        <w:t>生成的“电子加密投标文件”上传递交至“政府采购云平台”，“电子加密投标文件”</w:t>
      </w:r>
      <w:r>
        <w:rPr>
          <w:rFonts w:ascii="Times New Roman" w:hAnsi="Times New Roman"/>
          <w:color w:val="000000" w:themeColor="text1"/>
          <w:spacing w:val="-11"/>
          <w:sz w:val="24"/>
          <w:highlight w:val="none"/>
          <w14:textFill>
            <w14:solidFill>
              <w14:schemeClr w14:val="tx1"/>
            </w14:solidFill>
          </w14:textFill>
        </w:rPr>
        <w:t>在政采云平台（http://zfcg.czt.zj.gov.cn）按时解密，</w:t>
      </w: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1C66F05">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w:t>
      </w:r>
      <w:r>
        <w:rPr>
          <w:rFonts w:ascii="Times New Roman" w:hAnsi="Times New Roman"/>
          <w:color w:val="000000" w:themeColor="text1"/>
          <w:spacing w:val="-11"/>
          <w:sz w:val="24"/>
          <w:highlight w:val="none"/>
          <w14:textFill>
            <w14:solidFill>
              <w14:schemeClr w14:val="tx1"/>
            </w14:solidFill>
          </w14:textFill>
        </w:rPr>
        <w:t>电子备份投标文件U盘在开标截止时间前递交至</w:t>
      </w:r>
      <w:r>
        <w:rPr>
          <w:rFonts w:ascii="Times New Roman" w:hAnsi="Times New Roman"/>
          <w:color w:val="000000" w:themeColor="text1"/>
          <w:sz w:val="24"/>
          <w:highlight w:val="none"/>
          <w14:textFill>
            <w14:solidFill>
              <w14:schemeClr w14:val="tx1"/>
            </w14:solidFill>
          </w14:textFill>
        </w:rPr>
        <w:t>开标地点，逾期送达将被拒收。如投标人未在投标截止时间前完成电子投标文件的传输递交，其电子备份投标文件也将退还。</w:t>
      </w:r>
    </w:p>
    <w:p w14:paraId="5E45B2CB">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u w:val="single"/>
          <w14:textFill>
            <w14:solidFill>
              <w14:schemeClr w14:val="tx1"/>
            </w14:solidFill>
          </w14:textFill>
        </w:rPr>
        <w:t xml:space="preserve">月 </w:t>
      </w:r>
      <w:r>
        <w:rPr>
          <w:rFonts w:hint="eastAsia" w:ascii="Times New Roman" w:hAnsi="Times New Roman"/>
          <w:color w:val="000000" w:themeColor="text1"/>
          <w:sz w:val="24"/>
          <w:highlight w:val="none"/>
          <w:u w:val="single"/>
          <w:lang w:val="en-US" w:eastAsia="zh-CN"/>
          <w14:textFill>
            <w14:solidFill>
              <w14:schemeClr w14:val="tx1"/>
            </w14:solidFill>
          </w14:textFill>
        </w:rPr>
        <w:t>23</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3DD7EE91">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开标地点：浙江卓宏建设项目管理有限公司会议室（衢州市柯城区鑫港大厦18楼东侧）。</w:t>
      </w:r>
    </w:p>
    <w:p w14:paraId="3A0FB167">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五、公告期限</w:t>
      </w:r>
    </w:p>
    <w:p w14:paraId="5330A486">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自本公告发布之日起5个工作日。</w:t>
      </w:r>
    </w:p>
    <w:p w14:paraId="68FE2820">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六、其他补充事宜</w:t>
      </w:r>
    </w:p>
    <w:p w14:paraId="5BD5A21C">
      <w:pPr>
        <w:pStyle w:val="37"/>
        <w:spacing w:before="0" w:beforeAutospacing="0" w:after="0" w:afterAutospacing="0" w:line="420" w:lineRule="exact"/>
        <w:ind w:firstLine="480" w:firstLineChars="200"/>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1</w:t>
      </w:r>
      <w:r>
        <w:rPr>
          <w:rFonts w:hint="eastAsia" w:ascii="Times New Roman" w:hAnsi="Times New Roman" w:cs="Times New Roman"/>
          <w:color w:val="000000" w:themeColor="text1"/>
          <w:kern w:val="2"/>
          <w:highlight w:val="none"/>
          <w:lang w:eastAsia="zh-CN"/>
          <w14:textFill>
            <w14:solidFill>
              <w14:schemeClr w14:val="tx1"/>
            </w14:solidFill>
          </w14:textFill>
        </w:rPr>
        <w:t>.</w:t>
      </w:r>
      <w:r>
        <w:rPr>
          <w:rFonts w:ascii="Times New Roman" w:hAnsi="Times New Roman" w:cs="Times New Roman"/>
          <w:color w:val="000000" w:themeColor="text1"/>
          <w:kern w:val="2"/>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14AFAB8E">
      <w:pPr>
        <w:pStyle w:val="37"/>
        <w:spacing w:before="0" w:beforeAutospacing="0" w:after="0" w:afterAutospacing="0" w:line="420" w:lineRule="exact"/>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 xml:space="preserve">   </w:t>
      </w:r>
      <w:r>
        <w:rPr>
          <w:rFonts w:hint="eastAsia" w:ascii="Times New Roman" w:hAnsi="Times New Roman" w:cs="Times New Roman"/>
          <w:color w:val="000000" w:themeColor="text1"/>
          <w:kern w:val="2"/>
          <w:highlight w:val="none"/>
          <w:lang w:val="en-US" w:eastAsia="zh-CN"/>
          <w14:textFill>
            <w14:solidFill>
              <w14:schemeClr w14:val="tx1"/>
            </w14:solidFill>
          </w14:textFill>
        </w:rPr>
        <w:t xml:space="preserve"> </w:t>
      </w:r>
      <w:r>
        <w:rPr>
          <w:rFonts w:ascii="Times New Roman" w:hAnsi="Times New Roman" w:cs="Times New Roman"/>
          <w:color w:val="000000" w:themeColor="text1"/>
          <w:kern w:val="2"/>
          <w:highlight w:val="none"/>
          <w14:textFill>
            <w14:solidFill>
              <w14:schemeClr w14:val="tx1"/>
            </w14:solidFill>
          </w14:textFill>
        </w:rPr>
        <w:t>2</w:t>
      </w:r>
      <w:r>
        <w:rPr>
          <w:rFonts w:hint="eastAsia" w:ascii="Times New Roman" w:hAnsi="Times New Roman" w:cs="Times New Roman"/>
          <w:color w:val="000000" w:themeColor="text1"/>
          <w:kern w:val="2"/>
          <w:highlight w:val="none"/>
          <w:lang w:val="en-US" w:eastAsia="zh-CN"/>
          <w14:textFill>
            <w14:solidFill>
              <w14:schemeClr w14:val="tx1"/>
            </w14:solidFill>
          </w14:textFill>
        </w:rPr>
        <w:t>.</w:t>
      </w:r>
      <w:r>
        <w:rPr>
          <w:rFonts w:ascii="Times New Roman" w:hAnsi="Times New Roman" w:cs="Times New Roman"/>
          <w:color w:val="000000" w:themeColor="text1"/>
          <w:kern w:val="2"/>
          <w:highlight w:val="none"/>
          <w14:textFill>
            <w14:solidFill>
              <w14:schemeClr w14:val="tx1"/>
            </w14:solidFill>
          </w14:textFill>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17CFA">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562EC">
      <w:pPr>
        <w:spacing w:line="420" w:lineRule="exact"/>
        <w:ind w:firstLine="491" w:firstLineChars="205"/>
        <w:rPr>
          <w:rStyle w:val="162"/>
          <w:rFonts w:ascii="Times New Roman" w:hAnsi="Times New Roman"/>
          <w:b/>
          <w:bCs/>
          <w:color w:val="000000" w:themeColor="text1"/>
          <w:sz w:val="24"/>
          <w:highlight w:val="none"/>
          <w:lang w:val="zh-TW" w:eastAsia="zh-TW"/>
          <w14:textFill>
            <w14:solidFill>
              <w14:schemeClr w14:val="tx1"/>
            </w14:solidFill>
          </w14:textFill>
        </w:rPr>
      </w:pPr>
      <w:bookmarkStart w:id="15" w:name="_Toc28359008"/>
      <w:bookmarkStart w:id="16" w:name="_Toc35393627"/>
      <w:bookmarkStart w:id="17" w:name="_Toc28359085"/>
      <w:bookmarkStart w:id="18" w:name="_Toc35393796"/>
      <w:r>
        <w:rPr>
          <w:rFonts w:ascii="Times New Roman" w:hAnsi="Times New Roman"/>
          <w:color w:val="000000" w:themeColor="text1"/>
          <w:sz w:val="24"/>
          <w:highlight w:val="none"/>
          <w14:textFill>
            <w14:solidFill>
              <w14:schemeClr w14:val="tx1"/>
            </w14:solidFill>
          </w14:textFill>
        </w:rPr>
        <w:t>4</w:t>
      </w:r>
      <w:r>
        <w:rPr>
          <w:rFonts w:hint="eastAsia" w:ascii="Times New Roman" w:hAnsi="Times New Roman"/>
          <w:color w:val="000000" w:themeColor="text1"/>
          <w:sz w:val="24"/>
          <w:highlight w:val="none"/>
          <w:lang w:val="en-US" w:eastAsia="zh-CN"/>
          <w14:textFill>
            <w14:solidFill>
              <w14:schemeClr w14:val="tx1"/>
            </w14:solidFill>
          </w14:textFill>
        </w:rPr>
        <w:t>.</w:t>
      </w:r>
      <w:r>
        <w:rPr>
          <w:rStyle w:val="162"/>
          <w:rFonts w:ascii="Times New Roman" w:hAnsi="Times New Roman"/>
          <w:b/>
          <w:bCs/>
          <w:color w:val="000000" w:themeColor="text1"/>
          <w:sz w:val="24"/>
          <w:highlight w:val="none"/>
          <w:lang w:val="zh-TW" w:eastAsia="zh-TW"/>
          <w14:textFill>
            <w14:solidFill>
              <w14:schemeClr w14:val="tx1"/>
            </w14:solidFill>
          </w14:textFill>
        </w:rPr>
        <w:t>投标说明</w:t>
      </w:r>
    </w:p>
    <w:p w14:paraId="46B5520A">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14:paraId="0B6B45D9">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14:paraId="5064E85D">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"https://help.zcygov.cn/web/site_2/2018/12-28/2573.html"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https://service.zcygov.cn/#/knowledges/CW1EtGwBFdiHxlNd6I3m/6IMVAG0BFdiHxlNdQ8Na</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p w14:paraId="61E9D1A2">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49D33120">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B6CAF6F">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bookmarkStart w:id="19" w:name="bookmark5"/>
      <w:bookmarkStart w:id="20" w:name="bookmark4"/>
      <w:bookmarkStart w:id="21" w:name="bookmark3"/>
      <w:r>
        <w:rPr>
          <w:rFonts w:ascii="Times New Roman" w:hAnsi="Times New Roman"/>
          <w:color w:val="000000" w:themeColor="text1"/>
          <w:sz w:val="24"/>
          <w:highlight w:val="none"/>
          <w14:textFill>
            <w14:solidFill>
              <w14:schemeClr w14:val="tx1"/>
            </w14:solidFill>
          </w14:textFill>
        </w:rPr>
        <w:t>6</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根据财政部工业和信息化部关于印发《政府釆购促进中小企业发展管理办法》的通知</w:t>
      </w:r>
      <w:bookmarkEnd w:id="19"/>
      <w:bookmarkEnd w:id="20"/>
      <w:bookmarkEnd w:id="21"/>
      <w:r>
        <w:rPr>
          <w:rFonts w:ascii="Times New Roman" w:hAnsi="Times New Roman"/>
          <w:color w:val="000000" w:themeColor="text1"/>
          <w:sz w:val="24"/>
          <w:highlight w:val="none"/>
          <w14:textFill>
            <w14:solidFill>
              <w14:schemeClr w14:val="tx1"/>
            </w14:solidFill>
          </w14:textFill>
        </w:rPr>
        <w:t>(财库〔2020〕46号)文件规定，对符合财政扶持政策的中小企业（小型、微型）、监狱企业、残疾人福利性单位给予价格优惠扶持）。</w:t>
      </w:r>
    </w:p>
    <w:p w14:paraId="045A29DB">
      <w:pPr>
        <w:pStyle w:val="2"/>
        <w:spacing w:before="0" w:after="0" w:line="420" w:lineRule="exact"/>
        <w:rPr>
          <w:rFonts w:ascii="Times New Roman" w:hAnsi="Times New Roman" w:eastAsia="宋体"/>
          <w:bCs w:val="0"/>
          <w:color w:val="000000" w:themeColor="text1"/>
          <w:sz w:val="24"/>
          <w:szCs w:val="24"/>
          <w:highlight w:val="none"/>
          <w14:textFill>
            <w14:solidFill>
              <w14:schemeClr w14:val="tx1"/>
            </w14:solidFill>
          </w14:textFill>
        </w:rPr>
      </w:pPr>
      <w:r>
        <w:rPr>
          <w:rFonts w:ascii="Times New Roman" w:hAnsi="Times New Roman" w:eastAsia="宋体"/>
          <w:bCs w:val="0"/>
          <w:color w:val="000000" w:themeColor="text1"/>
          <w:sz w:val="24"/>
          <w:szCs w:val="24"/>
          <w:highlight w:val="none"/>
          <w14:textFill>
            <w14:solidFill>
              <w14:schemeClr w14:val="tx1"/>
            </w14:solidFill>
          </w14:textFill>
        </w:rPr>
        <w:t>七、对本次招标提出询问，请按以下方式联系。</w:t>
      </w:r>
      <w:bookmarkEnd w:id="15"/>
      <w:bookmarkEnd w:id="16"/>
      <w:bookmarkEnd w:id="17"/>
      <w:bookmarkEnd w:id="18"/>
    </w:p>
    <w:p w14:paraId="797C4F6B">
      <w:pPr>
        <w:widowControl/>
        <w:spacing w:line="5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1.采购人信息</w:t>
      </w:r>
    </w:p>
    <w:p w14:paraId="7444769D">
      <w:pPr>
        <w:spacing w:line="500" w:lineRule="exact"/>
        <w:ind w:firstLine="480" w:firstLineChars="200"/>
        <w:jc w:val="left"/>
        <w:rPr>
          <w:rFonts w:hint="eastAsia" w:ascii="Times New Roman" w:hAnsi="Times New Roman" w:eastAsia="宋体" w:cs="Times New Roman"/>
          <w:color w:val="000000" w:themeColor="text1"/>
          <w:sz w:val="24"/>
          <w:highlight w:val="none"/>
          <w:lang w:eastAsia="zh-CN"/>
          <w14:textFill>
            <w14:solidFill>
              <w14:schemeClr w14:val="tx1"/>
            </w14:solidFill>
          </w14:textFill>
        </w:rPr>
      </w:pPr>
      <w:bookmarkStart w:id="22" w:name="_Toc28359086"/>
      <w:bookmarkStart w:id="23" w:name="_Toc28359009"/>
      <w:r>
        <w:rPr>
          <w:rFonts w:hint="eastAsia" w:ascii="Times New Roman" w:hAnsi="Times New Roman" w:eastAsia="宋体" w:cs="Times New Roman"/>
          <w:color w:val="000000" w:themeColor="text1"/>
          <w:sz w:val="24"/>
          <w:highlight w:val="none"/>
          <w:lang w:eastAsia="zh-CN"/>
          <w14:textFill>
            <w14:solidFill>
              <w14:schemeClr w14:val="tx1"/>
            </w14:solidFill>
          </w14:textFill>
        </w:rPr>
        <w:t>名 称：衢州市柯城区航埠镇人民政府</w:t>
      </w:r>
    </w:p>
    <w:p w14:paraId="19A1037B">
      <w:pPr>
        <w:spacing w:line="500" w:lineRule="exact"/>
        <w:ind w:firstLine="480" w:firstLineChars="200"/>
        <w:jc w:val="left"/>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eastAsia="zh-CN"/>
          <w14:textFill>
            <w14:solidFill>
              <w14:schemeClr w14:val="tx1"/>
            </w14:solidFill>
          </w14:textFill>
        </w:rPr>
        <w:t>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址：衢州市柯城区航埠镇航华路</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23</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号</w:t>
      </w:r>
    </w:p>
    <w:p w14:paraId="3BA63BA8">
      <w:pPr>
        <w:spacing w:line="500" w:lineRule="exact"/>
        <w:ind w:firstLine="480"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项目联系人（询问）：</w:t>
      </w:r>
      <w:r>
        <w:rPr>
          <w:rFonts w:hint="eastAsia" w:ascii="Times New Roman" w:hAnsi="Times New Roman" w:cs="Times New Roman"/>
          <w:color w:val="000000" w:themeColor="text1"/>
          <w:sz w:val="24"/>
          <w:highlight w:val="none"/>
          <w:lang w:eastAsia="zh-CN"/>
          <w14:textFill>
            <w14:solidFill>
              <w14:schemeClr w14:val="tx1"/>
            </w14:solidFill>
          </w14:textFill>
        </w:rPr>
        <w:t>邵先生</w:t>
      </w:r>
    </w:p>
    <w:p w14:paraId="7B17C5BE">
      <w:pPr>
        <w:spacing w:line="500" w:lineRule="exact"/>
        <w:ind w:left="0" w:leftChars="0" w:firstLine="420" w:firstLineChars="175"/>
        <w:jc w:val="left"/>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项目联系方式（询问）：0570-</w:t>
      </w:r>
      <w:r>
        <w:rPr>
          <w:rFonts w:hint="eastAsia" w:ascii="Times New Roman" w:hAnsi="Times New Roman" w:cs="Times New Roman"/>
          <w:color w:val="000000" w:themeColor="text1"/>
          <w:sz w:val="24"/>
          <w:highlight w:val="none"/>
          <w:lang w:val="en-US" w:eastAsia="zh-CN"/>
          <w14:textFill>
            <w14:solidFill>
              <w14:schemeClr w14:val="tx1"/>
            </w14:solidFill>
          </w14:textFill>
        </w:rPr>
        <w:t>3019086</w:t>
      </w:r>
    </w:p>
    <w:p w14:paraId="733BDC68">
      <w:pPr>
        <w:spacing w:line="500" w:lineRule="exact"/>
        <w:ind w:firstLine="480" w:firstLineChars="200"/>
        <w:jc w:val="left"/>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质疑联系人：</w:t>
      </w:r>
      <w:r>
        <w:rPr>
          <w:rFonts w:hint="eastAsia" w:ascii="Times New Roman" w:hAnsi="Times New Roman" w:cs="Times New Roman"/>
          <w:color w:val="000000" w:themeColor="text1"/>
          <w:sz w:val="24"/>
          <w:highlight w:val="none"/>
          <w:lang w:eastAsia="zh-CN"/>
          <w14:textFill>
            <w14:solidFill>
              <w14:schemeClr w14:val="tx1"/>
            </w14:solidFill>
          </w14:textFill>
        </w:rPr>
        <w:t>曾女士</w:t>
      </w:r>
    </w:p>
    <w:p w14:paraId="7008DA04">
      <w:pPr>
        <w:spacing w:line="500" w:lineRule="exact"/>
        <w:ind w:firstLine="480"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质疑联系方式：0570-</w:t>
      </w:r>
      <w:r>
        <w:rPr>
          <w:rFonts w:hint="eastAsia" w:ascii="Times New Roman" w:hAnsi="Times New Roman" w:cs="Times New Roman"/>
          <w:color w:val="000000" w:themeColor="text1"/>
          <w:sz w:val="24"/>
          <w:highlight w:val="none"/>
          <w:lang w:val="en-US" w:eastAsia="zh-CN"/>
          <w14:textFill>
            <w14:solidFill>
              <w14:schemeClr w14:val="tx1"/>
            </w14:solidFill>
          </w14:textFill>
        </w:rPr>
        <w:t>3019086</w:t>
      </w:r>
    </w:p>
    <w:p w14:paraId="76533026">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2.采购代理机构信息</w:t>
      </w:r>
    </w:p>
    <w:p w14:paraId="2418FB50">
      <w:pPr>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名 称：浙江卓宏建设项目管理有限公司 </w:t>
      </w:r>
    </w:p>
    <w:p w14:paraId="0A066B74">
      <w:pPr>
        <w:tabs>
          <w:tab w:val="left" w:pos="0"/>
        </w:tabs>
        <w:autoSpaceDE w:val="0"/>
        <w:autoSpaceDN w:val="0"/>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址：衢州市柯城区鑫港大厦18楼东侧</w:t>
      </w:r>
    </w:p>
    <w:p w14:paraId="22379FDE">
      <w:pPr>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项目联系人（询问）：</w:t>
      </w:r>
      <w:r>
        <w:rPr>
          <w:rFonts w:ascii="Times New Roman" w:hAnsi="Times New Roman"/>
          <w:color w:val="000000" w:themeColor="text1"/>
          <w:sz w:val="24"/>
          <w:highlight w:val="none"/>
          <w14:textFill>
            <w14:solidFill>
              <w14:schemeClr w14:val="tx1"/>
            </w14:solidFill>
          </w14:textFill>
        </w:rPr>
        <w:t>章女士</w:t>
      </w:r>
    </w:p>
    <w:p w14:paraId="5A9EBBDA">
      <w:pPr>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项目联系方式（询问）：</w:t>
      </w:r>
      <w:r>
        <w:rPr>
          <w:rFonts w:ascii="Times New Roman" w:hAnsi="Times New Roman"/>
          <w:color w:val="000000" w:themeColor="text1"/>
          <w:sz w:val="24"/>
          <w:highlight w:val="none"/>
          <w14:textFill>
            <w14:solidFill>
              <w14:schemeClr w14:val="tx1"/>
            </w14:solidFill>
          </w14:textFill>
        </w:rPr>
        <w:t>0570-3032858、18072632369</w:t>
      </w:r>
    </w:p>
    <w:p w14:paraId="4D903828">
      <w:pPr>
        <w:spacing w:line="500" w:lineRule="exact"/>
        <w:ind w:left="0" w:leftChars="0" w:firstLine="420" w:firstLineChars="175"/>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质疑联系人：郑</w:t>
      </w:r>
      <w:r>
        <w:rPr>
          <w:rFonts w:hint="eastAsia" w:ascii="Times New Roman" w:hAnsi="Times New Roman"/>
          <w:color w:val="000000" w:themeColor="text1"/>
          <w:sz w:val="24"/>
          <w:highlight w:val="none"/>
          <w:lang w:eastAsia="zh-CN"/>
          <w14:textFill>
            <w14:solidFill>
              <w14:schemeClr w14:val="tx1"/>
            </w14:solidFill>
          </w14:textFill>
        </w:rPr>
        <w:t>女士</w:t>
      </w:r>
      <w:r>
        <w:rPr>
          <w:rFonts w:hint="eastAsia" w:ascii="Times New Roman" w:hAnsi="Times New Roman"/>
          <w:color w:val="000000" w:themeColor="text1"/>
          <w:sz w:val="24"/>
          <w:highlight w:val="none"/>
          <w14:textFill>
            <w14:solidFill>
              <w14:schemeClr w14:val="tx1"/>
            </w14:solidFill>
          </w14:textFill>
        </w:rPr>
        <w:t xml:space="preserve">          </w:t>
      </w:r>
    </w:p>
    <w:p w14:paraId="6654E1BC">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质疑联系方式：0570-2856199 　　</w:t>
      </w:r>
    </w:p>
    <w:bookmarkEnd w:id="22"/>
    <w:bookmarkEnd w:id="23"/>
    <w:p w14:paraId="36DD1150">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3.同级政府采购监督管理部门</w:t>
      </w:r>
    </w:p>
    <w:p w14:paraId="62E5FAF3">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名称：衢州市柯城区财政局政府采购管理办公室  </w:t>
      </w:r>
    </w:p>
    <w:p w14:paraId="43C3593B">
      <w:pPr>
        <w:snapToGrid w:val="0"/>
        <w:spacing w:line="500" w:lineRule="exact"/>
        <w:ind w:firstLine="480" w:firstLineChars="200"/>
        <w:rPr>
          <w:rFonts w:ascii="Times New Roman" w:hAnsi="Times New Roman"/>
          <w:color w:val="auto"/>
          <w:sz w:val="24"/>
          <w:highlight w:val="none"/>
        </w:rPr>
      </w:pPr>
      <w:r>
        <w:rPr>
          <w:rFonts w:ascii="Times New Roman" w:hAnsi="Times New Roman"/>
          <w:color w:val="000000" w:themeColor="text1"/>
          <w:sz w:val="24"/>
          <w:highlight w:val="none"/>
          <w14:textFill>
            <w14:solidFill>
              <w14:schemeClr w14:val="tx1"/>
            </w14:solidFill>
          </w14:textFill>
        </w:rPr>
        <w:t>地址：</w:t>
      </w:r>
      <w:r>
        <w:rPr>
          <w:rFonts w:hint="eastAsia" w:ascii="Times New Roman" w:hAnsi="Times New Roman"/>
          <w:color w:val="000000" w:themeColor="text1"/>
          <w:sz w:val="24"/>
          <w:highlight w:val="none"/>
          <w14:textFill>
            <w14:solidFill>
              <w14:schemeClr w14:val="tx1"/>
            </w14:solidFill>
          </w14:textFill>
        </w:rPr>
        <w:t>衢州市柯城区荷三路行政中心9号楼</w:t>
      </w:r>
      <w:r>
        <w:rPr>
          <w:rFonts w:hint="eastAsia" w:ascii="Times New Roman" w:hAnsi="Times New Roman"/>
          <w:color w:val="auto"/>
          <w:sz w:val="24"/>
          <w:highlight w:val="none"/>
          <w:lang w:val="en-US" w:eastAsia="zh-CN"/>
        </w:rPr>
        <w:t>308</w:t>
      </w:r>
      <w:r>
        <w:rPr>
          <w:rFonts w:hint="eastAsia" w:ascii="Times New Roman" w:hAnsi="Times New Roman"/>
          <w:color w:val="auto"/>
          <w:sz w:val="24"/>
          <w:highlight w:val="none"/>
        </w:rPr>
        <w:t>办公室</w:t>
      </w:r>
    </w:p>
    <w:p w14:paraId="2C823394">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联系人：蒋先生</w:t>
      </w:r>
    </w:p>
    <w:p w14:paraId="36247EB9">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监督投诉电话： 0570-3020829 </w:t>
      </w:r>
    </w:p>
    <w:p w14:paraId="4D331632">
      <w:pPr>
        <w:pStyle w:val="56"/>
        <w:spacing w:after="0" w:line="500" w:lineRule="exact"/>
        <w:rPr>
          <w:rFonts w:ascii="Times New Roman" w:hAnsi="Times New Roman"/>
          <w:color w:val="000000" w:themeColor="text1"/>
          <w:highlight w:val="none"/>
          <w14:textFill>
            <w14:solidFill>
              <w14:schemeClr w14:val="tx1"/>
            </w14:solidFill>
          </w14:textFill>
        </w:rPr>
      </w:pPr>
    </w:p>
    <w:p w14:paraId="69E47F07">
      <w:pPr>
        <w:adjustRightInd w:val="0"/>
        <w:snapToGrid w:val="0"/>
        <w:spacing w:line="420" w:lineRule="exact"/>
        <w:ind w:right="480" w:firstLine="480" w:firstLineChars="200"/>
        <w:rPr>
          <w:rFonts w:ascii="Times New Roman" w:hAnsi="Times New Roman" w:eastAsia="微软雅黑"/>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000000" w:themeColor="text1"/>
          <w:sz w:val="24"/>
          <w:highlight w:val="none"/>
          <w:lang w:val="en-US" w:eastAsia="zh-CN"/>
          <w14:textFill>
            <w14:solidFill>
              <w14:schemeClr w14:val="tx1"/>
            </w14:solidFill>
          </w14:textFill>
        </w:rPr>
        <w:t>95763</w:t>
      </w:r>
      <w:r>
        <w:rPr>
          <w:rFonts w:ascii="Times New Roman" w:hAnsi="Times New Roman" w:eastAsia="微软雅黑"/>
          <w:color w:val="000000" w:themeColor="text1"/>
          <w:sz w:val="24"/>
          <w:highlight w:val="none"/>
          <w14:textFill>
            <w14:solidFill>
              <w14:schemeClr w14:val="tx1"/>
            </w14:solidFill>
          </w14:textFill>
        </w:rPr>
        <w:t>获取热线服务帮助。</w:t>
      </w:r>
    </w:p>
    <w:p w14:paraId="18D83996">
      <w:pPr>
        <w:adjustRightInd w:val="0"/>
        <w:snapToGrid w:val="0"/>
        <w:spacing w:line="42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CA问题联系电话（人工）：汇信CA 400-888-4636；天谷CA 400-087-8198。</w:t>
      </w:r>
      <w:r>
        <w:rPr>
          <w:rFonts w:ascii="Times New Roman" w:hAnsi="Times New Roman"/>
          <w:color w:val="000000" w:themeColor="text1"/>
          <w:sz w:val="24"/>
          <w:highlight w:val="none"/>
          <w14:textFill>
            <w14:solidFill>
              <w14:schemeClr w14:val="tx1"/>
            </w14:solidFill>
          </w14:textFill>
        </w:rPr>
        <w:br w:type="page"/>
      </w:r>
    </w:p>
    <w:bookmarkEnd w:id="1"/>
    <w:p w14:paraId="0CABF7C3">
      <w:pPr>
        <w:spacing w:before="156" w:beforeLines="50" w:line="560" w:lineRule="exact"/>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 xml:space="preserve"> </w:t>
      </w:r>
      <w:r>
        <w:rPr>
          <w:rFonts w:ascii="Times New Roman" w:hAnsi="Times New Roman"/>
          <w:b/>
          <w:color w:val="000000" w:themeColor="text1"/>
          <w:sz w:val="30"/>
          <w:szCs w:val="30"/>
          <w:highlight w:val="none"/>
          <w14:textFill>
            <w14:solidFill>
              <w14:schemeClr w14:val="tx1"/>
            </w14:solidFill>
          </w14:textFill>
        </w:rPr>
        <w:t xml:space="preserve">第二章 投标须知及前附表  </w:t>
      </w:r>
    </w:p>
    <w:p w14:paraId="3B4C2199">
      <w:pPr>
        <w:spacing w:before="156" w:beforeLines="50"/>
        <w:jc w:val="center"/>
        <w:outlineLvl w:val="0"/>
        <w:rPr>
          <w:rFonts w:ascii="Times New Roman" w:hAnsi="Times New Roman"/>
          <w:b/>
          <w:bCs/>
          <w:color w:val="000000" w:themeColor="text1"/>
          <w:sz w:val="24"/>
          <w:highlight w:val="none"/>
          <w14:textFill>
            <w14:solidFill>
              <w14:schemeClr w14:val="tx1"/>
            </w14:solidFill>
          </w14:textFill>
        </w:rPr>
      </w:pPr>
      <w:bookmarkStart w:id="24" w:name="_Toc478031814"/>
      <w:bookmarkStart w:id="25" w:name="_Toc465782673"/>
      <w:bookmarkStart w:id="26" w:name="_Toc478031442"/>
      <w:bookmarkStart w:id="27" w:name="_Toc478031280"/>
      <w:bookmarkStart w:id="28" w:name="_Toc480953013"/>
      <w:bookmarkStart w:id="29" w:name="_Toc478031627"/>
      <w:bookmarkStart w:id="30" w:name="_Toc482005852"/>
      <w:bookmarkStart w:id="31" w:name="_Toc478378605"/>
      <w:bookmarkStart w:id="32" w:name="_Toc469403565"/>
      <w:bookmarkStart w:id="33" w:name="_Toc508110914"/>
      <w:bookmarkStart w:id="34" w:name="_Toc233618972"/>
      <w:bookmarkStart w:id="35" w:name="_Toc272368142"/>
      <w:r>
        <w:rPr>
          <w:rFonts w:ascii="Times New Roman" w:hAnsi="Times New Roman"/>
          <w:b/>
          <w:bCs/>
          <w:color w:val="000000" w:themeColor="text1"/>
          <w:sz w:val="24"/>
          <w:highlight w:val="none"/>
          <w14:textFill>
            <w14:solidFill>
              <w14:schemeClr w14:val="tx1"/>
            </w14:solidFill>
          </w14:textFill>
        </w:rPr>
        <w:t>投标须知</w:t>
      </w:r>
      <w:bookmarkEnd w:id="24"/>
      <w:bookmarkEnd w:id="25"/>
      <w:bookmarkEnd w:id="26"/>
      <w:bookmarkEnd w:id="27"/>
      <w:bookmarkEnd w:id="28"/>
      <w:bookmarkEnd w:id="29"/>
      <w:bookmarkEnd w:id="30"/>
      <w:bookmarkEnd w:id="31"/>
      <w:bookmarkEnd w:id="32"/>
      <w:r>
        <w:rPr>
          <w:rFonts w:ascii="Times New Roman" w:hAnsi="Times New Roman"/>
          <w:b/>
          <w:bCs/>
          <w:color w:val="000000" w:themeColor="text1"/>
          <w:sz w:val="24"/>
          <w:highlight w:val="none"/>
          <w14:textFill>
            <w14:solidFill>
              <w14:schemeClr w14:val="tx1"/>
            </w14:solidFill>
          </w14:textFill>
        </w:rPr>
        <w:t>前附表</w:t>
      </w:r>
    </w:p>
    <w:tbl>
      <w:tblPr>
        <w:tblStyle w:val="43"/>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67FE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59964A02">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3D6961E4">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5452877D">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说明与要求</w:t>
            </w:r>
          </w:p>
        </w:tc>
      </w:tr>
      <w:tr w14:paraId="350D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0E45CF19">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vAlign w:val="center"/>
          </w:tcPr>
          <w:p w14:paraId="6076CF31">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308D8A31">
            <w:pPr>
              <w:pStyle w:val="40"/>
              <w:ind w:firstLine="0" w:firstLineChars="0"/>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衢州市柯城区航埠镇人民政府</w:t>
            </w:r>
          </w:p>
        </w:tc>
      </w:tr>
      <w:tr w14:paraId="7B1F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326F388F">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vAlign w:val="center"/>
          </w:tcPr>
          <w:p w14:paraId="3D4F34B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49E904B8">
            <w:pPr>
              <w:spacing w:line="360" w:lineRule="exact"/>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柯城区培育航埠镇“一镇一策”实施方案编制咨询服务</w:t>
            </w:r>
          </w:p>
        </w:tc>
      </w:tr>
      <w:tr w14:paraId="0D10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06FA2C5A">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14:paraId="1B1CC466">
            <w:pPr>
              <w:spacing w:line="360" w:lineRule="exac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p>
        </w:tc>
        <w:tc>
          <w:tcPr>
            <w:tcW w:w="6960" w:type="dxa"/>
            <w:tcBorders>
              <w:top w:val="single" w:color="auto" w:sz="4" w:space="0"/>
              <w:left w:val="single" w:color="auto" w:sz="4" w:space="0"/>
              <w:bottom w:val="single" w:color="auto" w:sz="4" w:space="0"/>
              <w:right w:val="single" w:color="auto" w:sz="4" w:space="0"/>
            </w:tcBorders>
            <w:vAlign w:val="center"/>
          </w:tcPr>
          <w:p w14:paraId="4CFE72E7">
            <w:pPr>
              <w:spacing w:line="360" w:lineRule="exact"/>
              <w:jc w:val="left"/>
              <w:rPr>
                <w:rFonts w:ascii="Times New Roman" w:hAnsi="Times New Roman"/>
                <w:color w:val="000000" w:themeColor="text1"/>
                <w:sz w:val="24"/>
                <w:highlight w:val="none"/>
                <w:u w:val="single"/>
                <w14:textFill>
                  <w14:solidFill>
                    <w14:schemeClr w14:val="tx1"/>
                  </w14:solidFill>
                </w14:textFill>
              </w:rPr>
            </w:pPr>
            <w:r>
              <w:rPr>
                <w:rFonts w:hint="eastAsia" w:ascii="Times New Roman" w:hAnsi="Times New Roman"/>
                <w:b/>
                <w:bCs w:val="0"/>
                <w:color w:val="000000" w:themeColor="text1"/>
                <w:spacing w:val="-4"/>
                <w:sz w:val="24"/>
                <w:highlight w:val="none"/>
                <w:u w:val="singl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u w:val="single"/>
                <w:lang w:val="en-US" w:eastAsia="zh-CN"/>
                <w14:textFill>
                  <w14:solidFill>
                    <w14:schemeClr w14:val="tx1"/>
                  </w14:solidFill>
                </w14:textFill>
              </w:rPr>
              <w:t>448200</w:t>
            </w:r>
            <w:r>
              <w:rPr>
                <w:rFonts w:hint="eastAsia" w:ascii="Times New Roman" w:hAnsi="Times New Roman"/>
                <w:b/>
                <w:bCs/>
                <w:color w:val="000000" w:themeColor="text1"/>
                <w:sz w:val="24"/>
                <w:highlight w:val="none"/>
                <w:lang w:val="en-US" w:eastAsia="zh-CN"/>
                <w14:textFill>
                  <w14:solidFill>
                    <w14:schemeClr w14:val="tx1"/>
                  </w14:solidFill>
                </w14:textFill>
              </w:rPr>
              <w:t>元</w:t>
            </w:r>
          </w:p>
        </w:tc>
      </w:tr>
      <w:tr w14:paraId="292D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8CA9C3B">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p>
        </w:tc>
        <w:tc>
          <w:tcPr>
            <w:tcW w:w="1980" w:type="dxa"/>
            <w:tcBorders>
              <w:top w:val="single" w:color="auto" w:sz="4" w:space="0"/>
              <w:left w:val="single" w:color="auto" w:sz="4" w:space="0"/>
              <w:bottom w:val="single" w:color="auto" w:sz="4" w:space="0"/>
              <w:right w:val="single" w:color="auto" w:sz="4" w:space="0"/>
            </w:tcBorders>
            <w:vAlign w:val="center"/>
          </w:tcPr>
          <w:p w14:paraId="2165EC2B">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服务期限</w:t>
            </w:r>
          </w:p>
        </w:tc>
        <w:tc>
          <w:tcPr>
            <w:tcW w:w="6960" w:type="dxa"/>
            <w:tcBorders>
              <w:top w:val="single" w:color="auto" w:sz="4" w:space="0"/>
              <w:left w:val="single" w:color="auto" w:sz="4" w:space="0"/>
              <w:bottom w:val="single" w:color="auto" w:sz="4" w:space="0"/>
              <w:right w:val="single" w:color="auto" w:sz="4" w:space="0"/>
            </w:tcBorders>
            <w:vAlign w:val="center"/>
          </w:tcPr>
          <w:p w14:paraId="0653B08E">
            <w:pPr>
              <w:spacing w:after="156" w:afterLines="50" w:line="44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详见第三章《采购内容及要求》</w:t>
            </w:r>
          </w:p>
        </w:tc>
      </w:tr>
      <w:tr w14:paraId="68CB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08A76A2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p>
        </w:tc>
        <w:tc>
          <w:tcPr>
            <w:tcW w:w="1980" w:type="dxa"/>
            <w:tcBorders>
              <w:top w:val="single" w:color="auto" w:sz="4" w:space="0"/>
              <w:left w:val="single" w:color="auto" w:sz="4" w:space="0"/>
              <w:bottom w:val="single" w:color="auto" w:sz="4" w:space="0"/>
              <w:right w:val="single" w:color="auto" w:sz="4" w:space="0"/>
            </w:tcBorders>
            <w:vAlign w:val="center"/>
          </w:tcPr>
          <w:p w14:paraId="38D328D6">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23E7ABF4">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投标文件递交截止之日起90天</w:t>
            </w:r>
          </w:p>
        </w:tc>
      </w:tr>
      <w:tr w14:paraId="63A7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786EEB3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p>
        </w:tc>
        <w:tc>
          <w:tcPr>
            <w:tcW w:w="1980" w:type="dxa"/>
            <w:tcBorders>
              <w:top w:val="single" w:color="auto" w:sz="4" w:space="0"/>
              <w:left w:val="single" w:color="auto" w:sz="4" w:space="0"/>
              <w:bottom w:val="single" w:color="auto" w:sz="4" w:space="0"/>
              <w:right w:val="single" w:color="auto" w:sz="4" w:space="0"/>
            </w:tcBorders>
            <w:vAlign w:val="center"/>
          </w:tcPr>
          <w:p w14:paraId="465432C5">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77E64062">
            <w:pPr>
              <w:snapToGrid w:val="0"/>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电子版一份</w:t>
            </w:r>
          </w:p>
          <w:p w14:paraId="21E9DBB5">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u w:val="single"/>
                <w14:textFill>
                  <w14:solidFill>
                    <w14:schemeClr w14:val="tx1"/>
                  </w14:solidFill>
                </w14:textFill>
              </w:rPr>
              <w:t>▲投标文件分为 “资格审查文件”、“商务技术文件”、“报价文件”。</w:t>
            </w:r>
            <w:r>
              <w:rPr>
                <w:rFonts w:ascii="Times New Roman" w:hAnsi="Times New Roman"/>
                <w:color w:val="000000" w:themeColor="text1"/>
                <w:sz w:val="24"/>
                <w:highlight w:val="none"/>
                <w14:textFill>
                  <w14:solidFill>
                    <w14:schemeClr w14:val="tx1"/>
                  </w14:solidFill>
                </w14:textFill>
              </w:rPr>
              <w:t>投标人请准备电子投标文件、电子备份投标文件U盘：</w:t>
            </w:r>
          </w:p>
          <w:p w14:paraId="52399565">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（1）电子投标文件，按政采云平台供应商项目采购-电子招投标操作指南（网址：https://service.zcygov.cn/#/knowledges/CW1EtGwBFdiHxlNd6I3m/6IMVAG0BFdiHxlNdQ8Na）及本招标采购文件要求递交。</w:t>
            </w:r>
          </w:p>
          <w:p w14:paraId="0477A0C3">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（2）电子备份投标文件按政采云平台供应商项目采购-电子招投标操作指南（网址：https://service.zcygov.cn/#/knowledges/CW1EtGwBFdiHxlNd6I3m/6IMVAG0BFdiHxlNdQ8Na）中上传的电子投标文件格式文档，以U盘形式递交。数量为1份。</w:t>
            </w:r>
          </w:p>
        </w:tc>
      </w:tr>
      <w:tr w14:paraId="513B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2B94663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w:t>
            </w:r>
          </w:p>
        </w:tc>
        <w:tc>
          <w:tcPr>
            <w:tcW w:w="1980" w:type="dxa"/>
            <w:tcBorders>
              <w:top w:val="single" w:color="auto" w:sz="4" w:space="0"/>
              <w:left w:val="single" w:color="auto" w:sz="4" w:space="0"/>
              <w:bottom w:val="single" w:color="auto" w:sz="4" w:space="0"/>
              <w:right w:val="single" w:color="auto" w:sz="4" w:space="0"/>
            </w:tcBorders>
            <w:vAlign w:val="center"/>
          </w:tcPr>
          <w:p w14:paraId="18CAC9F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6604340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投标截止时间15天前</w:t>
            </w:r>
          </w:p>
        </w:tc>
      </w:tr>
      <w:tr w14:paraId="1055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0E66FDD6">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8</w:t>
            </w:r>
          </w:p>
        </w:tc>
        <w:tc>
          <w:tcPr>
            <w:tcW w:w="1980" w:type="dxa"/>
            <w:tcBorders>
              <w:top w:val="single" w:color="auto" w:sz="4" w:space="0"/>
              <w:left w:val="single" w:color="auto" w:sz="4" w:space="0"/>
              <w:bottom w:val="single" w:color="auto" w:sz="4" w:space="0"/>
              <w:right w:val="single" w:color="auto" w:sz="4" w:space="0"/>
            </w:tcBorders>
            <w:vAlign w:val="center"/>
          </w:tcPr>
          <w:p w14:paraId="041FC88B">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1596BA5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23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714E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20EAF8E7">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9</w:t>
            </w:r>
          </w:p>
        </w:tc>
        <w:tc>
          <w:tcPr>
            <w:tcW w:w="1980" w:type="dxa"/>
            <w:tcBorders>
              <w:top w:val="single" w:color="auto" w:sz="4" w:space="0"/>
              <w:left w:val="single" w:color="auto" w:sz="4" w:space="0"/>
              <w:bottom w:val="single" w:color="auto" w:sz="4" w:space="0"/>
              <w:right w:val="single" w:color="auto" w:sz="4" w:space="0"/>
            </w:tcBorders>
            <w:vAlign w:val="center"/>
          </w:tcPr>
          <w:p w14:paraId="44A82969">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34473772">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浙江卓宏建设项目管理有限公司会议室（衢州市柯城区鑫港大厦18楼东侧）</w:t>
            </w:r>
          </w:p>
        </w:tc>
      </w:tr>
      <w:tr w14:paraId="25A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09563EDE">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10</w:t>
            </w:r>
          </w:p>
        </w:tc>
        <w:tc>
          <w:tcPr>
            <w:tcW w:w="1980" w:type="dxa"/>
            <w:tcBorders>
              <w:top w:val="single" w:color="auto" w:sz="4" w:space="0"/>
              <w:left w:val="single" w:color="auto" w:sz="4" w:space="0"/>
              <w:bottom w:val="single" w:color="auto" w:sz="4" w:space="0"/>
              <w:right w:val="single" w:color="auto" w:sz="4" w:space="0"/>
            </w:tcBorders>
            <w:vAlign w:val="center"/>
          </w:tcPr>
          <w:p w14:paraId="35C7611C">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1A0335A1">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23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41A0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474BAC1">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14:paraId="24972567">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采购结果公告</w:t>
            </w:r>
          </w:p>
          <w:p w14:paraId="1B31D45C">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7B4E39EF">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1个工作日</w:t>
            </w:r>
          </w:p>
        </w:tc>
      </w:tr>
      <w:tr w14:paraId="1B1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56220A60">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p>
        </w:tc>
        <w:tc>
          <w:tcPr>
            <w:tcW w:w="1980" w:type="dxa"/>
            <w:tcBorders>
              <w:top w:val="single" w:color="auto" w:sz="4" w:space="0"/>
              <w:left w:val="single" w:color="auto" w:sz="4" w:space="0"/>
              <w:bottom w:val="single" w:color="auto" w:sz="4" w:space="0"/>
              <w:right w:val="single" w:color="auto" w:sz="4" w:space="0"/>
            </w:tcBorders>
            <w:vAlign w:val="center"/>
          </w:tcPr>
          <w:p w14:paraId="228B5F99">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321E356F">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中标通知书发出后30天内签订合同。 </w:t>
            </w:r>
          </w:p>
        </w:tc>
      </w:tr>
      <w:tr w14:paraId="00C6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7225A947">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w:t>
            </w:r>
          </w:p>
        </w:tc>
        <w:tc>
          <w:tcPr>
            <w:tcW w:w="1980" w:type="dxa"/>
            <w:tcBorders>
              <w:top w:val="single" w:color="auto" w:sz="4" w:space="0"/>
              <w:left w:val="single" w:color="auto" w:sz="4" w:space="0"/>
              <w:bottom w:val="single" w:color="auto" w:sz="4" w:space="0"/>
              <w:right w:val="single" w:color="auto" w:sz="4" w:space="0"/>
            </w:tcBorders>
            <w:vAlign w:val="center"/>
          </w:tcPr>
          <w:p w14:paraId="7BD1C80F">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6078B052">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本项目不接受联合体投标。</w:t>
            </w:r>
          </w:p>
        </w:tc>
      </w:tr>
      <w:tr w14:paraId="3377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350C13E7">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w:t>
            </w:r>
          </w:p>
        </w:tc>
        <w:tc>
          <w:tcPr>
            <w:tcW w:w="1980" w:type="dxa"/>
            <w:tcBorders>
              <w:top w:val="single" w:color="auto" w:sz="4" w:space="0"/>
              <w:left w:val="single" w:color="auto" w:sz="4" w:space="0"/>
              <w:bottom w:val="single" w:color="auto" w:sz="4" w:space="0"/>
              <w:right w:val="single" w:color="auto" w:sz="4" w:space="0"/>
            </w:tcBorders>
            <w:vAlign w:val="center"/>
          </w:tcPr>
          <w:p w14:paraId="61A26E5F">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56F8CA37">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章女士</w:t>
            </w:r>
          </w:p>
        </w:tc>
      </w:tr>
      <w:tr w14:paraId="18B3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755E0384">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14:paraId="10DAA4DA">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627EF380">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联系电话：0570-3032858、18072632369</w:t>
            </w:r>
          </w:p>
        </w:tc>
      </w:tr>
      <w:tr w14:paraId="0426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4D1FF834">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w:t>
            </w:r>
          </w:p>
        </w:tc>
        <w:tc>
          <w:tcPr>
            <w:tcW w:w="1980" w:type="dxa"/>
            <w:tcBorders>
              <w:top w:val="single" w:color="auto" w:sz="4" w:space="0"/>
              <w:left w:val="single" w:color="auto" w:sz="4" w:space="0"/>
              <w:bottom w:val="single" w:color="auto" w:sz="4" w:space="0"/>
              <w:right w:val="single" w:color="auto" w:sz="4" w:space="0"/>
            </w:tcBorders>
            <w:vAlign w:val="center"/>
          </w:tcPr>
          <w:p w14:paraId="79D2E3BA">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7C2CE346">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sz w:val="24"/>
                <w:highlight w:val="none"/>
                <w14:textFill>
                  <w14:solidFill>
                    <w14:schemeClr w14:val="tx1"/>
                  </w14:solidFill>
                </w14:textFill>
              </w:rPr>
              <w:t>https://zfcg.czt.zj.gov.cn/</w:t>
            </w:r>
            <w:r>
              <w:rPr>
                <w:rStyle w:val="50"/>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tc>
      </w:tr>
      <w:tr w14:paraId="37E2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5E2751AF">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w:t>
            </w:r>
          </w:p>
        </w:tc>
        <w:tc>
          <w:tcPr>
            <w:tcW w:w="1980" w:type="dxa"/>
            <w:tcBorders>
              <w:top w:val="single" w:color="auto" w:sz="4" w:space="0"/>
              <w:left w:val="single" w:color="auto" w:sz="4" w:space="0"/>
              <w:bottom w:val="single" w:color="auto" w:sz="4" w:space="0"/>
              <w:right w:val="single" w:color="auto" w:sz="4" w:space="0"/>
            </w:tcBorders>
            <w:vAlign w:val="center"/>
          </w:tcPr>
          <w:p w14:paraId="46BA5C6C">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69C8E52A">
            <w:pPr>
              <w:spacing w:line="360" w:lineRule="exact"/>
              <w:jc w:val="left"/>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无论投标过程和结果如何，投标人应自行承担所有与投标有关的全部费用，招标人和采购人均无义务和责任承担这些费用。</w:t>
            </w:r>
          </w:p>
          <w:p w14:paraId="1CAC5A2C">
            <w:pPr>
              <w:spacing w:line="360" w:lineRule="exact"/>
              <w:jc w:val="left"/>
              <w:rPr>
                <w:rFonts w:ascii="Times New Roman" w:hAnsi="Times New Roman"/>
                <w:b/>
                <w:bCs/>
                <w:color w:val="000000" w:themeColor="text1"/>
                <w:spacing w:val="-4"/>
                <w:sz w:val="24"/>
                <w:highlight w:val="none"/>
                <w14:textFill>
                  <w14:solidFill>
                    <w14:schemeClr w14:val="tx1"/>
                  </w14:solidFill>
                </w14:textFill>
              </w:rPr>
            </w:pPr>
            <w:r>
              <w:rPr>
                <w:rFonts w:ascii="Times New Roman" w:hAnsi="Times New Roman"/>
                <w:b/>
                <w:bCs/>
                <w:color w:val="000000" w:themeColor="text1"/>
                <w:spacing w:val="-4"/>
                <w:sz w:val="24"/>
                <w:highlight w:val="none"/>
                <w14:textFill>
                  <w14:solidFill>
                    <w14:schemeClr w14:val="tx1"/>
                  </w14:solidFill>
                </w14:textFill>
              </w:rPr>
              <w:t>1、本项目招标代理费：按计价格【2002】1980号及发改价格〔2011〕534号《招标代理服务收费标准》文件招标代理服务收费标准收取；</w:t>
            </w:r>
          </w:p>
          <w:p w14:paraId="032FE3CB">
            <w:pPr>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2、其他相关费用按实结算；</w:t>
            </w:r>
          </w:p>
          <w:p w14:paraId="7988DFEE">
            <w:pPr>
              <w:tabs>
                <w:tab w:val="left" w:pos="540"/>
              </w:tabs>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3、以上费用不在报价中单列，请各投标人在报价时考虑；</w:t>
            </w:r>
          </w:p>
          <w:p w14:paraId="0474F644">
            <w:p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4、采购代理服务等费用由中标人在领取中标通知书之前支付给招标代理机构。</w:t>
            </w:r>
          </w:p>
        </w:tc>
      </w:tr>
      <w:tr w14:paraId="2E36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4FD7A474">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w:t>
            </w:r>
          </w:p>
        </w:tc>
        <w:tc>
          <w:tcPr>
            <w:tcW w:w="1980" w:type="dxa"/>
            <w:tcBorders>
              <w:top w:val="single" w:color="auto" w:sz="4" w:space="0"/>
              <w:left w:val="single" w:color="auto" w:sz="4" w:space="0"/>
              <w:bottom w:val="single" w:color="auto" w:sz="4" w:space="0"/>
              <w:right w:val="single" w:color="auto" w:sz="4" w:space="0"/>
            </w:tcBorders>
            <w:vAlign w:val="center"/>
          </w:tcPr>
          <w:p w14:paraId="245C7F13">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6070108B">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34CF6126">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22E3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89" w:type="dxa"/>
            <w:tcBorders>
              <w:top w:val="single" w:color="auto" w:sz="4" w:space="0"/>
              <w:left w:val="single" w:color="auto" w:sz="4" w:space="0"/>
              <w:bottom w:val="single" w:color="auto" w:sz="4" w:space="0"/>
              <w:right w:val="single" w:color="auto" w:sz="4" w:space="0"/>
            </w:tcBorders>
            <w:vAlign w:val="center"/>
          </w:tcPr>
          <w:p w14:paraId="54BB3759">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w:t>
            </w:r>
          </w:p>
        </w:tc>
        <w:tc>
          <w:tcPr>
            <w:tcW w:w="1980" w:type="dxa"/>
            <w:tcBorders>
              <w:top w:val="single" w:color="auto" w:sz="4" w:space="0"/>
              <w:left w:val="single" w:color="auto" w:sz="4" w:space="0"/>
              <w:bottom w:val="single" w:color="auto" w:sz="4" w:space="0"/>
              <w:right w:val="single" w:color="auto" w:sz="4" w:space="0"/>
            </w:tcBorders>
            <w:vAlign w:val="center"/>
          </w:tcPr>
          <w:p w14:paraId="3FA5804A">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754634CB">
            <w:pPr>
              <w:spacing w:line="400" w:lineRule="exact"/>
              <w:jc w:val="left"/>
              <w:rPr>
                <w:rStyle w:val="162"/>
                <w:rFonts w:ascii="Times New Roman" w:hAnsi="Times New Roman" w:eastAsia="黑体"/>
                <w:b/>
                <w:bCs/>
                <w:color w:val="000000" w:themeColor="text1"/>
                <w:sz w:val="24"/>
                <w:highlight w:val="none"/>
                <w14:textFill>
                  <w14:solidFill>
                    <w14:schemeClr w14:val="tx1"/>
                  </w14:solidFill>
                </w14:textFill>
              </w:rPr>
            </w:pPr>
            <w:r>
              <w:rPr>
                <w:rStyle w:val="162"/>
                <w:rFonts w:hint="eastAsia" w:ascii="Times New Roman" w:hAnsi="Times New Roman" w:eastAsia="黑体"/>
                <w:b/>
                <w:bCs/>
                <w:color w:val="000000" w:themeColor="text1"/>
                <w:sz w:val="24"/>
                <w:highlight w:val="none"/>
                <w:lang w:val="en-US" w:eastAsia="zh-CN"/>
                <w14:textFill>
                  <w14:solidFill>
                    <w14:schemeClr w14:val="tx1"/>
                  </w14:solidFill>
                </w14:textFill>
              </w:rPr>
              <w:t>1.</w:t>
            </w:r>
            <w:r>
              <w:rPr>
                <w:rStyle w:val="162"/>
                <w:rFonts w:ascii="Times New Roman" w:hAnsi="Times New Roman" w:eastAsia="黑体"/>
                <w:b/>
                <w:bCs/>
                <w:color w:val="000000" w:themeColor="text1"/>
                <w:sz w:val="24"/>
                <w:highlight w:val="none"/>
                <w14:textFill>
                  <w14:solidFill>
                    <w14:schemeClr w14:val="tx1"/>
                  </w14:solidFill>
                </w14:textFill>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p w14:paraId="5CB2C424">
            <w:pPr>
              <w:pStyle w:val="17"/>
              <w:rPr>
                <w:rStyle w:val="162"/>
                <w:rFonts w:hint="eastAsia" w:ascii="黑体" w:hAnsi="黑体" w:eastAsia="黑体" w:cs="黑体"/>
                <w:b/>
                <w:bCs/>
                <w:color w:val="auto"/>
                <w:sz w:val="24"/>
                <w:highlight w:val="none"/>
                <w:shd w:val="clear" w:color="FFFFFF" w:fill="D9D9D9"/>
                <w:lang w:val="en-US" w:eastAsia="zh-CN"/>
              </w:rPr>
            </w:pPr>
            <w:r>
              <w:rPr>
                <w:rStyle w:val="162"/>
                <w:rFonts w:hint="eastAsia" w:ascii="黑体" w:hAnsi="黑体" w:eastAsia="黑体" w:cs="黑体"/>
                <w:b/>
                <w:bCs/>
                <w:color w:val="auto"/>
                <w:sz w:val="24"/>
                <w:highlight w:val="none"/>
                <w:shd w:val="clear" w:color="FFFFFF" w:fill="D9D9D9"/>
                <w:lang w:val="en-US" w:eastAsia="zh-CN"/>
              </w:rPr>
              <w:t>2</w:t>
            </w:r>
            <w:r>
              <w:rPr>
                <w:rStyle w:val="162"/>
                <w:rFonts w:hint="eastAsia" w:ascii="黑体" w:hAnsi="黑体" w:eastAsia="黑体" w:cs="黑体"/>
                <w:b/>
                <w:bCs/>
                <w:color w:val="auto"/>
                <w:sz w:val="24"/>
                <w:highlight w:val="none"/>
                <w:shd w:val="clear" w:color="FFFFFF" w:fill="D9D9D9"/>
              </w:rPr>
              <w:t>.参与同一标段的供应商，存在以下几种情形：MAC地址相同、计算机硬盘序列号相同、响应文件细节错误一致且无合理解释等情形，可以认定为串标围标。</w:t>
            </w:r>
            <w:r>
              <w:rPr>
                <w:rStyle w:val="162"/>
                <w:rFonts w:hint="eastAsia" w:ascii="黑体" w:hAnsi="黑体" w:eastAsia="黑体" w:cs="黑体"/>
                <w:b/>
                <w:bCs/>
                <w:color w:val="auto"/>
                <w:sz w:val="24"/>
                <w:highlight w:val="none"/>
                <w:shd w:val="clear" w:color="FFFFFF" w:fill="D9D9D9"/>
              </w:rPr>
              <w:br w:type="textWrapping"/>
            </w:r>
            <w:r>
              <w:rPr>
                <w:rStyle w:val="162"/>
                <w:rFonts w:hint="eastAsia" w:ascii="黑体" w:hAnsi="黑体" w:eastAsia="黑体" w:cs="黑体"/>
                <w:b/>
                <w:bCs/>
                <w:color w:val="auto"/>
                <w:sz w:val="24"/>
                <w:highlight w:val="none"/>
                <w:shd w:val="clear" w:color="FFFFFF" w:fill="D9D9D9"/>
                <w:lang w:val="en-US" w:eastAsia="zh-CN"/>
              </w:rPr>
              <w:t>3</w:t>
            </w:r>
            <w:r>
              <w:rPr>
                <w:rStyle w:val="162"/>
                <w:rFonts w:hint="eastAsia" w:ascii="黑体" w:hAnsi="黑体" w:eastAsia="黑体" w:cs="黑体"/>
                <w:b/>
                <w:bCs/>
                <w:color w:val="auto"/>
                <w:sz w:val="24"/>
                <w:highlight w:val="none"/>
                <w:shd w:val="clear" w:color="FFFFFF" w:fill="D9D9D9"/>
              </w:rPr>
              <w:t>.中小企业声明函的格式模板，请对采购项目的标的和所属行业逐一明确。在不改变企业划型类别的情况下，允许澄清，发现虚</w:t>
            </w:r>
            <w:r>
              <w:rPr>
                <w:rStyle w:val="162"/>
                <w:rFonts w:hint="eastAsia" w:ascii="黑体" w:hAnsi="黑体" w:eastAsia="黑体" w:cs="黑体"/>
                <w:b/>
                <w:bCs/>
                <w:color w:val="auto"/>
                <w:sz w:val="24"/>
                <w:highlight w:val="none"/>
                <w:shd w:val="clear" w:color="FFFFFF" w:fill="D9D9D9"/>
                <w:lang w:val="en-US" w:eastAsia="zh-CN"/>
              </w:rPr>
              <w:t>假，报告财政部门。</w:t>
            </w:r>
          </w:p>
          <w:p w14:paraId="5C842653">
            <w:pPr>
              <w:pStyle w:val="17"/>
              <w:rPr>
                <w:rStyle w:val="162"/>
                <w:rFonts w:hint="eastAsia" w:ascii="黑体" w:hAnsi="黑体" w:eastAsia="黑体" w:cs="黑体"/>
                <w:b/>
                <w:bCs/>
                <w:color w:val="auto"/>
                <w:sz w:val="24"/>
                <w:highlight w:val="none"/>
                <w:shd w:val="clear" w:color="FFFFFF" w:fill="D9D9D9"/>
                <w:lang w:val="en-US" w:eastAsia="zh-CN"/>
              </w:rPr>
            </w:pPr>
            <w:r>
              <w:rPr>
                <w:rStyle w:val="162"/>
                <w:rFonts w:hint="eastAsia" w:ascii="黑体" w:hAnsi="黑体" w:eastAsia="黑体" w:cs="黑体"/>
                <w:b/>
                <w:bCs/>
                <w:color w:val="auto"/>
                <w:sz w:val="24"/>
                <w:highlight w:val="none"/>
                <w:shd w:val="clear" w:color="FFFFFF" w:fill="D9D9D9"/>
                <w:lang w:val="en-US" w:eastAsia="zh-CN"/>
              </w:rPr>
              <w:t>4.《技术商务评分汇总表》得分低于商务技术总分60%的供应商的报价将被拒绝，作无效标处理。</w:t>
            </w:r>
          </w:p>
          <w:p w14:paraId="5E100E90">
            <w:pPr>
              <w:pStyle w:val="17"/>
              <w:rPr>
                <w:color w:val="000000" w:themeColor="text1"/>
                <w:highlight w:val="none"/>
                <w14:textFill>
                  <w14:solidFill>
                    <w14:schemeClr w14:val="tx1"/>
                  </w14:solidFill>
                </w14:textFill>
              </w:rPr>
            </w:pPr>
            <w:r>
              <w:rPr>
                <w:rStyle w:val="162"/>
                <w:rFonts w:hint="eastAsia" w:ascii="黑体" w:hAnsi="黑体" w:eastAsia="黑体" w:cs="黑体"/>
                <w:b/>
                <w:bCs/>
                <w:color w:val="auto"/>
                <w:sz w:val="24"/>
                <w:highlight w:val="none"/>
                <w:shd w:val="clear" w:color="FFFFFF" w:fill="D9D9D9"/>
                <w:lang w:val="en-US" w:eastAsia="zh-CN"/>
              </w:rPr>
              <w:t>5.评审要求提供证书的，在证书核查对应上，可要求提供网络截图，中标后核查。</w:t>
            </w:r>
          </w:p>
        </w:tc>
      </w:tr>
    </w:tbl>
    <w:p w14:paraId="25223E33">
      <w:pPr>
        <w:jc w:val="center"/>
        <w:outlineLvl w:val="0"/>
        <w:rPr>
          <w:rFonts w:ascii="Times New Roman" w:hAnsi="Times New Roman"/>
          <w:b/>
          <w:bCs/>
          <w:color w:val="000000" w:themeColor="text1"/>
          <w:sz w:val="24"/>
          <w:highlight w:val="none"/>
          <w14:textFill>
            <w14:solidFill>
              <w14:schemeClr w14:val="tx1"/>
            </w14:solidFill>
          </w14:textFill>
        </w:rPr>
      </w:pPr>
    </w:p>
    <w:p w14:paraId="5602003B">
      <w:pPr>
        <w:pStyle w:val="27"/>
        <w:rPr>
          <w:rFonts w:ascii="Times New Roman" w:hAnsi="Times New Roman"/>
          <w:b/>
          <w:bCs/>
          <w:color w:val="000000" w:themeColor="text1"/>
          <w:sz w:val="24"/>
          <w:highlight w:val="none"/>
          <w14:textFill>
            <w14:solidFill>
              <w14:schemeClr w14:val="tx1"/>
            </w14:solidFill>
          </w14:textFill>
        </w:rPr>
      </w:pPr>
    </w:p>
    <w:p w14:paraId="7F03508D">
      <w:pPr>
        <w:pStyle w:val="27"/>
        <w:rPr>
          <w:rFonts w:ascii="Times New Roman" w:hAnsi="Times New Roman"/>
          <w:b/>
          <w:bCs/>
          <w:color w:val="000000" w:themeColor="text1"/>
          <w:sz w:val="24"/>
          <w:highlight w:val="none"/>
          <w14:textFill>
            <w14:solidFill>
              <w14:schemeClr w14:val="tx1"/>
            </w14:solidFill>
          </w14:textFill>
        </w:rPr>
      </w:pPr>
    </w:p>
    <w:p w14:paraId="6B882D47">
      <w:pPr>
        <w:pStyle w:val="27"/>
        <w:rPr>
          <w:rFonts w:ascii="Times New Roman" w:hAnsi="Times New Roman"/>
          <w:b/>
          <w:bCs/>
          <w:color w:val="000000" w:themeColor="text1"/>
          <w:sz w:val="24"/>
          <w:highlight w:val="none"/>
          <w14:textFill>
            <w14:solidFill>
              <w14:schemeClr w14:val="tx1"/>
            </w14:solidFill>
          </w14:textFill>
        </w:rPr>
      </w:pPr>
    </w:p>
    <w:p w14:paraId="3295B641">
      <w:pP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br w:type="page"/>
      </w:r>
    </w:p>
    <w:p w14:paraId="3855F420">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二、投标人须知</w:t>
      </w:r>
    </w:p>
    <w:p w14:paraId="3850C8E9">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（一）总则</w:t>
      </w:r>
    </w:p>
    <w:p w14:paraId="35D0D850">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1、适用范围</w:t>
      </w:r>
    </w:p>
    <w:p w14:paraId="272A94F9">
      <w:pPr>
        <w:spacing w:line="400" w:lineRule="exact"/>
        <w:ind w:firstLine="424" w:firstLineChars="177"/>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1.1</w:t>
      </w:r>
      <w:r>
        <w:rPr>
          <w:rFonts w:ascii="Times New Roman" w:hAnsi="Times New Roman"/>
          <w:bCs/>
          <w:color w:val="000000" w:themeColor="text1"/>
          <w:spacing w:val="-6"/>
          <w:sz w:val="24"/>
          <w:highlight w:val="none"/>
          <w14:textFill>
            <w14:solidFill>
              <w14:schemeClr w14:val="tx1"/>
            </w14:solidFill>
          </w14:textFill>
        </w:rPr>
        <w:t>本采购文件适用于本次采购活动中所叙述的</w:t>
      </w:r>
      <w:r>
        <w:rPr>
          <w:rFonts w:hint="eastAsia" w:ascii="Times New Roman" w:hAnsi="Times New Roman"/>
          <w:color w:val="000000" w:themeColor="text1"/>
          <w:sz w:val="24"/>
          <w:highlight w:val="none"/>
          <w:lang w:eastAsia="zh-CN"/>
          <w14:textFill>
            <w14:solidFill>
              <w14:schemeClr w14:val="tx1"/>
            </w14:solidFill>
          </w14:textFill>
        </w:rPr>
        <w:t>柯城区培育航埠镇“一镇一策”实施方案编制咨询服务</w:t>
      </w:r>
      <w:r>
        <w:rPr>
          <w:rFonts w:ascii="Times New Roman" w:hAnsi="Times New Roman"/>
          <w:bCs/>
          <w:color w:val="000000" w:themeColor="text1"/>
          <w:sz w:val="24"/>
          <w:highlight w:val="none"/>
          <w14:textFill>
            <w14:solidFill>
              <w14:schemeClr w14:val="tx1"/>
            </w14:solidFill>
          </w14:textFill>
        </w:rPr>
        <w:t>。</w:t>
      </w:r>
    </w:p>
    <w:p w14:paraId="4B90C4F9">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2、定义解释</w:t>
      </w:r>
    </w:p>
    <w:p w14:paraId="348B47BB">
      <w:pPr>
        <w:pStyle w:val="22"/>
        <w:spacing w:line="400" w:lineRule="exact"/>
        <w:ind w:firstLine="480" w:firstLineChars="20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2.1采购人：系指</w:t>
      </w:r>
      <w:r>
        <w:rPr>
          <w:rFonts w:hint="eastAsia" w:ascii="Times New Roman" w:hAnsi="Times New Roman"/>
          <w:color w:val="000000" w:themeColor="text1"/>
          <w:sz w:val="24"/>
          <w:szCs w:val="24"/>
          <w:highlight w:val="none"/>
          <w:lang w:eastAsia="zh-CN"/>
          <w14:textFill>
            <w14:solidFill>
              <w14:schemeClr w14:val="tx1"/>
            </w14:solidFill>
          </w14:textFill>
        </w:rPr>
        <w:t>衢州市柯城区航埠镇人民政府。</w:t>
      </w:r>
    </w:p>
    <w:p w14:paraId="4EAB9A6B">
      <w:pPr>
        <w:pStyle w:val="22"/>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2.2采购代理机构：系指浙江卓宏建设项目管理有限公司。</w:t>
      </w:r>
    </w:p>
    <w:p w14:paraId="2AD9A557">
      <w:pPr>
        <w:pStyle w:val="22"/>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2.3投标人：系指向采购人提交投标文件的供应商。</w:t>
      </w:r>
    </w:p>
    <w:p w14:paraId="3DAAE66E">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2.4</w:t>
      </w:r>
      <w:r>
        <w:rPr>
          <w:rFonts w:ascii="Times New Roman" w:hAnsi="Times New Roman"/>
          <w:bCs/>
          <w:color w:val="000000" w:themeColor="text1"/>
          <w:sz w:val="24"/>
          <w:highlight w:val="none"/>
          <w14:textFill>
            <w14:solidFill>
              <w14:schemeClr w14:val="tx1"/>
            </w14:solidFill>
          </w14:textFill>
        </w:rPr>
        <w:t>服务：系指</w:t>
      </w:r>
      <w:r>
        <w:rPr>
          <w:rFonts w:ascii="Times New Roman" w:hAnsi="Times New Roman"/>
          <w:bCs/>
          <w:color w:val="000000" w:themeColor="text1"/>
          <w:kern w:val="0"/>
          <w:sz w:val="24"/>
          <w:highlight w:val="none"/>
          <w14:textFill>
            <w14:solidFill>
              <w14:schemeClr w14:val="tx1"/>
            </w14:solidFill>
          </w14:textFill>
        </w:rPr>
        <w:t>是指本招标采购文件所要求，</w:t>
      </w:r>
      <w:r>
        <w:rPr>
          <w:rFonts w:ascii="Times New Roman" w:hAnsi="Times New Roman"/>
          <w:bCs/>
          <w:color w:val="000000" w:themeColor="text1"/>
          <w:sz w:val="24"/>
          <w:highlight w:val="none"/>
          <w14:textFill>
            <w14:solidFill>
              <w14:schemeClr w14:val="tx1"/>
            </w14:solidFill>
          </w14:textFill>
        </w:rPr>
        <w:t>合同规定</w:t>
      </w:r>
      <w:r>
        <w:rPr>
          <w:rFonts w:ascii="Times New Roman" w:hAnsi="Times New Roman"/>
          <w:bCs/>
          <w:color w:val="000000" w:themeColor="text1"/>
          <w:kern w:val="0"/>
          <w:sz w:val="24"/>
          <w:highlight w:val="none"/>
          <w14:textFill>
            <w14:solidFill>
              <w14:schemeClr w14:val="tx1"/>
            </w14:solidFill>
          </w14:textFill>
        </w:rPr>
        <w:t>的</w:t>
      </w:r>
      <w:r>
        <w:rPr>
          <w:rFonts w:hint="eastAsia" w:ascii="Times New Roman" w:hAnsi="Times New Roman"/>
          <w:color w:val="000000" w:themeColor="text1"/>
          <w:sz w:val="24"/>
          <w:highlight w:val="none"/>
          <w:lang w:eastAsia="zh-CN"/>
          <w14:textFill>
            <w14:solidFill>
              <w14:schemeClr w14:val="tx1"/>
            </w14:solidFill>
          </w14:textFill>
        </w:rPr>
        <w:t>柯城区培育航埠镇“一镇一策”实施方案编制咨询服务</w:t>
      </w:r>
      <w:r>
        <w:rPr>
          <w:rFonts w:ascii="Times New Roman" w:hAnsi="Times New Roman"/>
          <w:bCs/>
          <w:color w:val="000000" w:themeColor="text1"/>
          <w:sz w:val="24"/>
          <w:highlight w:val="none"/>
          <w14:textFill>
            <w14:solidFill>
              <w14:schemeClr w14:val="tx1"/>
            </w14:solidFill>
          </w14:textFill>
        </w:rPr>
        <w:t>。</w:t>
      </w:r>
    </w:p>
    <w:p w14:paraId="5AE1F9B1">
      <w:pPr>
        <w:pStyle w:val="18"/>
        <w:spacing w:line="500" w:lineRule="exact"/>
        <w:ind w:left="-141" w:leftChars="-67" w:firstLine="600" w:firstLineChars="250"/>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货物：</w:t>
      </w:r>
      <w:r>
        <w:rPr>
          <w:rFonts w:ascii="Times New Roman" w:hAnsi="Times New Roman"/>
          <w:color w:val="000000" w:themeColor="text1"/>
          <w:sz w:val="24"/>
          <w:highlight w:val="none"/>
          <w14:textFill>
            <w14:solidFill>
              <w14:schemeClr w14:val="tx1"/>
            </w14:solidFill>
          </w14:textFill>
        </w:rPr>
        <w:t>系指投标人按招标采购文件规定，须向采购人（使用单位或买方）提供一切设备、机械、仪器仪表、备品备件、工具、手册及其他有关技术资料和材料。</w:t>
      </w:r>
    </w:p>
    <w:p w14:paraId="1B35FE68">
      <w:pPr>
        <w:pStyle w:val="17"/>
        <w:spacing w:after="0" w:line="400" w:lineRule="exact"/>
        <w:ind w:firstLine="480" w:firstLineChars="200"/>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2.6甲方：即采购人，在招投标阶段称为采购人，在签订和执行合同阶段称为甲方。</w:t>
      </w:r>
    </w:p>
    <w:p w14:paraId="0F467050">
      <w:pPr>
        <w:pStyle w:val="17"/>
        <w:spacing w:after="0" w:line="400" w:lineRule="exact"/>
        <w:ind w:firstLine="480" w:firstLineChars="200"/>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2.7乙方：在招投标阶段称为投标人，中标后在签订和执行合同阶段称为乙方。</w:t>
      </w:r>
    </w:p>
    <w:p w14:paraId="03E1715B">
      <w:pPr>
        <w:spacing w:line="400" w:lineRule="exact"/>
        <w:ind w:left="105" w:leftChars="50" w:firstLine="360" w:firstLineChars="15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2.8“▲”系指按本招标采购文件要求投标人必须实质性响应的条款，有任何一项缺失或非实质性响应将取消其投标资格。</w:t>
      </w:r>
    </w:p>
    <w:p w14:paraId="38C722BE">
      <w:pPr>
        <w:autoSpaceDE w:val="0"/>
        <w:autoSpaceDN w:val="0"/>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3、项目说明</w:t>
      </w:r>
    </w:p>
    <w:p w14:paraId="29A61E6D">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w:t>
      </w:r>
      <w:r>
        <w:rPr>
          <w:rFonts w:ascii="Times New Roman" w:hAnsi="Times New Roman"/>
          <w:bCs/>
          <w:color w:val="000000" w:themeColor="text1"/>
          <w:sz w:val="24"/>
          <w:highlight w:val="none"/>
          <w14:textFill>
            <w14:solidFill>
              <w14:schemeClr w14:val="tx1"/>
            </w14:solidFill>
          </w14:textFill>
        </w:rPr>
        <w:t>本采购项目说明详见采购文件投标须知前附表。</w:t>
      </w:r>
    </w:p>
    <w:p w14:paraId="5DF41F81">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3.2本采购项目按照《中华人民共和国政府采购法》等有关法律、行政法规和部门规章，通过公开招标方式选定中标人。</w:t>
      </w:r>
    </w:p>
    <w:p w14:paraId="425FFDB0">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4、合格投标人的条件</w:t>
      </w:r>
    </w:p>
    <w:p w14:paraId="0DA4B375">
      <w:pPr>
        <w:spacing w:line="400" w:lineRule="exact"/>
        <w:ind w:firstLine="424" w:firstLineChars="177"/>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4.1凡符合本采购文件第一章招标公告投标人资格要求的均为合格的投标人。</w:t>
      </w:r>
    </w:p>
    <w:p w14:paraId="1D8AFACB">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5、投标费用</w:t>
      </w:r>
    </w:p>
    <w:p w14:paraId="7FEDED09">
      <w:pPr>
        <w:spacing w:line="4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5.1投标人应承担参加本次投标有关的全部费用，无论结果如何，采购人和采购代理机构在任何情况下均无义务和责任承担这些费用。</w:t>
      </w:r>
    </w:p>
    <w:p w14:paraId="3EB069C8">
      <w:pPr>
        <w:tabs>
          <w:tab w:val="left" w:pos="0"/>
          <w:tab w:val="left" w:pos="900"/>
          <w:tab w:val="left" w:pos="7020"/>
          <w:tab w:val="left" w:pos="8460"/>
        </w:tabs>
        <w:snapToGrid w:val="0"/>
        <w:spacing w:line="400" w:lineRule="exact"/>
        <w:ind w:left="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6、特别说明</w:t>
      </w:r>
    </w:p>
    <w:p w14:paraId="79C9BD5F">
      <w:pPr>
        <w:spacing w:line="40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4882B1A9">
      <w:pPr>
        <w:spacing w:line="400" w:lineRule="exact"/>
        <w:ind w:firstLine="464" w:firstLineChars="200"/>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6.2多家代理商或经销商参加投标，如其中两家或两家以上供应商存在分级代理或代销关系，且提供的是其所代理品牌产品的，评审时，按上述规定确定其中一家为有效供应商。</w:t>
      </w:r>
    </w:p>
    <w:p w14:paraId="20F737FD">
      <w:pPr>
        <w:shd w:val="clear" w:color="auto" w:fill="FFFFFF"/>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7BA9C80C">
      <w:pPr>
        <w:spacing w:line="400" w:lineRule="exact"/>
        <w:ind w:firstLine="480" w:firstLineChars="200"/>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6.4</w:t>
      </w:r>
      <w:r>
        <w:rPr>
          <w:rFonts w:ascii="Times New Roman" w:hAnsi="Times New Roman"/>
          <w:color w:val="000000" w:themeColor="text1"/>
          <w:spacing w:val="-4"/>
          <w:sz w:val="24"/>
          <w:highlight w:val="none"/>
          <w14:textFill>
            <w14:solidFill>
              <w14:schemeClr w14:val="tx1"/>
            </w14:solidFill>
          </w14:textFill>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416EEAA2">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6.5▲供应商投标所使用的资格、信誉、荣誉、业绩与企业认证必须为本法人所拥有。供应商投标所使用的采购项目实施人员必须为本法人员工（或必须为本法人或控股公司正式员工）。</w:t>
      </w:r>
    </w:p>
    <w:p w14:paraId="6562E544">
      <w:pPr>
        <w:spacing w:line="400" w:lineRule="exact"/>
        <w:ind w:left="120" w:leftChars="5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6.6▲供应商应仔细阅读招标采购文件的所有内容，按照招标采购文件的要求提交投标文件，并对所提供的全部资料的真实性承担法律责任。</w:t>
      </w:r>
    </w:p>
    <w:p w14:paraId="6B89A96D">
      <w:pPr>
        <w:spacing w:line="400" w:lineRule="exact"/>
        <w:ind w:left="120" w:leftChars="5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2201F4A">
      <w:pPr>
        <w:pStyle w:val="18"/>
        <w:spacing w:after="0" w:line="360" w:lineRule="exact"/>
        <w:rPr>
          <w:rStyle w:val="162"/>
          <w:rFonts w:ascii="Times New Roman" w:hAnsi="Times New Roman"/>
          <w:b/>
          <w:bCs/>
          <w:color w:val="auto"/>
          <w:sz w:val="24"/>
          <w:highlight w:val="none"/>
        </w:rPr>
      </w:pPr>
      <w:r>
        <w:rPr>
          <w:rStyle w:val="162"/>
          <w:rFonts w:ascii="Times New Roman" w:hAnsi="Times New Roman"/>
          <w:b/>
          <w:bCs/>
          <w:color w:val="auto"/>
          <w:sz w:val="24"/>
          <w:highlight w:val="none"/>
        </w:rPr>
        <w:t>7</w:t>
      </w:r>
      <w:r>
        <w:rPr>
          <w:rStyle w:val="162"/>
          <w:rFonts w:ascii="Times New Roman" w:hAnsi="Times New Roman"/>
          <w:b/>
          <w:bCs/>
          <w:color w:val="auto"/>
          <w:sz w:val="24"/>
          <w:highlight w:val="none"/>
          <w:lang w:val="zh-TW" w:eastAsia="zh-TW"/>
        </w:rPr>
        <w:t>、关于中小企业参与政府采购活动的规定</w:t>
      </w:r>
    </w:p>
    <w:p w14:paraId="05FA384C">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7.1文件依据</w:t>
      </w:r>
    </w:p>
    <w:p w14:paraId="33B45474">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7.1.1 关于印发《政府采购促进中小企业发展管理办法》（财库〔2020〕46号），</w:t>
      </w:r>
      <w:r>
        <w:rPr>
          <w:rFonts w:ascii="Times New Roman" w:hAnsi="Times New Roman"/>
          <w:color w:val="auto"/>
          <w:sz w:val="24"/>
          <w:highlight w:val="none"/>
        </w:rPr>
        <w:t>《浙江省财政厅关于进一步发挥政府采购政策功能全力推动经济稳进提质的通知》（浙财采监[2022]3号）。</w:t>
      </w:r>
    </w:p>
    <w:p w14:paraId="3109AEFE">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7.1.2 浙江省省财政厅《关于开展政府采购供应商网上注册登记和诚信管理工作的通知》（浙财采监〔2010〕8号)</w:t>
      </w:r>
    </w:p>
    <w:p w14:paraId="69F72D1B">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7.1.3《工业和信息化部、国家统计局、国家发展和改革委员会、财政部关于印发中小企业划型标准规定的通知》（工信部联企业[2011]300号）</w:t>
      </w:r>
    </w:p>
    <w:p w14:paraId="1E56DE32">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7.1.4财政部、司法部《关于政府采购支持监狱企业发展有关问题的通知》（财库〔2014〕68号）</w:t>
      </w:r>
    </w:p>
    <w:p w14:paraId="1CE247A5">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2B7A448">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7.2、享受小微企业价格折扣应具备的条件与价格折扣比例</w:t>
      </w:r>
    </w:p>
    <w:p w14:paraId="2344D9E6">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7.2.1 符合中小企业划分标准；</w:t>
      </w:r>
    </w:p>
    <w:p w14:paraId="1BA02521">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7.2.2 提供本企业制造的货物、承担的工程或者服务，或者提供其他中小企业制造的货物。本项所称货物不包括使用大型企业注册商标的货物。</w:t>
      </w:r>
    </w:p>
    <w:p w14:paraId="761EFAF5">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中小企业划分标准，是指国务院有关部门根据企业从业人员、营业收入、资产总额等指标制定的中小企业划型标准。</w:t>
      </w:r>
    </w:p>
    <w:p w14:paraId="0880E0BE">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小型、微型企业提供中型企业制造的货物的，视同为中型企业。</w:t>
      </w:r>
    </w:p>
    <w:p w14:paraId="3E0DCF2A">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7.2.3 价格折扣比例</w:t>
      </w:r>
    </w:p>
    <w:p w14:paraId="10D275DD">
      <w:pPr>
        <w:snapToGrid w:val="0"/>
        <w:spacing w:line="440" w:lineRule="exact"/>
        <w:ind w:firstLine="420" w:firstLineChars="175"/>
        <w:jc w:val="left"/>
        <w:outlineLvl w:val="1"/>
        <w:rPr>
          <w:rFonts w:ascii="Times New Roman" w:hAnsi="Times New Roman"/>
          <w:b/>
          <w:bCs w:val="0"/>
          <w:color w:val="auto"/>
          <w:sz w:val="24"/>
          <w:highlight w:val="none"/>
        </w:rPr>
      </w:pPr>
      <w:r>
        <w:rPr>
          <w:rFonts w:ascii="Times New Roman" w:hAnsi="Times New Roman"/>
          <w:bCs/>
          <w:color w:val="auto"/>
          <w:sz w:val="24"/>
          <w:highlight w:val="none"/>
        </w:rPr>
        <w:t>根据财政部发布的《政府采购促进中小企业发展管理办法》（财库[2020]46号）、</w:t>
      </w:r>
      <w:r>
        <w:rPr>
          <w:rFonts w:hint="eastAsia" w:ascii="Times New Roman" w:hAnsi="Times New Roman" w:eastAsia="宋体" w:cs="Times New Roman"/>
          <w:bCs/>
          <w:color w:val="auto"/>
          <w:sz w:val="24"/>
          <w:highlight w:val="none"/>
        </w:rPr>
        <w:t>《财政部关于进一步加大政府采购支持中小企业力度的通知》(财库〔2022〕19号)有关文件的规定财政部关于进一步加大政府采购支持中小企业力度的通知》(财库〔2022〕19号)有关文件的规定</w:t>
      </w:r>
      <w:r>
        <w:rPr>
          <w:rFonts w:hint="eastAsia" w:ascii="Times New Roman" w:hAnsi="Times New Roman" w:eastAsia="宋体" w:cs="Times New Roman"/>
          <w:b w:val="0"/>
          <w:bCs/>
          <w:color w:val="auto"/>
          <w:sz w:val="24"/>
          <w:highlight w:val="none"/>
          <w:lang w:eastAsia="zh-CN"/>
        </w:rPr>
        <w:t>，</w:t>
      </w:r>
      <w:r>
        <w:rPr>
          <w:rFonts w:hint="eastAsia" w:ascii="宋体" w:hAnsi="宋体" w:cs="宋体"/>
          <w:b/>
          <w:bCs w:val="0"/>
          <w:color w:val="000000" w:themeColor="text1"/>
          <w:sz w:val="24"/>
          <w:highlight w:val="none"/>
          <w14:textFill>
            <w14:solidFill>
              <w14:schemeClr w14:val="tx1"/>
            </w14:solidFill>
          </w14:textFill>
        </w:rPr>
        <w:t>本项目对于小型和微型企业（监狱和戒毒企业、残疾人福利性单位）的</w:t>
      </w:r>
      <w:r>
        <w:rPr>
          <w:rFonts w:hint="eastAsia" w:ascii="宋体" w:hAnsi="宋体" w:cs="宋体"/>
          <w:b/>
          <w:bCs w:val="0"/>
          <w:color w:val="000000" w:themeColor="text1"/>
          <w:sz w:val="28"/>
          <w:szCs w:val="28"/>
          <w:highlight w:val="none"/>
          <w14:textFill>
            <w14:solidFill>
              <w14:schemeClr w14:val="tx1"/>
            </w14:solidFill>
          </w14:textFill>
        </w:rPr>
        <w:t>报价给予</w:t>
      </w:r>
      <w:r>
        <w:rPr>
          <w:rFonts w:hint="eastAsia" w:ascii="宋体" w:hAnsi="宋体" w:cs="宋体"/>
          <w:b/>
          <w:bCs w:val="0"/>
          <w:color w:val="000000" w:themeColor="text1"/>
          <w:sz w:val="28"/>
          <w:szCs w:val="28"/>
          <w:highlight w:val="none"/>
          <w:lang w:val="en-US" w:eastAsia="zh-CN"/>
          <w14:textFill>
            <w14:solidFill>
              <w14:schemeClr w14:val="tx1"/>
            </w14:solidFill>
          </w14:textFill>
        </w:rPr>
        <w:t>10</w:t>
      </w:r>
      <w:r>
        <w:rPr>
          <w:rFonts w:hint="eastAsia" w:ascii="宋体" w:hAnsi="宋体" w:cs="宋体"/>
          <w:b/>
          <w:bCs w:val="0"/>
          <w:color w:val="000000" w:themeColor="text1"/>
          <w:sz w:val="28"/>
          <w:szCs w:val="28"/>
          <w:highlight w:val="none"/>
          <w14:textFill>
            <w14:solidFill>
              <w14:schemeClr w14:val="tx1"/>
            </w14:solidFill>
          </w14:textFill>
        </w:rPr>
        <w:t>%的扣除</w:t>
      </w:r>
      <w:r>
        <w:rPr>
          <w:rFonts w:hint="eastAsia" w:ascii="宋体" w:hAnsi="宋体" w:cs="宋体"/>
          <w:b/>
          <w:bCs w:val="0"/>
          <w:color w:val="000000" w:themeColor="text1"/>
          <w:sz w:val="24"/>
          <w:highlight w:val="none"/>
          <w14:textFill>
            <w14:solidFill>
              <w14:schemeClr w14:val="tx1"/>
            </w14:solidFill>
          </w14:textFill>
        </w:rPr>
        <w:t>，用扣除后的价格参与评审。</w:t>
      </w:r>
    </w:p>
    <w:p w14:paraId="53D902E9">
      <w:pPr>
        <w:snapToGrid w:val="0"/>
        <w:spacing w:line="440" w:lineRule="exact"/>
        <w:ind w:firstLine="422" w:firstLineChars="175"/>
        <w:jc w:val="left"/>
        <w:outlineLvl w:val="1"/>
        <w:rPr>
          <w:rFonts w:ascii="Times New Roman" w:hAnsi="Times New Roman"/>
          <w:b/>
          <w:color w:val="FF0000"/>
          <w:sz w:val="24"/>
          <w:highlight w:val="none"/>
        </w:rPr>
      </w:pPr>
    </w:p>
    <w:p w14:paraId="00AA63BC">
      <w:pPr>
        <w:spacing w:line="400" w:lineRule="exact"/>
        <w:ind w:firstLine="424" w:firstLineChars="176"/>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（二）采购文件</w:t>
      </w:r>
    </w:p>
    <w:p w14:paraId="729A3B56">
      <w:pPr>
        <w:spacing w:line="400" w:lineRule="exact"/>
        <w:ind w:firstLine="600" w:firstLineChars="25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1、采购文件的组成</w:t>
      </w:r>
    </w:p>
    <w:p w14:paraId="56C4FEEA">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1.1采购文件</w:t>
      </w:r>
      <w:r>
        <w:rPr>
          <w:rFonts w:ascii="Times New Roman" w:hAnsi="Times New Roman"/>
          <w:bCs/>
          <w:color w:val="000000" w:themeColor="text1"/>
          <w:sz w:val="24"/>
          <w:highlight w:val="none"/>
          <w:lang w:val="zh-CN"/>
          <w14:textFill>
            <w14:solidFill>
              <w14:schemeClr w14:val="tx1"/>
            </w14:solidFill>
          </w14:textFill>
        </w:rPr>
        <w:t>由以下几个部分组成：</w:t>
      </w:r>
    </w:p>
    <w:p w14:paraId="300D3648">
      <w:pPr>
        <w:autoSpaceDE w:val="0"/>
        <w:autoSpaceDN w:val="0"/>
        <w:spacing w:line="400" w:lineRule="exact"/>
        <w:ind w:firstLine="480" w:firstLineChars="200"/>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第一章 招标公告</w:t>
      </w:r>
    </w:p>
    <w:p w14:paraId="3657DDE7">
      <w:pPr>
        <w:autoSpaceDE w:val="0"/>
        <w:autoSpaceDN w:val="0"/>
        <w:spacing w:line="400" w:lineRule="exact"/>
        <w:ind w:firstLine="480" w:firstLineChars="200"/>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第二章 投标须知及投标须知前附表</w:t>
      </w:r>
    </w:p>
    <w:p w14:paraId="7F1AE2F0">
      <w:pPr>
        <w:autoSpaceDE w:val="0"/>
        <w:autoSpaceDN w:val="0"/>
        <w:spacing w:line="400" w:lineRule="exact"/>
        <w:ind w:firstLine="480" w:firstLineChars="200"/>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第三章 采购内容及要求</w:t>
      </w:r>
    </w:p>
    <w:p w14:paraId="40438E31">
      <w:pPr>
        <w:autoSpaceDE w:val="0"/>
        <w:autoSpaceDN w:val="0"/>
        <w:spacing w:line="400" w:lineRule="exact"/>
        <w:ind w:firstLine="480" w:firstLineChars="200"/>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第四章 合同主要条款</w:t>
      </w:r>
    </w:p>
    <w:p w14:paraId="06F3924E">
      <w:pPr>
        <w:autoSpaceDE w:val="0"/>
        <w:autoSpaceDN w:val="0"/>
        <w:adjustRightInd w:val="0"/>
        <w:spacing w:line="400" w:lineRule="exact"/>
        <w:ind w:firstLine="480" w:firstLineChars="200"/>
        <w:jc w:val="lef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第五章 </w:t>
      </w:r>
      <w:r>
        <w:rPr>
          <w:rFonts w:ascii="Times New Roman" w:hAnsi="Times New Roman"/>
          <w:color w:val="000000" w:themeColor="text1"/>
          <w:sz w:val="24"/>
          <w:highlight w:val="none"/>
          <w:lang w:val="zh-CN"/>
          <w14:textFill>
            <w14:solidFill>
              <w14:schemeClr w14:val="tx1"/>
            </w14:solidFill>
          </w14:textFill>
        </w:rPr>
        <w:t>评标办法及标准</w:t>
      </w:r>
    </w:p>
    <w:p w14:paraId="0B175593">
      <w:pPr>
        <w:autoSpaceDE w:val="0"/>
        <w:autoSpaceDN w:val="0"/>
        <w:adjustRightInd w:val="0"/>
        <w:spacing w:line="400" w:lineRule="exact"/>
        <w:ind w:firstLine="480" w:firstLineChars="200"/>
        <w:jc w:val="left"/>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第六章 </w:t>
      </w:r>
      <w:r>
        <w:rPr>
          <w:rFonts w:ascii="Times New Roman" w:hAnsi="Times New Roman"/>
          <w:color w:val="000000" w:themeColor="text1"/>
          <w:sz w:val="24"/>
          <w:highlight w:val="none"/>
          <w:lang w:val="zh-CN"/>
          <w14:textFill>
            <w14:solidFill>
              <w14:schemeClr w14:val="tx1"/>
            </w14:solidFill>
          </w14:textFill>
        </w:rPr>
        <w:t>投标文件部分格式</w:t>
      </w:r>
    </w:p>
    <w:p w14:paraId="18404D92">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1.2投标人的风险</w:t>
      </w:r>
    </w:p>
    <w:p w14:paraId="79FAE10C">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投标人没有按照采购文件要求提供全部资料，或者投标人没有对采购文件在各方面做出实质性响应是投标人的风险，并可能导致其投标被拒绝。</w:t>
      </w:r>
    </w:p>
    <w:p w14:paraId="0E029A58">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2、采购文件的澄清与修改</w:t>
      </w:r>
    </w:p>
    <w:p w14:paraId="6665B0BE">
      <w:pPr>
        <w:adjustRightInd w:val="0"/>
        <w:snapToGrid w:val="0"/>
        <w:spacing w:line="400" w:lineRule="exact"/>
        <w:ind w:firstLine="472" w:firstLineChars="200"/>
        <w:rPr>
          <w:rFonts w:ascii="Times New Roman" w:hAnsi="Times New Roman"/>
          <w:color w:val="000000" w:themeColor="text1"/>
          <w:spacing w:val="-2"/>
          <w:sz w:val="24"/>
          <w:highlight w:val="none"/>
          <w14:textFill>
            <w14:solidFill>
              <w14:schemeClr w14:val="tx1"/>
            </w14:solidFill>
          </w14:textFill>
        </w:rPr>
      </w:pPr>
      <w:r>
        <w:rPr>
          <w:rFonts w:ascii="Times New Roman" w:hAnsi="Times New Roman"/>
          <w:color w:val="000000" w:themeColor="text1"/>
          <w:spacing w:val="-2"/>
          <w:sz w:val="24"/>
          <w:highlight w:val="none"/>
          <w14:textFill>
            <w14:solidFill>
              <w14:schemeClr w14:val="tx1"/>
            </w14:solidFill>
          </w14:textFill>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661E4B58">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2.2采购文件发出后，招标采购单位可用补充文件的方式对已发出的采购文件进行必要的澄清或修改。补充文件是采购文件的组成部分，对所有投标人有约束力。</w:t>
      </w:r>
    </w:p>
    <w:p w14:paraId="7994B17B">
      <w:pPr>
        <w:spacing w:line="400" w:lineRule="exact"/>
        <w:ind w:left="36" w:leftChars="17"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2.3为使投标人在编制投标文件时有充分的时间对采购文件的澄清、修改、补充等内容进行研究，</w:t>
      </w:r>
      <w:r>
        <w:rPr>
          <w:rFonts w:ascii="Times New Roman" w:hAnsi="Times New Roman"/>
          <w:bCs/>
          <w:color w:val="000000" w:themeColor="text1"/>
          <w:sz w:val="24"/>
          <w:highlight w:val="none"/>
          <w14:textFill>
            <w14:solidFill>
              <w14:schemeClr w14:val="tx1"/>
            </w14:solidFill>
          </w14:textFill>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2A19F4B6">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1B43809D">
      <w:pPr>
        <w:spacing w:line="46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2.5采购文件的澄清、答复、修改或补充都应该通过本代理机构以法定形式发布。</w:t>
      </w:r>
      <w:bookmarkStart w:id="36" w:name="_Toc18173"/>
      <w:r>
        <w:rPr>
          <w:rFonts w:ascii="Times New Roman" w:hAnsi="Times New Roman"/>
          <w:color w:val="000000" w:themeColor="text1"/>
          <w:sz w:val="24"/>
          <w:highlight w:val="none"/>
          <w:lang w:val="zh-CN"/>
          <w14:textFill>
            <w14:solidFill>
              <w14:schemeClr w14:val="tx1"/>
            </w14:solidFill>
          </w14:textFill>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6"/>
    </w:p>
    <w:p w14:paraId="265A0A13">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（三）投标文件的编制</w:t>
      </w:r>
    </w:p>
    <w:p w14:paraId="1DA4513E">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1、总体要求</w:t>
      </w:r>
    </w:p>
    <w:p w14:paraId="31C9162D">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28585942">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1.2投标文件及投标人与采购有关的来往通知，函件和文件均应使用中文。</w:t>
      </w:r>
    </w:p>
    <w:p w14:paraId="7997303B">
      <w:pPr>
        <w:spacing w:line="400" w:lineRule="exact"/>
        <w:ind w:left="36" w:leftChars="17" w:firstLine="48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1.3投标人应按本文件中提供的文件格式、内容和要求制作投标文件</w:t>
      </w:r>
      <w:r>
        <w:rPr>
          <w:rFonts w:ascii="Times New Roman" w:hAnsi="Times New Roman" w:eastAsia="仿宋_GB2312"/>
          <w:color w:val="000000" w:themeColor="text1"/>
          <w:sz w:val="28"/>
          <w:szCs w:val="28"/>
          <w:highlight w:val="none"/>
          <w14:textFill>
            <w14:solidFill>
              <w14:schemeClr w14:val="tx1"/>
            </w14:solidFill>
          </w14:textFill>
        </w:rPr>
        <w:t>。</w:t>
      </w:r>
    </w:p>
    <w:p w14:paraId="7609F3BC">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1.4投标文件的形式和效力</w:t>
      </w:r>
    </w:p>
    <w:p w14:paraId="4F397654">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1CD303EF">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1.4.2投标文件的效力</w:t>
      </w:r>
    </w:p>
    <w:p w14:paraId="53DA9425">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2EEC6F1C">
      <w:pPr>
        <w:spacing w:line="400" w:lineRule="exact"/>
        <w:ind w:left="36" w:leftChars="17"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2、投标文件的组成</w:t>
      </w:r>
    </w:p>
    <w:p w14:paraId="15A13E2B">
      <w:pPr>
        <w:spacing w:line="400" w:lineRule="exact"/>
        <w:ind w:firstLine="422" w:firstLineChars="176"/>
        <w:jc w:val="left"/>
        <w:rPr>
          <w:rFonts w:ascii="Times New Roman" w:hAnsi="Times New Roman"/>
          <w:b/>
          <w:bCs/>
          <w:color w:val="000000" w:themeColor="text1"/>
          <w:spacing w:val="0"/>
          <w:kern w:val="44"/>
          <w:sz w:val="24"/>
          <w:highlight w:val="none"/>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w:t>
      </w:r>
      <w:r>
        <w:rPr>
          <w:rFonts w:ascii="Times New Roman" w:hAnsi="Times New Roman"/>
          <w:b/>
          <w:color w:val="000000" w:themeColor="text1"/>
          <w:spacing w:val="0"/>
          <w:sz w:val="24"/>
          <w:highlight w:val="none"/>
          <w14:textFill>
            <w14:solidFill>
              <w14:schemeClr w14:val="tx1"/>
            </w14:solidFill>
          </w14:textFill>
        </w:rPr>
        <w:t>投标文件</w:t>
      </w:r>
      <w:r>
        <w:rPr>
          <w:rFonts w:ascii="Times New Roman" w:hAnsi="Times New Roman"/>
          <w:color w:val="000000" w:themeColor="text1"/>
          <w:spacing w:val="0"/>
          <w:sz w:val="24"/>
          <w:highlight w:val="none"/>
          <w14:textFill>
            <w14:solidFill>
              <w14:schemeClr w14:val="tx1"/>
            </w14:solidFill>
          </w14:textFill>
        </w:rPr>
        <w:t>（</w:t>
      </w:r>
      <w:r>
        <w:rPr>
          <w:rFonts w:ascii="Times New Roman" w:hAnsi="Times New Roman"/>
          <w:b/>
          <w:color w:val="000000" w:themeColor="text1"/>
          <w:spacing w:val="0"/>
          <w:sz w:val="24"/>
          <w:highlight w:val="none"/>
          <w14:textFill>
            <w14:solidFill>
              <w14:schemeClr w14:val="tx1"/>
            </w14:solidFill>
          </w14:textFill>
        </w:rPr>
        <w:t>包含电子投标文件和电子备份投标文件</w:t>
      </w:r>
      <w:r>
        <w:rPr>
          <w:rFonts w:ascii="Times New Roman" w:hAnsi="Times New Roman"/>
          <w:color w:val="000000" w:themeColor="text1"/>
          <w:spacing w:val="0"/>
          <w:sz w:val="24"/>
          <w:highlight w:val="none"/>
          <w14:textFill>
            <w14:solidFill>
              <w14:schemeClr w14:val="tx1"/>
            </w14:solidFill>
          </w14:textFill>
        </w:rPr>
        <w:t>）</w:t>
      </w:r>
      <w:r>
        <w:rPr>
          <w:rFonts w:ascii="Times New Roman" w:hAnsi="Times New Roman"/>
          <w:b/>
          <w:color w:val="000000" w:themeColor="text1"/>
          <w:spacing w:val="0"/>
          <w:sz w:val="24"/>
          <w:highlight w:val="none"/>
          <w14:textFill>
            <w14:solidFill>
              <w14:schemeClr w14:val="tx1"/>
            </w14:solidFill>
          </w14:textFill>
        </w:rPr>
        <w:t>由资格审查文件、商务技术文件和报价文件三部分组成，电子投标文件与电子备份投标文件中所须加盖公章部分均采用CA签章。</w:t>
      </w:r>
      <w:r>
        <w:rPr>
          <w:rFonts w:ascii="Times New Roman" w:hAnsi="Times New Roman"/>
          <w:b/>
          <w:bCs/>
          <w:color w:val="000000" w:themeColor="text1"/>
          <w:spacing w:val="0"/>
          <w:kern w:val="44"/>
          <w:sz w:val="24"/>
          <w:highlight w:val="none"/>
          <w14:textFill>
            <w14:solidFill>
              <w14:schemeClr w14:val="tx1"/>
            </w14:solidFill>
          </w14:textFill>
        </w:rPr>
        <w:t>招标采购文件中要求，但未提供格式的，须由投标人根据招标采购文件的要求自行制作。</w:t>
      </w:r>
    </w:p>
    <w:p w14:paraId="15DE3D23">
      <w:pPr>
        <w:autoSpaceDE w:val="0"/>
        <w:autoSpaceDN w:val="0"/>
        <w:adjustRightInd w:val="0"/>
        <w:spacing w:line="400" w:lineRule="exact"/>
        <w:ind w:firstLine="482" w:firstLineChars="200"/>
        <w:rPr>
          <w:rFonts w:ascii="Times New Roman" w:hAnsi="Times New Roman"/>
          <w:b/>
          <w:color w:val="auto"/>
          <w:sz w:val="24"/>
          <w:highlight w:val="none"/>
          <w:lang w:val="zh-CN"/>
        </w:rPr>
      </w:pPr>
      <w:r>
        <w:rPr>
          <w:rFonts w:ascii="Times New Roman" w:hAnsi="Times New Roman"/>
          <w:b/>
          <w:color w:val="auto"/>
          <w:sz w:val="24"/>
          <w:highlight w:val="none"/>
          <w:lang w:val="zh-CN"/>
        </w:rPr>
        <w:t>2.1资格审查文件内容：</w:t>
      </w:r>
    </w:p>
    <w:p w14:paraId="30B42E98">
      <w:pPr>
        <w:keepNext w:val="0"/>
        <w:keepLines w:val="0"/>
        <w:pageBreakBefore w:val="0"/>
        <w:widowControl w:val="0"/>
        <w:kinsoku/>
        <w:wordWrap/>
        <w:overflowPunct/>
        <w:topLinePunct w:val="0"/>
        <w:autoSpaceDE w:val="0"/>
        <w:autoSpaceDN w:val="0"/>
        <w:bidi w:val="0"/>
        <w:adjustRightInd/>
        <w:snapToGrid/>
        <w:spacing w:before="157" w:beforeLines="50" w:line="42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（1）</w:t>
      </w:r>
      <w:r>
        <w:rPr>
          <w:rFonts w:ascii="Times New Roman" w:hAnsi="Times New Roman"/>
          <w:bCs/>
          <w:color w:val="auto"/>
          <w:sz w:val="24"/>
          <w:highlight w:val="none"/>
        </w:rPr>
        <w:t>有效期内</w:t>
      </w:r>
      <w:r>
        <w:rPr>
          <w:rFonts w:ascii="Times New Roman" w:hAnsi="Times New Roman"/>
          <w:b/>
          <w:bCs w:val="0"/>
          <w:color w:val="auto"/>
          <w:sz w:val="24"/>
          <w:highlight w:val="none"/>
          <w:lang w:val="zh-CN"/>
        </w:rPr>
        <w:t>营业执照</w:t>
      </w:r>
      <w:r>
        <w:rPr>
          <w:rFonts w:ascii="Times New Roman" w:hAnsi="Times New Roman"/>
          <w:bCs/>
          <w:color w:val="auto"/>
          <w:sz w:val="24"/>
          <w:highlight w:val="none"/>
          <w:lang w:val="zh-CN"/>
        </w:rPr>
        <w:t>扫描件加盖公章</w:t>
      </w:r>
      <w:r>
        <w:rPr>
          <w:rFonts w:ascii="Times New Roman" w:hAnsi="Times New Roman"/>
          <w:color w:val="auto"/>
          <w:sz w:val="24"/>
          <w:highlight w:val="none"/>
        </w:rPr>
        <w:t>；</w:t>
      </w:r>
    </w:p>
    <w:p w14:paraId="5D304B46">
      <w:pPr>
        <w:pStyle w:val="163"/>
        <w:pBdr>
          <w:top w:val="none" w:color="auto" w:sz="0" w:space="0"/>
          <w:left w:val="none" w:color="auto" w:sz="0" w:space="0"/>
          <w:bottom w:val="none" w:color="auto" w:sz="0" w:space="0"/>
          <w:right w:val="none" w:color="auto" w:sz="0" w:space="0"/>
        </w:pBdr>
        <w:spacing w:line="420" w:lineRule="exact"/>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（2）法定代表人身份证明或法定代表人授权委托书；法人代表或法人授权代理人身份证复印件（格式见附件）；</w:t>
      </w:r>
    </w:p>
    <w:p w14:paraId="6FA92C04">
      <w:pPr>
        <w:autoSpaceDE w:val="0"/>
        <w:autoSpaceDN w:val="0"/>
        <w:adjustRightInd w:val="0"/>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（3）投标人资格声明（格式详见附件）；</w:t>
      </w:r>
    </w:p>
    <w:p w14:paraId="0825BB0A">
      <w:pPr>
        <w:autoSpaceDE w:val="0"/>
        <w:autoSpaceDN w:val="0"/>
        <w:adjustRightInd w:val="0"/>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w:t>
      </w:r>
      <w:r>
        <w:rPr>
          <w:rFonts w:hint="eastAsia" w:ascii="Times New Roman" w:hAnsi="Times New Roman"/>
          <w:bCs/>
          <w:color w:val="auto"/>
          <w:sz w:val="24"/>
          <w:highlight w:val="none"/>
          <w:lang w:val="en-US" w:eastAsia="zh-CN"/>
        </w:rPr>
        <w:t>4</w:t>
      </w:r>
      <w:r>
        <w:rPr>
          <w:rFonts w:ascii="Times New Roman" w:hAnsi="Times New Roman"/>
          <w:bCs/>
          <w:color w:val="auto"/>
          <w:sz w:val="24"/>
          <w:highlight w:val="none"/>
          <w:lang w:val="zh-CN"/>
        </w:rPr>
        <w:t>）投标人基本情况表（格式详见附件）；</w:t>
      </w:r>
    </w:p>
    <w:p w14:paraId="16D1B1A1">
      <w:pPr>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w:t>
      </w:r>
      <w:r>
        <w:rPr>
          <w:rFonts w:hint="eastAsia" w:ascii="Times New Roman" w:hAnsi="Times New Roman"/>
          <w:bCs/>
          <w:color w:val="auto"/>
          <w:sz w:val="24"/>
          <w:highlight w:val="none"/>
          <w:lang w:val="en-US" w:eastAsia="zh-CN"/>
        </w:rPr>
        <w:t>5</w:t>
      </w:r>
      <w:r>
        <w:rPr>
          <w:rFonts w:ascii="Times New Roman" w:hAnsi="Times New Roman"/>
          <w:bCs/>
          <w:color w:val="auto"/>
          <w:sz w:val="24"/>
          <w:highlight w:val="none"/>
          <w:lang w:val="zh-CN"/>
        </w:rPr>
        <w:t>）具有履行合同所必须的设备和专业技术能力的承诺函（格式详见附件）；</w:t>
      </w:r>
    </w:p>
    <w:p w14:paraId="7913BC06">
      <w:pPr>
        <w:tabs>
          <w:tab w:val="left" w:pos="-142"/>
          <w:tab w:val="left" w:pos="5355"/>
        </w:tabs>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6</w:t>
      </w:r>
      <w:r>
        <w:rPr>
          <w:rFonts w:ascii="Times New Roman" w:hAnsi="Times New Roman"/>
          <w:color w:val="auto"/>
          <w:sz w:val="24"/>
          <w:highlight w:val="none"/>
        </w:rPr>
        <w:t>）参加本次政府采购活动前三年内，在经营活动中无重大违法记录承诺函【格式详见附件】；</w:t>
      </w:r>
    </w:p>
    <w:p w14:paraId="56EB5A26">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1695F31A">
      <w:pPr>
        <w:autoSpaceDE w:val="0"/>
        <w:autoSpaceDN w:val="0"/>
        <w:spacing w:line="420" w:lineRule="exact"/>
        <w:ind w:firstLine="400" w:firstLineChars="167"/>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8</w:t>
      </w:r>
      <w:r>
        <w:rPr>
          <w:rFonts w:ascii="Times New Roman" w:hAnsi="Times New Roman"/>
          <w:color w:val="auto"/>
          <w:sz w:val="24"/>
          <w:highlight w:val="none"/>
        </w:rPr>
        <w:t>）其他投标人认为需要的相关资料。</w:t>
      </w:r>
    </w:p>
    <w:p w14:paraId="318DA55C">
      <w:pPr>
        <w:spacing w:line="430" w:lineRule="exact"/>
        <w:ind w:firstLine="482" w:firstLineChars="200"/>
        <w:rPr>
          <w:rFonts w:ascii="Times New Roman" w:hAnsi="Times New Roman"/>
          <w:b/>
          <w:color w:val="auto"/>
          <w:sz w:val="24"/>
          <w:highlight w:val="none"/>
          <w:lang w:val="zh-CN"/>
        </w:rPr>
      </w:pPr>
      <w:r>
        <w:rPr>
          <w:rFonts w:ascii="Times New Roman" w:hAnsi="Times New Roman"/>
          <w:b/>
          <w:color w:val="auto"/>
          <w:sz w:val="24"/>
          <w:highlight w:val="none"/>
          <w:lang w:val="zh-CN"/>
        </w:rPr>
        <w:t>注：</w:t>
      </w:r>
      <w:r>
        <w:rPr>
          <w:rFonts w:ascii="Times New Roman" w:hAnsi="Times New Roman"/>
          <w:b/>
          <w:color w:val="auto"/>
          <w:sz w:val="24"/>
          <w:highlight w:val="none"/>
        </w:rPr>
        <w:t>资格审查文件</w:t>
      </w:r>
      <w:r>
        <w:rPr>
          <w:rFonts w:ascii="Times New Roman" w:hAnsi="Times New Roman"/>
          <w:b/>
          <w:color w:val="auto"/>
          <w:sz w:val="24"/>
          <w:highlight w:val="none"/>
          <w:lang w:val="zh-CN"/>
        </w:rPr>
        <w:t>中应包含以上所有内容，投标人提供资格审查资料不完整的，则资格审查不予通过。</w:t>
      </w:r>
    </w:p>
    <w:p w14:paraId="7392F729">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2" w:firstLineChars="200"/>
        <w:textAlignment w:val="auto"/>
        <w:rPr>
          <w:rFonts w:ascii="Times New Roman" w:hAnsi="Times New Roman"/>
          <w:b/>
          <w:bCs/>
          <w:color w:val="auto"/>
          <w:sz w:val="24"/>
          <w:highlight w:val="none"/>
          <w:lang w:val="zh-CN"/>
        </w:rPr>
      </w:pPr>
      <w:r>
        <w:rPr>
          <w:rFonts w:ascii="Times New Roman" w:hAnsi="Times New Roman"/>
          <w:b/>
          <w:bCs/>
          <w:color w:val="auto"/>
          <w:sz w:val="24"/>
          <w:highlight w:val="none"/>
          <w:lang w:val="zh-CN"/>
        </w:rPr>
        <w:t>2.</w:t>
      </w:r>
      <w:r>
        <w:rPr>
          <w:rFonts w:ascii="Times New Roman" w:hAnsi="Times New Roman"/>
          <w:b/>
          <w:bCs/>
          <w:color w:val="auto"/>
          <w:sz w:val="24"/>
          <w:highlight w:val="none"/>
        </w:rPr>
        <w:t xml:space="preserve">2 </w:t>
      </w:r>
      <w:r>
        <w:rPr>
          <w:rFonts w:ascii="Times New Roman" w:hAnsi="Times New Roman"/>
          <w:b/>
          <w:bCs/>
          <w:color w:val="auto"/>
          <w:sz w:val="24"/>
          <w:highlight w:val="none"/>
          <w:lang w:val="zh-CN"/>
        </w:rPr>
        <w:t>商务技术文件内容：</w:t>
      </w:r>
    </w:p>
    <w:p w14:paraId="2F4D6A27">
      <w:pPr>
        <w:autoSpaceDE w:val="0"/>
        <w:autoSpaceDN w:val="0"/>
        <w:adjustRightInd w:val="0"/>
        <w:spacing w:line="400" w:lineRule="exact"/>
        <w:ind w:firstLine="424" w:firstLineChars="177"/>
        <w:rPr>
          <w:rFonts w:ascii="Times New Roman" w:hAnsi="Times New Roman"/>
          <w:bCs/>
          <w:color w:val="auto"/>
          <w:sz w:val="24"/>
          <w:highlight w:val="none"/>
          <w:lang w:val="zh-CN"/>
        </w:rPr>
      </w:pPr>
      <w:r>
        <w:rPr>
          <w:rFonts w:ascii="Times New Roman" w:hAnsi="Times New Roman"/>
          <w:bCs/>
          <w:color w:val="auto"/>
          <w:sz w:val="24"/>
          <w:highlight w:val="none"/>
          <w:lang w:val="zh-CN"/>
        </w:rPr>
        <w:t>（1）自我评分表（格式自拟）；</w:t>
      </w:r>
    </w:p>
    <w:p w14:paraId="225E9154">
      <w:pPr>
        <w:tabs>
          <w:tab w:val="center" w:pos="4156"/>
        </w:tabs>
        <w:autoSpaceDE w:val="0"/>
        <w:autoSpaceDN w:val="0"/>
        <w:adjustRightInd w:val="0"/>
        <w:spacing w:line="400" w:lineRule="exact"/>
        <w:ind w:firstLine="426"/>
        <w:rPr>
          <w:rFonts w:ascii="Times New Roman" w:hAnsi="Times New Roman"/>
          <w:color w:val="auto"/>
          <w:sz w:val="24"/>
          <w:highlight w:val="none"/>
          <w:lang w:val="zh-CN"/>
        </w:rPr>
      </w:pPr>
      <w:r>
        <w:rPr>
          <w:rFonts w:ascii="Times New Roman" w:hAnsi="Times New Roman"/>
          <w:bCs/>
          <w:color w:val="auto"/>
          <w:sz w:val="24"/>
          <w:highlight w:val="none"/>
        </w:rPr>
        <w:t>（</w:t>
      </w:r>
      <w:r>
        <w:rPr>
          <w:rFonts w:ascii="Times New Roman" w:hAnsi="Times New Roman"/>
          <w:color w:val="auto"/>
          <w:sz w:val="24"/>
          <w:highlight w:val="none"/>
          <w:lang w:val="zh-CN"/>
        </w:rPr>
        <w:t>2）投标人根据</w:t>
      </w:r>
      <w:r>
        <w:rPr>
          <w:rFonts w:ascii="Times New Roman" w:hAnsi="Times New Roman"/>
          <w:b/>
          <w:bCs/>
          <w:color w:val="auto"/>
          <w:sz w:val="24"/>
          <w:highlight w:val="none"/>
        </w:rPr>
        <w:t>商务技术评分细则</w:t>
      </w:r>
      <w:r>
        <w:rPr>
          <w:rFonts w:ascii="Times New Roman" w:hAnsi="Times New Roman"/>
          <w:color w:val="auto"/>
          <w:sz w:val="24"/>
          <w:highlight w:val="none"/>
          <w:lang w:val="zh-CN"/>
        </w:rPr>
        <w:t>编制商务技术文件；</w:t>
      </w:r>
    </w:p>
    <w:p w14:paraId="734F320C">
      <w:pPr>
        <w:spacing w:line="440" w:lineRule="exact"/>
        <w:ind w:firstLine="424" w:firstLineChars="177"/>
        <w:jc w:val="left"/>
        <w:rPr>
          <w:rFonts w:ascii="Times New Roman" w:hAnsi="Times New Roman"/>
          <w:b/>
          <w:bCs/>
          <w:color w:val="auto"/>
          <w:sz w:val="24"/>
          <w:highlight w:val="none"/>
        </w:rPr>
      </w:pPr>
      <w:r>
        <w:rPr>
          <w:rFonts w:ascii="Times New Roman" w:hAnsi="Times New Roman"/>
          <w:color w:val="auto"/>
          <w:sz w:val="24"/>
          <w:highlight w:val="none"/>
          <w:lang w:val="zh-CN"/>
        </w:rPr>
        <w:t>（3）评分细则中要求提供的证书及相关证明文件；</w:t>
      </w:r>
    </w:p>
    <w:p w14:paraId="1CCC6A93">
      <w:pPr>
        <w:autoSpaceDE w:val="0"/>
        <w:autoSpaceDN w:val="0"/>
        <w:spacing w:line="400" w:lineRule="exact"/>
        <w:ind w:firstLine="424" w:firstLineChars="177"/>
        <w:rPr>
          <w:rFonts w:ascii="Times New Roman" w:hAnsi="Times New Roman"/>
          <w:color w:val="auto"/>
          <w:sz w:val="24"/>
          <w:highlight w:val="none"/>
          <w:lang w:val="zh-CN"/>
        </w:rPr>
      </w:pPr>
      <w:r>
        <w:rPr>
          <w:rFonts w:ascii="Times New Roman" w:hAnsi="Times New Roman"/>
          <w:color w:val="auto"/>
          <w:sz w:val="24"/>
          <w:highlight w:val="none"/>
          <w:lang w:val="zh-CN"/>
        </w:rPr>
        <w:t>（4）投标人认为需要的其他资料。</w:t>
      </w:r>
    </w:p>
    <w:p w14:paraId="2D758FA5">
      <w:pPr>
        <w:keepNext w:val="0"/>
        <w:keepLines w:val="0"/>
        <w:pageBreakBefore w:val="0"/>
        <w:widowControl w:val="0"/>
        <w:tabs>
          <w:tab w:val="center" w:pos="4715"/>
        </w:tabs>
        <w:kinsoku/>
        <w:wordWrap/>
        <w:overflowPunct/>
        <w:topLinePunct w:val="0"/>
        <w:autoSpaceDE/>
        <w:autoSpaceDN/>
        <w:bidi w:val="0"/>
        <w:adjustRightInd/>
        <w:snapToGrid/>
        <w:spacing w:before="157" w:beforeLines="50" w:line="420" w:lineRule="exact"/>
        <w:ind w:firstLine="482" w:firstLineChars="200"/>
        <w:textAlignment w:val="auto"/>
        <w:rPr>
          <w:rFonts w:ascii="Times New Roman" w:hAnsi="Times New Roman"/>
          <w:b/>
          <w:bCs/>
          <w:color w:val="auto"/>
          <w:sz w:val="24"/>
          <w:highlight w:val="none"/>
          <w:lang w:val="zh-CN"/>
        </w:rPr>
      </w:pPr>
      <w:r>
        <w:rPr>
          <w:rFonts w:ascii="Times New Roman" w:hAnsi="Times New Roman"/>
          <w:b/>
          <w:bCs/>
          <w:color w:val="auto"/>
          <w:sz w:val="24"/>
          <w:highlight w:val="none"/>
          <w:lang w:val="zh-CN"/>
        </w:rPr>
        <w:t>2.</w:t>
      </w:r>
      <w:r>
        <w:rPr>
          <w:rFonts w:ascii="Times New Roman" w:hAnsi="Times New Roman"/>
          <w:b/>
          <w:bCs/>
          <w:color w:val="auto"/>
          <w:sz w:val="24"/>
          <w:highlight w:val="none"/>
        </w:rPr>
        <w:t>3</w:t>
      </w:r>
      <w:r>
        <w:rPr>
          <w:rFonts w:ascii="Times New Roman" w:hAnsi="Times New Roman"/>
          <w:b/>
          <w:bCs/>
          <w:color w:val="auto"/>
          <w:sz w:val="24"/>
          <w:highlight w:val="none"/>
          <w:lang w:val="zh-CN"/>
        </w:rPr>
        <w:t>报价文件内容：</w:t>
      </w:r>
    </w:p>
    <w:p w14:paraId="2487BE29">
      <w:pPr>
        <w:tabs>
          <w:tab w:val="left" w:pos="567"/>
        </w:tabs>
        <w:snapToGrid w:val="0"/>
        <w:spacing w:line="5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（1）▲投标函（格式附后）；</w:t>
      </w:r>
    </w:p>
    <w:p w14:paraId="747674F7">
      <w:pPr>
        <w:tabs>
          <w:tab w:val="left" w:pos="567"/>
        </w:tabs>
        <w:snapToGrid w:val="0"/>
        <w:spacing w:line="5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（2）▲开标一览表（格式附后）；</w:t>
      </w:r>
    </w:p>
    <w:p w14:paraId="64561A26">
      <w:pPr>
        <w:tabs>
          <w:tab w:val="left" w:pos="567"/>
        </w:tabs>
        <w:snapToGrid w:val="0"/>
        <w:spacing w:line="5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（3）▲报价明细表（格式</w:t>
      </w:r>
      <w:r>
        <w:rPr>
          <w:rFonts w:hint="eastAsia" w:ascii="Times New Roman" w:hAnsi="Times New Roman"/>
          <w:color w:val="auto"/>
          <w:sz w:val="24"/>
          <w:highlight w:val="none"/>
          <w:lang w:val="zh-CN"/>
        </w:rPr>
        <w:t>可自拟</w:t>
      </w:r>
      <w:r>
        <w:rPr>
          <w:rFonts w:ascii="Times New Roman" w:hAnsi="Times New Roman"/>
          <w:color w:val="auto"/>
          <w:sz w:val="24"/>
          <w:highlight w:val="none"/>
          <w:lang w:val="zh-CN"/>
        </w:rPr>
        <w:t>）；</w:t>
      </w:r>
    </w:p>
    <w:p w14:paraId="3C4ACF0A">
      <w:pPr>
        <w:autoSpaceDE w:val="0"/>
        <w:autoSpaceDN w:val="0"/>
        <w:adjustRightInd w:val="0"/>
        <w:spacing w:line="420" w:lineRule="exact"/>
        <w:ind w:firstLine="482" w:firstLineChars="200"/>
        <w:jc w:val="left"/>
        <w:rPr>
          <w:rFonts w:hint="eastAsia" w:ascii="Times New Roman" w:hAnsi="Times New Roman" w:cs="Times New Roman"/>
          <w:b/>
          <w:bCs/>
          <w:color w:val="auto"/>
          <w:sz w:val="24"/>
          <w:highlight w:val="none"/>
          <w:lang w:val="zh-CN"/>
        </w:rPr>
      </w:pPr>
      <w:r>
        <w:rPr>
          <w:rFonts w:ascii="Times New Roman" w:hAnsi="Times New Roman"/>
          <w:b/>
          <w:bCs/>
          <w:color w:val="auto"/>
          <w:sz w:val="24"/>
          <w:highlight w:val="none"/>
          <w:lang w:val="zh-CN"/>
        </w:rPr>
        <w:t>（4）</w:t>
      </w:r>
      <w:r>
        <w:rPr>
          <w:rFonts w:hint="eastAsia" w:ascii="Times New Roman" w:hAnsi="Times New Roman" w:cs="Times New Roman"/>
          <w:b/>
          <w:bCs/>
          <w:color w:val="auto"/>
          <w:sz w:val="24"/>
          <w:highlight w:val="none"/>
          <w:lang w:val="zh-CN"/>
        </w:rPr>
        <w:t>中小企业声明函（如是）；</w:t>
      </w:r>
    </w:p>
    <w:p w14:paraId="2DB03D9A">
      <w:pPr>
        <w:autoSpaceDE w:val="0"/>
        <w:autoSpaceDN w:val="0"/>
        <w:adjustRightInd w:val="0"/>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w:t>
      </w:r>
      <w:r>
        <w:rPr>
          <w:rFonts w:hint="eastAsia" w:ascii="Times New Roman" w:hAnsi="Times New Roman"/>
          <w:color w:val="auto"/>
          <w:sz w:val="24"/>
          <w:highlight w:val="none"/>
          <w:lang w:val="en-US" w:eastAsia="zh-CN"/>
        </w:rPr>
        <w:t>5</w:t>
      </w:r>
      <w:r>
        <w:rPr>
          <w:rFonts w:ascii="Times New Roman" w:hAnsi="Times New Roman"/>
          <w:color w:val="auto"/>
          <w:sz w:val="24"/>
          <w:highlight w:val="none"/>
          <w:lang w:val="zh-CN"/>
        </w:rPr>
        <w:t>）投标人认为有必要提供的其他文件。</w:t>
      </w:r>
    </w:p>
    <w:p w14:paraId="53A26D2B">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3、投标文件的编制格式及说明</w:t>
      </w:r>
    </w:p>
    <w:p w14:paraId="3D3CD037">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service.zcygov.cn/#/knowledges/CW1EtGwBFdiHxlNd6I3m/6IMVAG0BFdiHxlNdQ8Na）及本招标采购文件要求制作、加密。（2）电子备份投标文件，以U盘的形式存储，由投标人决定是否递交，并自行承担不递交电子备份投标文件的风险。</w:t>
      </w:r>
    </w:p>
    <w:p w14:paraId="277E73F1">
      <w:pPr>
        <w:autoSpaceDE w:val="0"/>
        <w:autoSpaceDN w:val="0"/>
        <w:adjustRightIn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3.2</w:t>
      </w:r>
      <w:r>
        <w:rPr>
          <w:rFonts w:ascii="Times New Roman" w:hAnsi="Times New Roman"/>
          <w:color w:val="000000" w:themeColor="text1"/>
          <w:sz w:val="24"/>
          <w:highlight w:val="none"/>
          <w:lang w:val="zh-CN"/>
          <w14:textFill>
            <w14:solidFill>
              <w14:schemeClr w14:val="tx1"/>
            </w14:solidFill>
          </w14:textFill>
        </w:rPr>
        <w:t>▲投标人应仔细阅读和理解招标采购文件的所有内容，并按照招标采购文件的要求和格式编制完整的投标文件，因</w:t>
      </w:r>
      <w:r>
        <w:rPr>
          <w:rFonts w:ascii="Times New Roman" w:hAnsi="Times New Roman"/>
          <w:color w:val="000000" w:themeColor="text1"/>
          <w:sz w:val="24"/>
          <w:highlight w:val="none"/>
          <w14:textFill>
            <w14:solidFill>
              <w14:schemeClr w14:val="tx1"/>
            </w14:solidFill>
          </w14:textFill>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0307646C">
      <w:pPr>
        <w:autoSpaceDE w:val="0"/>
        <w:autoSpaceDN w:val="0"/>
        <w:adjustRightInd w:val="0"/>
        <w:spacing w:line="4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3.3</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000000" w:themeColor="text1"/>
          <w:sz w:val="24"/>
          <w:highlight w:val="none"/>
          <w:lang w:val="zh-CN"/>
          <w14:textFill>
            <w14:solidFill>
              <w14:schemeClr w14:val="tx1"/>
            </w14:solidFill>
          </w14:textFill>
        </w:rPr>
        <w:t>《中华人民共和国消费者权益保护法》第49条之规定双倍赔偿采购人，且民事赔偿并不免除违法投标人的行政与刑事责任。</w:t>
      </w:r>
    </w:p>
    <w:p w14:paraId="0C948D17">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4、投标报价</w:t>
      </w:r>
    </w:p>
    <w:p w14:paraId="1144A609">
      <w:pPr>
        <w:spacing w:line="4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4.1</w:t>
      </w:r>
      <w:r>
        <w:rPr>
          <w:rFonts w:ascii="Times New Roman" w:hAnsi="Times New Roman"/>
          <w:color w:val="000000" w:themeColor="text1"/>
          <w:sz w:val="24"/>
          <w:highlight w:val="none"/>
          <w:lang w:val="zh-CN"/>
          <w14:textFill>
            <w14:solidFill>
              <w14:schemeClr w14:val="tx1"/>
            </w14:solidFill>
          </w14:textFill>
        </w:rPr>
        <w:t>投标报价应按招标文件中相关附表格式填写。</w:t>
      </w:r>
    </w:p>
    <w:p w14:paraId="6C3D046C">
      <w:pPr>
        <w:tabs>
          <w:tab w:val="left" w:pos="3780"/>
        </w:tabs>
        <w:spacing w:line="264" w:lineRule="auto"/>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4.2</w:t>
      </w:r>
      <w:r>
        <w:rPr>
          <w:rFonts w:ascii="Times New Roman" w:hAnsi="Times New Roman"/>
          <w:color w:val="000000" w:themeColor="text1"/>
          <w:sz w:val="24"/>
          <w:highlight w:val="none"/>
          <w:lang w:val="zh-CN"/>
          <w14:textFill>
            <w14:solidFill>
              <w14:schemeClr w14:val="tx1"/>
            </w14:solidFill>
          </w14:textFill>
        </w:rPr>
        <w:t>▲投标报价应以人民币为结算货币，为履行合同的最终价格，包括但不限于有关本项目所需的服务价款、税费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586A380E">
      <w:pPr>
        <w:spacing w:line="4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4.3</w:t>
      </w:r>
      <w:r>
        <w:rPr>
          <w:rFonts w:ascii="Times New Roman" w:hAnsi="Times New Roman"/>
          <w:color w:val="000000" w:themeColor="text1"/>
          <w:sz w:val="24"/>
          <w:highlight w:val="none"/>
          <w:lang w:val="zh-CN"/>
          <w14:textFill>
            <w14:solidFill>
              <w14:schemeClr w14:val="tx1"/>
            </w14:solidFill>
          </w14:textFill>
        </w:rPr>
        <w:t>▲投标文件只允许有一个报价，任何有选择的或有条件的报价将不予接受。</w:t>
      </w:r>
    </w:p>
    <w:p w14:paraId="1C604099">
      <w:pPr>
        <w:tabs>
          <w:tab w:val="center" w:pos="4156"/>
        </w:tabs>
        <w:autoSpaceDE w:val="0"/>
        <w:autoSpaceDN w:val="0"/>
        <w:adjustRightInd w:val="0"/>
        <w:spacing w:line="4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4.4</w:t>
      </w:r>
      <w:r>
        <w:rPr>
          <w:rFonts w:ascii="Times New Roman" w:hAnsi="Times New Roman"/>
          <w:color w:val="000000" w:themeColor="text1"/>
          <w:sz w:val="24"/>
          <w:highlight w:val="none"/>
          <w:lang w:val="zh-CN"/>
          <w14:textFill>
            <w14:solidFill>
              <w14:schemeClr w14:val="tx1"/>
            </w14:solidFill>
          </w14:textFill>
        </w:rPr>
        <w:t>▲报价表中标明的价格在合同执行过程中是固定不变的，投标人不得以任何理由予以变更。</w:t>
      </w:r>
    </w:p>
    <w:p w14:paraId="79AD223C">
      <w:pPr>
        <w:tabs>
          <w:tab w:val="center" w:pos="4156"/>
        </w:tabs>
        <w:autoSpaceDE w:val="0"/>
        <w:autoSpaceDN w:val="0"/>
        <w:adjustRightInd w:val="0"/>
        <w:spacing w:line="4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4.5</w:t>
      </w:r>
      <w:r>
        <w:rPr>
          <w:rFonts w:ascii="Times New Roman" w:hAnsi="Times New Roman"/>
          <w:color w:val="000000" w:themeColor="text1"/>
          <w:sz w:val="24"/>
          <w:highlight w:val="none"/>
          <w:lang w:val="zh-CN"/>
          <w14:textFill>
            <w14:solidFill>
              <w14:schemeClr w14:val="tx1"/>
            </w14:solidFill>
          </w14:textFill>
        </w:rPr>
        <w:t>最低报价不能作为中标的保证。</w:t>
      </w:r>
    </w:p>
    <w:p w14:paraId="2F331CD6">
      <w:pPr>
        <w:spacing w:line="360" w:lineRule="auto"/>
        <w:ind w:firstLine="456" w:firstLineChars="200"/>
        <w:rPr>
          <w:rFonts w:ascii="Times New Roman" w:hAnsi="Times New Roman"/>
          <w:color w:val="auto"/>
          <w:spacing w:val="-6"/>
          <w:sz w:val="24"/>
          <w:highlight w:val="none"/>
          <w:lang w:val="zh-CN"/>
        </w:rPr>
      </w:pPr>
      <w:r>
        <w:rPr>
          <w:rFonts w:ascii="Times New Roman" w:hAnsi="Times New Roman"/>
          <w:color w:val="auto"/>
          <w:spacing w:val="-6"/>
          <w:sz w:val="24"/>
          <w:highlight w:val="none"/>
        </w:rPr>
        <w:t>4.6</w:t>
      </w:r>
      <w:r>
        <w:rPr>
          <w:rFonts w:ascii="Times New Roman" w:hAnsi="Times New Roman"/>
          <w:color w:val="auto"/>
          <w:spacing w:val="-6"/>
          <w:sz w:val="24"/>
          <w:highlight w:val="none"/>
          <w:lang w:val="zh-CN"/>
        </w:rPr>
        <w:t>▲</w:t>
      </w:r>
      <w:r>
        <w:rPr>
          <w:rFonts w:ascii="Times New Roman" w:hAnsi="Times New Roman"/>
          <w:b/>
          <w:color w:val="auto"/>
          <w:spacing w:val="-6"/>
          <w:sz w:val="24"/>
          <w:highlight w:val="none"/>
          <w:lang w:val="zh-CN"/>
        </w:rPr>
        <w:t>本项目最高限价为</w:t>
      </w:r>
      <w:r>
        <w:rPr>
          <w:rFonts w:hint="eastAsia" w:ascii="Times New Roman" w:hAnsi="Times New Roman"/>
          <w:b/>
          <w:color w:val="auto"/>
          <w:spacing w:val="-6"/>
          <w:sz w:val="24"/>
          <w:highlight w:val="none"/>
          <w:u w:val="single"/>
          <w:lang w:val="en-US" w:eastAsia="zh-CN"/>
        </w:rPr>
        <w:t xml:space="preserve"> </w:t>
      </w:r>
      <w:r>
        <w:rPr>
          <w:rFonts w:hint="eastAsia" w:ascii="Times New Roman" w:hAnsi="Times New Roman"/>
          <w:b/>
          <w:bCs/>
          <w:color w:val="auto"/>
          <w:sz w:val="24"/>
          <w:highlight w:val="none"/>
          <w:u w:val="single"/>
          <w:lang w:val="en-US" w:eastAsia="zh-CN"/>
        </w:rPr>
        <w:t>448200</w:t>
      </w:r>
      <w:r>
        <w:rPr>
          <w:rFonts w:hint="eastAsia" w:ascii="Times New Roman" w:hAnsi="Times New Roman"/>
          <w:b/>
          <w:bCs/>
          <w:color w:val="auto"/>
          <w:sz w:val="24"/>
          <w:highlight w:val="none"/>
          <w:lang w:val="en-US" w:eastAsia="zh-CN"/>
        </w:rPr>
        <w:t>元</w:t>
      </w:r>
      <w:r>
        <w:rPr>
          <w:rFonts w:hint="eastAsia" w:ascii="Times New Roman" w:hAnsi="Times New Roman"/>
          <w:b/>
          <w:color w:val="auto"/>
          <w:spacing w:val="-6"/>
          <w:sz w:val="24"/>
          <w:highlight w:val="none"/>
        </w:rPr>
        <w:t>，</w:t>
      </w:r>
      <w:r>
        <w:rPr>
          <w:rFonts w:ascii="Times New Roman" w:hAnsi="Times New Roman"/>
          <w:b/>
          <w:color w:val="auto"/>
          <w:spacing w:val="-6"/>
          <w:sz w:val="24"/>
          <w:highlight w:val="none"/>
          <w:lang w:val="zh-CN"/>
        </w:rPr>
        <w:t>投标报价均应不高于最高限价，否则其投标文件无效。</w:t>
      </w:r>
    </w:p>
    <w:p w14:paraId="6CF75F94">
      <w:pPr>
        <w:snapToGrid w:val="0"/>
        <w:spacing w:line="400" w:lineRule="exact"/>
        <w:ind w:firstLine="424" w:firstLineChars="177"/>
        <w:outlineLvl w:val="1"/>
        <w:rPr>
          <w:rFonts w:ascii="Times New Roman" w:hAnsi="Times New Roman" w:eastAsia="仿宋_GB2312"/>
          <w:b/>
          <w:color w:val="000000" w:themeColor="text1"/>
          <w:sz w:val="28"/>
          <w:szCs w:val="28"/>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5、投标文件的签署及规定</w:t>
      </w:r>
    </w:p>
    <w:p w14:paraId="34C0E8BD">
      <w:pPr>
        <w:snapToGrid w:val="0"/>
        <w:spacing w:line="400" w:lineRule="exact"/>
        <w:ind w:firstLine="424" w:firstLineChars="177"/>
        <w:outlineLvl w:val="1"/>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w:t>
      </w:r>
      <w:r>
        <w:rPr>
          <w:rFonts w:ascii="Times New Roman" w:hAnsi="Times New Roman"/>
          <w:b/>
          <w:color w:val="000000" w:themeColor="text1"/>
          <w:sz w:val="24"/>
          <w:highlight w:val="none"/>
          <w14:textFill>
            <w14:solidFill>
              <w14:schemeClr w14:val="tx1"/>
            </w14:solidFill>
          </w14:textFill>
        </w:rPr>
        <w:t>电子投标文件</w:t>
      </w:r>
    </w:p>
    <w:p w14:paraId="6F0FA971">
      <w:pPr>
        <w:snapToGrid w:val="0"/>
        <w:spacing w:line="400" w:lineRule="exact"/>
        <w:ind w:firstLine="424" w:firstLineChars="177"/>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0075F9FB">
      <w:pPr>
        <w:snapToGrid w:val="0"/>
        <w:spacing w:line="400" w:lineRule="exact"/>
        <w:ind w:firstLine="424" w:firstLineChars="177"/>
        <w:outlineLvl w:val="1"/>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5.2</w:t>
      </w:r>
      <w:r>
        <w:rPr>
          <w:rFonts w:ascii="Times New Roman" w:hAnsi="Times New Roman"/>
          <w:b/>
          <w:bCs/>
          <w:color w:val="000000" w:themeColor="text1"/>
          <w:sz w:val="24"/>
          <w:highlight w:val="none"/>
          <w14:textFill>
            <w14:solidFill>
              <w14:schemeClr w14:val="tx1"/>
            </w14:solidFill>
          </w14:textFill>
        </w:rPr>
        <w:t>电子备份投标文件</w:t>
      </w:r>
    </w:p>
    <w:p w14:paraId="1ED92CE7">
      <w:pPr>
        <w:snapToGrid w:val="0"/>
        <w:spacing w:line="400" w:lineRule="exact"/>
        <w:ind w:firstLine="403" w:firstLineChars="177"/>
        <w:outlineLvl w:val="1"/>
        <w:rPr>
          <w:rFonts w:ascii="Times New Roman" w:hAnsi="Times New Roman"/>
          <w:bCs/>
          <w:color w:val="000000" w:themeColor="text1"/>
          <w:spacing w:val="-6"/>
          <w:sz w:val="24"/>
          <w:highlight w:val="none"/>
          <w14:textFill>
            <w14:solidFill>
              <w14:schemeClr w14:val="tx1"/>
            </w14:solidFill>
          </w14:textFill>
        </w:rPr>
      </w:pPr>
      <w:r>
        <w:rPr>
          <w:rFonts w:ascii="Times New Roman" w:hAnsi="Times New Roman"/>
          <w:bCs/>
          <w:color w:val="000000" w:themeColor="text1"/>
          <w:spacing w:val="-6"/>
          <w:sz w:val="24"/>
          <w:highlight w:val="none"/>
          <w14:textFill>
            <w14:solidFill>
              <w14:schemeClr w14:val="tx1"/>
            </w14:solidFill>
          </w14:textFill>
        </w:rPr>
        <w:t>电子备份投标文件按政采云平台供应商项目采购-电子招投标操作指南（网址：https://service.zcygov.cn/#/knowledges/CW1EtGwBFdiHxlNd6I3m/6IMVAG0BFdiHxlNdQ8Na）中上传的电子投标文件格式的电子投标文件。</w:t>
      </w:r>
    </w:p>
    <w:p w14:paraId="73722B26">
      <w:pPr>
        <w:snapToGrid w:val="0"/>
        <w:spacing w:line="400" w:lineRule="exact"/>
        <w:ind w:firstLine="482" w:firstLineChars="200"/>
        <w:outlineLvl w:val="1"/>
        <w:rPr>
          <w:rFonts w:ascii="Times New Roman" w:hAnsi="Times New Roman"/>
          <w:b/>
          <w:color w:val="000000" w:themeColor="text1"/>
          <w:sz w:val="24"/>
          <w:highlight w:val="none"/>
          <w14:textFill>
            <w14:solidFill>
              <w14:schemeClr w14:val="tx1"/>
            </w14:solidFill>
          </w14:textFill>
        </w:rPr>
      </w:pPr>
      <w:bookmarkStart w:id="37" w:name="_Toc356371437"/>
      <w:bookmarkStart w:id="38" w:name="_Toc359856803"/>
      <w:r>
        <w:rPr>
          <w:rFonts w:ascii="Times New Roman" w:hAnsi="Times New Roman"/>
          <w:b/>
          <w:color w:val="000000" w:themeColor="text1"/>
          <w:sz w:val="24"/>
          <w:highlight w:val="none"/>
          <w14:textFill>
            <w14:solidFill>
              <w14:schemeClr w14:val="tx1"/>
            </w14:solidFill>
          </w14:textFill>
        </w:rPr>
        <w:t>6、投标文件的递交</w:t>
      </w:r>
      <w:bookmarkEnd w:id="37"/>
      <w:bookmarkEnd w:id="38"/>
    </w:p>
    <w:p w14:paraId="6C6FCB3E">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6.1递交投标文件截止期</w:t>
      </w:r>
    </w:p>
    <w:p w14:paraId="51838187">
      <w:pPr>
        <w:snapToGrid w:val="0"/>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21894F3">
      <w:pPr>
        <w:autoSpaceDE w:val="0"/>
        <w:autoSpaceDN w:val="0"/>
        <w:adjustRightInd w:val="0"/>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（2）递</w:t>
      </w:r>
      <w:r>
        <w:rPr>
          <w:rFonts w:ascii="Times New Roman" w:hAnsi="Times New Roman"/>
          <w:color w:val="000000" w:themeColor="text1"/>
          <w:sz w:val="24"/>
          <w:highlight w:val="none"/>
          <w14:textFill>
            <w14:solidFill>
              <w14:schemeClr w14:val="tx1"/>
            </w14:solidFill>
          </w14:textFill>
        </w:rPr>
        <w:t>交电子备份投标文件截止时间前将U盘递交至招标公告指定地点，逾期不予接收。</w:t>
      </w:r>
    </w:p>
    <w:p w14:paraId="2C66485C">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7、投标文件的修改和撤销</w:t>
      </w:r>
    </w:p>
    <w:p w14:paraId="1CAB16B6">
      <w:pPr>
        <w:snapToGrid w:val="0"/>
        <w:spacing w:line="400" w:lineRule="exact"/>
        <w:ind w:firstLine="464" w:firstLineChars="200"/>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7.1投标人在递交投标文件后，可以修改或撤回其投标文件：</w:t>
      </w:r>
      <w:r>
        <w:rPr>
          <w:rFonts w:ascii="Times New Roman" w:hAnsi="Times New Roman"/>
          <w:b/>
          <w:color w:val="000000" w:themeColor="text1"/>
          <w:spacing w:val="-4"/>
          <w:sz w:val="24"/>
          <w:highlight w:val="none"/>
          <w14:textFill>
            <w14:solidFill>
              <w14:schemeClr w14:val="tx1"/>
            </w14:solidFill>
          </w14:textFill>
        </w:rPr>
        <w:t>递交投标文件截止时间之前补充或者修改电子投标文件的，应当先行撤回原文件，补充、修改后重新传输递交；</w:t>
      </w:r>
    </w:p>
    <w:p w14:paraId="5DB8A210">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7.2投标人修改后的投标文件应按原来的规定编制,标记和递交。</w:t>
      </w:r>
    </w:p>
    <w:p w14:paraId="20FEE9F9">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7.3在递交投标文件截止期之后，投标人不得对其投标文件做任何修改。</w:t>
      </w:r>
    </w:p>
    <w:p w14:paraId="1150B87A">
      <w:pPr>
        <w:snapToGrid w:val="0"/>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7.4递交投标文件截止期后，投标人不得撤回其投标文件。</w:t>
      </w:r>
    </w:p>
    <w:p w14:paraId="44CED4A0">
      <w:pPr>
        <w:snapToGrid w:val="0"/>
        <w:spacing w:line="40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7.5实质上没有响应本文件要求的投标文件将被拒绝。投标人不得通过修正或撤销不合要求的偏离或保留从而使其投标文件成为实质上响应的文件。</w:t>
      </w:r>
    </w:p>
    <w:p w14:paraId="46BCA564">
      <w:pPr>
        <w:pStyle w:val="4"/>
        <w:spacing w:before="0" w:after="0" w:line="400" w:lineRule="exact"/>
        <w:ind w:firstLine="482" w:firstLineChars="200"/>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（五）投标有效期</w:t>
      </w:r>
    </w:p>
    <w:p w14:paraId="723C20DA">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1、投标有效期见本采购文件中前附表所规定的期限，在此期限内，凡符合采购文件要求的投标文件均保持有效。</w:t>
      </w:r>
    </w:p>
    <w:p w14:paraId="68B76C3D">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5554E617">
      <w:pPr>
        <w:pStyle w:val="4"/>
        <w:spacing w:before="0" w:after="0" w:line="400" w:lineRule="exact"/>
        <w:ind w:firstLine="482" w:firstLineChars="200"/>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（六）投标保证金</w:t>
      </w:r>
    </w:p>
    <w:p w14:paraId="0153630B">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根据《浙江省财政厅关于明确政府采购保证金管理工作的通知》（浙财采监〔2019〕5号）规定，本项目无需缴纳投标保证金。</w:t>
      </w:r>
    </w:p>
    <w:p w14:paraId="24E3AFB7">
      <w:pPr>
        <w:spacing w:line="400" w:lineRule="exact"/>
        <w:ind w:firstLine="482" w:firstLineChars="2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（七）无效标条款</w:t>
      </w:r>
    </w:p>
    <w:p w14:paraId="5D5A5BED">
      <w:pPr>
        <w:spacing w:line="40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1、有下列情况之一的，对投标人作无效标处理</w:t>
      </w:r>
    </w:p>
    <w:p w14:paraId="145A5715">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1.1不具备招标采购文件规定资格要求；</w:t>
      </w:r>
    </w:p>
    <w:p w14:paraId="1C5D6ED6">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1.2投标文件未有效授权的；</w:t>
      </w:r>
    </w:p>
    <w:p w14:paraId="222F8793">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1.3商务技术文件中包含投标报价的；</w:t>
      </w:r>
    </w:p>
    <w:p w14:paraId="30A79475">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1.4投标文件关键内容模糊、无法辨认的；</w:t>
      </w:r>
    </w:p>
    <w:p w14:paraId="6B833334">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1.5投标文件含有采购人不能接受的附件条件的；</w:t>
      </w:r>
    </w:p>
    <w:p w14:paraId="07D9DB90">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1.6报价超出招标采购文件中规定的预算金额或者最高限价的；</w:t>
      </w:r>
    </w:p>
    <w:p w14:paraId="7E3FDC15">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1.7提供虚假材料谋取中标的；</w:t>
      </w:r>
    </w:p>
    <w:p w14:paraId="695CBC93">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1.8投标人串通投标的；</w:t>
      </w:r>
    </w:p>
    <w:p w14:paraId="3013CB50">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1.9不符合法律、法规和招标采购文件规定的其他实质性要求的。</w:t>
      </w:r>
    </w:p>
    <w:p w14:paraId="670491BD">
      <w:pPr>
        <w:snapToGrid w:val="0"/>
        <w:spacing w:line="400" w:lineRule="exact"/>
        <w:ind w:left="567"/>
        <w:rPr>
          <w:rFonts w:ascii="Times New Roman" w:hAnsi="Times New Roman"/>
          <w:color w:val="000000" w:themeColor="text1"/>
          <w:spacing w:val="-6"/>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2.0电子投标文件解密失败的，且未在规定时间内提交电子备份投标文件的；</w:t>
      </w:r>
    </w:p>
    <w:p w14:paraId="304493A4">
      <w:pPr>
        <w:snapToGrid w:val="0"/>
        <w:spacing w:line="400" w:lineRule="exact"/>
        <w:ind w:left="56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2.1电子投标文件未按规定要求提供电子签章的；</w:t>
      </w:r>
    </w:p>
    <w:p w14:paraId="6AC6A558">
      <w:pPr>
        <w:snapToGrid w:val="0"/>
        <w:spacing w:line="400" w:lineRule="exact"/>
        <w:ind w:left="567"/>
        <w:rPr>
          <w:rFonts w:hint="eastAsia" w:ascii="Times New Roman" w:hAnsi="Times New Roman"/>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2.2电子备份投标文件启用后，未按规定要求提供电子签章的</w:t>
      </w:r>
      <w:r>
        <w:rPr>
          <w:rFonts w:hint="eastAsia" w:ascii="Times New Roman" w:hAnsi="Times New Roman"/>
          <w:color w:val="000000" w:themeColor="text1"/>
          <w:sz w:val="24"/>
          <w:highlight w:val="none"/>
          <w:lang w:eastAsia="zh-CN"/>
          <w14:textFill>
            <w14:solidFill>
              <w14:schemeClr w14:val="tx1"/>
            </w14:solidFill>
          </w14:textFill>
        </w:rPr>
        <w:t>；</w:t>
      </w:r>
    </w:p>
    <w:p w14:paraId="2EF578FB">
      <w:pPr>
        <w:numPr>
          <w:ilvl w:val="0"/>
          <w:numId w:val="0"/>
        </w:numPr>
        <w:spacing w:line="400" w:lineRule="exact"/>
        <w:ind w:firstLine="482" w:firstLineChars="200"/>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2.3</w:t>
      </w:r>
      <w:r>
        <w:rPr>
          <w:rFonts w:hint="eastAsia" w:ascii="Times New Roman" w:hAnsi="Times New Roman"/>
          <w:b/>
          <w:bCs/>
          <w:color w:val="000000" w:themeColor="text1"/>
          <w:sz w:val="24"/>
          <w:highlight w:val="none"/>
          <w14:textFill>
            <w14:solidFill>
              <w14:schemeClr w14:val="tx1"/>
            </w14:solidFill>
          </w14:textFill>
        </w:rPr>
        <w:t>不同供应商的电子投标（响应）文件上传计算机的网卡MAC地址或硬盘序列号等硬件信息相同的；</w:t>
      </w:r>
    </w:p>
    <w:p w14:paraId="3641A715">
      <w:pPr>
        <w:numPr>
          <w:ilvl w:val="0"/>
          <w:numId w:val="0"/>
        </w:numPr>
        <w:spacing w:line="400" w:lineRule="exact"/>
        <w:ind w:firstLine="482" w:firstLineChars="200"/>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2.</w:t>
      </w:r>
      <w:r>
        <w:rPr>
          <w:rFonts w:hint="eastAsia" w:ascii="Times New Roman" w:hAnsi="Times New Roman"/>
          <w:b/>
          <w:bCs/>
          <w:color w:val="000000" w:themeColor="text1"/>
          <w:sz w:val="24"/>
          <w:highlight w:val="none"/>
          <w:lang w:val="en-US" w:eastAsia="zh-CN"/>
          <w14:textFill>
            <w14:solidFill>
              <w14:schemeClr w14:val="tx1"/>
            </w14:solidFill>
          </w14:textFill>
        </w:rPr>
        <w:t>4</w:t>
      </w:r>
      <w:r>
        <w:rPr>
          <w:rFonts w:hint="eastAsia" w:ascii="Times New Roman" w:hAnsi="Times New Roman"/>
          <w:b/>
          <w:bCs/>
          <w:color w:val="000000" w:themeColor="text1"/>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02025DE1">
      <w:pPr>
        <w:numPr>
          <w:ilvl w:val="0"/>
          <w:numId w:val="0"/>
        </w:numPr>
        <w:spacing w:line="400" w:lineRule="exact"/>
        <w:ind w:firstLine="482" w:firstLineChars="200"/>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2.5</w:t>
      </w:r>
      <w:r>
        <w:rPr>
          <w:rFonts w:hint="eastAsia" w:ascii="Times New Roman" w:hAnsi="Times New Roman"/>
          <w:b/>
          <w:bCs/>
          <w:color w:val="000000" w:themeColor="text1"/>
          <w:sz w:val="24"/>
          <w:highlight w:val="none"/>
          <w14:textFill>
            <w14:solidFill>
              <w14:schemeClr w14:val="tx1"/>
            </w14:solidFill>
          </w14:textFill>
        </w:rPr>
        <w:t>不同供应商的投标（响应）文件的内容存在三处（含）以上错误一致的；</w:t>
      </w:r>
    </w:p>
    <w:p w14:paraId="2F92FD03">
      <w:pPr>
        <w:numPr>
          <w:ilvl w:val="0"/>
          <w:numId w:val="0"/>
        </w:numPr>
        <w:spacing w:line="400" w:lineRule="exact"/>
        <w:ind w:firstLine="482" w:firstLineChars="200"/>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2.6</w:t>
      </w:r>
      <w:r>
        <w:rPr>
          <w:rFonts w:hint="eastAsia" w:ascii="Times New Roman" w:hAnsi="Times New Roman"/>
          <w:b/>
          <w:bCs/>
          <w:color w:val="000000" w:themeColor="text1"/>
          <w:sz w:val="24"/>
          <w:highlight w:val="none"/>
          <w14:textFill>
            <w14:solidFill>
              <w14:schemeClr w14:val="tx1"/>
            </w14:solidFill>
          </w14:textFill>
        </w:rPr>
        <w:t>不同供应商联系人为同一人或不同联系人的联系电话一致的</w:t>
      </w:r>
      <w:r>
        <w:rPr>
          <w:rFonts w:hint="eastAsia" w:ascii="Times New Roman" w:hAnsi="Times New Roman"/>
          <w:b/>
          <w:bCs/>
          <w:color w:val="000000" w:themeColor="text1"/>
          <w:sz w:val="24"/>
          <w:highlight w:val="none"/>
          <w:lang w:eastAsia="zh-CN"/>
          <w14:textFill>
            <w14:solidFill>
              <w14:schemeClr w14:val="tx1"/>
            </w14:solidFill>
          </w14:textFill>
        </w:rPr>
        <w:t>；</w:t>
      </w:r>
    </w:p>
    <w:p w14:paraId="7F552CC4">
      <w:pPr>
        <w:snapToGrid w:val="0"/>
        <w:spacing w:line="400" w:lineRule="exact"/>
        <w:ind w:left="231" w:leftChars="110" w:firstLine="188" w:firstLineChars="78"/>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pPr>
      <w:r>
        <w:rPr>
          <w:rFonts w:hint="eastAsia" w:ascii="Times New Roman" w:hAnsi="Times New Roman"/>
          <w:b/>
          <w:bCs/>
          <w:color w:val="000000" w:themeColor="text1"/>
          <w:sz w:val="24"/>
          <w:highlight w:val="none"/>
          <w:lang w:val="en-US" w:eastAsia="zh-CN"/>
          <w14:textFill>
            <w14:solidFill>
              <w14:schemeClr w14:val="tx1"/>
            </w14:solidFill>
          </w14:textFill>
        </w:rPr>
        <w:t>2.7</w:t>
      </w:r>
      <w:r>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t>《中小企业声明函》类型、填写行业错误或者未填写行业的，投标无效。</w:t>
      </w:r>
    </w:p>
    <w:p w14:paraId="3E734C1F">
      <w:pPr>
        <w:snapToGrid w:val="0"/>
        <w:spacing w:line="400" w:lineRule="exact"/>
        <w:ind w:left="231" w:leftChars="110" w:firstLine="188" w:firstLineChars="78"/>
        <w:rPr>
          <w:rFonts w:hint="eastAsia" w:ascii="Times New Roman" w:hAnsi="Times New Roman" w:eastAsia="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highlight w:val="none"/>
          <w:lang w:val="en-US" w:eastAsia="zh-CN"/>
          <w14:textFill>
            <w14:solidFill>
              <w14:schemeClr w14:val="tx1"/>
            </w14:solidFill>
          </w14:textFill>
        </w:rPr>
        <w:t>2.8《技术商务评分汇总表》得分低于商务技术总分60%的供应商的报价将被拒绝，作无效标处理。</w:t>
      </w:r>
    </w:p>
    <w:p w14:paraId="368EFD3B">
      <w:pPr>
        <w:spacing w:line="400" w:lineRule="exact"/>
        <w:ind w:firstLine="482" w:firstLineChars="200"/>
        <w:rPr>
          <w:rFonts w:ascii="Times New Roman" w:hAnsi="Times New Roman"/>
          <w:b/>
          <w:bCs/>
          <w:color w:val="000000" w:themeColor="text1"/>
          <w:sz w:val="24"/>
          <w:highlight w:val="none"/>
          <w14:textFill>
            <w14:solidFill>
              <w14:schemeClr w14:val="tx1"/>
            </w14:solidFill>
          </w14:textFill>
        </w:rPr>
      </w:pPr>
    </w:p>
    <w:p w14:paraId="38B323FA">
      <w:pPr>
        <w:spacing w:line="400" w:lineRule="exact"/>
        <w:ind w:firstLine="482" w:firstLineChars="2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（八）开标</w:t>
      </w:r>
    </w:p>
    <w:p w14:paraId="3DFB175F">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1、开标</w:t>
      </w:r>
    </w:p>
    <w:p w14:paraId="272E962D">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14:paraId="239F2947">
      <w:pPr>
        <w:snapToGrid w:val="0"/>
        <w:spacing w:line="400" w:lineRule="exact"/>
        <w:ind w:left="567"/>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r>
        <w:rPr>
          <w:rFonts w:ascii="Times New Roman" w:hAnsi="Times New Roman"/>
          <w:color w:val="000000" w:themeColor="text1"/>
          <w:sz w:val="24"/>
          <w:szCs w:val="28"/>
          <w:highlight w:val="none"/>
          <w14:textFill>
            <w14:solidFill>
              <w14:schemeClr w14:val="tx1"/>
            </w14:solidFill>
          </w14:textFill>
        </w:rPr>
        <w:t>电子投标文件开标</w:t>
      </w:r>
    </w:p>
    <w:p w14:paraId="7BAB0CD8">
      <w:pPr>
        <w:snapToGrid w:val="0"/>
        <w:spacing w:line="400" w:lineRule="exact"/>
        <w:ind w:firstLine="480" w:firstLineChars="200"/>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14:paraId="4AA6954C">
      <w:pPr>
        <w:spacing w:line="4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1.3当出现投标截止后投标人不足三家的情况时，严格按照财政部及浙江省财政厅有关规章制度进行处理。</w:t>
      </w:r>
    </w:p>
    <w:p w14:paraId="72456EC9">
      <w:pPr>
        <w:snapToGrid w:val="0"/>
        <w:spacing w:line="400" w:lineRule="exact"/>
        <w:ind w:firstLine="480" w:firstLineChars="200"/>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 xml:space="preserve">2.评定原则：根据符合采购需求、质量和服务等要求，综合评分确定中标人。 </w:t>
      </w:r>
    </w:p>
    <w:p w14:paraId="0BE7392E">
      <w:pPr>
        <w:snapToGrid w:val="0"/>
        <w:spacing w:line="400" w:lineRule="exact"/>
        <w:ind w:left="1" w:firstLine="424" w:firstLineChars="177"/>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14:paraId="0B16E2AF">
      <w:pPr>
        <w:snapToGrid w:val="0"/>
        <w:spacing w:line="400" w:lineRule="exact"/>
        <w:ind w:firstLine="566" w:firstLineChars="236"/>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2.2评标报告：评标委员会完成评定后，向采购人提交经各评标委员会成员签字的评定结果报告，并按评定办法推荐中标候选人。</w:t>
      </w:r>
    </w:p>
    <w:p w14:paraId="49B21A26">
      <w:pPr>
        <w:snapToGrid w:val="0"/>
        <w:spacing w:line="400" w:lineRule="exact"/>
        <w:ind w:left="567"/>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3.保密</w:t>
      </w:r>
    </w:p>
    <w:p w14:paraId="321EAC9D">
      <w:pPr>
        <w:snapToGrid w:val="0"/>
        <w:spacing w:line="400" w:lineRule="exact"/>
        <w:ind w:firstLine="566" w:firstLineChars="236"/>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3.1公开开标后直到宣布授予中标人合同为止,凡属于审查、澄清、评估和比较投标的有关资料且与授予合同有关的信息都不得向任何投标人或与上述评标过程无关的人员透露。</w:t>
      </w:r>
    </w:p>
    <w:p w14:paraId="5B60CF78">
      <w:pPr>
        <w:spacing w:line="400" w:lineRule="exact"/>
        <w:ind w:firstLine="566" w:firstLineChars="23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3.2投标人对评标、比较或授予合同决定的过程施加影响的企图和行为,都可能导致其投标被拒绝。</w:t>
      </w:r>
    </w:p>
    <w:p w14:paraId="52063173">
      <w:pPr>
        <w:spacing w:line="400" w:lineRule="exact"/>
        <w:ind w:firstLine="602" w:firstLineChars="25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（九）定标</w:t>
      </w:r>
    </w:p>
    <w:p w14:paraId="0A2751F9">
      <w:pPr>
        <w:spacing w:line="400" w:lineRule="exact"/>
        <w:ind w:firstLine="641" w:firstLineChars="266"/>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1、确定中标人。</w:t>
      </w:r>
    </w:p>
    <w:p w14:paraId="45E13D69">
      <w:pPr>
        <w:spacing w:line="400" w:lineRule="exact"/>
        <w:ind w:firstLine="600" w:firstLineChars="25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1.1评标委员会完成评定后，向采购人提交经各评标委员会成员签字的评定结果报告，并按评定办法推荐中标候选人。</w:t>
      </w:r>
    </w:p>
    <w:p w14:paraId="68409051">
      <w:pPr>
        <w:spacing w:line="400" w:lineRule="exact"/>
        <w:ind w:firstLine="600" w:firstLineChars="250"/>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1.2评标结束后，评标结果公告1个工作日</w:t>
      </w:r>
      <w:r>
        <w:rPr>
          <w:rFonts w:ascii="Times New Roman" w:hAnsi="Times New Roman"/>
          <w:color w:val="000000" w:themeColor="text1"/>
          <w:sz w:val="24"/>
          <w:highlight w:val="none"/>
          <w14:textFill>
            <w14:solidFill>
              <w14:schemeClr w14:val="tx1"/>
            </w14:solidFill>
          </w14:textFill>
        </w:rPr>
        <w:t>无异议后，</w:t>
      </w:r>
      <w:r>
        <w:rPr>
          <w:rFonts w:ascii="Times New Roman" w:hAnsi="Times New Roman"/>
          <w:color w:val="000000" w:themeColor="text1"/>
          <w:sz w:val="24"/>
          <w:highlight w:val="none"/>
          <w:lang w:val="zh-CN"/>
          <w14:textFill>
            <w14:solidFill>
              <w14:schemeClr w14:val="tx1"/>
            </w14:solidFill>
          </w14:textFill>
        </w:rPr>
        <w:t>采购</w:t>
      </w:r>
      <w:r>
        <w:rPr>
          <w:rFonts w:ascii="Times New Roman" w:hAnsi="Times New Roman"/>
          <w:color w:val="000000" w:themeColor="text1"/>
          <w:sz w:val="24"/>
          <w:highlight w:val="none"/>
          <w14:textFill>
            <w14:solidFill>
              <w14:schemeClr w14:val="tx1"/>
            </w14:solidFill>
          </w14:textFill>
        </w:rPr>
        <w:t>人将以书面形式向中标人发出《中标通知书》。《中标通知书》一经发出即发生法律效力。</w:t>
      </w:r>
    </w:p>
    <w:p w14:paraId="3C1277D5">
      <w:pPr>
        <w:spacing w:line="400" w:lineRule="exact"/>
        <w:ind w:firstLine="600" w:firstLineChars="2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1.3采购人无义务向未中标投标人解释落选原因，不退回投标文件。《中标通知书》将作为签订合同的依据。</w:t>
      </w:r>
    </w:p>
    <w:p w14:paraId="06E7FD12">
      <w:pPr>
        <w:spacing w:line="400" w:lineRule="exact"/>
        <w:ind w:firstLine="602" w:firstLineChars="250"/>
        <w:rPr>
          <w:rFonts w:ascii="Times New Roman" w:hAnsi="Times New Roman"/>
          <w:b/>
          <w:bCs/>
          <w:color w:val="000000" w:themeColor="text1"/>
          <w:sz w:val="24"/>
          <w:highlight w:val="none"/>
          <w:lang w:val="zh-CN"/>
          <w14:textFill>
            <w14:solidFill>
              <w14:schemeClr w14:val="tx1"/>
            </w14:solidFill>
          </w14:textFill>
        </w:rPr>
      </w:pPr>
    </w:p>
    <w:p w14:paraId="3427D48C">
      <w:pPr>
        <w:spacing w:line="400" w:lineRule="exact"/>
        <w:ind w:firstLine="602" w:firstLineChars="25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（十）合同授予</w:t>
      </w:r>
    </w:p>
    <w:p w14:paraId="6D208EA6">
      <w:pPr>
        <w:autoSpaceDE w:val="0"/>
        <w:autoSpaceDN w:val="0"/>
        <w:adjustRightInd w:val="0"/>
        <w:spacing w:line="400" w:lineRule="exact"/>
        <w:ind w:firstLine="602" w:firstLineChars="25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1、签订合同</w:t>
      </w:r>
    </w:p>
    <w:p w14:paraId="30ED6CBF">
      <w:pPr>
        <w:autoSpaceDE w:val="0"/>
        <w:autoSpaceDN w:val="0"/>
        <w:adjustRightInd w:val="0"/>
        <w:spacing w:line="400" w:lineRule="exact"/>
        <w:ind w:firstLine="56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1.1采购人与中标人应当在《中标通知书》发出之日起</w:t>
      </w:r>
      <w:r>
        <w:rPr>
          <w:rFonts w:ascii="Times New Roman" w:hAnsi="Times New Roman"/>
          <w:color w:val="000000" w:themeColor="text1"/>
          <w:sz w:val="24"/>
          <w:highlight w:val="none"/>
          <w14:textFill>
            <w14:solidFill>
              <w14:schemeClr w14:val="tx1"/>
            </w14:solidFill>
          </w14:textFill>
        </w:rPr>
        <w:t>三十</w:t>
      </w:r>
      <w:r>
        <w:rPr>
          <w:rFonts w:ascii="Times New Roman" w:hAnsi="Times New Roman"/>
          <w:color w:val="000000" w:themeColor="text1"/>
          <w:sz w:val="24"/>
          <w:highlight w:val="none"/>
          <w:lang w:val="zh-CN"/>
          <w14:textFill>
            <w14:solidFill>
              <w14:schemeClr w14:val="tx1"/>
            </w14:solidFill>
          </w14:textFill>
        </w:rPr>
        <w:t>日内签订政府采购合同。合同签订前，招标人应对合同内容进行审查，如发现与采购结果和投标承诺内容不一致的，应予以纠正。</w:t>
      </w:r>
    </w:p>
    <w:p w14:paraId="26D4276E">
      <w:pPr>
        <w:autoSpaceDE w:val="0"/>
        <w:autoSpaceDN w:val="0"/>
        <w:adjustRightInd w:val="0"/>
        <w:spacing w:line="400" w:lineRule="exact"/>
        <w:ind w:firstLine="56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1.2招标采购文件、中标人的投标文件、投标修改文件、评标过程中有关澄清文件及经投标人和评委双方签字的询标纪要和中标通知书均作为合同附件。</w:t>
      </w:r>
    </w:p>
    <w:p w14:paraId="60DF0CB4">
      <w:pPr>
        <w:autoSpaceDE w:val="0"/>
        <w:autoSpaceDN w:val="0"/>
        <w:adjustRightInd w:val="0"/>
        <w:spacing w:line="400" w:lineRule="exact"/>
        <w:ind w:firstLine="56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1.3如中标人在中标或签订采购合同后，发现在本项目采购周期内发生行贿行为，经向检察机关查询确实存在行贿犯罪记录的，取消其中标资格或停止采购其货物、服务。</w:t>
      </w:r>
    </w:p>
    <w:p w14:paraId="61980A11">
      <w:pPr>
        <w:autoSpaceDE w:val="0"/>
        <w:autoSpaceDN w:val="0"/>
        <w:adjustRightInd w:val="0"/>
        <w:spacing w:line="400" w:lineRule="exact"/>
        <w:ind w:firstLine="560"/>
        <w:rPr>
          <w:rFonts w:hint="eastAsia" w:ascii="Times New Roman" w:hAnsi="Times New Roman"/>
          <w:color w:val="000000" w:themeColor="text1"/>
          <w:sz w:val="24"/>
          <w:highlight w:val="none"/>
          <w:lang w:val="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1.4</w:t>
      </w:r>
      <w:r>
        <w:rPr>
          <w:rFonts w:hint="eastAsia" w:ascii="Times New Roman" w:hAnsi="Times New Roman"/>
          <w:color w:val="000000" w:themeColor="text1"/>
          <w:sz w:val="24"/>
          <w:highlight w:val="none"/>
          <w:lang w:val="zh-CN"/>
          <w14:textFill>
            <w14:solidFill>
              <w14:schemeClr w14:val="tx1"/>
            </w14:solidFill>
          </w14:textFill>
        </w:rPr>
        <w:t>中标人因自身原因放弃中标或因不可抗力不能履行合同的；</w:t>
      </w:r>
      <w:r>
        <w:rPr>
          <w:rFonts w:hint="eastAsia" w:ascii="Times New Roman" w:hAnsi="Times New Roman"/>
          <w:color w:val="000000" w:themeColor="text1"/>
          <w:sz w:val="24"/>
          <w:highlight w:val="none"/>
          <w:lang w:val="zh-CN" w:eastAsia="zh-CN"/>
          <w14:textFill>
            <w14:solidFill>
              <w14:schemeClr w14:val="tx1"/>
            </w14:solidFill>
          </w14:textFill>
        </w:rPr>
        <w:t>或</w:t>
      </w:r>
      <w:r>
        <w:rPr>
          <w:rFonts w:hint="eastAsia" w:ascii="Times New Roman" w:hAnsi="Times New Roman"/>
          <w:color w:val="000000" w:themeColor="text1"/>
          <w:sz w:val="24"/>
          <w:highlight w:val="none"/>
          <w:lang w:val="zh-CN"/>
          <w14:textFill>
            <w14:solidFill>
              <w14:schemeClr w14:val="tx1"/>
            </w14:solidFill>
          </w14:textFill>
        </w:rPr>
        <w:t>经质疑，招标采购单位审查确定因中标人在本次采购活动中存在违规行为或其他原因使质疑成立的；采购人可以按照评审报告推荐的中标或者成交候选人名单排序，确定下一候选人为中标或者成交供应商，也可以重新开展政府采购活动。</w:t>
      </w:r>
    </w:p>
    <w:p w14:paraId="099CCA68">
      <w:pPr>
        <w:autoSpaceDE w:val="0"/>
        <w:autoSpaceDN w:val="0"/>
        <w:adjustRightInd w:val="0"/>
        <w:spacing w:line="400" w:lineRule="exact"/>
        <w:ind w:firstLine="56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w:t>
      </w:r>
      <w:r>
        <w:rPr>
          <w:rFonts w:hint="eastAsia" w:ascii="Times New Roman" w:hAnsi="Times New Roman"/>
          <w:color w:val="000000" w:themeColor="text1"/>
          <w:sz w:val="24"/>
          <w:highlight w:val="none"/>
          <w:lang w:val="en-US" w:eastAsia="zh-CN"/>
          <w14:textFill>
            <w14:solidFill>
              <w14:schemeClr w14:val="tx1"/>
            </w14:solidFill>
          </w14:textFill>
        </w:rPr>
        <w:t>5</w:t>
      </w:r>
      <w:r>
        <w:rPr>
          <w:rFonts w:ascii="Times New Roman" w:hAnsi="Times New Roman"/>
          <w:color w:val="000000" w:themeColor="text1"/>
          <w:sz w:val="24"/>
          <w:highlight w:val="none"/>
          <w:lang w:val="zh-CN"/>
          <w14:textFill>
            <w14:solidFill>
              <w14:schemeClr w14:val="tx1"/>
            </w14:solidFill>
          </w14:textFill>
        </w:rPr>
        <w:t>中标人应在合同签订后五个工作日内提交一份合同文本复印件报衢州市柯城区政府采购管理办公室备案。</w:t>
      </w:r>
    </w:p>
    <w:p w14:paraId="451F42AB">
      <w:pPr>
        <w:autoSpaceDE w:val="0"/>
        <w:autoSpaceDN w:val="0"/>
        <w:adjustRightInd w:val="0"/>
        <w:spacing w:line="400" w:lineRule="exact"/>
        <w:ind w:firstLine="420"/>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（十一）拒签合同的违约责任</w:t>
      </w:r>
    </w:p>
    <w:p w14:paraId="0E71719F">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中标人接到中标通知书后，</w:t>
      </w:r>
      <w:r>
        <w:rPr>
          <w:rFonts w:ascii="Times New Roman" w:hAnsi="Times New Roman"/>
          <w:color w:val="000000" w:themeColor="text1"/>
          <w:sz w:val="24"/>
          <w:highlight w:val="none"/>
          <w14:textFill>
            <w14:solidFill>
              <w14:schemeClr w14:val="tx1"/>
            </w14:solidFill>
          </w14:textFill>
        </w:rPr>
        <w:t>不遵守投标文件的要约、承诺，擅自修改投标文件的内容或</w:t>
      </w:r>
      <w:r>
        <w:rPr>
          <w:rFonts w:ascii="Times New Roman" w:hAnsi="Times New Roman"/>
          <w:color w:val="000000" w:themeColor="text1"/>
          <w:sz w:val="24"/>
          <w:highlight w:val="none"/>
          <w:lang w:val="zh-CN"/>
          <w14:textFill>
            <w14:solidFill>
              <w14:schemeClr w14:val="tx1"/>
            </w14:solidFill>
          </w14:textFill>
        </w:rPr>
        <w:t>在规定时间内借故拖延、拒签合同的，以违约处理。</w:t>
      </w:r>
      <w:r>
        <w:rPr>
          <w:rFonts w:ascii="Times New Roman" w:hAnsi="Times New Roman"/>
          <w:color w:val="000000" w:themeColor="text1"/>
          <w:sz w:val="24"/>
          <w:highlight w:val="none"/>
          <w14:textFill>
            <w14:solidFill>
              <w14:schemeClr w14:val="tx1"/>
            </w14:solidFill>
          </w14:textFill>
        </w:rPr>
        <w:t>同时，采购人将取消该投标人的中标资格。</w:t>
      </w:r>
    </w:p>
    <w:p w14:paraId="77723D07">
      <w:pPr>
        <w:adjustRightInd w:val="0"/>
        <w:snapToGrid w:val="0"/>
        <w:spacing w:line="400" w:lineRule="exact"/>
        <w:ind w:firstLine="472" w:firstLineChars="196"/>
        <w:jc w:val="left"/>
        <w:outlineLvl w:val="1"/>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（十二）解释权：本招标采购文件是依据《政府采购法》及有关规定编制的，解释权归采购人所有。</w:t>
      </w:r>
      <w:bookmarkEnd w:id="33"/>
      <w:bookmarkEnd w:id="34"/>
      <w:bookmarkStart w:id="39" w:name="_Hlt74730303"/>
      <w:bookmarkStart w:id="40" w:name="_Toc91899877"/>
    </w:p>
    <w:bookmarkEnd w:id="35"/>
    <w:bookmarkEnd w:id="39"/>
    <w:bookmarkEnd w:id="40"/>
    <w:p w14:paraId="54A44420">
      <w:pPr>
        <w:pStyle w:val="3"/>
        <w:spacing w:before="0" w:after="0" w:line="500" w:lineRule="exact"/>
        <w:rPr>
          <w:rFonts w:hint="eastAsia" w:ascii="Times New Roman" w:hAnsi="Times New Roman" w:eastAsia="宋体"/>
          <w:color w:val="000000" w:themeColor="text1"/>
          <w:sz w:val="28"/>
          <w:szCs w:val="28"/>
          <w:highlight w:val="none"/>
          <w:lang w:val="en-US" w:eastAsia="zh-CN"/>
          <w14:textFill>
            <w14:solidFill>
              <w14:schemeClr w14:val="tx1"/>
            </w14:solidFill>
          </w14:textFill>
        </w:rPr>
      </w:pPr>
      <w:r>
        <w:rPr>
          <w:rFonts w:ascii="Times New Roman" w:hAnsi="Times New Roman" w:eastAsia="宋体"/>
          <w:color w:val="000000" w:themeColor="text1"/>
          <w:sz w:val="32"/>
          <w:szCs w:val="32"/>
          <w:highlight w:val="none"/>
          <w14:textFill>
            <w14:solidFill>
              <w14:schemeClr w14:val="tx1"/>
            </w14:solidFill>
          </w14:textFill>
        </w:rPr>
        <w:t>第三章 采购内容及要求</w:t>
      </w:r>
    </w:p>
    <w:p w14:paraId="5AD9316B">
      <w:pPr>
        <w:keepNext w:val="0"/>
        <w:keepLines w:val="0"/>
        <w:pageBreakBefore w:val="0"/>
        <w:widowControl w:val="0"/>
        <w:kinsoku/>
        <w:wordWrap/>
        <w:overflowPunct/>
        <w:topLinePunct w:val="0"/>
        <w:autoSpaceDE/>
        <w:autoSpaceDN/>
        <w:bidi w:val="0"/>
        <w:adjustRightInd/>
        <w:snapToGrid/>
        <w:spacing w:before="313" w:beforeLines="100" w:line="480" w:lineRule="exact"/>
        <w:ind w:firstLine="482" w:firstLineChars="200"/>
        <w:textAlignment w:val="auto"/>
        <w:rPr>
          <w:rFonts w:hint="eastAsia" w:ascii="宋体" w:hAnsi="宋体" w:eastAsia="宋体" w:cs="宋体"/>
          <w:b/>
          <w:bCs/>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一、项目名称：</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柯城区培育航埠镇“一镇一策”实施方案编制咨询服务</w:t>
      </w:r>
    </w:p>
    <w:p w14:paraId="60B5BF6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trike/>
          <w:dstrike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二、项目</w:t>
      </w:r>
      <w:r>
        <w:rPr>
          <w:rFonts w:hint="eastAsia" w:ascii="宋体" w:hAnsi="宋体" w:eastAsia="宋体" w:cs="宋体"/>
          <w:b/>
          <w:color w:val="000000" w:themeColor="text1"/>
          <w:sz w:val="24"/>
          <w:highlight w:val="none"/>
          <w:lang w:val="en-US" w:eastAsia="zh-CN"/>
          <w14:textFill>
            <w14:solidFill>
              <w14:schemeClr w14:val="tx1"/>
            </w14:solidFill>
          </w14:textFill>
        </w:rPr>
        <w:t>背景:</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根据《以“千万工程”牵引城乡融合发展缩小“三大差距” 推进共同富裕先行示范的实施方案》（浙委发〔2025〕1 号）文件要求，贯彻落实柯城区“县城—中心镇—重点村”发展轴 规划，加快做强航埠镇桥梁纽带，助力城乡融合发展，推动实现共同富裕，需制定本实施方案。</w:t>
      </w:r>
    </w:p>
    <w:p w14:paraId="4403B4F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三、项目概况</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：航埠镇位于衢州市柯城区西南部，是浙、闽、赣、皖四 省边际中心城市卫星城，镇域面积 66.4 平方公里，辖 1 个社 区、32 个行政村，镇域常住人口 4.1 万人。航埠镇被列为全 国重点镇、综合实力千强镇，浙江省中心镇、衢州市经济强 镇、衢州发展重点镇，列入“浙江省小城市培育试点镇”“全 国创建文明村镇工业先进镇”“全国庭院经济模范乡镇”“省 级清洁能源示范镇”和“省级低碳试点城镇”。</w:t>
      </w:r>
    </w:p>
    <w:p w14:paraId="083ABE07">
      <w:pPr>
        <w:pStyle w:val="62"/>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四</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编制</w:t>
      </w:r>
      <w:r>
        <w:rPr>
          <w:rFonts w:hint="eastAsia" w:ascii="宋体" w:hAnsi="宋体" w:eastAsia="宋体" w:cs="宋体"/>
          <w:b/>
          <w:color w:val="000000" w:themeColor="text1"/>
          <w:sz w:val="24"/>
          <w:highlight w:val="none"/>
          <w14:textFill>
            <w14:solidFill>
              <w14:schemeClr w14:val="tx1"/>
            </w14:solidFill>
          </w14:textFill>
        </w:rPr>
        <w:t>内容</w:t>
      </w:r>
      <w:r>
        <w:rPr>
          <w:rFonts w:hint="eastAsia" w:ascii="宋体" w:hAnsi="宋体" w:eastAsia="宋体" w:cs="宋体"/>
          <w:b/>
          <w:color w:val="000000" w:themeColor="text1"/>
          <w:sz w:val="24"/>
          <w:highlight w:val="none"/>
          <w:lang w:eastAsia="zh-CN"/>
          <w14:textFill>
            <w14:solidFill>
              <w14:schemeClr w14:val="tx1"/>
            </w14:solidFill>
          </w14:textFill>
        </w:rPr>
        <w:t>：</w:t>
      </w:r>
    </w:p>
    <w:p w14:paraId="2E3ADCA1">
      <w:pPr>
        <w:pStyle w:val="6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充分结合镇域特色禀赋与短板弱项，谋划提出中心镇培育的总体思路、发展目标、重点任务及组织保障，同时明确重大项目清单以及重点事项清单，其中重大项目将作为后续资金支持的重要依据。</w:t>
      </w:r>
    </w:p>
    <w:p w14:paraId="0351B2CB">
      <w:pPr>
        <w:pStyle w:val="6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重大项目要求：①项目充分体现所选赛道特色，以投资 规模大、带动效应强、事关发展长远的重大项目为主，优先考虑 已列入省“千项万亿”项目，突出在发展轴中“牵一发而动全身”的 引擎作用。实施类（新建、续建）项目总计不超过 7 个，谋划类项目总计不超过 3 个，2025 年项目要求 8 月底前开工；②项目谋划要充分评估论证，注重科学规划、适度超前、有序实施，谨防脱离实际、贪大求洋；③项目类型包括产业发展、基础设施、公共服务、生态环保等，重点关注产业平台转型升级、主导产业延链补链强链、绿色低碳产业园区打造等，强化公共服务配套。</w:t>
      </w:r>
    </w:p>
    <w:p w14:paraId="1CD1EFDB">
      <w:pPr>
        <w:pStyle w:val="62"/>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、技术要求和成果要求</w:t>
      </w:r>
    </w:p>
    <w:p w14:paraId="0EB777D7">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6"/>
          <w:sz w:val="24"/>
          <w:szCs w:val="24"/>
          <w:highlight w:val="none"/>
          <w14:textFill>
            <w14:solidFill>
              <w14:schemeClr w14:val="tx1"/>
            </w14:solidFill>
          </w14:textFill>
        </w:rPr>
        <w:t>）、成果要求</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编制</w:t>
      </w:r>
      <w:r>
        <w:rPr>
          <w:rFonts w:hint="eastAsia" w:ascii="宋体" w:hAnsi="宋体" w:eastAsia="宋体" w:cs="宋体"/>
          <w:color w:val="000000" w:themeColor="text1"/>
          <w:spacing w:val="-6"/>
          <w:sz w:val="24"/>
          <w:szCs w:val="24"/>
          <w:highlight w:val="none"/>
          <w14:textFill>
            <w14:solidFill>
              <w14:schemeClr w14:val="tx1"/>
            </w14:solidFill>
          </w14:textFill>
        </w:rPr>
        <w:t>方案文本</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一式</w:t>
      </w:r>
      <w:r>
        <w:rPr>
          <w:rFonts w:hint="eastAsia" w:ascii="宋体" w:hAnsi="宋体" w:eastAsia="宋体" w:cs="宋体"/>
          <w:color w:val="000000" w:themeColor="text1"/>
          <w:spacing w:val="-6"/>
          <w:sz w:val="24"/>
          <w:szCs w:val="24"/>
          <w:highlight w:val="none"/>
          <w14:textFill>
            <w14:solidFill>
              <w14:schemeClr w14:val="tx1"/>
            </w14:solidFill>
          </w14:textFill>
        </w:rPr>
        <w:t>6份</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电子文件一套</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22161E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）、质量要求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浙江省发展改革委关于开展新一轮首批（山区海岛县）省级中心镇“一镇一策”编制的通知》的编制</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A774ED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、服务期限：</w:t>
      </w:r>
    </w:p>
    <w:p w14:paraId="4F108843">
      <w:pPr>
        <w:pStyle w:val="6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54"/>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Style w:val="54"/>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合同签订后</w:t>
      </w:r>
      <w:r>
        <w:rPr>
          <w:rStyle w:val="54"/>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30日历天</w:t>
      </w:r>
      <w:r>
        <w:rPr>
          <w:rStyle w:val="54"/>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内全部完成。</w:t>
      </w:r>
    </w:p>
    <w:p w14:paraId="3452D678">
      <w:pPr>
        <w:jc w:val="center"/>
        <w:rPr>
          <w:rFonts w:hint="eastAsia" w:ascii="Times New Roman" w:hAnsi="Times New Roman" w:eastAsia="宋体"/>
          <w:b/>
          <w:color w:val="auto"/>
          <w:sz w:val="30"/>
          <w:szCs w:val="30"/>
          <w:highlight w:val="none"/>
          <w:lang w:eastAsia="zh-CN"/>
        </w:rPr>
      </w:pPr>
      <w:r>
        <w:rPr>
          <w:rFonts w:ascii="Times New Roman" w:hAnsi="Times New Roman"/>
          <w:b/>
          <w:color w:val="auto"/>
          <w:sz w:val="30"/>
          <w:szCs w:val="30"/>
          <w:highlight w:val="none"/>
        </w:rPr>
        <w:t>第四章 合同主要条款</w:t>
      </w:r>
    </w:p>
    <w:p w14:paraId="58C0562A">
      <w:pPr>
        <w:pStyle w:val="17"/>
        <w:rPr>
          <w:rFonts w:ascii="Times New Roman" w:hAnsi="Times New Roman"/>
          <w:color w:val="auto"/>
          <w:highlight w:val="none"/>
        </w:rPr>
      </w:pPr>
    </w:p>
    <w:p w14:paraId="2551A0CB">
      <w:pPr>
        <w:pStyle w:val="18"/>
        <w:spacing w:after="156" w:afterLines="50" w:line="460" w:lineRule="exact"/>
        <w:ind w:left="0" w:leftChars="0" w:firstLine="562" w:firstLineChars="200"/>
        <w:jc w:val="center"/>
        <w:rPr>
          <w:rFonts w:ascii="Times New Roman" w:hAnsi="Times New Roman"/>
          <w:b/>
          <w:color w:val="auto"/>
          <w:sz w:val="28"/>
          <w:szCs w:val="28"/>
          <w:highlight w:val="none"/>
          <w:shd w:val="clear" w:color="FFFFFF" w:fill="D9D9D9"/>
        </w:rPr>
      </w:pPr>
      <w:r>
        <w:rPr>
          <w:rFonts w:ascii="Times New Roman" w:hAnsi="Times New Roman"/>
          <w:b/>
          <w:color w:val="auto"/>
          <w:sz w:val="28"/>
          <w:szCs w:val="28"/>
          <w:highlight w:val="none"/>
          <w:shd w:val="clear" w:color="FFFFFF" w:fill="D9D9D9"/>
        </w:rPr>
        <w:t>（具体以双方实际签订的条款为准）</w:t>
      </w:r>
    </w:p>
    <w:p w14:paraId="756D416F">
      <w:pPr>
        <w:pStyle w:val="18"/>
        <w:spacing w:after="156" w:afterLines="50" w:line="460" w:lineRule="exact"/>
        <w:ind w:left="0" w:leftChars="0" w:firstLine="562" w:firstLineChars="200"/>
        <w:jc w:val="center"/>
        <w:rPr>
          <w:rFonts w:ascii="Times New Roman" w:hAnsi="Times New Roman"/>
          <w:b/>
          <w:color w:val="000000" w:themeColor="text1"/>
          <w:sz w:val="28"/>
          <w:szCs w:val="28"/>
          <w:highlight w:val="none"/>
          <w14:textFill>
            <w14:solidFill>
              <w14:schemeClr w14:val="tx1"/>
            </w14:solidFill>
          </w14:textFill>
        </w:rPr>
      </w:pPr>
    </w:p>
    <w:p w14:paraId="0A8502E6">
      <w:pPr>
        <w:pStyle w:val="17"/>
        <w:jc w:val="center"/>
        <w:rPr>
          <w:rFonts w:hint="eastAsia" w:ascii="Times New Roman" w:hAnsi="Times New Roman" w:eastAsia="黑体"/>
          <w:b/>
          <w:color w:val="000000" w:themeColor="text1"/>
          <w:spacing w:val="0"/>
          <w:kern w:val="0"/>
          <w:sz w:val="44"/>
          <w:szCs w:val="44"/>
          <w:highlight w:val="none"/>
          <w:lang w:eastAsia="zh-CN"/>
          <w14:textFill>
            <w14:solidFill>
              <w14:schemeClr w14:val="tx1"/>
            </w14:solidFill>
          </w14:textFill>
        </w:rPr>
      </w:pPr>
      <w:bookmarkStart w:id="41" w:name="_Toc272368144"/>
      <w:r>
        <w:rPr>
          <w:rFonts w:hint="eastAsia" w:ascii="Times New Roman" w:hAnsi="Times New Roman" w:eastAsia="黑体"/>
          <w:b/>
          <w:color w:val="000000" w:themeColor="text1"/>
          <w:spacing w:val="0"/>
          <w:kern w:val="0"/>
          <w:sz w:val="44"/>
          <w:szCs w:val="44"/>
          <w:highlight w:val="none"/>
          <w:lang w:eastAsia="zh-CN"/>
          <w14:textFill>
            <w14:solidFill>
              <w14:schemeClr w14:val="tx1"/>
            </w14:solidFill>
          </w14:textFill>
        </w:rPr>
        <w:t>柯城区培育航埠镇“一镇一策”实施方案</w:t>
      </w:r>
    </w:p>
    <w:p w14:paraId="0FC99142">
      <w:pPr>
        <w:pStyle w:val="17"/>
        <w:jc w:val="center"/>
        <w:rPr>
          <w:rFonts w:ascii="Times New Roman" w:hAnsi="Times New Roman"/>
          <w:b/>
          <w:color w:val="000000" w:themeColor="text1"/>
          <w:sz w:val="36"/>
          <w:szCs w:val="36"/>
          <w:highlight w:val="none"/>
          <w14:textFill>
            <w14:solidFill>
              <w14:schemeClr w14:val="tx1"/>
            </w14:solidFill>
          </w14:textFill>
        </w:rPr>
      </w:pPr>
      <w:r>
        <w:rPr>
          <w:rFonts w:hint="eastAsia" w:ascii="Times New Roman" w:hAnsi="Times New Roman" w:eastAsia="黑体"/>
          <w:b/>
          <w:color w:val="000000" w:themeColor="text1"/>
          <w:spacing w:val="0"/>
          <w:kern w:val="0"/>
          <w:sz w:val="44"/>
          <w:szCs w:val="44"/>
          <w:highlight w:val="none"/>
          <w:lang w:eastAsia="zh-CN"/>
          <w14:textFill>
            <w14:solidFill>
              <w14:schemeClr w14:val="tx1"/>
            </w14:solidFill>
          </w14:textFill>
        </w:rPr>
        <w:t>编制咨询服务</w:t>
      </w:r>
    </w:p>
    <w:p w14:paraId="02C6391F">
      <w:pPr>
        <w:pStyle w:val="17"/>
        <w:jc w:val="center"/>
        <w:rPr>
          <w:rFonts w:ascii="Times New Roman" w:hAnsi="Times New Roman"/>
          <w:b/>
          <w:color w:val="000000" w:themeColor="text1"/>
          <w:sz w:val="36"/>
          <w:szCs w:val="36"/>
          <w:highlight w:val="none"/>
          <w14:textFill>
            <w14:solidFill>
              <w14:schemeClr w14:val="tx1"/>
            </w14:solidFill>
          </w14:textFill>
        </w:rPr>
      </w:pPr>
      <w:r>
        <w:rPr>
          <w:rFonts w:hint="eastAsia" w:ascii="Times New Roman" w:hAnsi="Times New Roman"/>
          <w:b/>
          <w:color w:val="000000" w:themeColor="text1"/>
          <w:sz w:val="36"/>
          <w:szCs w:val="36"/>
          <w:highlight w:val="none"/>
          <w14:textFill>
            <w14:solidFill>
              <w14:schemeClr w14:val="tx1"/>
            </w14:solidFill>
          </w14:textFill>
        </w:rPr>
        <w:t xml:space="preserve">                                </w:t>
      </w:r>
      <w:r>
        <w:rPr>
          <w:rFonts w:ascii="Times New Roman" w:hAnsi="Times New Roman"/>
          <w:b/>
          <w:color w:val="000000" w:themeColor="text1"/>
          <w:sz w:val="28"/>
          <w:szCs w:val="28"/>
          <w:highlight w:val="none"/>
          <w14:textFill>
            <w14:solidFill>
              <w14:schemeClr w14:val="tx1"/>
            </w14:solidFill>
          </w14:textFill>
        </w:rPr>
        <w:t xml:space="preserve">项目编号：   </w:t>
      </w:r>
      <w:r>
        <w:rPr>
          <w:rFonts w:ascii="Times New Roman" w:hAnsi="Times New Roman"/>
          <w:b/>
          <w:color w:val="000000" w:themeColor="text1"/>
          <w:sz w:val="36"/>
          <w:szCs w:val="36"/>
          <w:highlight w:val="none"/>
          <w14:textFill>
            <w14:solidFill>
              <w14:schemeClr w14:val="tx1"/>
            </w14:solidFill>
          </w14:textFill>
        </w:rPr>
        <w:t xml:space="preserve"> </w:t>
      </w:r>
    </w:p>
    <w:p w14:paraId="28764C29">
      <w:pPr>
        <w:pStyle w:val="23"/>
        <w:rPr>
          <w:rFonts w:ascii="Times New Roman" w:hAnsi="Times New Roman"/>
          <w:b/>
          <w:color w:val="000000" w:themeColor="text1"/>
          <w:sz w:val="36"/>
          <w:szCs w:val="36"/>
          <w:highlight w:val="none"/>
          <w14:textFill>
            <w14:solidFill>
              <w14:schemeClr w14:val="tx1"/>
            </w14:solidFill>
          </w14:textFill>
        </w:rPr>
      </w:pPr>
    </w:p>
    <w:p w14:paraId="6A42EB9B">
      <w:pPr>
        <w:ind w:firstLine="4214" w:firstLineChars="954"/>
        <w:rPr>
          <w:rFonts w:ascii="Times New Roman" w:hAnsi="Times New Roman"/>
          <w:b/>
          <w:color w:val="000000" w:themeColor="text1"/>
          <w:sz w:val="44"/>
          <w:szCs w:val="44"/>
          <w:highlight w:val="none"/>
          <w14:textFill>
            <w14:solidFill>
              <w14:schemeClr w14:val="tx1"/>
            </w14:solidFill>
          </w14:textFill>
        </w:rPr>
      </w:pPr>
    </w:p>
    <w:p w14:paraId="5E5B6E6C">
      <w:pPr>
        <w:ind w:firstLine="4214" w:firstLineChars="954"/>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44"/>
          <w:szCs w:val="44"/>
          <w:highlight w:val="none"/>
          <w14:textFill>
            <w14:solidFill>
              <w14:schemeClr w14:val="tx1"/>
            </w14:solidFill>
          </w14:textFill>
        </w:rPr>
        <w:t>合</w:t>
      </w:r>
    </w:p>
    <w:p w14:paraId="3197C743">
      <w:pPr>
        <w:pStyle w:val="17"/>
        <w:jc w:val="center"/>
        <w:rPr>
          <w:rFonts w:ascii="Times New Roman" w:hAnsi="Times New Roman"/>
          <w:b/>
          <w:color w:val="000000" w:themeColor="text1"/>
          <w:sz w:val="44"/>
          <w:szCs w:val="44"/>
          <w:highlight w:val="none"/>
          <w14:textFill>
            <w14:solidFill>
              <w14:schemeClr w14:val="tx1"/>
            </w14:solidFill>
          </w14:textFill>
        </w:rPr>
      </w:pPr>
    </w:p>
    <w:p w14:paraId="38AD4C6E">
      <w:pPr>
        <w:ind w:firstLine="4236" w:firstLineChars="959"/>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44"/>
          <w:szCs w:val="44"/>
          <w:highlight w:val="none"/>
          <w14:textFill>
            <w14:solidFill>
              <w14:schemeClr w14:val="tx1"/>
            </w14:solidFill>
          </w14:textFill>
        </w:rPr>
        <w:t>同</w:t>
      </w:r>
    </w:p>
    <w:p w14:paraId="66064B64">
      <w:pPr>
        <w:pStyle w:val="23"/>
        <w:jc w:val="center"/>
        <w:rPr>
          <w:rFonts w:ascii="Times New Roman" w:hAnsi="Times New Roman"/>
          <w:b/>
          <w:color w:val="000000" w:themeColor="text1"/>
          <w:sz w:val="44"/>
          <w:szCs w:val="44"/>
          <w:highlight w:val="none"/>
          <w14:textFill>
            <w14:solidFill>
              <w14:schemeClr w14:val="tx1"/>
            </w14:solidFill>
          </w14:textFill>
        </w:rPr>
      </w:pPr>
    </w:p>
    <w:p w14:paraId="295D708A">
      <w:pPr>
        <w:ind w:firstLine="4236" w:firstLineChars="959"/>
        <w:rPr>
          <w:rFonts w:ascii="Times New Roman" w:hAnsi="Times New Roman"/>
          <w:b/>
          <w:color w:val="000000" w:themeColor="text1"/>
          <w:sz w:val="44"/>
          <w:szCs w:val="44"/>
          <w:highlight w:val="none"/>
          <w14:textFill>
            <w14:solidFill>
              <w14:schemeClr w14:val="tx1"/>
            </w14:solidFill>
          </w14:textFill>
        </w:rPr>
      </w:pPr>
      <w:r>
        <w:rPr>
          <w:rFonts w:ascii="Times New Roman" w:hAnsi="Times New Roman"/>
          <w:b/>
          <w:color w:val="000000" w:themeColor="text1"/>
          <w:sz w:val="44"/>
          <w:szCs w:val="44"/>
          <w:highlight w:val="none"/>
          <w14:textFill>
            <w14:solidFill>
              <w14:schemeClr w14:val="tx1"/>
            </w14:solidFill>
          </w14:textFill>
        </w:rPr>
        <w:t>书</w:t>
      </w:r>
    </w:p>
    <w:p w14:paraId="35DB7387">
      <w:pPr>
        <w:rPr>
          <w:rFonts w:ascii="Times New Roman" w:hAnsi="Times New Roman"/>
          <w:b/>
          <w:color w:val="000000" w:themeColor="text1"/>
          <w:sz w:val="48"/>
          <w:szCs w:val="48"/>
          <w:highlight w:val="none"/>
          <w14:textFill>
            <w14:solidFill>
              <w14:schemeClr w14:val="tx1"/>
            </w14:solidFill>
          </w14:textFill>
        </w:rPr>
      </w:pPr>
    </w:p>
    <w:p w14:paraId="78813585">
      <w:pPr>
        <w:pStyle w:val="17"/>
        <w:ind w:firstLine="1606" w:firstLineChars="500"/>
        <w:rPr>
          <w:rFonts w:ascii="Times New Roman" w:hAnsi="Times New Roman"/>
          <w:b/>
          <w:color w:val="000000" w:themeColor="text1"/>
          <w:sz w:val="32"/>
          <w:szCs w:val="32"/>
          <w:highlight w:val="none"/>
          <w14:textFill>
            <w14:solidFill>
              <w14:schemeClr w14:val="tx1"/>
            </w14:solidFill>
          </w14:textFill>
        </w:rPr>
      </w:pPr>
    </w:p>
    <w:p w14:paraId="51680925"/>
    <w:p w14:paraId="6B7144A0">
      <w:pPr>
        <w:pStyle w:val="17"/>
        <w:ind w:firstLine="1606" w:firstLineChars="500"/>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甲方：</w:t>
      </w:r>
    </w:p>
    <w:p w14:paraId="516386C2">
      <w:pPr>
        <w:pStyle w:val="17"/>
        <w:ind w:firstLine="1606" w:firstLineChars="500"/>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乙方： </w:t>
      </w:r>
    </w:p>
    <w:p w14:paraId="54257C7A">
      <w:pPr>
        <w:jc w:val="center"/>
        <w:rPr>
          <w:rFonts w:ascii="宋体" w:hAnsi="宋体" w:cs="宋体"/>
          <w:color w:val="000000" w:themeColor="text1"/>
          <w:sz w:val="32"/>
          <w:szCs w:val="32"/>
          <w:highlight w:val="none"/>
          <w:u w:val="single"/>
          <w14:textFill>
            <w14:solidFill>
              <w14:schemeClr w14:val="tx1"/>
            </w14:solidFill>
          </w14:textFill>
        </w:rPr>
        <w:sectPr>
          <w:footerReference r:id="rId7" w:type="default"/>
          <w:pgSz w:w="11906" w:h="16838"/>
          <w:pgMar w:top="1440" w:right="1134" w:bottom="1440" w:left="1134" w:header="851" w:footer="992" w:gutter="0"/>
          <w:pgNumType w:start="1"/>
          <w:cols w:space="0" w:num="1"/>
          <w:docGrid w:type="lines" w:linePitch="312" w:charSpace="0"/>
        </w:sectPr>
      </w:pPr>
      <w:r>
        <w:rPr>
          <w:rFonts w:hint="eastAsia" w:ascii="宋体" w:hAnsi="宋体" w:cs="宋体"/>
          <w:b/>
          <w:color w:val="000000" w:themeColor="text1"/>
          <w:sz w:val="32"/>
          <w:szCs w:val="32"/>
          <w:highlight w:val="none"/>
          <w:u w:val="singl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u w:val="singl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月</w:t>
      </w:r>
      <w:r>
        <w:rPr>
          <w:rFonts w:hint="eastAsia" w:ascii="宋体" w:hAnsi="宋体" w:cs="宋体"/>
          <w:b/>
          <w:color w:val="000000" w:themeColor="text1"/>
          <w:sz w:val="32"/>
          <w:szCs w:val="32"/>
          <w:highlight w:val="none"/>
          <w:u w:val="singl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日</w:t>
      </w:r>
    </w:p>
    <w:p w14:paraId="34C1DFF1">
      <w:pPr>
        <w:snapToGrid w:val="0"/>
        <w:spacing w:line="360" w:lineRule="auto"/>
        <w:ind w:left="1624" w:leftChars="228" w:hanging="1145" w:hangingChars="500"/>
        <w:rPr>
          <w:rFonts w:ascii="Times New Roman" w:hAnsi="Times New Roman"/>
          <w:b/>
          <w:bCs/>
          <w:color w:val="000000" w:themeColor="text1"/>
          <w:spacing w:val="-6"/>
          <w:sz w:val="24"/>
          <w:highlight w:val="none"/>
          <w:lang w:val="zh-CN"/>
          <w14:textFill>
            <w14:solidFill>
              <w14:schemeClr w14:val="tx1"/>
            </w14:solidFill>
          </w14:textFill>
        </w:rPr>
      </w:pPr>
    </w:p>
    <w:p w14:paraId="0C822832">
      <w:pPr>
        <w:snapToGrid w:val="0"/>
        <w:spacing w:line="480" w:lineRule="auto"/>
        <w:ind w:left="1684" w:leftChars="228" w:hanging="1205" w:hangingChars="500"/>
        <w:rPr>
          <w:rFonts w:hint="eastAsia" w:ascii="Times New Roman" w:hAnsi="Times New Roman" w:eastAsia="宋体"/>
          <w:color w:val="000000" w:themeColor="text1"/>
          <w:sz w:val="24"/>
          <w:highlight w:val="none"/>
          <w:shd w:val="clear" w:color="auto" w:fill="FFFFFF"/>
          <w:lang w:eastAsia="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项目名称：</w:t>
      </w:r>
      <w:r>
        <w:rPr>
          <w:rFonts w:hint="eastAsia" w:ascii="Times New Roman" w:hAnsi="Times New Roman"/>
          <w:color w:val="000000" w:themeColor="text1"/>
          <w:sz w:val="24"/>
          <w:highlight w:val="none"/>
          <w:shd w:val="clear" w:color="auto" w:fill="FFFFFF"/>
          <w:lang w:eastAsia="zh-CN"/>
          <w14:textFill>
            <w14:solidFill>
              <w14:schemeClr w14:val="tx1"/>
            </w14:solidFill>
          </w14:textFill>
        </w:rPr>
        <w:t>柯城区培育航埠镇“一镇一策”实施方案编制咨询服务</w:t>
      </w:r>
    </w:p>
    <w:p w14:paraId="5FAC86B7">
      <w:pPr>
        <w:snapToGrid w:val="0"/>
        <w:spacing w:line="480" w:lineRule="auto"/>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甲方（采购人）：</w:t>
      </w:r>
    </w:p>
    <w:p w14:paraId="314B8FBB">
      <w:pPr>
        <w:snapToGrid w:val="0"/>
        <w:spacing w:line="480" w:lineRule="auto"/>
        <w:ind w:firstLine="482" w:firstLineChars="2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乙方（中标人）：</w:t>
      </w:r>
    </w:p>
    <w:p w14:paraId="22E76ED0">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项目名称、项目编号 ）公开招标采购结果和采购文件要求，并依照《中华人民共和国民法典》、《中华人民共和国政府采购法》及其他等有关法律、行政法规的规定，同时在平等、公平、诚实和信用的原则下，经双方协商一致，订立本合同。</w:t>
      </w:r>
    </w:p>
    <w:p w14:paraId="1FD3175A">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下列文件构成本合同的组成部分，彼此相互解释，相互补充。组成本合同的多个文件的优先解释顺序如下：</w:t>
      </w:r>
    </w:p>
    <w:p w14:paraId="18FFCED8">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1、补充协议（如有）</w:t>
      </w:r>
    </w:p>
    <w:p w14:paraId="5362D220">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2、本合同书</w:t>
      </w:r>
    </w:p>
    <w:p w14:paraId="39592E49">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3、中标（成交）通知书</w:t>
      </w:r>
    </w:p>
    <w:p w14:paraId="57B50D57">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4、乙方澄清修改文件</w:t>
      </w:r>
    </w:p>
    <w:p w14:paraId="5C6FA698">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5、乙方投标（响应）文件</w:t>
      </w:r>
    </w:p>
    <w:p w14:paraId="49693EDC">
      <w:pPr>
        <w:pageBreakBefore w:val="0"/>
        <w:widowControl w:val="0"/>
        <w:kinsoku/>
        <w:wordWrap/>
        <w:overflowPunct/>
        <w:topLinePunct w:val="0"/>
        <w:bidi w:val="0"/>
        <w:adjustRightInd/>
        <w:snapToGrid/>
        <w:spacing w:line="500" w:lineRule="exact"/>
        <w:ind w:firstLine="472"/>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6、采购文件澄清（修改）、更正文件</w:t>
      </w:r>
    </w:p>
    <w:p w14:paraId="45FEB550">
      <w:pPr>
        <w:pageBreakBefore w:val="0"/>
        <w:widowControl w:val="0"/>
        <w:kinsoku/>
        <w:wordWrap/>
        <w:overflowPunct/>
        <w:topLinePunct w:val="0"/>
        <w:bidi w:val="0"/>
        <w:adjustRightInd/>
        <w:snapToGrid/>
        <w:spacing w:line="500" w:lineRule="exact"/>
        <w:ind w:firstLine="471"/>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7、采购文件</w:t>
      </w:r>
    </w:p>
    <w:p w14:paraId="62D73844">
      <w:pPr>
        <w:keepNext w:val="0"/>
        <w:keepLines w:val="0"/>
        <w:pageBreakBefore w:val="0"/>
        <w:widowControl w:val="0"/>
        <w:kinsoku/>
        <w:wordWrap/>
        <w:overflowPunct/>
        <w:topLinePunct w:val="0"/>
        <w:autoSpaceDE/>
        <w:autoSpaceDN/>
        <w:bidi w:val="0"/>
        <w:adjustRightInd/>
        <w:snapToGrid/>
        <w:spacing w:before="0" w:beforeLines="100" w:line="500" w:lineRule="exact"/>
        <w:ind w:firstLine="471"/>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一、服务内容</w:t>
      </w:r>
    </w:p>
    <w:p w14:paraId="3C877E03">
      <w:pPr>
        <w:pageBreakBefore w:val="0"/>
        <w:widowControl w:val="0"/>
        <w:kinsoku/>
        <w:wordWrap/>
        <w:overflowPunct/>
        <w:topLinePunct w:val="0"/>
        <w:bidi w:val="0"/>
        <w:adjustRightInd/>
        <w:snapToGrid/>
        <w:spacing w:line="50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6BB6E64">
      <w:pPr>
        <w:keepNext w:val="0"/>
        <w:keepLines w:val="0"/>
        <w:pageBreakBefore w:val="0"/>
        <w:widowControl w:val="0"/>
        <w:kinsoku/>
        <w:wordWrap/>
        <w:overflowPunct/>
        <w:topLinePunct w:val="0"/>
        <w:autoSpaceDE/>
        <w:autoSpaceDN/>
        <w:bidi w:val="0"/>
        <w:adjustRightInd/>
        <w:snapToGrid/>
        <w:spacing w:before="0" w:beforeLines="100" w:line="500" w:lineRule="exact"/>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二、服务期限</w:t>
      </w:r>
    </w:p>
    <w:p w14:paraId="2C296EDA">
      <w:pPr>
        <w:pageBreakBefore w:val="0"/>
        <w:widowControl w:val="0"/>
        <w:kinsoku/>
        <w:wordWrap/>
        <w:overflowPunct/>
        <w:topLinePunct w:val="0"/>
        <w:bidi w:val="0"/>
        <w:adjustRightInd/>
        <w:snapToGrid/>
        <w:spacing w:line="50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1B56502">
      <w:pPr>
        <w:pStyle w:val="58"/>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p w14:paraId="569A9BDB">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100" w:line="360" w:lineRule="auto"/>
        <w:ind w:left="0" w:leftChars="0" w:right="0" w:rightChars="0"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三、合同金额及款项支付</w:t>
      </w:r>
    </w:p>
    <w:p w14:paraId="2315AD37">
      <w:pPr>
        <w:pageBreakBefore w:val="0"/>
        <w:widowControl w:val="0"/>
        <w:kinsoku/>
        <w:wordWrap/>
        <w:overflowPunct/>
        <w:topLinePunct w:val="0"/>
        <w:bidi w:val="0"/>
        <w:adjustRightInd/>
        <w:snapToGrid/>
        <w:spacing w:line="500" w:lineRule="exact"/>
        <w:ind w:firstLine="472"/>
        <w:textAlignment w:val="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1、合同金额：</w:t>
      </w:r>
      <w:r>
        <w:rPr>
          <w:rFonts w:hint="eastAsia" w:ascii="宋体" w:hAnsi="宋体"/>
          <w:color w:val="000000" w:themeColor="text1"/>
          <w:sz w:val="24"/>
          <w:highlight w:val="none"/>
          <w14:textFill>
            <w14:solidFill>
              <w14:schemeClr w14:val="tx1"/>
            </w14:solidFill>
          </w14:textFill>
        </w:rPr>
        <w:t>人民币（大写）</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hAnsi="宋体"/>
          <w:color w:val="000000" w:themeColor="text1"/>
          <w:sz w:val="24"/>
          <w:highlight w:val="none"/>
          <w:lang w:val="zh-CN"/>
          <w14:textFill>
            <w14:solidFill>
              <w14:schemeClr w14:val="tx1"/>
            </w14:solidFill>
          </w14:textFill>
        </w:rPr>
        <w:t>￥________元</w:t>
      </w:r>
      <w:r>
        <w:rPr>
          <w:rFonts w:hint="eastAsia" w:ascii="宋体" w:hAnsi="宋体"/>
          <w:color w:val="000000" w:themeColor="text1"/>
          <w:sz w:val="24"/>
          <w:highlight w:val="none"/>
          <w14:textFill>
            <w14:solidFill>
              <w14:schemeClr w14:val="tx1"/>
            </w14:solidFill>
          </w14:textFill>
        </w:rPr>
        <w:t>）</w:t>
      </w:r>
    </w:p>
    <w:p w14:paraId="6EB936B4">
      <w:pPr>
        <w:pageBreakBefore w:val="0"/>
        <w:widowControl w:val="0"/>
        <w:kinsoku/>
        <w:wordWrap/>
        <w:overflowPunct/>
        <w:topLinePunct w:val="0"/>
        <w:bidi w:val="0"/>
        <w:adjustRightInd/>
        <w:snapToGrid/>
        <w:spacing w:line="500" w:lineRule="exact"/>
        <w:ind w:firstLine="480" w:firstLineChars="200"/>
        <w:textAlignment w:val="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该价格已包括服务所需的一切人员工资、奖金、加班费、各种社会保险、管理费用、税费、利润、完成合同所需的一切本身和不可或缺的所有工作开支、政策性文件规定</w:t>
      </w:r>
      <w:r>
        <w:rPr>
          <w:rFonts w:hint="eastAsia" w:ascii="宋体" w:hAnsi="宋体" w:cs="宋体"/>
          <w:bCs/>
          <w:color w:val="000000" w:themeColor="text1"/>
          <w:kern w:val="0"/>
          <w:sz w:val="24"/>
          <w:highlight w:val="none"/>
          <w:lang w:eastAsia="zh-CN"/>
          <w14:textFill>
            <w14:solidFill>
              <w14:schemeClr w14:val="tx1"/>
            </w14:solidFill>
          </w14:textFill>
        </w:rPr>
        <w:t>即</w:t>
      </w:r>
      <w:r>
        <w:rPr>
          <w:rFonts w:hint="eastAsia" w:ascii="宋体" w:hAnsi="宋体" w:cs="宋体"/>
          <w:bCs/>
          <w:color w:val="000000" w:themeColor="text1"/>
          <w:kern w:val="0"/>
          <w:sz w:val="24"/>
          <w:highlight w:val="none"/>
          <w14:textFill>
            <w14:solidFill>
              <w14:schemeClr w14:val="tx1"/>
            </w14:solidFill>
          </w14:textFill>
        </w:rPr>
        <w:t>合同包含的所有风险、责任等各项全部费用</w:t>
      </w:r>
      <w:r>
        <w:rPr>
          <w:rFonts w:hint="eastAsia" w:ascii="宋体" w:hAnsi="宋体" w:cs="宋体"/>
          <w:b/>
          <w:color w:val="000000" w:themeColor="text1"/>
          <w:kern w:val="0"/>
          <w:sz w:val="24"/>
          <w:highlight w:val="none"/>
          <w14:textFill>
            <w14:solidFill>
              <w14:schemeClr w14:val="tx1"/>
            </w14:solidFill>
          </w14:textFill>
        </w:rPr>
        <w:t>。</w:t>
      </w:r>
    </w:p>
    <w:p w14:paraId="15BDC2FA">
      <w:pPr>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p>
    <w:p w14:paraId="05B2D34F">
      <w:pPr>
        <w:pageBreakBefore w:val="0"/>
        <w:widowControl w:val="0"/>
        <w:kinsoku/>
        <w:wordWrap/>
        <w:overflowPunct/>
        <w:topLinePunct w:val="0"/>
        <w:bidi w:val="0"/>
        <w:adjustRightInd/>
        <w:snapToGrid/>
        <w:spacing w:line="500" w:lineRule="exact"/>
        <w:ind w:firstLine="482" w:firstLineChars="200"/>
        <w:textAlignment w:val="auto"/>
        <w:rPr>
          <w:rFonts w:hint="eastAsia" w:eastAsia="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color w:val="000000" w:themeColor="text1"/>
          <w:kern w:val="0"/>
          <w:sz w:val="24"/>
          <w:highlight w:val="none"/>
          <w14:textFill>
            <w14:solidFill>
              <w14:schemeClr w14:val="tx1"/>
            </w14:solidFill>
          </w14:textFill>
        </w:rPr>
        <w:t>付款方式</w:t>
      </w:r>
    </w:p>
    <w:p w14:paraId="3C14CE1E">
      <w:pPr>
        <w:keepNext w:val="0"/>
        <w:keepLines w:val="0"/>
        <w:pageBreakBefore w:val="0"/>
        <w:widowControl w:val="0"/>
        <w:kinsoku/>
        <w:wordWrap/>
        <w:overflowPunct/>
        <w:topLinePunct w:val="0"/>
        <w:autoSpaceDE/>
        <w:autoSpaceDN/>
        <w:bidi w:val="0"/>
        <w:adjustRightInd/>
        <w:snapToGrid/>
        <w:spacing w:before="0" w:beforeLines="50" w:line="500" w:lineRule="exact"/>
        <w:ind w:firstLine="458" w:firstLineChars="200"/>
        <w:textAlignment w:val="auto"/>
        <w:rPr>
          <w:rFonts w:hint="eastAsia" w:ascii="宋体" w:hAnsi="宋体" w:eastAsia="宋体" w:cs="宋体"/>
          <w:b/>
          <w:bCs/>
          <w:color w:val="000000" w:themeColor="text1"/>
          <w:spacing w:val="-6"/>
          <w:kern w:val="0"/>
          <w:sz w:val="24"/>
          <w:highlight w:val="none"/>
          <w:lang w:val="en-US" w:eastAsia="zh-CN"/>
          <w14:textFill>
            <w14:solidFill>
              <w14:schemeClr w14:val="tx1"/>
            </w14:solidFill>
          </w14:textFill>
        </w:rPr>
      </w:pPr>
      <w:r>
        <w:rPr>
          <w:rFonts w:hint="eastAsia" w:ascii="宋体" w:hAnsi="宋体" w:cs="宋体"/>
          <w:b/>
          <w:bCs/>
          <w:color w:val="000000" w:themeColor="text1"/>
          <w:spacing w:val="-6"/>
          <w:kern w:val="0"/>
          <w:sz w:val="24"/>
          <w:highlight w:val="none"/>
          <w:lang w:val="en-US" w:eastAsia="zh-CN"/>
          <w14:textFill>
            <w14:solidFill>
              <w14:schemeClr w14:val="tx1"/>
            </w14:solidFill>
          </w14:textFill>
        </w:rPr>
        <w:t>2.1</w:t>
      </w:r>
      <w:r>
        <w:rPr>
          <w:rFonts w:hint="eastAsia" w:ascii="宋体" w:hAnsi="宋体" w:eastAsia="宋体" w:cs="宋体"/>
          <w:b/>
          <w:bCs/>
          <w:color w:val="000000" w:themeColor="text1"/>
          <w:spacing w:val="-6"/>
          <w:kern w:val="0"/>
          <w:sz w:val="24"/>
          <w:highlight w:val="none"/>
          <w:lang w:val="en-US" w:eastAsia="zh-CN"/>
          <w14:textFill>
            <w14:solidFill>
              <w14:schemeClr w14:val="tx1"/>
            </w14:solidFill>
          </w14:textFill>
        </w:rPr>
        <w:t>自合同生效且具备实施条件、支付条件后7个工作日，甲方向乙方支付合同价款的</w:t>
      </w:r>
      <w:r>
        <w:rPr>
          <w:rFonts w:hint="eastAsia" w:ascii="宋体" w:hAnsi="宋体" w:eastAsia="宋体" w:cs="宋体"/>
          <w:b/>
          <w:bCs/>
          <w:color w:val="000000" w:themeColor="text1"/>
          <w:spacing w:val="-6"/>
          <w:kern w:val="0"/>
          <w:sz w:val="24"/>
          <w:highlight w:val="none"/>
          <w:u w:val="single"/>
          <w:lang w:val="en-US" w:eastAsia="zh-CN"/>
          <w14:textFill>
            <w14:solidFill>
              <w14:schemeClr w14:val="tx1"/>
            </w14:solidFill>
          </w14:textFill>
        </w:rPr>
        <w:t xml:space="preserve"> 30 </w:t>
      </w:r>
      <w:r>
        <w:rPr>
          <w:rFonts w:hint="eastAsia" w:ascii="宋体" w:hAnsi="宋体" w:eastAsia="宋体" w:cs="宋体"/>
          <w:b/>
          <w:bCs/>
          <w:color w:val="000000" w:themeColor="text1"/>
          <w:spacing w:val="-6"/>
          <w:kern w:val="0"/>
          <w:sz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6"/>
          <w:kern w:val="0"/>
          <w:sz w:val="24"/>
          <w:highlight w:val="none"/>
          <w:lang w:val="en-US" w:eastAsia="zh-CN"/>
          <w14:textFill>
            <w14:solidFill>
              <w14:schemeClr w14:val="tx1"/>
            </w14:solidFill>
          </w14:textFill>
        </w:rPr>
        <w:t>；</w:t>
      </w:r>
    </w:p>
    <w:p w14:paraId="47CED96E">
      <w:pPr>
        <w:keepNext w:val="0"/>
        <w:keepLines w:val="0"/>
        <w:pageBreakBefore w:val="0"/>
        <w:widowControl w:val="0"/>
        <w:kinsoku/>
        <w:wordWrap/>
        <w:overflowPunct/>
        <w:topLinePunct w:val="0"/>
        <w:autoSpaceDE/>
        <w:autoSpaceDN/>
        <w:bidi w:val="0"/>
        <w:adjustRightInd/>
        <w:snapToGrid/>
        <w:spacing w:before="0" w:beforeLines="50" w:line="500" w:lineRule="exact"/>
        <w:ind w:firstLine="482" w:firstLineChars="200"/>
        <w:textAlignment w:val="auto"/>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2.2</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项目全部完成且提交成果报告并通过评审后</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支付剩余合同价款。</w:t>
      </w:r>
    </w:p>
    <w:p w14:paraId="4796982B">
      <w:pPr>
        <w:keepNext w:val="0"/>
        <w:keepLines w:val="0"/>
        <w:pageBreakBefore w:val="0"/>
        <w:widowControl w:val="0"/>
        <w:kinsoku/>
        <w:wordWrap/>
        <w:overflowPunct/>
        <w:topLinePunct w:val="0"/>
        <w:autoSpaceDE/>
        <w:autoSpaceDN/>
        <w:bidi w:val="0"/>
        <w:adjustRightInd/>
        <w:snapToGrid/>
        <w:spacing w:before="0" w:beforeLines="50" w:line="500" w:lineRule="exact"/>
        <w:ind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甲方向乙方支付款项前，乙方需提供经甲方确定金额的税务发票，因乙方未及时向甲方提供税务发票而导致甲方未及时支付款项的，由此产生的责任及风险均由乙方自行承担。因甲方向财政部门申报支付手续可能造成的时间延误不视为甲方违约。</w:t>
      </w:r>
    </w:p>
    <w:p w14:paraId="674A5FF6">
      <w:pPr>
        <w:keepNext w:val="0"/>
        <w:keepLines w:val="0"/>
        <w:pageBreakBefore w:val="0"/>
        <w:widowControl w:val="0"/>
        <w:kinsoku/>
        <w:wordWrap/>
        <w:overflowPunct/>
        <w:topLinePunct w:val="0"/>
        <w:autoSpaceDE/>
        <w:autoSpaceDN/>
        <w:bidi w:val="0"/>
        <w:adjustRightInd/>
        <w:snapToGrid/>
        <w:spacing w:before="0" w:beforeLines="50" w:line="50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 xml:space="preserve">3、乙方收款账号： </w:t>
      </w:r>
    </w:p>
    <w:p w14:paraId="22195D79">
      <w:pPr>
        <w:pageBreakBefore w:val="0"/>
        <w:widowControl w:val="0"/>
        <w:kinsoku/>
        <w:wordWrap/>
        <w:overflowPunct/>
        <w:topLinePunct w:val="0"/>
        <w:bidi w:val="0"/>
        <w:adjustRightInd/>
        <w:snapToGrid/>
        <w:spacing w:line="50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户  名：________________________开户行：________________________</w:t>
      </w:r>
    </w:p>
    <w:p w14:paraId="712F2C71">
      <w:pPr>
        <w:pageBreakBefore w:val="0"/>
        <w:widowControl w:val="0"/>
        <w:kinsoku/>
        <w:wordWrap/>
        <w:overflowPunct/>
        <w:topLinePunct w:val="0"/>
        <w:bidi w:val="0"/>
        <w:adjustRightInd/>
        <w:snapToGrid/>
        <w:spacing w:line="500" w:lineRule="exact"/>
        <w:ind w:firstLine="480" w:firstLineChars="200"/>
        <w:textAlignment w:val="auto"/>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账  号：________________________________________________________</w:t>
      </w:r>
    </w:p>
    <w:p w14:paraId="0AF29160">
      <w:pPr>
        <w:pageBreakBefore w:val="0"/>
        <w:widowControl w:val="0"/>
        <w:kinsoku/>
        <w:wordWrap/>
        <w:overflowPunct/>
        <w:topLinePunct w:val="0"/>
        <w:bidi w:val="0"/>
        <w:adjustRightInd/>
        <w:snapToGrid/>
        <w:spacing w:line="500" w:lineRule="exact"/>
        <w:ind w:firstLine="422" w:firstLineChars="175"/>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四、技术资料</w:t>
      </w:r>
    </w:p>
    <w:p w14:paraId="1A2F1D51">
      <w:pPr>
        <w:pStyle w:val="17"/>
        <w:pageBreakBefore w:val="0"/>
        <w:widowControl w:val="0"/>
        <w:kinsoku/>
        <w:wordWrap/>
        <w:overflowPunct/>
        <w:topLinePunct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1、乙方应在本合同签订生效后 10 天内向甲方提供有关技术资料，包括但不限于完整的项目实施计划、项目操作标准、人员管理制度、安全保密制度、质量保障措施等。乙方提供的方案计划等经甲方审核确认后，将成为乙方履行本合同的重要依据。</w:t>
      </w:r>
    </w:p>
    <w:p w14:paraId="52A0329F">
      <w:pPr>
        <w:pStyle w:val="17"/>
        <w:pageBreakBefore w:val="0"/>
        <w:widowControl w:val="0"/>
        <w:kinsoku/>
        <w:wordWrap/>
        <w:overflowPunct/>
        <w:topLinePunct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未经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08981623">
      <w:pPr>
        <w:pStyle w:val="8"/>
        <w:pageBreakBefore w:val="0"/>
        <w:widowControl w:val="0"/>
        <w:numPr>
          <w:ilvl w:val="6"/>
          <w:numId w:val="0"/>
        </w:numPr>
        <w:kinsoku/>
        <w:wordWrap/>
        <w:overflowPunct/>
        <w:topLinePunct w:val="0"/>
        <w:bidi w:val="0"/>
        <w:adjustRightInd/>
        <w:snapToGrid/>
        <w:spacing w:before="0" w:after="0" w:line="500" w:lineRule="exact"/>
        <w:ind w:firstLine="482"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五、知识产权</w:t>
      </w:r>
    </w:p>
    <w:p w14:paraId="533F5508">
      <w:pPr>
        <w:pStyle w:val="17"/>
        <w:pageBreakBefore w:val="0"/>
        <w:widowControl w:val="0"/>
        <w:kinsoku/>
        <w:wordWrap/>
        <w:overflowPunct/>
        <w:topLinePunct w:val="0"/>
        <w:bidi w:val="0"/>
        <w:adjustRightInd/>
        <w:snapToGrid/>
        <w:spacing w:after="0" w:line="500" w:lineRule="exact"/>
        <w:ind w:right="1005" w:firstLine="480" w:firstLineChars="20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乙方应保证所提供的服务成果及其过程中不会侵犯任何第三方的知识产权。</w:t>
      </w:r>
    </w:p>
    <w:p w14:paraId="41FB3E09">
      <w:pPr>
        <w:pStyle w:val="17"/>
        <w:pageBreakBefore w:val="0"/>
        <w:widowControl w:val="0"/>
        <w:kinsoku/>
        <w:wordWrap/>
        <w:overflowPunct/>
        <w:topLinePunct w:val="0"/>
        <w:bidi w:val="0"/>
        <w:adjustRightInd/>
        <w:snapToGrid/>
        <w:spacing w:after="0" w:line="500" w:lineRule="exact"/>
        <w:ind w:right="1005" w:firstLine="482" w:firstLineChars="200"/>
        <w:textAlignment w:val="auto"/>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六、转包或分包</w:t>
      </w:r>
    </w:p>
    <w:p w14:paraId="18B0227C">
      <w:pPr>
        <w:pStyle w:val="17"/>
        <w:pageBreakBefore w:val="0"/>
        <w:widowControl w:val="0"/>
        <w:kinsoku/>
        <w:wordWrap/>
        <w:overflowPunct/>
        <w:topLinePunct w:val="0"/>
        <w:bidi w:val="0"/>
        <w:adjustRightInd/>
        <w:snapToGrid/>
        <w:spacing w:after="0" w:line="500" w:lineRule="exact"/>
        <w:ind w:right="1005"/>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 xml:space="preserve">    1、本合同范围的服务，应由乙方直接供应，不得转让他人供应；</w:t>
      </w:r>
    </w:p>
    <w:p w14:paraId="7B2DC438">
      <w:pPr>
        <w:pStyle w:val="17"/>
        <w:pageBreakBefore w:val="0"/>
        <w:widowControl w:val="0"/>
        <w:tabs>
          <w:tab w:val="left" w:pos="220"/>
        </w:tabs>
        <w:kinsoku/>
        <w:wordWrap/>
        <w:overflowPunct/>
        <w:topLinePunct w:val="0"/>
        <w:bidi w:val="0"/>
        <w:adjustRightInd/>
        <w:snapToGrid/>
        <w:spacing w:after="0" w:line="500" w:lineRule="exact"/>
        <w:ind w:right="470" w:firstLine="480" w:firstLineChars="20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2、除非得到甲方的书面同意，乙方不得将本合同范围的服务全部或部分服务内容分包给他人供应；</w:t>
      </w:r>
    </w:p>
    <w:p w14:paraId="5A11E9BB">
      <w:pPr>
        <w:pStyle w:val="17"/>
        <w:pageBreakBefore w:val="0"/>
        <w:widowControl w:val="0"/>
        <w:kinsoku/>
        <w:wordWrap/>
        <w:overflowPunct/>
        <w:topLinePunct w:val="0"/>
        <w:bidi w:val="0"/>
        <w:adjustRightInd/>
        <w:snapToGrid/>
        <w:spacing w:after="0" w:line="500" w:lineRule="exact"/>
        <w:ind w:right="30"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3、如有转让或未经甲方同意的分包行</w:t>
      </w:r>
      <w:r>
        <w:rPr>
          <w:rFonts w:hint="eastAsia" w:ascii="宋体" w:hAnsi="宋体" w:eastAsia="宋体" w:cs="宋体"/>
          <w:color w:val="000000" w:themeColor="text1"/>
          <w:szCs w:val="24"/>
          <w:highlight w:val="none"/>
          <w14:textFill>
            <w14:solidFill>
              <w14:schemeClr w14:val="tx1"/>
            </w14:solidFill>
          </w14:textFill>
        </w:rPr>
        <w:t>为，甲方有权解除合同并追究乙方的违约责任。</w:t>
      </w:r>
    </w:p>
    <w:p w14:paraId="2EECFF3D">
      <w:pPr>
        <w:pStyle w:val="8"/>
        <w:pageBreakBefore w:val="0"/>
        <w:widowControl w:val="0"/>
        <w:numPr>
          <w:ilvl w:val="6"/>
          <w:numId w:val="0"/>
        </w:numPr>
        <w:kinsoku/>
        <w:wordWrap/>
        <w:overflowPunct/>
        <w:topLinePunct w:val="0"/>
        <w:bidi w:val="0"/>
        <w:adjustRightInd/>
        <w:snapToGrid/>
        <w:spacing w:before="0" w:after="0" w:line="500" w:lineRule="exact"/>
        <w:ind w:left="492"/>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七、税费</w:t>
      </w:r>
    </w:p>
    <w:p w14:paraId="16767404">
      <w:pPr>
        <w:pageBreakBefore w:val="0"/>
        <w:widowControl w:val="0"/>
        <w:kinsoku/>
        <w:wordWrap/>
        <w:overflowPunct/>
        <w:topLinePunct w:val="0"/>
        <w:bidi w:val="0"/>
        <w:adjustRightInd/>
        <w:snapToGrid/>
        <w:spacing w:line="500" w:lineRule="exact"/>
        <w:ind w:left="420" w:leftChars="200" w:right="4125" w:firstLine="120" w:firstLineChars="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2F3946DB">
      <w:pPr>
        <w:pageBreakBefore w:val="0"/>
        <w:widowControl w:val="0"/>
        <w:kinsoku/>
        <w:wordWrap/>
        <w:overflowPunct/>
        <w:topLinePunct w:val="0"/>
        <w:bidi w:val="0"/>
        <w:adjustRightInd/>
        <w:snapToGrid/>
        <w:spacing w:line="500" w:lineRule="exact"/>
        <w:ind w:left="479" w:leftChars="228" w:right="4125" w:firstLine="120" w:firstLineChars="5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八、质量保证及后续服务</w:t>
      </w:r>
    </w:p>
    <w:p w14:paraId="2A4D9454">
      <w:pPr>
        <w:pStyle w:val="17"/>
        <w:pageBreakBefore w:val="0"/>
        <w:widowControl w:val="0"/>
        <w:kinsoku/>
        <w:wordWrap/>
        <w:overflowPunct/>
        <w:topLinePunct w:val="0"/>
        <w:bidi w:val="0"/>
        <w:adjustRightInd/>
        <w:snapToGrid/>
        <w:spacing w:after="0" w:line="500" w:lineRule="exact"/>
        <w:ind w:left="64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1、乙方应按招标文件规定向甲方提供服务。</w:t>
      </w:r>
    </w:p>
    <w:p w14:paraId="0BF194A5">
      <w:pPr>
        <w:pStyle w:val="17"/>
        <w:pageBreakBefore w:val="0"/>
        <w:widowControl w:val="0"/>
        <w:kinsoku/>
        <w:wordWrap/>
        <w:overflowPunct/>
        <w:topLinePunct w:val="0"/>
        <w:bidi w:val="0"/>
        <w:adjustRightInd/>
        <w:snapToGrid/>
        <w:spacing w:after="0" w:line="500" w:lineRule="exact"/>
        <w:ind w:left="237" w:leftChars="113" w:right="377" w:firstLine="400" w:firstLineChars="167"/>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2、乙方提供的服务成果在服务质量保证期内需调整完善的，乙方应负责免费提供后续服务。经售后服务仍达不到合同要求的，根据实际情况，经双方协商，可按以下办法处理：</w:t>
      </w:r>
    </w:p>
    <w:p w14:paraId="57687EB7">
      <w:pPr>
        <w:pStyle w:val="62"/>
        <w:pageBreakBefore w:val="0"/>
        <w:widowControl w:val="0"/>
        <w:tabs>
          <w:tab w:val="left" w:pos="1381"/>
        </w:tabs>
        <w:kinsoku/>
        <w:wordWrap/>
        <w:overflowPunct/>
        <w:topLinePunct w:val="0"/>
        <w:bidi w:val="0"/>
        <w:adjustRightInd/>
        <w:snapToGrid/>
        <w:spacing w:line="500" w:lineRule="exact"/>
        <w:ind w:left="420" w:leftChars="200" w:firstLine="0" w:firstLineChars="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（1）重做：由乙方承担所发生的全部费用。</w:t>
      </w:r>
    </w:p>
    <w:p w14:paraId="6A750B5B">
      <w:pPr>
        <w:pStyle w:val="62"/>
        <w:pageBreakBefore w:val="0"/>
        <w:widowControl w:val="0"/>
        <w:tabs>
          <w:tab w:val="left" w:pos="1381"/>
        </w:tabs>
        <w:kinsoku/>
        <w:wordWrap/>
        <w:overflowPunct/>
        <w:topLinePunct w:val="0"/>
        <w:bidi w:val="0"/>
        <w:adjustRightInd/>
        <w:snapToGrid/>
        <w:spacing w:line="500" w:lineRule="exact"/>
        <w:ind w:left="420" w:leftChars="200" w:firstLine="0" w:firstLineChars="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（2）贬值处理：由甲乙双方合议定价。</w:t>
      </w:r>
    </w:p>
    <w:p w14:paraId="1FB3EBC5">
      <w:pPr>
        <w:pStyle w:val="62"/>
        <w:pageBreakBefore w:val="0"/>
        <w:widowControl w:val="0"/>
        <w:tabs>
          <w:tab w:val="left" w:pos="1381"/>
        </w:tabs>
        <w:kinsoku/>
        <w:wordWrap/>
        <w:overflowPunct/>
        <w:topLinePunct w:val="0"/>
        <w:bidi w:val="0"/>
        <w:adjustRightInd/>
        <w:snapToGrid/>
        <w:spacing w:line="500" w:lineRule="exact"/>
        <w:ind w:right="7125" w:firstLine="464"/>
        <w:textAlignment w:val="auto"/>
        <w:rPr>
          <w:rFonts w:ascii="宋体" w:hAnsi="宋体" w:eastAsia="宋体" w:cs="宋体"/>
          <w:color w:val="000000" w:themeColor="text1"/>
          <w:spacing w:val="-4"/>
          <w:szCs w:val="24"/>
          <w:highlight w:val="none"/>
          <w14:textFill>
            <w14:solidFill>
              <w14:schemeClr w14:val="tx1"/>
            </w14:solidFill>
          </w14:textFill>
        </w:rPr>
      </w:pPr>
      <w:r>
        <w:rPr>
          <w:rFonts w:hint="eastAsia" w:ascii="宋体" w:hAnsi="宋体" w:eastAsia="宋体" w:cs="宋体"/>
          <w:color w:val="000000" w:themeColor="text1"/>
          <w:spacing w:val="-4"/>
          <w:szCs w:val="24"/>
          <w:highlight w:val="none"/>
          <w14:textFill>
            <w14:solidFill>
              <w14:schemeClr w14:val="tx1"/>
            </w14:solidFill>
          </w14:textFill>
        </w:rPr>
        <w:t>（3）解除合同。</w:t>
      </w:r>
    </w:p>
    <w:p w14:paraId="0EB1F307">
      <w:pPr>
        <w:pStyle w:val="17"/>
        <w:pageBreakBefore w:val="0"/>
        <w:widowControl w:val="0"/>
        <w:kinsoku/>
        <w:wordWrap/>
        <w:overflowPunct/>
        <w:topLinePunct w:val="0"/>
        <w:bidi w:val="0"/>
        <w:adjustRightInd/>
        <w:snapToGrid/>
        <w:spacing w:after="0" w:line="500" w:lineRule="exact"/>
        <w:ind w:right="377"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3、如在使用过程中发生问题，乙方在接到甲方通知后1小时内对相关</w:t>
      </w:r>
      <w:r>
        <w:rPr>
          <w:rFonts w:hint="eastAsia" w:ascii="宋体" w:hAnsi="宋体" w:eastAsia="宋体" w:cs="宋体"/>
          <w:color w:val="000000" w:themeColor="text1"/>
          <w:szCs w:val="24"/>
          <w:highlight w:val="none"/>
          <w:lang w:eastAsia="zh-CN"/>
          <w14:textFill>
            <w14:solidFill>
              <w14:schemeClr w14:val="tx1"/>
            </w14:solidFill>
          </w14:textFill>
        </w:rPr>
        <w:t>问题</w:t>
      </w:r>
      <w:r>
        <w:rPr>
          <w:rFonts w:hint="eastAsia" w:ascii="宋体" w:hAnsi="宋体" w:eastAsia="宋体" w:cs="宋体"/>
          <w:color w:val="000000" w:themeColor="text1"/>
          <w:szCs w:val="24"/>
          <w:highlight w:val="none"/>
          <w14:textFill>
            <w14:solidFill>
              <w14:schemeClr w14:val="tx1"/>
            </w14:solidFill>
          </w14:textFill>
        </w:rPr>
        <w:t>进行指导，在24小时内到达现场处理。</w:t>
      </w:r>
    </w:p>
    <w:p w14:paraId="3C471B67">
      <w:pPr>
        <w:pStyle w:val="17"/>
        <w:pageBreakBefore w:val="0"/>
        <w:widowControl w:val="0"/>
        <w:kinsoku/>
        <w:wordWrap/>
        <w:overflowPunct/>
        <w:topLinePunct w:val="0"/>
        <w:bidi w:val="0"/>
        <w:adjustRightInd/>
        <w:snapToGrid/>
        <w:spacing w:after="0" w:line="500" w:lineRule="exact"/>
        <w:ind w:right="377" w:firstLine="480" w:firstLineChars="20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4、在服务期及质量保证期内，乙方应对出现的质量及安全问题负责处理解决并承担一切费用。</w:t>
      </w:r>
    </w:p>
    <w:p w14:paraId="205DCC94">
      <w:pPr>
        <w:pStyle w:val="62"/>
        <w:pageBreakBefore w:val="0"/>
        <w:widowControl w:val="0"/>
        <w:tabs>
          <w:tab w:val="left" w:pos="1381"/>
        </w:tabs>
        <w:kinsoku/>
        <w:wordWrap/>
        <w:overflowPunct/>
        <w:topLinePunct w:val="0"/>
        <w:autoSpaceDE w:val="0"/>
        <w:autoSpaceDN w:val="0"/>
        <w:bidi w:val="0"/>
        <w:adjustRightInd/>
        <w:snapToGrid/>
        <w:spacing w:line="500" w:lineRule="exact"/>
        <w:ind w:right="4870" w:firstLine="482"/>
        <w:textAlignment w:val="auto"/>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九、违约责任</w:t>
      </w:r>
    </w:p>
    <w:p w14:paraId="08443F4E">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1、甲方无正当理由拒绝接受服务的，甲方向乙方支付本合同总额的百分之五作为违约金。</w:t>
      </w:r>
    </w:p>
    <w:p w14:paraId="31109F00">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甲方变更委托项目、规模、深度要求或提交的文件资料错误、或提交资料后又需作较大修改，导致乙方需返工时，双方除另行签订补充合同或另订合同，重新明确有关条款外，甲方应按乙方所耗工作量向乙方支付返工费。</w:t>
      </w:r>
    </w:p>
    <w:p w14:paraId="090CB98D">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3、甲方无故逾期验收和办理款项支付手续的,甲方应按逾期付款总额每日万分之五向乙方支付违约金。</w:t>
      </w:r>
    </w:p>
    <w:p w14:paraId="5FB8C976">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4、乙方对其提交的项目成果质量负责，并负责对项目成果出现的遗漏或错误进行修改、补充。如乙方提交的项目成果未达到要求或未通过甲方审查，需退回并根据甲方要求进行修改完善。</w:t>
      </w:r>
    </w:p>
    <w:p w14:paraId="412F6628">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5、乙方超过约定日期10个工作日仍不能提供服务的，甲方可解除本合同。乙方因未能如期提供服务或因其他违约行为的，乙方应向甲方支付本合同总额的百分之五的违约金，如造成甲方损失超过违约金的，超出部分由乙方继续承担赔偿责任。</w:t>
      </w:r>
    </w:p>
    <w:p w14:paraId="1779E698">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b/>
          <w:bCs/>
          <w:color w:val="000000" w:themeColor="text1"/>
          <w:szCs w:val="24"/>
          <w:highlight w:val="none"/>
          <w:lang w:bidi="zh-CN"/>
          <w14:textFill>
            <w14:solidFill>
              <w14:schemeClr w14:val="tx1"/>
            </w14:solidFill>
          </w14:textFill>
        </w:rPr>
      </w:pPr>
      <w:r>
        <w:rPr>
          <w:rFonts w:hint="eastAsia" w:ascii="宋体" w:hAnsi="宋体" w:eastAsia="宋体" w:cs="宋体"/>
          <w:b/>
          <w:bCs/>
          <w:color w:val="000000" w:themeColor="text1"/>
          <w:szCs w:val="24"/>
          <w:highlight w:val="none"/>
          <w:lang w:bidi="zh-CN"/>
          <w14:textFill>
            <w14:solidFill>
              <w14:schemeClr w14:val="tx1"/>
            </w14:solidFill>
          </w14:textFill>
        </w:rPr>
        <w:t>十、不可抗力事件处理</w:t>
      </w:r>
    </w:p>
    <w:p w14:paraId="19F0AD7B">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1、在合同有效期内，任何一方因不可抗力事件导致不能履行合同的，经双方协商同意后合同履行期可延长，其延长期与不可抗力影响期相同。</w:t>
      </w:r>
    </w:p>
    <w:p w14:paraId="28BA1DFD">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2、不可抗力事件发生后，应立即通知对方，并寄送有关权威机构出具的证明。</w:t>
      </w:r>
    </w:p>
    <w:p w14:paraId="15FDC77E">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3、不可抗力事件延续 30天以上的，双方应通过友好协商，确定是否继续履行合同。</w:t>
      </w:r>
    </w:p>
    <w:p w14:paraId="2D4A84DA">
      <w:pPr>
        <w:pStyle w:val="17"/>
        <w:pageBreakBefore w:val="0"/>
        <w:widowControl w:val="0"/>
        <w:kinsoku/>
        <w:wordWrap/>
        <w:overflowPunct/>
        <w:topLinePunct w:val="0"/>
        <w:autoSpaceDE w:val="0"/>
        <w:autoSpaceDN w:val="0"/>
        <w:bidi w:val="0"/>
        <w:adjustRightInd/>
        <w:snapToGrid/>
        <w:spacing w:after="0" w:line="500" w:lineRule="exact"/>
        <w:ind w:right="257" w:firstLine="482" w:firstLineChars="200"/>
        <w:textAlignment w:val="auto"/>
        <w:rPr>
          <w:rFonts w:hint="eastAsia" w:ascii="宋体" w:hAnsi="宋体" w:eastAsia="宋体" w:cs="宋体"/>
          <w:b/>
          <w:color w:val="000000" w:themeColor="text1"/>
          <w:szCs w:val="24"/>
          <w:highlight w:val="none"/>
          <w14:textFill>
            <w14:solidFill>
              <w14:schemeClr w14:val="tx1"/>
            </w14:solidFill>
          </w14:textFill>
        </w:rPr>
      </w:pPr>
    </w:p>
    <w:p w14:paraId="6444452B">
      <w:pPr>
        <w:pStyle w:val="17"/>
        <w:pageBreakBefore w:val="0"/>
        <w:widowControl w:val="0"/>
        <w:kinsoku/>
        <w:wordWrap/>
        <w:overflowPunct/>
        <w:topLinePunct w:val="0"/>
        <w:autoSpaceDE w:val="0"/>
        <w:autoSpaceDN w:val="0"/>
        <w:bidi w:val="0"/>
        <w:adjustRightInd/>
        <w:snapToGrid/>
        <w:spacing w:after="0" w:line="500" w:lineRule="exact"/>
        <w:ind w:right="257" w:firstLine="482" w:firstLineChars="200"/>
        <w:textAlignment w:val="auto"/>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十一、纠纷解决</w:t>
      </w:r>
    </w:p>
    <w:p w14:paraId="3C34C69E">
      <w:pPr>
        <w:pStyle w:val="17"/>
        <w:pageBreakBefore w:val="0"/>
        <w:widowControl w:val="0"/>
        <w:tabs>
          <w:tab w:val="left" w:pos="9880"/>
        </w:tabs>
        <w:kinsoku/>
        <w:wordWrap/>
        <w:overflowPunct/>
        <w:topLinePunct w:val="0"/>
        <w:autoSpaceDE w:val="0"/>
        <w:autoSpaceDN w:val="0"/>
        <w:bidi w:val="0"/>
        <w:adjustRightInd/>
        <w:snapToGrid/>
        <w:spacing w:after="0" w:line="500" w:lineRule="exact"/>
        <w:ind w:right="50"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1、甲乙双方首先应通过友好协商，解决在履行本合同时所发生的或与本合同有关</w:t>
      </w:r>
    </w:p>
    <w:p w14:paraId="244FA696">
      <w:pPr>
        <w:pStyle w:val="17"/>
        <w:pageBreakBefore w:val="0"/>
        <w:widowControl w:val="0"/>
        <w:tabs>
          <w:tab w:val="left" w:pos="9880"/>
        </w:tabs>
        <w:kinsoku/>
        <w:wordWrap/>
        <w:overflowPunct/>
        <w:topLinePunct w:val="0"/>
        <w:autoSpaceDE w:val="0"/>
        <w:autoSpaceDN w:val="0"/>
        <w:bidi w:val="0"/>
        <w:adjustRightInd/>
        <w:snapToGrid/>
        <w:spacing w:after="0" w:line="500" w:lineRule="exact"/>
        <w:ind w:right="377"/>
        <w:textAlignment w:val="auto"/>
        <w:rPr>
          <w:rFonts w:ascii="宋体" w:hAnsi="宋体" w:eastAsia="宋体" w:cs="宋体"/>
          <w:color w:val="000000" w:themeColor="text1"/>
          <w:szCs w:val="24"/>
          <w:highlight w:val="none"/>
          <w:lang w:bidi="zh-CN"/>
          <w14:textFill>
            <w14:solidFill>
              <w14:schemeClr w14:val="tx1"/>
            </w14:solidFill>
          </w14:textFill>
        </w:rPr>
      </w:pPr>
      <w:bookmarkStart w:id="42" w:name="_bookmark4"/>
      <w:bookmarkEnd w:id="42"/>
      <w:r>
        <w:rPr>
          <w:rFonts w:hint="eastAsia" w:ascii="宋体" w:hAnsi="宋体" w:eastAsia="宋体" w:cs="宋体"/>
          <w:color w:val="000000" w:themeColor="text1"/>
          <w:szCs w:val="24"/>
          <w:highlight w:val="none"/>
          <w:lang w:bidi="zh-CN"/>
          <w14:textFill>
            <w14:solidFill>
              <w14:schemeClr w14:val="tx1"/>
            </w14:solidFill>
          </w14:textFill>
        </w:rPr>
        <w:t>的一切纠纷。</w:t>
      </w:r>
    </w:p>
    <w:p w14:paraId="35B06594">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2、如果经协商仍得不到解决的，可向甲方所在地人民法院提起诉讼。</w:t>
      </w:r>
    </w:p>
    <w:p w14:paraId="1FDA138F">
      <w:pPr>
        <w:pStyle w:val="8"/>
        <w:keepNext w:val="0"/>
        <w:keepLines w:val="0"/>
        <w:pageBreakBefore w:val="0"/>
        <w:widowControl w:val="0"/>
        <w:numPr>
          <w:ilvl w:val="6"/>
          <w:numId w:val="0"/>
        </w:numPr>
        <w:kinsoku/>
        <w:wordWrap/>
        <w:overflowPunct/>
        <w:topLinePunct w:val="0"/>
        <w:autoSpaceDE w:val="0"/>
        <w:autoSpaceDN w:val="0"/>
        <w:bidi w:val="0"/>
        <w:adjustRightInd/>
        <w:snapToGrid/>
        <w:spacing w:before="0" w:after="0" w:line="500" w:lineRule="exact"/>
        <w:ind w:left="492"/>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十二、合同生效及其它</w:t>
      </w:r>
    </w:p>
    <w:p w14:paraId="046882E6">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1、合同经甲乙双方法定代表人或授权代表签字并加盖单位公章后生效。</w:t>
      </w:r>
    </w:p>
    <w:p w14:paraId="474E6AEB">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2、合同执行中涉及采购资金和采购内容修改或补充的，须经财政部门审批，并签书面补充协议，方可作为主合同不可分割的一部分。</w:t>
      </w:r>
    </w:p>
    <w:p w14:paraId="21473ECB">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3、招标文件、投标文件及评标过程中形成的文字资料、询标纪要均作为本合同的组成部分，具有同等效力。</w:t>
      </w:r>
    </w:p>
    <w:p w14:paraId="0AF0D67D">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4、本合同未尽事宜，遵照《中华人民共和国民法典》有关条文执行。</w:t>
      </w:r>
    </w:p>
    <w:p w14:paraId="180520FF">
      <w:pPr>
        <w:pStyle w:val="17"/>
        <w:pageBreakBefore w:val="0"/>
        <w:widowControl w:val="0"/>
        <w:kinsoku/>
        <w:wordWrap/>
        <w:overflowPunct/>
        <w:topLinePunct w:val="0"/>
        <w:autoSpaceDE w:val="0"/>
        <w:autoSpaceDN w:val="0"/>
        <w:bidi w:val="0"/>
        <w:adjustRightInd/>
        <w:snapToGrid/>
        <w:spacing w:after="0" w:line="500" w:lineRule="exact"/>
        <w:ind w:right="377" w:firstLine="480"/>
        <w:textAlignment w:val="auto"/>
        <w:rPr>
          <w:rFonts w:ascii="宋体" w:hAnsi="宋体" w:eastAsia="宋体" w:cs="宋体"/>
          <w:color w:val="000000" w:themeColor="text1"/>
          <w:szCs w:val="24"/>
          <w:highlight w:val="none"/>
          <w:lang w:bidi="zh-CN"/>
          <w14:textFill>
            <w14:solidFill>
              <w14:schemeClr w14:val="tx1"/>
            </w14:solidFill>
          </w14:textFill>
        </w:rPr>
      </w:pPr>
      <w:r>
        <w:rPr>
          <w:rFonts w:hint="eastAsia" w:ascii="宋体" w:hAnsi="宋体" w:eastAsia="宋体" w:cs="宋体"/>
          <w:color w:val="000000" w:themeColor="text1"/>
          <w:szCs w:val="24"/>
          <w:highlight w:val="none"/>
          <w:lang w:bidi="zh-CN"/>
          <w14:textFill>
            <w14:solidFill>
              <w14:schemeClr w14:val="tx1"/>
            </w14:solidFill>
          </w14:textFill>
        </w:rPr>
        <w:t>5、本合同正本一式</w:t>
      </w:r>
      <w:r>
        <w:rPr>
          <w:rFonts w:hint="eastAsia" w:ascii="宋体" w:hAnsi="宋体" w:eastAsia="宋体" w:cs="宋体"/>
          <w:color w:val="000000" w:themeColor="text1"/>
          <w:szCs w:val="24"/>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Cs w:val="24"/>
          <w:highlight w:val="none"/>
          <w:lang w:bidi="zh-CN"/>
          <w14:textFill>
            <w14:solidFill>
              <w14:schemeClr w14:val="tx1"/>
            </w14:solidFill>
          </w14:textFill>
        </w:rPr>
        <w:t>份，具有同等法律效力，甲乙双方各执</w:t>
      </w:r>
      <w:r>
        <w:rPr>
          <w:rFonts w:hint="eastAsia" w:ascii="宋体" w:hAnsi="宋体" w:eastAsia="宋体" w:cs="宋体"/>
          <w:color w:val="000000" w:themeColor="text1"/>
          <w:szCs w:val="24"/>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Cs w:val="24"/>
          <w:highlight w:val="none"/>
          <w:lang w:bidi="zh-CN"/>
          <w14:textFill>
            <w14:solidFill>
              <w14:schemeClr w14:val="tx1"/>
            </w14:solidFill>
          </w14:textFill>
        </w:rPr>
        <w:t>份</w:t>
      </w:r>
      <w:r>
        <w:rPr>
          <w:rFonts w:hint="eastAsia" w:ascii="宋体" w:hAnsi="宋体" w:eastAsia="宋体" w:cs="宋体"/>
          <w:color w:val="000000" w:themeColor="text1"/>
          <w:szCs w:val="24"/>
          <w:highlight w:val="none"/>
          <w:lang w:val="en-US" w:bidi="zh-CN"/>
          <w14:textFill>
            <w14:solidFill>
              <w14:schemeClr w14:val="tx1"/>
            </w14:solidFill>
          </w14:textFill>
        </w:rPr>
        <w:t xml:space="preserve"> </w:t>
      </w:r>
      <w:r>
        <w:rPr>
          <w:rFonts w:hint="eastAsia" w:ascii="宋体" w:hAnsi="宋体" w:eastAsia="宋体" w:cs="宋体"/>
          <w:color w:val="000000" w:themeColor="text1"/>
          <w:szCs w:val="24"/>
          <w:highlight w:val="none"/>
          <w:lang w:bidi="zh-CN"/>
          <w14:textFill>
            <w14:solidFill>
              <w14:schemeClr w14:val="tx1"/>
            </w14:solidFill>
          </w14:textFill>
        </w:rPr>
        <w:t>。</w:t>
      </w:r>
    </w:p>
    <w:p w14:paraId="2B1C1BFC">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p>
    <w:p w14:paraId="5AD2F650">
      <w:pPr>
        <w:pStyle w:val="40"/>
        <w:pageBreakBefore w:val="0"/>
        <w:widowControl w:val="0"/>
        <w:kinsoku/>
        <w:wordWrap/>
        <w:overflowPunct/>
        <w:topLinePunct w:val="0"/>
        <w:bidi w:val="0"/>
        <w:adjustRightInd/>
        <w:snapToGrid/>
        <w:spacing w:after="0" w:line="500" w:lineRule="exact"/>
        <w:ind w:firstLine="240"/>
        <w:textAlignment w:val="auto"/>
        <w:rPr>
          <w:rFonts w:ascii="宋体" w:hAnsi="宋体" w:cs="宋体"/>
          <w:color w:val="000000" w:themeColor="text1"/>
          <w:sz w:val="24"/>
          <w:highlight w:val="none"/>
          <w14:textFill>
            <w14:solidFill>
              <w14:schemeClr w14:val="tx1"/>
            </w14:solidFill>
          </w14:textFill>
        </w:rPr>
      </w:pPr>
    </w:p>
    <w:p w14:paraId="1A34A8C1">
      <w:pPr>
        <w:pStyle w:val="40"/>
        <w:pageBreakBefore w:val="0"/>
        <w:widowControl w:val="0"/>
        <w:kinsoku/>
        <w:wordWrap/>
        <w:overflowPunct/>
        <w:topLinePunct w:val="0"/>
        <w:bidi w:val="0"/>
        <w:adjustRightInd/>
        <w:snapToGrid/>
        <w:spacing w:after="0" w:line="500" w:lineRule="exact"/>
        <w:ind w:firstLine="240"/>
        <w:textAlignment w:val="auto"/>
        <w:rPr>
          <w:rFonts w:ascii="宋体" w:hAnsi="宋体" w:cs="宋体"/>
          <w:color w:val="000000" w:themeColor="text1"/>
          <w:sz w:val="24"/>
          <w:highlight w:val="none"/>
          <w14:textFill>
            <w14:solidFill>
              <w14:schemeClr w14:val="tx1"/>
            </w14:solidFill>
          </w14:textFill>
        </w:rPr>
      </w:pPr>
    </w:p>
    <w:p w14:paraId="5AA462A5">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甲方（盖章）：                         乙方（盖章）：</w:t>
      </w:r>
    </w:p>
    <w:p w14:paraId="167AEB73">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法定代表人                             法定代表人</w:t>
      </w:r>
    </w:p>
    <w:p w14:paraId="1FBCF811">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或受委托人（签字）：                   或受委托人（签字）：</w:t>
      </w:r>
    </w:p>
    <w:p w14:paraId="17E4FC34">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                               联系人：</w:t>
      </w:r>
    </w:p>
    <w:p w14:paraId="651E4255">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地址：                                 地址：</w:t>
      </w:r>
    </w:p>
    <w:p w14:paraId="6D8DC9C8">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电话：                                 电话：</w:t>
      </w:r>
    </w:p>
    <w:p w14:paraId="7EBDB243">
      <w:pPr>
        <w:pStyle w:val="17"/>
        <w:pageBreakBefore w:val="0"/>
        <w:widowControl w:val="0"/>
        <w:tabs>
          <w:tab w:val="left" w:pos="5819"/>
        </w:tabs>
        <w:kinsoku/>
        <w:wordWrap/>
        <w:overflowPunct/>
        <w:topLinePunct w:val="0"/>
        <w:autoSpaceDE w:val="0"/>
        <w:autoSpaceDN w:val="0"/>
        <w:bidi w:val="0"/>
        <w:adjustRightInd/>
        <w:snapToGrid/>
        <w:spacing w:after="0" w:line="500" w:lineRule="exact"/>
        <w:ind w:left="780"/>
        <w:textAlignment w:val="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传真：                                 传真：</w:t>
      </w:r>
    </w:p>
    <w:p w14:paraId="3804454B">
      <w:pPr>
        <w:pStyle w:val="17"/>
        <w:pageBreakBefore w:val="0"/>
        <w:widowControl w:val="0"/>
        <w:tabs>
          <w:tab w:val="left" w:pos="5260"/>
        </w:tabs>
        <w:kinsoku/>
        <w:wordWrap/>
        <w:overflowPunct/>
        <w:topLinePunct w:val="0"/>
        <w:autoSpaceDE w:val="0"/>
        <w:autoSpaceDN w:val="0"/>
        <w:bidi w:val="0"/>
        <w:adjustRightInd/>
        <w:snapToGrid/>
        <w:spacing w:after="0" w:line="500" w:lineRule="exact"/>
        <w:ind w:left="780" w:right="3408" w:rightChars="1623"/>
        <w:textAlignment w:val="auto"/>
        <w:rPr>
          <w:rFonts w:ascii="宋体" w:hAnsi="宋体" w:eastAsia="宋体" w:cs="宋体"/>
          <w:color w:val="000000" w:themeColor="text1"/>
          <w:szCs w:val="24"/>
          <w:highlight w:val="none"/>
          <w14:textFill>
            <w14:solidFill>
              <w14:schemeClr w14:val="tx1"/>
            </w14:solidFill>
          </w14:textFill>
        </w:rPr>
        <w:sectPr>
          <w:headerReference r:id="rId8" w:type="default"/>
          <w:footerReference r:id="rId9" w:type="default"/>
          <w:pgSz w:w="11910" w:h="16840"/>
          <w:pgMar w:top="1080" w:right="1060" w:bottom="1200" w:left="1140" w:header="891" w:footer="1005" w:gutter="0"/>
          <w:cols w:space="720" w:num="1"/>
        </w:sectPr>
      </w:pPr>
      <w:r>
        <w:rPr>
          <w:rFonts w:hint="eastAsia" w:ascii="宋体" w:hAnsi="宋体" w:eastAsia="宋体" w:cs="宋体"/>
          <w:color w:val="000000" w:themeColor="text1"/>
          <w:szCs w:val="24"/>
          <w:highlight w:val="none"/>
          <w14:textFill>
            <w14:solidFill>
              <w14:schemeClr w14:val="tx1"/>
            </w14:solidFill>
          </w14:textFill>
        </w:rPr>
        <w:t xml:space="preserve">开户银行：                             开户银行：                                     账号：                                账号：   </w:t>
      </w:r>
    </w:p>
    <w:p w14:paraId="3C34E16C">
      <w:pPr>
        <w:pStyle w:val="3"/>
        <w:numPr>
          <w:ilvl w:val="0"/>
          <w:numId w:val="7"/>
        </w:numPr>
        <w:spacing w:before="0" w:after="0" w:line="560" w:lineRule="exact"/>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30"/>
          <w:szCs w:val="30"/>
          <w:highlight w:val="none"/>
          <w:lang w:val="en-US" w:eastAsia="zh-CN"/>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评标办法</w:t>
      </w:r>
      <w:bookmarkEnd w:id="41"/>
      <w:r>
        <w:rPr>
          <w:rFonts w:ascii="Times New Roman" w:hAnsi="Times New Roman" w:eastAsia="宋体"/>
          <w:color w:val="000000" w:themeColor="text1"/>
          <w:sz w:val="30"/>
          <w:szCs w:val="30"/>
          <w:highlight w:val="none"/>
          <w14:textFill>
            <w14:solidFill>
              <w14:schemeClr w14:val="tx1"/>
            </w14:solidFill>
          </w14:textFill>
        </w:rPr>
        <w:t>及标准</w:t>
      </w:r>
    </w:p>
    <w:p w14:paraId="31452713">
      <w:pPr>
        <w:rPr>
          <w:color w:val="000000" w:themeColor="text1"/>
          <w:highlight w:val="none"/>
          <w14:textFill>
            <w14:solidFill>
              <w14:schemeClr w14:val="tx1"/>
            </w14:solidFill>
          </w14:textFill>
        </w:rPr>
      </w:pPr>
    </w:p>
    <w:p w14:paraId="7717E8AD">
      <w:pPr>
        <w:pStyle w:val="22"/>
        <w:spacing w:line="46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根据《中华人民共和国政府采购法》和《中华人民共和国招标投标法》的有关规定，为更好地做到公开、公平、公正，结合本次招标采购的特点，特制定本评标办法。</w:t>
      </w:r>
    </w:p>
    <w:p w14:paraId="4E8C10A8">
      <w:pPr>
        <w:pStyle w:val="18"/>
        <w:spacing w:after="0" w:line="460" w:lineRule="exact"/>
        <w:ind w:left="0" w:leftChars="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评标工作由采购代理机构负责组织，具体评标事务由评标委员会五人以上（含五人）负责。评标委员会由有关技术、经济等方面的专家组成。</w:t>
      </w:r>
    </w:p>
    <w:p w14:paraId="458E6888">
      <w:pPr>
        <w:spacing w:line="460" w:lineRule="exact"/>
        <w:ind w:firstLine="480" w:firstLineChars="200"/>
        <w:outlineLvl w:val="1"/>
        <w:rPr>
          <w:rFonts w:ascii="Times New Roman" w:hAnsi="Times New Roman"/>
          <w:color w:val="000000" w:themeColor="text1"/>
          <w:sz w:val="24"/>
          <w:highlight w:val="none"/>
          <w14:textFill>
            <w14:solidFill>
              <w14:schemeClr w14:val="tx1"/>
            </w14:solidFill>
          </w14:textFill>
        </w:rPr>
      </w:pPr>
      <w:bookmarkStart w:id="43" w:name="_Toc465782692"/>
      <w:bookmarkStart w:id="44" w:name="_Toc478378626"/>
      <w:bookmarkStart w:id="45" w:name="_Toc478031302"/>
      <w:bookmarkStart w:id="46" w:name="_Toc482005877"/>
      <w:bookmarkStart w:id="47" w:name="_Toc478031464"/>
      <w:bookmarkStart w:id="48" w:name="_Toc419117679"/>
      <w:bookmarkStart w:id="49" w:name="_Toc469403584"/>
      <w:bookmarkStart w:id="50" w:name="_Toc478031836"/>
      <w:bookmarkStart w:id="51" w:name="_Toc480953034"/>
      <w:bookmarkStart w:id="52" w:name="_Toc478031649"/>
      <w:r>
        <w:rPr>
          <w:rFonts w:ascii="Times New Roman" w:hAnsi="Times New Roman"/>
          <w:color w:val="000000" w:themeColor="text1"/>
          <w:sz w:val="24"/>
          <w:highlight w:val="none"/>
          <w14:textFill>
            <w14:solidFill>
              <w14:schemeClr w14:val="tx1"/>
            </w14:solidFill>
          </w14:textFill>
        </w:rPr>
        <w:t>一、评审程序</w:t>
      </w:r>
      <w:bookmarkEnd w:id="43"/>
      <w:bookmarkEnd w:id="44"/>
      <w:bookmarkEnd w:id="45"/>
      <w:bookmarkEnd w:id="46"/>
      <w:bookmarkEnd w:id="47"/>
      <w:bookmarkEnd w:id="48"/>
      <w:bookmarkEnd w:id="49"/>
      <w:bookmarkEnd w:id="50"/>
      <w:bookmarkEnd w:id="51"/>
      <w:bookmarkEnd w:id="52"/>
    </w:p>
    <w:p w14:paraId="4F43AA39">
      <w:pPr>
        <w:pStyle w:val="22"/>
        <w:spacing w:line="460" w:lineRule="exact"/>
        <w:ind w:firstLine="496"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 xml:space="preserve">1. </w:t>
      </w:r>
      <w:r>
        <w:rPr>
          <w:rFonts w:ascii="Times New Roman" w:hAnsi="Times New Roman"/>
          <w:bCs/>
          <w:color w:val="000000" w:themeColor="text1"/>
          <w:spacing w:val="4"/>
          <w:sz w:val="24"/>
          <w:szCs w:val="24"/>
          <w:highlight w:val="none"/>
          <w14:textFill>
            <w14:solidFill>
              <w14:schemeClr w14:val="tx1"/>
            </w14:solidFill>
          </w14:textFill>
        </w:rPr>
        <w:t>本次评标采用综合评分法，总分为100分，</w:t>
      </w:r>
      <w:r>
        <w:rPr>
          <w:rFonts w:ascii="Times New Roman" w:hAnsi="Times New Roman"/>
          <w:color w:val="000000" w:themeColor="text1"/>
          <w:sz w:val="24"/>
          <w:szCs w:val="24"/>
          <w:highlight w:val="none"/>
          <w14:textFill>
            <w14:solidFill>
              <w14:schemeClr w14:val="tx1"/>
            </w14:solidFill>
          </w14:textFill>
        </w:rPr>
        <w:t>评标委员会</w:t>
      </w:r>
      <w:r>
        <w:rPr>
          <w:rFonts w:ascii="Times New Roman" w:hAnsi="Times New Roman"/>
          <w:color w:val="000000" w:themeColor="text1"/>
          <w:sz w:val="24"/>
          <w:highlight w:val="none"/>
          <w14:textFill>
            <w14:solidFill>
              <w14:schemeClr w14:val="tx1"/>
            </w14:solidFill>
          </w14:textFill>
        </w:rPr>
        <w:t>先</w:t>
      </w:r>
      <w:r>
        <w:rPr>
          <w:rFonts w:ascii="Times New Roman" w:hAnsi="Times New Roman"/>
          <w:color w:val="000000" w:themeColor="text1"/>
          <w:sz w:val="24"/>
          <w:szCs w:val="24"/>
          <w:highlight w:val="none"/>
          <w14:textFill>
            <w14:solidFill>
              <w14:schemeClr w14:val="tx1"/>
            </w14:solidFill>
          </w14:textFill>
        </w:rPr>
        <w:t>对各投标人的投标资格进行审查</w:t>
      </w:r>
      <w:r>
        <w:rPr>
          <w:rFonts w:ascii="Times New Roman" w:hAnsi="Times New Roman"/>
          <w:color w:val="000000" w:themeColor="text1"/>
          <w:sz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资格</w:t>
      </w:r>
      <w:r>
        <w:rPr>
          <w:rFonts w:ascii="Times New Roman" w:hAnsi="Times New Roman"/>
          <w:bCs/>
          <w:color w:val="000000" w:themeColor="text1"/>
          <w:spacing w:val="4"/>
          <w:sz w:val="24"/>
          <w:highlight w:val="none"/>
          <w14:textFill>
            <w14:solidFill>
              <w14:schemeClr w14:val="tx1"/>
            </w14:solidFill>
          </w14:textFill>
        </w:rPr>
        <w:t>审查</w:t>
      </w:r>
      <w:r>
        <w:rPr>
          <w:rFonts w:ascii="Times New Roman" w:hAnsi="Times New Roman"/>
          <w:bCs/>
          <w:color w:val="000000" w:themeColor="text1"/>
          <w:spacing w:val="4"/>
          <w:sz w:val="24"/>
          <w:szCs w:val="24"/>
          <w:highlight w:val="none"/>
          <w14:textFill>
            <w14:solidFill>
              <w14:schemeClr w14:val="tx1"/>
            </w14:solidFill>
          </w14:textFill>
        </w:rPr>
        <w:t>采用通过式，</w:t>
      </w:r>
      <w:r>
        <w:rPr>
          <w:rFonts w:ascii="Times New Roman" w:hAnsi="Times New Roman"/>
          <w:color w:val="000000" w:themeColor="text1"/>
          <w:sz w:val="24"/>
          <w:szCs w:val="24"/>
          <w:highlight w:val="none"/>
          <w14:textFill>
            <w14:solidFill>
              <w14:schemeClr w14:val="tx1"/>
            </w14:solidFill>
          </w14:textFill>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000000" w:themeColor="text1"/>
          <w:spacing w:val="4"/>
          <w:sz w:val="24"/>
          <w:highlight w:val="none"/>
          <w14:textFill>
            <w14:solidFill>
              <w14:schemeClr w14:val="tx1"/>
            </w14:solidFill>
          </w14:textFill>
        </w:rPr>
        <w:t>投标人得分由</w:t>
      </w:r>
      <w:r>
        <w:rPr>
          <w:rFonts w:ascii="Times New Roman" w:hAnsi="Times New Roman"/>
          <w:b/>
          <w:bCs w:val="0"/>
          <w:color w:val="auto"/>
          <w:spacing w:val="4"/>
          <w:sz w:val="24"/>
          <w:highlight w:val="none"/>
        </w:rPr>
        <w:t>商务技术分</w:t>
      </w:r>
      <w:r>
        <w:rPr>
          <w:rFonts w:hint="eastAsia" w:ascii="Times New Roman" w:hAnsi="Times New Roman"/>
          <w:b/>
          <w:bCs w:val="0"/>
          <w:color w:val="auto"/>
          <w:spacing w:val="4"/>
          <w:sz w:val="24"/>
          <w:highlight w:val="none"/>
          <w:lang w:val="en-US" w:eastAsia="zh-CN"/>
        </w:rPr>
        <w:t>90</w:t>
      </w:r>
      <w:r>
        <w:rPr>
          <w:rFonts w:ascii="Times New Roman" w:hAnsi="Times New Roman"/>
          <w:b/>
          <w:bCs w:val="0"/>
          <w:color w:val="auto"/>
          <w:spacing w:val="4"/>
          <w:sz w:val="24"/>
          <w:highlight w:val="none"/>
        </w:rPr>
        <w:t>分和报价</w:t>
      </w:r>
      <w:r>
        <w:rPr>
          <w:rFonts w:hint="eastAsia" w:ascii="Times New Roman" w:hAnsi="Times New Roman"/>
          <w:b/>
          <w:bCs w:val="0"/>
          <w:color w:val="auto"/>
          <w:spacing w:val="4"/>
          <w:sz w:val="24"/>
          <w:highlight w:val="none"/>
          <w:lang w:val="en-US" w:eastAsia="zh-CN"/>
        </w:rPr>
        <w:t>10</w:t>
      </w:r>
      <w:r>
        <w:rPr>
          <w:rFonts w:ascii="Times New Roman" w:hAnsi="Times New Roman"/>
          <w:b/>
          <w:bCs w:val="0"/>
          <w:color w:val="auto"/>
          <w:spacing w:val="4"/>
          <w:sz w:val="24"/>
          <w:highlight w:val="none"/>
        </w:rPr>
        <w:t>分</w:t>
      </w:r>
      <w:r>
        <w:rPr>
          <w:rFonts w:ascii="Times New Roman" w:hAnsi="Times New Roman"/>
          <w:color w:val="000000" w:themeColor="text1"/>
          <w:spacing w:val="4"/>
          <w:sz w:val="24"/>
          <w:highlight w:val="none"/>
          <w14:textFill>
            <w14:solidFill>
              <w14:schemeClr w14:val="tx1"/>
            </w14:solidFill>
          </w14:textFill>
        </w:rPr>
        <w:t>合计组成,满分为100分。</w:t>
      </w:r>
      <w:r>
        <w:rPr>
          <w:rFonts w:ascii="Times New Roman" w:hAnsi="Times New Roman"/>
          <w:bCs/>
          <w:color w:val="000000" w:themeColor="text1"/>
          <w:spacing w:val="4"/>
          <w:sz w:val="24"/>
          <w:szCs w:val="24"/>
          <w:highlight w:val="none"/>
          <w14:textFill>
            <w14:solidFill>
              <w14:schemeClr w14:val="tx1"/>
            </w14:solidFill>
          </w14:textFill>
        </w:rPr>
        <w:t>评标顺序：资格审查文件-﹥商务技术文件-﹥报价文件。</w:t>
      </w:r>
    </w:p>
    <w:p w14:paraId="6A497D46">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45ED62A2">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 评标委员会将根据综合得分由高到低排列次序，得分最高的为第一中标候选人，第二的为第二中标候选人。</w:t>
      </w:r>
    </w:p>
    <w:p w14:paraId="26C79492">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注：若综合得分相同，则以商务技术得分高的优先排名，若商务技术得分也相同，则抽签确定。评审过程中如发现有异常情况，由评审专家集体讨论决定。</w:t>
      </w:r>
    </w:p>
    <w:p w14:paraId="4E47EAF3">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 中标结果经采购人确认并经公示无异议后，采购代理机构发出《中标通知书》。</w:t>
      </w:r>
    </w:p>
    <w:p w14:paraId="3E0758E9">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二、注意事项</w:t>
      </w:r>
    </w:p>
    <w:p w14:paraId="06E9BFF7">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7C49405">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bookmarkStart w:id="53" w:name="_Toc465782693"/>
      <w:bookmarkStart w:id="54" w:name="_Toc478031465"/>
      <w:bookmarkStart w:id="55" w:name="_Toc478378627"/>
      <w:bookmarkStart w:id="56" w:name="_Toc478031650"/>
      <w:bookmarkStart w:id="57" w:name="_Toc478031303"/>
      <w:bookmarkStart w:id="58" w:name="_Toc419117680"/>
      <w:bookmarkStart w:id="59" w:name="_Toc469403585"/>
      <w:bookmarkStart w:id="60" w:name="_Toc478031837"/>
      <w:bookmarkStart w:id="61" w:name="_Toc482005878"/>
      <w:bookmarkStart w:id="62" w:name="_Toc480953035"/>
      <w:r>
        <w:rPr>
          <w:rFonts w:ascii="Times New Roman" w:hAnsi="Times New Roman"/>
          <w:b/>
          <w:bCs/>
          <w:color w:val="000000" w:themeColor="text1"/>
          <w:sz w:val="24"/>
          <w:highlight w:val="none"/>
          <w:lang w:val="zh-CN"/>
          <w14:textFill>
            <w14:solidFill>
              <w14:schemeClr w14:val="tx1"/>
            </w14:solidFill>
          </w14:textFill>
        </w:rPr>
        <w:t>三、评标办法</w:t>
      </w:r>
      <w:bookmarkEnd w:id="53"/>
      <w:bookmarkEnd w:id="54"/>
      <w:bookmarkEnd w:id="55"/>
      <w:bookmarkEnd w:id="56"/>
      <w:bookmarkEnd w:id="57"/>
      <w:bookmarkEnd w:id="58"/>
      <w:bookmarkEnd w:id="59"/>
      <w:bookmarkEnd w:id="60"/>
      <w:r>
        <w:rPr>
          <w:rFonts w:ascii="Times New Roman" w:hAnsi="Times New Roman"/>
          <w:b/>
          <w:bCs/>
          <w:color w:val="000000" w:themeColor="text1"/>
          <w:sz w:val="24"/>
          <w:highlight w:val="none"/>
          <w:lang w:val="zh-CN"/>
          <w14:textFill>
            <w14:solidFill>
              <w14:schemeClr w14:val="tx1"/>
            </w14:solidFill>
          </w14:textFill>
        </w:rPr>
        <w:t>和细则</w:t>
      </w:r>
      <w:bookmarkEnd w:id="61"/>
      <w:bookmarkEnd w:id="62"/>
    </w:p>
    <w:p w14:paraId="17035866">
      <w:pPr>
        <w:tabs>
          <w:tab w:val="left" w:pos="720"/>
        </w:tabs>
        <w:spacing w:line="460" w:lineRule="exact"/>
        <w:ind w:firstLine="470" w:firstLineChars="195"/>
        <w:rPr>
          <w:rFonts w:ascii="Times New Roman" w:hAnsi="Times New Roman"/>
          <w:b/>
          <w:color w:val="auto"/>
          <w:sz w:val="24"/>
          <w:highlight w:val="none"/>
        </w:rPr>
      </w:pPr>
      <w:r>
        <w:rPr>
          <w:rFonts w:ascii="Times New Roman" w:hAnsi="Times New Roman"/>
          <w:b/>
          <w:bCs/>
          <w:color w:val="auto"/>
          <w:sz w:val="24"/>
          <w:highlight w:val="none"/>
        </w:rPr>
        <w:t>（一）商务技术评分（</w:t>
      </w:r>
      <w:r>
        <w:rPr>
          <w:rFonts w:hint="eastAsia" w:ascii="Times New Roman" w:hAnsi="Times New Roman"/>
          <w:b/>
          <w:bCs/>
          <w:color w:val="auto"/>
          <w:sz w:val="24"/>
          <w:highlight w:val="none"/>
          <w:lang w:val="en-US" w:eastAsia="zh-CN"/>
        </w:rPr>
        <w:t>90</w:t>
      </w:r>
      <w:r>
        <w:rPr>
          <w:rFonts w:ascii="Times New Roman" w:hAnsi="Times New Roman"/>
          <w:b/>
          <w:bCs/>
          <w:color w:val="auto"/>
          <w:sz w:val="24"/>
          <w:highlight w:val="none"/>
        </w:rPr>
        <w:t>分）</w:t>
      </w:r>
    </w:p>
    <w:p w14:paraId="73744075">
      <w:pPr>
        <w:snapToGrid w:val="0"/>
        <w:spacing w:line="460" w:lineRule="exact"/>
        <w:ind w:firstLine="480" w:firstLineChars="200"/>
        <w:rPr>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000000" w:themeColor="text1"/>
          <w:highlight w:val="none"/>
          <w14:textFill>
            <w14:solidFill>
              <w14:schemeClr w14:val="tx1"/>
            </w14:solidFill>
          </w14:textFill>
        </w:rPr>
        <w:t xml:space="preserve"> </w:t>
      </w:r>
    </w:p>
    <w:p w14:paraId="2D9FFC45">
      <w:pPr>
        <w:pStyle w:val="17"/>
        <w:rPr>
          <w:color w:val="000000" w:themeColor="text1"/>
          <w:highlight w:val="none"/>
          <w14:textFill>
            <w14:solidFill>
              <w14:schemeClr w14:val="tx1"/>
            </w14:solidFill>
          </w14:textFill>
        </w:rPr>
      </w:pPr>
    </w:p>
    <w:p w14:paraId="6284DE77">
      <w:pPr>
        <w:rPr>
          <w:color w:val="000000" w:themeColor="text1"/>
          <w:highlight w:val="none"/>
          <w14:textFill>
            <w14:solidFill>
              <w14:schemeClr w14:val="tx1"/>
            </w14:solidFill>
          </w14:textFill>
        </w:rPr>
      </w:pPr>
    </w:p>
    <w:p w14:paraId="63080E82">
      <w:pPr>
        <w:pStyle w:val="25"/>
        <w:jc w:val="center"/>
        <w:rPr>
          <w:rFonts w:hint="eastAsia"/>
          <w:b/>
          <w:bCs/>
          <w:color w:val="FF0000"/>
          <w:sz w:val="28"/>
          <w:szCs w:val="28"/>
          <w:highlight w:val="yellow"/>
          <w:lang w:val="en-US" w:eastAsia="zh-CN"/>
        </w:rPr>
      </w:pPr>
      <w:r>
        <w:rPr>
          <w:rFonts w:hint="eastAsia"/>
          <w:b/>
          <w:bCs/>
          <w:color w:val="FF0000"/>
          <w:sz w:val="28"/>
          <w:szCs w:val="28"/>
          <w:highlight w:val="none"/>
          <w:lang w:val="en-US" w:eastAsia="zh-CN"/>
        </w:rPr>
        <w:t xml:space="preserve">   </w:t>
      </w:r>
    </w:p>
    <w:tbl>
      <w:tblPr>
        <w:tblStyle w:val="43"/>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0"/>
        <w:gridCol w:w="1170"/>
        <w:gridCol w:w="6525"/>
        <w:gridCol w:w="1161"/>
      </w:tblGrid>
      <w:tr w14:paraId="051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3" w:hRule="atLeast"/>
        </w:trPr>
        <w:tc>
          <w:tcPr>
            <w:tcW w:w="2290" w:type="dxa"/>
            <w:gridSpan w:val="2"/>
            <w:shd w:val="clear" w:color="auto" w:fill="auto"/>
            <w:noWrap w:val="0"/>
            <w:vAlign w:val="center"/>
          </w:tcPr>
          <w:p w14:paraId="3E93353B">
            <w:pPr>
              <w:widowControl/>
              <w:tabs>
                <w:tab w:val="left" w:pos="420"/>
              </w:tabs>
              <w:spacing w:line="240" w:lineRule="auto"/>
              <w:jc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评分内容</w:t>
            </w:r>
          </w:p>
        </w:tc>
        <w:tc>
          <w:tcPr>
            <w:tcW w:w="6525" w:type="dxa"/>
            <w:shd w:val="clear" w:color="auto" w:fill="auto"/>
            <w:noWrap w:val="0"/>
            <w:vAlign w:val="center"/>
          </w:tcPr>
          <w:p w14:paraId="446836E6">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评分细则</w:t>
            </w:r>
          </w:p>
        </w:tc>
        <w:tc>
          <w:tcPr>
            <w:tcW w:w="1161" w:type="dxa"/>
            <w:shd w:val="clear" w:color="auto" w:fill="auto"/>
            <w:noWrap w:val="0"/>
            <w:vAlign w:val="center"/>
          </w:tcPr>
          <w:p w14:paraId="0D6EDE84">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分值</w:t>
            </w:r>
          </w:p>
        </w:tc>
      </w:tr>
      <w:tr w14:paraId="5D4C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20" w:type="dxa"/>
            <w:vMerge w:val="restart"/>
            <w:shd w:val="clear" w:color="auto" w:fill="auto"/>
            <w:noWrap w:val="0"/>
            <w:vAlign w:val="center"/>
          </w:tcPr>
          <w:p w14:paraId="7A0058EC">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商务</w:t>
            </w:r>
          </w:p>
          <w:p w14:paraId="028C53B7">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资信分</w:t>
            </w:r>
          </w:p>
          <w:p w14:paraId="42DC172E">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（18分）</w:t>
            </w:r>
          </w:p>
        </w:tc>
        <w:tc>
          <w:tcPr>
            <w:tcW w:w="1170" w:type="dxa"/>
            <w:shd w:val="clear" w:color="auto" w:fill="auto"/>
            <w:noWrap w:val="0"/>
            <w:vAlign w:val="center"/>
          </w:tcPr>
          <w:p w14:paraId="550758FC">
            <w:pPr>
              <w:widowControl/>
              <w:tabs>
                <w:tab w:val="left" w:pos="420"/>
              </w:tabs>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类似</w:t>
            </w:r>
          </w:p>
          <w:p w14:paraId="51776526">
            <w:pPr>
              <w:widowControl/>
              <w:tabs>
                <w:tab w:val="left" w:pos="420"/>
              </w:tabs>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w:t>
            </w:r>
          </w:p>
          <w:p w14:paraId="7E7B7391">
            <w:pPr>
              <w:widowControl/>
              <w:tabs>
                <w:tab w:val="left" w:pos="420"/>
              </w:tabs>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业绩</w:t>
            </w:r>
          </w:p>
        </w:tc>
        <w:tc>
          <w:tcPr>
            <w:tcW w:w="6525" w:type="dxa"/>
            <w:shd w:val="clear" w:color="auto" w:fill="auto"/>
            <w:noWrap w:val="0"/>
            <w:vAlign w:val="center"/>
          </w:tcPr>
          <w:p w14:paraId="4890D435">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投标人自</w:t>
            </w:r>
            <w:r>
              <w:rPr>
                <w:rFonts w:hint="eastAsia" w:ascii="宋体" w:hAnsi="宋体" w:eastAsia="宋体" w:cs="宋体"/>
                <w:bCs/>
                <w:strike w:val="0"/>
                <w:dstrike w:val="0"/>
                <w:color w:val="000000" w:themeColor="text1"/>
                <w:sz w:val="24"/>
                <w:szCs w:val="24"/>
                <w:highlight w:val="none"/>
                <w:lang w:val="en-US" w:eastAsia="zh-CN"/>
                <w14:textFill>
                  <w14:solidFill>
                    <w14:schemeClr w14:val="tx1"/>
                  </w14:solidFill>
                </w14:textFill>
              </w:rPr>
              <w:t>2022年</w:t>
            </w:r>
            <w:r>
              <w:rPr>
                <w:rFonts w:hint="eastAsia" w:ascii="宋体" w:hAnsi="宋体" w:eastAsia="宋体" w:cs="宋体"/>
                <w:bCs/>
                <w:color w:val="000000" w:themeColor="text1"/>
                <w:sz w:val="24"/>
                <w:szCs w:val="24"/>
                <w:highlight w:val="none"/>
                <w14:textFill>
                  <w14:solidFill>
                    <w14:schemeClr w14:val="tx1"/>
                  </w14:solidFill>
                </w14:textFill>
              </w:rPr>
              <w:t>1月1日</w:t>
            </w:r>
            <w:r>
              <w:rPr>
                <w:rFonts w:hint="eastAsia" w:ascii="宋体" w:hAnsi="宋体" w:eastAsia="宋体" w:cs="宋体"/>
                <w:bCs/>
                <w:color w:val="000000" w:themeColor="text1"/>
                <w:sz w:val="24"/>
                <w:szCs w:val="24"/>
                <w:highlight w:val="none"/>
                <w14:textFill>
                  <w14:solidFill>
                    <w14:schemeClr w14:val="tx1"/>
                  </w14:solidFill>
                </w14:textFill>
              </w:rPr>
              <w:t>（以合同签订时间为准）以来承担过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类似</w:t>
            </w:r>
            <w:r>
              <w:rPr>
                <w:rFonts w:hint="eastAsia" w:ascii="宋体" w:hAnsi="宋体" w:eastAsia="宋体" w:cs="宋体"/>
                <w:bCs/>
                <w:color w:val="000000" w:themeColor="text1"/>
                <w:sz w:val="24"/>
                <w:szCs w:val="24"/>
                <w:highlight w:val="none"/>
                <w14:textFill>
                  <w14:solidFill>
                    <w14:schemeClr w14:val="tx1"/>
                  </w14:solidFill>
                </w14:textFill>
              </w:rPr>
              <w:t>项目的</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每个得</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分，最</w:t>
            </w:r>
            <w:r>
              <w:rPr>
                <w:rFonts w:hint="eastAsia" w:ascii="宋体" w:hAnsi="宋体" w:eastAsia="宋体" w:cs="宋体"/>
                <w:bCs/>
                <w:color w:val="000000" w:themeColor="text1"/>
                <w:sz w:val="24"/>
                <w:szCs w:val="24"/>
                <w:highlight w:val="none"/>
                <w:lang w:eastAsia="zh-CN"/>
                <w14:textFill>
                  <w14:solidFill>
                    <w14:schemeClr w14:val="tx1"/>
                  </w14:solidFill>
                </w14:textFill>
              </w:rPr>
              <w:t>高</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strike w:val="0"/>
                <w:dstrike w:val="0"/>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bCs/>
                <w:strike w:val="0"/>
                <w:color w:val="000000" w:themeColor="text1"/>
                <w:sz w:val="24"/>
                <w:szCs w:val="24"/>
                <w:highlight w:val="none"/>
                <w:lang w:val="en-US" w:eastAsia="zh-CN"/>
                <w14:textFill>
                  <w14:solidFill>
                    <w14:schemeClr w14:val="tx1"/>
                  </w14:solidFill>
                </w14:textFill>
              </w:rPr>
              <w:t>。</w:t>
            </w:r>
          </w:p>
          <w:p w14:paraId="37FF380C">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7"/>
                <w:sz w:val="24"/>
                <w:szCs w:val="24"/>
                <w:highlight w:val="none"/>
                <w:u w:color="FF0000"/>
                <w:shd w:val="clear" w:color="auto" w:fill="auto"/>
                <w:rtl w:val="0"/>
                <w:lang w:val="zh-TW" w:eastAsia="zh-TW"/>
                <w14:textFill>
                  <w14:solidFill>
                    <w14:schemeClr w14:val="tx1"/>
                  </w14:solidFill>
                </w14:textFill>
              </w:rPr>
              <w:t>注：</w:t>
            </w: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是否属于类似项目业绩由</w:t>
            </w:r>
            <w:r>
              <w:rPr>
                <w:rFonts w:hint="eastAsia" w:ascii="宋体" w:hAnsi="宋体" w:cs="宋体"/>
                <w:b/>
                <w:bCs/>
                <w:color w:val="000000" w:themeColor="text1"/>
                <w:kern w:val="2"/>
                <w:sz w:val="24"/>
                <w:szCs w:val="24"/>
                <w:highlight w:val="none"/>
                <w:lang w:val="en-US" w:eastAsia="zh-CN" w:bidi="ar"/>
                <w14:textFill>
                  <w14:solidFill>
                    <w14:schemeClr w14:val="tx1"/>
                  </w14:solidFill>
                </w14:textFill>
              </w:rPr>
              <w:t>评标委员会</w:t>
            </w: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根据合同的内容、特点等与本项目的类似程度进行认定，</w:t>
            </w:r>
            <w:r>
              <w:rPr>
                <w:rFonts w:hint="eastAsia" w:ascii="宋体" w:hAnsi="宋体" w:eastAsia="宋体" w:cs="宋体"/>
                <w:b/>
                <w:bCs/>
                <w:color w:val="000000" w:themeColor="text1"/>
                <w:spacing w:val="-2"/>
                <w:sz w:val="24"/>
                <w:szCs w:val="24"/>
                <w:highlight w:val="none"/>
                <w:u w:color="FF0000"/>
                <w:shd w:val="clear" w:color="auto" w:fill="auto"/>
                <w:rtl w:val="0"/>
                <w:lang w:val="zh-TW" w:eastAsia="zh-CN"/>
                <w14:textFill>
                  <w14:solidFill>
                    <w14:schemeClr w14:val="tx1"/>
                  </w14:solidFill>
                </w14:textFill>
              </w:rPr>
              <w:t>须</w:t>
            </w:r>
            <w:r>
              <w:rPr>
                <w:rFonts w:ascii="宋体" w:hAnsi="宋体" w:eastAsia="宋体" w:cs="宋体"/>
                <w:b/>
                <w:bCs/>
                <w:color w:val="000000" w:themeColor="text1"/>
                <w:spacing w:val="-2"/>
                <w:sz w:val="24"/>
                <w:szCs w:val="24"/>
                <w:highlight w:val="none"/>
                <w:u w:color="FF0000"/>
                <w:shd w:val="clear" w:color="auto" w:fill="auto"/>
                <w:rtl w:val="0"/>
                <w:lang w:val="zh-TW" w:eastAsia="zh-TW"/>
                <w14:textFill>
                  <w14:solidFill>
                    <w14:schemeClr w14:val="tx1"/>
                  </w14:solidFill>
                </w14:textFill>
              </w:rPr>
              <w:t>提供合同</w:t>
            </w:r>
            <w:r>
              <w:rPr>
                <w:rFonts w:hint="eastAsia" w:ascii="宋体" w:hAnsi="宋体" w:eastAsia="宋体" w:cs="宋体"/>
                <w:b/>
                <w:bCs/>
                <w:color w:val="000000" w:themeColor="text1"/>
                <w:spacing w:val="-2"/>
                <w:sz w:val="24"/>
                <w:szCs w:val="24"/>
                <w:highlight w:val="none"/>
                <w:u w:color="FF0000"/>
                <w:shd w:val="clear" w:color="auto" w:fill="auto"/>
                <w:rtl w:val="0"/>
                <w:lang w:val="zh-TW" w:eastAsia="zh-CN"/>
                <w14:textFill>
                  <w14:solidFill>
                    <w14:schemeClr w14:val="tx1"/>
                  </w14:solidFill>
                </w14:textFill>
              </w:rPr>
              <w:t>原件</w:t>
            </w:r>
            <w:r>
              <w:rPr>
                <w:rFonts w:ascii="宋体" w:hAnsi="宋体" w:eastAsia="宋体" w:cs="宋体"/>
                <w:b/>
                <w:bCs/>
                <w:color w:val="000000" w:themeColor="text1"/>
                <w:spacing w:val="-2"/>
                <w:sz w:val="24"/>
                <w:szCs w:val="24"/>
                <w:highlight w:val="none"/>
                <w:u w:color="FF0000"/>
                <w:shd w:val="clear" w:color="auto" w:fill="auto"/>
                <w:rtl w:val="0"/>
                <w:lang w:val="zh-TW" w:eastAsia="zh-TW"/>
                <w14:textFill>
                  <w14:solidFill>
                    <w14:schemeClr w14:val="tx1"/>
                  </w14:solidFill>
                </w14:textFill>
              </w:rPr>
              <w:t>扫描件</w:t>
            </w:r>
            <w:r>
              <w:rPr>
                <w:rFonts w:hint="eastAsia" w:ascii="宋体" w:hAnsi="宋体" w:eastAsia="宋体" w:cs="宋体"/>
                <w:b/>
                <w:bCs/>
                <w:color w:val="000000" w:themeColor="text1"/>
                <w:spacing w:val="-2"/>
                <w:sz w:val="24"/>
                <w:szCs w:val="24"/>
                <w:highlight w:val="none"/>
                <w:u w:color="FF0000"/>
                <w:shd w:val="clear" w:color="auto" w:fill="auto"/>
                <w:rtl w:val="0"/>
                <w:lang w:val="en-US" w:eastAsia="zh-CN"/>
                <w14:textFill>
                  <w14:solidFill>
                    <w14:schemeClr w14:val="tx1"/>
                  </w14:solidFill>
                </w14:textFill>
              </w:rPr>
              <w:t>，如合同中未能体现具体内容的还须同时提供相应证明资料，未按要求提供的不得分。</w:t>
            </w:r>
          </w:p>
        </w:tc>
        <w:tc>
          <w:tcPr>
            <w:tcW w:w="1161" w:type="dxa"/>
            <w:shd w:val="clear" w:color="auto" w:fill="auto"/>
            <w:noWrap w:val="0"/>
            <w:vAlign w:val="center"/>
          </w:tcPr>
          <w:p w14:paraId="71A749BD">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val="en-US" w:eastAsia="zh-CN"/>
              </w:rPr>
              <w:t>1分</w:t>
            </w:r>
          </w:p>
        </w:tc>
      </w:tr>
      <w:tr w14:paraId="4209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20" w:type="dxa"/>
            <w:vMerge w:val="continue"/>
            <w:shd w:val="clear" w:color="auto" w:fill="auto"/>
            <w:noWrap w:val="0"/>
            <w:vAlign w:val="center"/>
          </w:tcPr>
          <w:p w14:paraId="512FC75E">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p>
        </w:tc>
        <w:tc>
          <w:tcPr>
            <w:tcW w:w="1170" w:type="dxa"/>
            <w:shd w:val="clear" w:color="auto" w:fill="auto"/>
            <w:noWrap w:val="0"/>
            <w:vAlign w:val="center"/>
          </w:tcPr>
          <w:p w14:paraId="0FDDB809">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体系</w:t>
            </w:r>
          </w:p>
          <w:p w14:paraId="512FD701">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认证</w:t>
            </w:r>
          </w:p>
        </w:tc>
        <w:tc>
          <w:tcPr>
            <w:tcW w:w="6525" w:type="dxa"/>
            <w:shd w:val="clear" w:color="auto" w:fill="auto"/>
            <w:noWrap w:val="0"/>
            <w:vAlign w:val="center"/>
          </w:tcPr>
          <w:p w14:paraId="0EE3FFC9">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投标人具有有效的</w:t>
            </w:r>
            <w:r>
              <w:rPr>
                <w:rFonts w:hint="eastAsia" w:ascii="宋体" w:hAnsi="宋体" w:eastAsia="宋体" w:cs="宋体"/>
                <w:b/>
                <w:bCs w:val="0"/>
                <w:color w:val="000000" w:themeColor="text1"/>
                <w:sz w:val="24"/>
                <w:szCs w:val="24"/>
                <w:highlight w:val="none"/>
                <w14:textFill>
                  <w14:solidFill>
                    <w14:schemeClr w14:val="tx1"/>
                  </w14:solidFill>
                </w14:textFill>
              </w:rPr>
              <w:t>质量管理</w:t>
            </w:r>
            <w:r>
              <w:rPr>
                <w:rFonts w:hint="eastAsia" w:ascii="宋体" w:hAnsi="宋体" w:eastAsia="宋体" w:cs="宋体"/>
                <w:bCs/>
                <w:color w:val="000000" w:themeColor="text1"/>
                <w:sz w:val="24"/>
                <w:szCs w:val="24"/>
                <w:highlight w:val="none"/>
                <w14:textFill>
                  <w14:solidFill>
                    <w14:schemeClr w14:val="tx1"/>
                  </w14:solidFill>
                </w14:textFill>
              </w:rPr>
              <w:t>体系认证证书、</w:t>
            </w:r>
            <w:r>
              <w:rPr>
                <w:rFonts w:hint="eastAsia" w:ascii="宋体" w:hAnsi="宋体" w:eastAsia="宋体" w:cs="宋体"/>
                <w:b/>
                <w:bCs w:val="0"/>
                <w:color w:val="000000" w:themeColor="text1"/>
                <w:sz w:val="24"/>
                <w:szCs w:val="24"/>
                <w:highlight w:val="none"/>
                <w14:textFill>
                  <w14:solidFill>
                    <w14:schemeClr w14:val="tx1"/>
                  </w14:solidFill>
                </w14:textFill>
              </w:rPr>
              <w:t>环境管理</w:t>
            </w:r>
            <w:r>
              <w:rPr>
                <w:rFonts w:hint="eastAsia" w:ascii="宋体" w:hAnsi="宋体" w:eastAsia="宋体" w:cs="宋体"/>
                <w:bCs/>
                <w:color w:val="000000" w:themeColor="text1"/>
                <w:sz w:val="24"/>
                <w:szCs w:val="24"/>
                <w:highlight w:val="none"/>
                <w14:textFill>
                  <w14:solidFill>
                    <w14:schemeClr w14:val="tx1"/>
                  </w14:solidFill>
                </w14:textFill>
              </w:rPr>
              <w:t>体系认证证书、</w:t>
            </w:r>
            <w:r>
              <w:rPr>
                <w:rFonts w:hint="eastAsia" w:ascii="宋体" w:hAnsi="宋体" w:eastAsia="宋体" w:cs="宋体"/>
                <w:b/>
                <w:bCs w:val="0"/>
                <w:color w:val="000000" w:themeColor="text1"/>
                <w:sz w:val="24"/>
                <w:szCs w:val="24"/>
                <w:highlight w:val="none"/>
                <w14:textFill>
                  <w14:solidFill>
                    <w14:schemeClr w14:val="tx1"/>
                  </w14:solidFill>
                </w14:textFill>
              </w:rPr>
              <w:t>职业健康安全管理</w:t>
            </w:r>
            <w:r>
              <w:rPr>
                <w:rFonts w:hint="eastAsia" w:ascii="宋体" w:hAnsi="宋体" w:eastAsia="宋体" w:cs="宋体"/>
                <w:bCs/>
                <w:color w:val="000000" w:themeColor="text1"/>
                <w:sz w:val="24"/>
                <w:szCs w:val="24"/>
                <w:highlight w:val="none"/>
                <w14:textFill>
                  <w14:solidFill>
                    <w14:schemeClr w14:val="tx1"/>
                  </w14:solidFill>
                </w14:textFill>
              </w:rPr>
              <w:t>体系认证证书</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信息安全管理</w:t>
            </w:r>
            <w:r>
              <w:rPr>
                <w:rFonts w:hint="eastAsia" w:ascii="宋体" w:hAnsi="宋体" w:eastAsia="宋体" w:cs="宋体"/>
                <w:bCs/>
                <w:color w:val="000000" w:themeColor="text1"/>
                <w:sz w:val="24"/>
                <w:szCs w:val="24"/>
                <w:highlight w:val="none"/>
                <w14:textFill>
                  <w14:solidFill>
                    <w14:schemeClr w14:val="tx1"/>
                  </w14:solidFill>
                </w14:textFill>
              </w:rPr>
              <w:t>体系认证证书</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每</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个</w:t>
            </w:r>
            <w:r>
              <w:rPr>
                <w:rFonts w:hint="eastAsia" w:ascii="宋体" w:hAnsi="宋体" w:eastAsia="宋体" w:cs="宋体"/>
                <w:b w:val="0"/>
                <w:bCs/>
                <w:color w:val="000000" w:themeColor="text1"/>
                <w:sz w:val="24"/>
                <w:szCs w:val="24"/>
                <w:highlight w:val="none"/>
                <w14:textFill>
                  <w14:solidFill>
                    <w14:schemeClr w14:val="tx1"/>
                  </w14:solidFill>
                </w14:textFill>
              </w:rPr>
              <w:t>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最高得</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p>
          <w:p w14:paraId="5CA07B7C">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注：</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val="0"/>
                <w:color w:val="000000" w:themeColor="text1"/>
                <w:sz w:val="24"/>
                <w:szCs w:val="24"/>
                <w:highlight w:val="none"/>
                <w14:textFill>
                  <w14:solidFill>
                    <w14:schemeClr w14:val="tx1"/>
                  </w14:solidFill>
                </w14:textFill>
              </w:rPr>
              <w:t>提供</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相关</w:t>
            </w:r>
            <w:r>
              <w:rPr>
                <w:rFonts w:hint="eastAsia" w:ascii="宋体" w:hAnsi="宋体" w:eastAsia="宋体" w:cs="宋体"/>
                <w:b/>
                <w:bCs w:val="0"/>
                <w:color w:val="000000" w:themeColor="text1"/>
                <w:sz w:val="24"/>
                <w:szCs w:val="24"/>
                <w:highlight w:val="none"/>
                <w14:textFill>
                  <w14:solidFill>
                    <w14:schemeClr w14:val="tx1"/>
                  </w14:solidFill>
                </w14:textFill>
              </w:rPr>
              <w:t>证书</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原件</w:t>
            </w:r>
            <w:r>
              <w:rPr>
                <w:rFonts w:hint="eastAsia" w:ascii="宋体" w:hAnsi="宋体" w:eastAsia="宋体" w:cs="宋体"/>
                <w:b/>
                <w:bCs w:val="0"/>
                <w:color w:val="000000" w:themeColor="text1"/>
                <w:sz w:val="24"/>
                <w:szCs w:val="24"/>
                <w:highlight w:val="none"/>
                <w14:textFill>
                  <w14:solidFill>
                    <w14:schemeClr w14:val="tx1"/>
                  </w14:solidFill>
                </w14:textFill>
              </w:rPr>
              <w:t>扫描件并加盖公章，</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未按要求提供的不得分。</w:t>
            </w:r>
          </w:p>
        </w:tc>
        <w:tc>
          <w:tcPr>
            <w:tcW w:w="1161" w:type="dxa"/>
            <w:shd w:val="clear" w:color="auto" w:fill="auto"/>
            <w:noWrap w:val="0"/>
            <w:vAlign w:val="center"/>
          </w:tcPr>
          <w:p w14:paraId="10560530">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rPr>
            </w:pPr>
            <w:r>
              <w:rPr>
                <w:rFonts w:hint="eastAsia" w:ascii="宋体" w:hAnsi="宋体" w:cs="宋体"/>
                <w:b/>
                <w:bCs w:val="0"/>
                <w:color w:val="auto"/>
                <w:sz w:val="24"/>
                <w:szCs w:val="24"/>
                <w:highlight w:val="none"/>
                <w:lang w:val="en-US" w:eastAsia="zh-CN"/>
              </w:rPr>
              <w:t>0-4</w:t>
            </w:r>
            <w:r>
              <w:rPr>
                <w:rFonts w:hint="eastAsia" w:ascii="宋体" w:hAnsi="宋体" w:eastAsia="宋体" w:cs="宋体"/>
                <w:b/>
                <w:bCs w:val="0"/>
                <w:color w:val="auto"/>
                <w:sz w:val="24"/>
                <w:szCs w:val="24"/>
                <w:highlight w:val="none"/>
                <w:lang w:val="en-US" w:eastAsia="zh-CN"/>
              </w:rPr>
              <w:t>分</w:t>
            </w:r>
          </w:p>
        </w:tc>
      </w:tr>
      <w:tr w14:paraId="0601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1120" w:type="dxa"/>
            <w:vMerge w:val="continue"/>
            <w:shd w:val="clear" w:color="auto" w:fill="auto"/>
            <w:noWrap w:val="0"/>
            <w:vAlign w:val="center"/>
          </w:tcPr>
          <w:p w14:paraId="4C7EBAD7">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cs="宋体"/>
                <w:b/>
                <w:bCs w:val="0"/>
                <w:color w:val="auto"/>
                <w:sz w:val="24"/>
                <w:szCs w:val="24"/>
                <w:highlight w:val="none"/>
                <w:lang w:val="en-US" w:eastAsia="zh-CN"/>
              </w:rPr>
            </w:pPr>
          </w:p>
        </w:tc>
        <w:tc>
          <w:tcPr>
            <w:tcW w:w="1170" w:type="dxa"/>
            <w:shd w:val="clear" w:color="auto" w:fill="auto"/>
            <w:noWrap w:val="0"/>
            <w:vAlign w:val="center"/>
          </w:tcPr>
          <w:p w14:paraId="1DF31C7F">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投标人实力</w:t>
            </w:r>
          </w:p>
        </w:tc>
        <w:tc>
          <w:tcPr>
            <w:tcW w:w="6525" w:type="dxa"/>
            <w:shd w:val="clear" w:color="auto" w:fill="auto"/>
            <w:noWrap w:val="0"/>
            <w:vAlign w:val="center"/>
          </w:tcPr>
          <w:p w14:paraId="4B9D60D7">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投标</w:t>
            </w:r>
            <w:r>
              <w:rPr>
                <w:rFonts w:hint="eastAsia" w:ascii="宋体" w:hAnsi="宋体" w:eastAsia="宋体" w:cs="宋体"/>
                <w:bCs/>
                <w:color w:val="000000" w:themeColor="text1"/>
                <w:sz w:val="24"/>
                <w:szCs w:val="24"/>
                <w:highlight w:val="none"/>
                <w:lang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具有城乡规划（国土空间规划）编制资质甲级资质证书</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，得2分；具有城乡规划（国土空间规划）编制资质乙级资质证书</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，得1分</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最高得2分。</w:t>
            </w:r>
          </w:p>
          <w:p w14:paraId="0D54DA07">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具有工程咨询单位甲级资信证书</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，得2分；具有工程咨询单位乙级资信证书</w:t>
            </w:r>
            <w:r>
              <w:rPr>
                <w:rFonts w:hint="eastAsia" w:ascii="宋体" w:hAnsi="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，得1分。最高得2分。</w:t>
            </w:r>
          </w:p>
          <w:p w14:paraId="5612B869">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w:t>
            </w:r>
            <w:r>
              <w:rPr>
                <w:rFonts w:hint="eastAsia" w:ascii="宋体" w:hAnsi="宋体" w:cs="宋体"/>
                <w:b/>
                <w:bCs w:val="0"/>
                <w:color w:val="000000" w:themeColor="text1"/>
                <w:sz w:val="24"/>
                <w:szCs w:val="24"/>
                <w:highlight w:val="none"/>
                <w:lang w:eastAsia="zh-CN"/>
                <w14:textFill>
                  <w14:solidFill>
                    <w14:schemeClr w14:val="tx1"/>
                  </w14:solidFill>
                </w14:textFill>
              </w:rPr>
              <w:t>累计最高</w:t>
            </w:r>
            <w:r>
              <w:rPr>
                <w:rFonts w:hint="eastAsia" w:ascii="宋体" w:hAnsi="宋体" w:eastAsia="宋体" w:cs="宋体"/>
                <w:b/>
                <w:bCs w:val="0"/>
                <w:color w:val="000000" w:themeColor="text1"/>
                <w:sz w:val="24"/>
                <w:szCs w:val="24"/>
                <w:highlight w:val="none"/>
                <w14:textFill>
                  <w14:solidFill>
                    <w14:schemeClr w14:val="tx1"/>
                  </w14:solidFill>
                </w14:textFill>
              </w:rPr>
              <w:t>得4分</w:t>
            </w:r>
            <w:r>
              <w:rPr>
                <w:rFonts w:hint="eastAsia" w:ascii="宋体" w:hAnsi="宋体" w:eastAsia="宋体" w:cs="宋体"/>
                <w:bCs/>
                <w:color w:val="000000" w:themeColor="text1"/>
                <w:sz w:val="24"/>
                <w:szCs w:val="24"/>
                <w:highlight w:val="none"/>
                <w14:textFill>
                  <w14:solidFill>
                    <w14:schemeClr w14:val="tx1"/>
                  </w14:solidFill>
                </w14:textFill>
              </w:rPr>
              <w:t>。</w:t>
            </w:r>
          </w:p>
          <w:p w14:paraId="1A0E0B61">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注</w:t>
            </w: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val="0"/>
                <w:color w:val="000000" w:themeColor="text1"/>
                <w:sz w:val="24"/>
                <w:szCs w:val="24"/>
                <w:highlight w:val="none"/>
                <w14:textFill>
                  <w14:solidFill>
                    <w14:schemeClr w14:val="tx1"/>
                  </w14:solidFill>
                </w14:textFill>
              </w:rPr>
              <w:t>提供</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相关</w:t>
            </w:r>
            <w:r>
              <w:rPr>
                <w:rFonts w:hint="eastAsia" w:ascii="宋体" w:hAnsi="宋体" w:eastAsia="宋体" w:cs="宋体"/>
                <w:b/>
                <w:bCs w:val="0"/>
                <w:color w:val="000000" w:themeColor="text1"/>
                <w:sz w:val="24"/>
                <w:szCs w:val="24"/>
                <w:highlight w:val="none"/>
                <w14:textFill>
                  <w14:solidFill>
                    <w14:schemeClr w14:val="tx1"/>
                  </w14:solidFill>
                </w14:textFill>
              </w:rPr>
              <w:t>证书</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原件</w:t>
            </w:r>
            <w:r>
              <w:rPr>
                <w:rFonts w:hint="eastAsia" w:ascii="宋体" w:hAnsi="宋体" w:eastAsia="宋体" w:cs="宋体"/>
                <w:b/>
                <w:bCs w:val="0"/>
                <w:color w:val="000000" w:themeColor="text1"/>
                <w:sz w:val="24"/>
                <w:szCs w:val="24"/>
                <w:highlight w:val="none"/>
                <w14:textFill>
                  <w14:solidFill>
                    <w14:schemeClr w14:val="tx1"/>
                  </w14:solidFill>
                </w14:textFill>
              </w:rPr>
              <w:t>扫描件并加盖公章，</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未按要求提供的不得分。</w:t>
            </w:r>
          </w:p>
        </w:tc>
        <w:tc>
          <w:tcPr>
            <w:tcW w:w="1161" w:type="dxa"/>
            <w:shd w:val="clear" w:color="auto" w:fill="auto"/>
            <w:noWrap w:val="0"/>
            <w:vAlign w:val="center"/>
          </w:tcPr>
          <w:p w14:paraId="01B68B42">
            <w:pPr>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0-4分</w:t>
            </w:r>
          </w:p>
        </w:tc>
      </w:tr>
      <w:tr w14:paraId="2CCE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120" w:type="dxa"/>
            <w:vMerge w:val="continue"/>
            <w:shd w:val="clear" w:color="auto" w:fill="auto"/>
            <w:noWrap w:val="0"/>
            <w:vAlign w:val="center"/>
          </w:tcPr>
          <w:p w14:paraId="4CF09108">
            <w:pPr>
              <w:widowControl/>
              <w:tabs>
                <w:tab w:val="left" w:pos="420"/>
              </w:tabs>
              <w:spacing w:line="240" w:lineRule="auto"/>
              <w:jc w:val="center"/>
              <w:rPr>
                <w:rFonts w:hint="eastAsia" w:ascii="宋体" w:hAnsi="宋体" w:eastAsia="宋体" w:cs="宋体"/>
                <w:b/>
                <w:bCs/>
                <w:color w:val="auto"/>
                <w:sz w:val="24"/>
                <w:szCs w:val="24"/>
                <w:highlight w:val="none"/>
                <w:lang w:eastAsia="zh-CN"/>
              </w:rPr>
            </w:pPr>
          </w:p>
        </w:tc>
        <w:tc>
          <w:tcPr>
            <w:tcW w:w="1170" w:type="dxa"/>
            <w:vMerge w:val="restart"/>
            <w:shd w:val="clear" w:color="auto" w:fill="auto"/>
            <w:noWrap w:val="0"/>
            <w:vAlign w:val="center"/>
          </w:tcPr>
          <w:p w14:paraId="23B08FCF">
            <w:pPr>
              <w:widowControl/>
              <w:tabs>
                <w:tab w:val="left" w:pos="420"/>
              </w:tabs>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人员</w:t>
            </w:r>
          </w:p>
          <w:p w14:paraId="6DE23209">
            <w:pPr>
              <w:widowControl/>
              <w:tabs>
                <w:tab w:val="left" w:pos="420"/>
              </w:tabs>
              <w:spacing w:line="240"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配备</w:t>
            </w:r>
          </w:p>
        </w:tc>
        <w:tc>
          <w:tcPr>
            <w:tcW w:w="6525" w:type="dxa"/>
            <w:shd w:val="clear" w:color="auto" w:fill="auto"/>
            <w:noWrap w:val="0"/>
            <w:vAlign w:val="center"/>
          </w:tcPr>
          <w:p w14:paraId="6DF14183">
            <w:pPr>
              <w:widowControl/>
              <w:numPr>
                <w:ilvl w:val="0"/>
                <w:numId w:val="0"/>
              </w:numPr>
              <w:ind w:left="0" w:leftChars="0" w:firstLine="0" w:firstLineChars="0"/>
              <w:jc w:val="left"/>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w:t>
            </w:r>
            <w:r>
              <w:rPr>
                <w:rFonts w:hint="eastAsia" w:ascii="宋体" w:hAnsi="宋体" w:eastAsia="宋体" w:cs="宋体"/>
                <w:b/>
                <w:bCs/>
                <w:color w:val="000000" w:themeColor="text1"/>
                <w:kern w:val="0"/>
                <w:sz w:val="24"/>
                <w:szCs w:val="24"/>
                <w:highlight w:val="none"/>
                <w:lang w:val="en-US" w:eastAsia="zh-CN" w:bidi="en-US"/>
                <w14:textFill>
                  <w14:solidFill>
                    <w14:schemeClr w14:val="tx1"/>
                  </w14:solidFill>
                </w14:textFill>
              </w:rPr>
              <w:t>项目负责人</w:t>
            </w:r>
            <w:r>
              <w:rPr>
                <w:rFonts w:hint="eastAsia" w:ascii="宋体" w:hAnsi="宋体" w:cs="宋体"/>
                <w:b w:val="0"/>
                <w:bCs w:val="0"/>
                <w:color w:val="000000" w:themeColor="text1"/>
                <w:kern w:val="0"/>
                <w:sz w:val="24"/>
                <w:szCs w:val="24"/>
                <w:highlight w:val="none"/>
                <w:lang w:val="en-US" w:eastAsia="zh-CN" w:bidi="en-US"/>
                <w14:textFill>
                  <w14:solidFill>
                    <w14:schemeClr w14:val="tx1"/>
                  </w14:solidFill>
                </w14:textFill>
              </w:rPr>
              <w:t>具有</w:t>
            </w:r>
            <w:r>
              <w:rPr>
                <w:rFonts w:hint="eastAsia" w:ascii="宋体" w:hAnsi="宋体" w:cs="宋体"/>
                <w:b/>
                <w:bCs/>
                <w:color w:val="000000" w:themeColor="text1"/>
                <w:kern w:val="0"/>
                <w:sz w:val="24"/>
                <w:szCs w:val="24"/>
                <w:highlight w:val="none"/>
                <w:u w:val="none"/>
                <w:lang w:val="en-US" w:eastAsia="zh-CN" w:bidi="en-US"/>
                <w14:textFill>
                  <w14:solidFill>
                    <w14:schemeClr w14:val="tx1"/>
                  </w14:solidFill>
                </w14:textFill>
              </w:rPr>
              <w:t xml:space="preserve"> 城乡规划或建筑设计类高级及以上职称的，得3分；具有</w:t>
            </w:r>
            <w:r>
              <w:rPr>
                <w:rFonts w:hint="eastAsia" w:ascii="宋体" w:hAnsi="宋体" w:cs="宋体"/>
                <w:b/>
                <w:bCs/>
                <w:color w:val="000000" w:themeColor="text1"/>
                <w:kern w:val="0"/>
                <w:sz w:val="24"/>
                <w:szCs w:val="24"/>
                <w:highlight w:val="none"/>
                <w:u w:val="none"/>
                <w:lang w:val="en-US" w:eastAsia="zh-CN" w:bidi="en-US"/>
                <w14:textFill>
                  <w14:solidFill>
                    <w14:schemeClr w14:val="tx1"/>
                  </w14:solidFill>
                </w14:textFill>
              </w:rPr>
              <w:t>城乡规划或建筑设计类中</w:t>
            </w:r>
            <w:r>
              <w:rPr>
                <w:rFonts w:hint="eastAsia" w:ascii="宋体" w:hAnsi="宋体" w:cs="宋体"/>
                <w:b/>
                <w:bCs w:val="0"/>
                <w:color w:val="000000" w:themeColor="text1"/>
                <w:sz w:val="24"/>
                <w:szCs w:val="24"/>
                <w:highlight w:val="none"/>
                <w:lang w:val="en-US" w:eastAsia="zh-CN"/>
                <w14:textFill>
                  <w14:solidFill>
                    <w14:schemeClr w14:val="tx1"/>
                  </w14:solidFill>
                </w14:textFill>
              </w:rPr>
              <w:t>级职称</w:t>
            </w:r>
            <w:r>
              <w:rPr>
                <w:rFonts w:hint="eastAsia" w:ascii="宋体" w:hAnsi="宋体" w:eastAsia="宋体" w:cs="宋体"/>
                <w:b/>
                <w:bCs w:val="0"/>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本项最高得</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分。</w:t>
            </w:r>
          </w:p>
          <w:p w14:paraId="3AC51791">
            <w:pPr>
              <w:keepNext w:val="0"/>
              <w:keepLines w:val="0"/>
              <w:pageBreakBefore w:val="0"/>
              <w:widowControl/>
              <w:tabs>
                <w:tab w:val="left" w:pos="420"/>
              </w:tabs>
              <w:kinsoku/>
              <w:wordWrap/>
              <w:overflowPunct/>
              <w:topLinePunct w:val="0"/>
              <w:autoSpaceDE/>
              <w:autoSpaceDN/>
              <w:bidi w:val="0"/>
              <w:adjustRightInd/>
              <w:snapToGrid/>
              <w:spacing w:before="157" w:beforeLines="50" w:line="240" w:lineRule="auto"/>
              <w:jc w:val="left"/>
              <w:textAlignment w:val="auto"/>
              <w:rPr>
                <w:rFonts w:hint="eastAsia" w:ascii="宋体" w:hAnsi="宋体" w:eastAsia="宋体" w:cs="宋体"/>
                <w:color w:val="000000" w:themeColor="text1"/>
                <w:kern w:val="0"/>
                <w:sz w:val="24"/>
                <w:szCs w:val="24"/>
                <w:highlight w:val="none"/>
                <w:lang w:val="en-US" w:eastAsia="zh-Hans" w:bidi="ar-SA"/>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注：须提供相关证书及投标人为其缴纳的截至开标时间近三个月社保证明材料</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原件扫描件</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，未按要求提供的不得分。</w:t>
            </w:r>
          </w:p>
        </w:tc>
        <w:tc>
          <w:tcPr>
            <w:tcW w:w="1161" w:type="dxa"/>
            <w:shd w:val="clear" w:color="auto" w:fill="auto"/>
            <w:noWrap w:val="0"/>
            <w:vAlign w:val="center"/>
          </w:tcPr>
          <w:p w14:paraId="3395F189">
            <w:pPr>
              <w:widowControl/>
              <w:tabs>
                <w:tab w:val="left" w:pos="420"/>
              </w:tabs>
              <w:spacing w:line="24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0-3</w:t>
            </w:r>
            <w:r>
              <w:rPr>
                <w:rFonts w:hint="eastAsia" w:ascii="宋体" w:hAnsi="宋体" w:eastAsia="宋体" w:cs="宋体"/>
                <w:b/>
                <w:bCs/>
                <w:color w:val="auto"/>
                <w:kern w:val="0"/>
                <w:sz w:val="24"/>
                <w:szCs w:val="24"/>
                <w:highlight w:val="none"/>
                <w:lang w:val="en-US" w:eastAsia="zh-CN"/>
              </w:rPr>
              <w:t>分</w:t>
            </w:r>
          </w:p>
        </w:tc>
      </w:tr>
      <w:tr w14:paraId="3530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20" w:type="dxa"/>
            <w:vMerge w:val="continue"/>
            <w:shd w:val="clear" w:color="auto" w:fill="auto"/>
            <w:noWrap w:val="0"/>
            <w:vAlign w:val="center"/>
          </w:tcPr>
          <w:p w14:paraId="56A07043">
            <w:pPr>
              <w:widowControl/>
              <w:tabs>
                <w:tab w:val="left" w:pos="420"/>
              </w:tabs>
              <w:spacing w:line="240" w:lineRule="auto"/>
              <w:jc w:val="center"/>
              <w:rPr>
                <w:rFonts w:hint="eastAsia" w:ascii="宋体" w:hAnsi="宋体" w:eastAsia="宋体" w:cs="宋体"/>
                <w:b/>
                <w:bCs/>
                <w:color w:val="auto"/>
                <w:kern w:val="0"/>
                <w:sz w:val="24"/>
                <w:szCs w:val="24"/>
                <w:highlight w:val="none"/>
                <w:lang w:eastAsia="zh-Hans"/>
              </w:rPr>
            </w:pPr>
          </w:p>
        </w:tc>
        <w:tc>
          <w:tcPr>
            <w:tcW w:w="1170" w:type="dxa"/>
            <w:vMerge w:val="continue"/>
            <w:shd w:val="clear" w:color="auto" w:fill="auto"/>
            <w:noWrap w:val="0"/>
            <w:vAlign w:val="center"/>
          </w:tcPr>
          <w:p w14:paraId="23E7A571">
            <w:pPr>
              <w:widowControl/>
              <w:tabs>
                <w:tab w:val="left" w:pos="420"/>
              </w:tabs>
              <w:spacing w:line="240" w:lineRule="auto"/>
              <w:jc w:val="center"/>
              <w:rPr>
                <w:rFonts w:hint="eastAsia" w:ascii="宋体" w:hAnsi="宋体" w:eastAsia="宋体" w:cs="宋体"/>
                <w:b/>
                <w:bCs/>
                <w:color w:val="auto"/>
                <w:kern w:val="0"/>
                <w:sz w:val="24"/>
                <w:szCs w:val="24"/>
                <w:highlight w:val="none"/>
                <w:lang w:eastAsia="zh-Hans"/>
              </w:rPr>
            </w:pPr>
          </w:p>
        </w:tc>
        <w:tc>
          <w:tcPr>
            <w:tcW w:w="6525" w:type="dxa"/>
            <w:shd w:val="clear" w:color="auto" w:fill="auto"/>
            <w:noWrap w:val="0"/>
            <w:vAlign w:val="center"/>
          </w:tcPr>
          <w:p w14:paraId="12D84F60">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拟派</w:t>
            </w:r>
            <w:r>
              <w:rPr>
                <w:rFonts w:hint="eastAsia" w:ascii="宋体" w:hAnsi="宋体" w:eastAsia="宋体" w:cs="宋体"/>
                <w:b/>
                <w:bCs/>
                <w:color w:val="000000" w:themeColor="text1"/>
                <w:sz w:val="24"/>
                <w:szCs w:val="24"/>
                <w:highlight w:val="none"/>
                <w:lang w:eastAsia="zh-CN"/>
                <w14:textFill>
                  <w14:solidFill>
                    <w14:schemeClr w14:val="tx1"/>
                  </w14:solidFill>
                </w14:textFill>
              </w:rPr>
              <w:t>项目团队成员（除项目负责人外）</w:t>
            </w:r>
            <w:r>
              <w:rPr>
                <w:rFonts w:hint="eastAsia" w:ascii="宋体" w:hAnsi="宋体" w:eastAsia="宋体" w:cs="宋体"/>
                <w:b/>
                <w:bCs/>
                <w:color w:val="000000" w:themeColor="text1"/>
                <w:sz w:val="24"/>
                <w:szCs w:val="24"/>
                <w:highlight w:val="none"/>
                <w14:textFill>
                  <w14:solidFill>
                    <w14:schemeClr w14:val="tx1"/>
                  </w14:solidFill>
                </w14:textFill>
              </w:rPr>
              <w:t>：</w:t>
            </w:r>
          </w:p>
          <w:p w14:paraId="77E623AF">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具有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注册规划师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证书的</w:t>
            </w:r>
            <w:r>
              <w:rPr>
                <w:rFonts w:hint="eastAsia" w:ascii="宋体" w:hAnsi="宋体" w:eastAsia="宋体" w:cs="宋体"/>
                <w:color w:val="000000" w:themeColor="text1"/>
                <w:sz w:val="24"/>
                <w:szCs w:val="24"/>
                <w:highlight w:val="none"/>
                <w14:textFill>
                  <w14:solidFill>
                    <w14:schemeClr w14:val="tx1"/>
                  </w14:solidFill>
                </w14:textFill>
              </w:rPr>
              <w:t>，每人得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08E4B13">
            <w:pPr>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.2具有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咨询工程师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证书的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3260E05A">
            <w:pPr>
              <w:pageBreakBefore w:val="0"/>
              <w:widowControl w:val="0"/>
              <w:kinsoku/>
              <w:wordWrap/>
              <w:overflowPunct/>
              <w:topLinePunct w:val="0"/>
              <w:autoSpaceDE/>
              <w:autoSpaceDN/>
              <w:bidi w:val="0"/>
              <w:spacing w:line="240" w:lineRule="auto"/>
              <w:ind w:left="0" w:leftChars="0" w:firstLine="0" w:firstLineChars="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本项累计最高得6分。</w:t>
            </w:r>
          </w:p>
          <w:p w14:paraId="57478DE1">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ascii="宋体" w:hAnsi="宋体" w:eastAsia="宋体" w:cs="宋体"/>
                <w:color w:val="000000" w:themeColor="text1"/>
                <w:kern w:val="0"/>
                <w:sz w:val="24"/>
                <w:szCs w:val="24"/>
                <w:highlight w:val="none"/>
                <w:lang w:val="en-US" w:eastAsia="zh-Han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同一个人员有多个证书</w:t>
            </w:r>
            <w:r>
              <w:rPr>
                <w:rFonts w:hint="eastAsia" w:ascii="宋体" w:hAnsi="宋体" w:eastAsia="宋体" w:cs="宋体"/>
                <w:b/>
                <w:bCs/>
                <w:color w:val="000000" w:themeColor="text1"/>
                <w:sz w:val="24"/>
                <w:szCs w:val="24"/>
                <w:highlight w:val="none"/>
                <w:lang w:eastAsia="zh-CN"/>
                <w14:textFill>
                  <w14:solidFill>
                    <w14:schemeClr w14:val="tx1"/>
                  </w14:solidFill>
                </w14:textFill>
              </w:rPr>
              <w:t>的，</w:t>
            </w:r>
            <w:r>
              <w:rPr>
                <w:rFonts w:hint="eastAsia" w:ascii="宋体" w:hAnsi="宋体" w:eastAsia="宋体" w:cs="宋体"/>
                <w:b/>
                <w:bCs/>
                <w:color w:val="000000" w:themeColor="text1"/>
                <w:sz w:val="24"/>
                <w:szCs w:val="24"/>
                <w:highlight w:val="none"/>
                <w14:textFill>
                  <w14:solidFill>
                    <w14:schemeClr w14:val="tx1"/>
                  </w14:solidFill>
                </w14:textFill>
              </w:rPr>
              <w:t>不重复</w:t>
            </w:r>
            <w:r>
              <w:rPr>
                <w:rFonts w:hint="eastAsia" w:ascii="宋体" w:hAnsi="宋体" w:eastAsia="宋体" w:cs="宋体"/>
                <w:b/>
                <w:bCs/>
                <w:color w:val="000000" w:themeColor="text1"/>
                <w:sz w:val="24"/>
                <w:szCs w:val="24"/>
                <w:highlight w:val="none"/>
                <w:lang w:eastAsia="zh-CN"/>
                <w14:textFill>
                  <w14:solidFill>
                    <w14:schemeClr w14:val="tx1"/>
                  </w14:solidFill>
                </w14:textFill>
              </w:rPr>
              <w:t>计</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须提供以上人员相关证书及投标人为其缴纳的截至开标时间近三个月社保证明材料</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原件扫描件</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，未按要求提供的不得分。</w:t>
            </w:r>
          </w:p>
        </w:tc>
        <w:tc>
          <w:tcPr>
            <w:tcW w:w="1161" w:type="dxa"/>
            <w:shd w:val="clear" w:color="auto" w:fill="auto"/>
            <w:noWrap w:val="0"/>
            <w:vAlign w:val="center"/>
          </w:tcPr>
          <w:p w14:paraId="060646BB">
            <w:pPr>
              <w:widowControl/>
              <w:tabs>
                <w:tab w:val="left" w:pos="420"/>
              </w:tabs>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sz w:val="24"/>
                <w:szCs w:val="24"/>
                <w:highlight w:val="none"/>
                <w:lang w:val="en-US" w:eastAsia="zh-CN"/>
              </w:rPr>
              <w:t>0-6</w:t>
            </w:r>
            <w:r>
              <w:rPr>
                <w:rFonts w:hint="eastAsia" w:ascii="宋体" w:hAnsi="宋体" w:eastAsia="宋体" w:cs="宋体"/>
                <w:b/>
                <w:bCs/>
                <w:color w:val="auto"/>
                <w:kern w:val="0"/>
                <w:sz w:val="24"/>
                <w:szCs w:val="24"/>
                <w:highlight w:val="none"/>
                <w:lang w:val="en-US" w:eastAsia="zh-CN"/>
              </w:rPr>
              <w:t>分</w:t>
            </w:r>
          </w:p>
        </w:tc>
      </w:tr>
      <w:tr w14:paraId="4E2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120" w:type="dxa"/>
            <w:vMerge w:val="restart"/>
            <w:shd w:val="clear" w:color="auto" w:fill="auto"/>
            <w:noWrap w:val="0"/>
            <w:vAlign w:val="center"/>
          </w:tcPr>
          <w:p w14:paraId="73C27A6C">
            <w:pPr>
              <w:widowControl/>
              <w:tabs>
                <w:tab w:val="left" w:pos="420"/>
              </w:tabs>
              <w:spacing w:line="240" w:lineRule="auto"/>
              <w:jc w:val="center"/>
              <w:rPr>
                <w:rFonts w:hint="eastAsia" w:ascii="宋体" w:hAnsi="宋体" w:eastAsia="宋体" w:cs="宋体"/>
                <w:b/>
                <w:bCs/>
                <w:sz w:val="24"/>
                <w:szCs w:val="24"/>
                <w:lang w:bidi="ar"/>
              </w:rPr>
            </w:pPr>
            <w:r>
              <w:rPr>
                <w:rFonts w:hint="eastAsia" w:ascii="宋体" w:hAnsi="宋体" w:eastAsia="宋体" w:cs="宋体"/>
                <w:b/>
                <w:bCs/>
                <w:sz w:val="24"/>
                <w:szCs w:val="24"/>
                <w:lang w:bidi="ar"/>
              </w:rPr>
              <w:t>技术和实施</w:t>
            </w:r>
          </w:p>
          <w:p w14:paraId="4E2727F1">
            <w:pPr>
              <w:widowControl/>
              <w:tabs>
                <w:tab w:val="left" w:pos="420"/>
              </w:tabs>
              <w:spacing w:line="240" w:lineRule="auto"/>
              <w:jc w:val="center"/>
              <w:rPr>
                <w:rFonts w:hint="eastAsia" w:ascii="宋体" w:hAnsi="宋体" w:eastAsia="宋体" w:cs="宋体"/>
                <w:b/>
                <w:bCs/>
                <w:sz w:val="24"/>
                <w:szCs w:val="24"/>
                <w:lang w:bidi="ar"/>
              </w:rPr>
            </w:pPr>
            <w:r>
              <w:rPr>
                <w:rFonts w:hint="eastAsia" w:ascii="宋体" w:hAnsi="宋体" w:eastAsia="宋体" w:cs="宋体"/>
                <w:b/>
                <w:bCs/>
                <w:sz w:val="24"/>
                <w:szCs w:val="24"/>
                <w:lang w:bidi="ar"/>
              </w:rPr>
              <w:t>方案</w:t>
            </w:r>
          </w:p>
          <w:p w14:paraId="5DE73841">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sz w:val="24"/>
                <w:szCs w:val="24"/>
                <w:lang w:bidi="ar"/>
              </w:rPr>
              <w:t>（72分）</w:t>
            </w:r>
          </w:p>
        </w:tc>
        <w:tc>
          <w:tcPr>
            <w:tcW w:w="1170" w:type="dxa"/>
            <w:shd w:val="clear" w:color="auto" w:fill="auto"/>
            <w:noWrap w:val="0"/>
            <w:vAlign w:val="center"/>
          </w:tcPr>
          <w:p w14:paraId="05A2DD57">
            <w:pPr>
              <w:widowControl/>
              <w:tabs>
                <w:tab w:val="left" w:pos="420"/>
              </w:tabs>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现实</w:t>
            </w:r>
          </w:p>
          <w:p w14:paraId="49237A69">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基础</w:t>
            </w:r>
          </w:p>
        </w:tc>
        <w:tc>
          <w:tcPr>
            <w:tcW w:w="6525" w:type="dxa"/>
            <w:shd w:val="clear" w:color="auto" w:fill="auto"/>
            <w:noWrap w:val="0"/>
            <w:vAlign w:val="center"/>
          </w:tcPr>
          <w:p w14:paraId="473A7325">
            <w:pPr>
              <w:widowControl/>
              <w:tabs>
                <w:tab w:val="left" w:pos="420"/>
              </w:tabs>
              <w:spacing w:line="240" w:lineRule="auto"/>
              <w:jc w:val="left"/>
              <w:rPr>
                <w:rFonts w:hint="eastAsia" w:ascii="宋体" w:hAnsi="宋体" w:eastAsia="宋体" w:cs="宋体"/>
                <w:color w:val="000000" w:themeColor="text1"/>
                <w:kern w:val="0"/>
                <w:sz w:val="24"/>
                <w:szCs w:val="24"/>
                <w:highlight w:val="none"/>
                <w:lang w:val="en-US" w:eastAsia="zh-Han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根据投标人提供的实施方案</w:t>
            </w:r>
            <w:r>
              <w:rPr>
                <w:rFonts w:hint="eastAsia" w:ascii="宋体" w:hAnsi="宋体" w:eastAsia="宋体" w:cs="宋体"/>
                <w:b/>
                <w:bCs/>
                <w:color w:val="000000" w:themeColor="text1"/>
                <w:sz w:val="24"/>
                <w:szCs w:val="24"/>
                <w:highlight w:val="none"/>
                <w14:textFill>
                  <w14:solidFill>
                    <w14:schemeClr w14:val="tx1"/>
                  </w14:solidFill>
                </w14:textFill>
              </w:rPr>
              <w:t>现实基础</w:t>
            </w:r>
            <w:r>
              <w:rPr>
                <w:rFonts w:hint="eastAsia" w:ascii="宋体" w:hAnsi="宋体" w:eastAsia="宋体" w:cs="宋体"/>
                <w:color w:val="000000" w:themeColor="text1"/>
                <w:sz w:val="24"/>
                <w:szCs w:val="24"/>
                <w:highlight w:val="none"/>
                <w14:textFill>
                  <w14:solidFill>
                    <w14:schemeClr w14:val="tx1"/>
                  </w14:solidFill>
                </w14:textFill>
              </w:rPr>
              <w:t>进行评分，包括</w:t>
            </w:r>
            <w:r>
              <w:rPr>
                <w:rFonts w:hint="eastAsia" w:ascii="宋体" w:hAnsi="宋体" w:eastAsia="宋体" w:cs="宋体"/>
                <w:b/>
                <w:bCs/>
                <w:color w:val="000000" w:themeColor="text1"/>
                <w:sz w:val="24"/>
                <w:szCs w:val="24"/>
                <w:highlight w:val="none"/>
                <w14:textFill>
                  <w14:solidFill>
                    <w14:schemeClr w14:val="tx1"/>
                  </w14:solidFill>
                </w14:textFill>
              </w:rPr>
              <w:t>发展基础、面临困境</w:t>
            </w:r>
            <w:r>
              <w:rPr>
                <w:rFonts w:hint="eastAsia" w:ascii="宋体" w:hAnsi="宋体" w:eastAsia="宋体" w:cs="宋体"/>
                <w:color w:val="000000" w:themeColor="text1"/>
                <w:sz w:val="24"/>
                <w:szCs w:val="24"/>
                <w:highlight w:val="none"/>
                <w14:textFill>
                  <w14:solidFill>
                    <w14:schemeClr w14:val="tx1"/>
                  </w14:solidFill>
                </w14:textFill>
              </w:rPr>
              <w:t>，内容完整且切实可行符合采购人需求的，得7.1-10分；内容完整，可行性较强，基本满足采购人需求的得4.1-7分；内容较完整，可行性一般的得0-4分；无内容或内容有缺失不能满足采购人需求的不得分。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12C78D3D">
            <w:pPr>
              <w:widowControl/>
              <w:tabs>
                <w:tab w:val="left" w:pos="420"/>
              </w:tabs>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0-10</w:t>
            </w:r>
            <w:r>
              <w:rPr>
                <w:rFonts w:hint="eastAsia" w:ascii="宋体" w:hAnsi="宋体" w:eastAsia="宋体" w:cs="宋体"/>
                <w:b/>
                <w:bCs/>
                <w:color w:val="auto"/>
                <w:kern w:val="0"/>
                <w:sz w:val="24"/>
                <w:szCs w:val="24"/>
                <w:highlight w:val="none"/>
                <w:lang w:val="en-US" w:eastAsia="zh-CN"/>
              </w:rPr>
              <w:t>分</w:t>
            </w:r>
          </w:p>
        </w:tc>
      </w:tr>
      <w:tr w14:paraId="7747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120" w:type="dxa"/>
            <w:vMerge w:val="continue"/>
            <w:shd w:val="clear" w:color="auto" w:fill="auto"/>
            <w:noWrap w:val="0"/>
            <w:vAlign w:val="center"/>
          </w:tcPr>
          <w:p w14:paraId="767513EA">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2738F726">
            <w:pPr>
              <w:widowControl/>
              <w:tabs>
                <w:tab w:val="left" w:pos="420"/>
              </w:tabs>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发展</w:t>
            </w:r>
          </w:p>
          <w:p w14:paraId="08C648DE">
            <w:pPr>
              <w:widowControl/>
              <w:tabs>
                <w:tab w:val="left" w:pos="420"/>
              </w:tabs>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思路</w:t>
            </w:r>
          </w:p>
        </w:tc>
        <w:tc>
          <w:tcPr>
            <w:tcW w:w="6525" w:type="dxa"/>
            <w:shd w:val="clear" w:color="auto" w:fill="auto"/>
            <w:noWrap w:val="0"/>
            <w:vAlign w:val="center"/>
          </w:tcPr>
          <w:p w14:paraId="228AC7CD">
            <w:pPr>
              <w:widowControl/>
              <w:tabs>
                <w:tab w:val="left" w:pos="420"/>
              </w:tabs>
              <w:spacing w:line="24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根据投标人提供的实施方案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发展思路</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进行评分，包括指导思想、特色定位、主要目标，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4572A274">
            <w:pPr>
              <w:widowControl/>
              <w:tabs>
                <w:tab w:val="left" w:pos="420"/>
              </w:tabs>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0-10分</w:t>
            </w:r>
          </w:p>
        </w:tc>
      </w:tr>
      <w:tr w14:paraId="5938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120" w:type="dxa"/>
            <w:vMerge w:val="continue"/>
            <w:shd w:val="clear" w:color="auto" w:fill="auto"/>
            <w:noWrap w:val="0"/>
            <w:vAlign w:val="center"/>
          </w:tcPr>
          <w:p w14:paraId="6047907B">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48958401">
            <w:pPr>
              <w:widowControl/>
              <w:tabs>
                <w:tab w:val="left" w:pos="420"/>
              </w:tabs>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重点</w:t>
            </w:r>
          </w:p>
          <w:p w14:paraId="6E9C0564">
            <w:pPr>
              <w:widowControl/>
              <w:tabs>
                <w:tab w:val="left" w:pos="420"/>
              </w:tabs>
              <w:spacing w:line="240" w:lineRule="auto"/>
              <w:jc w:val="center"/>
              <w:rPr>
                <w:rFonts w:hint="eastAsia" w:ascii="宋体" w:hAnsi="宋体" w:eastAsia="宋体" w:cs="宋体"/>
                <w:kern w:val="2"/>
                <w:sz w:val="24"/>
                <w:szCs w:val="24"/>
                <w:lang w:val="en-US" w:eastAsia="zh-CN" w:bidi="ar"/>
              </w:rPr>
            </w:pPr>
            <w:r>
              <w:rPr>
                <w:rFonts w:hint="eastAsia" w:ascii="宋体" w:hAnsi="宋体" w:eastAsia="宋体" w:cs="宋体"/>
                <w:b/>
                <w:bCs/>
                <w:color w:val="auto"/>
                <w:sz w:val="24"/>
                <w:szCs w:val="24"/>
                <w:highlight w:val="none"/>
                <w:lang w:val="en-US" w:eastAsia="zh-CN"/>
              </w:rPr>
              <w:t>任务</w:t>
            </w:r>
          </w:p>
        </w:tc>
        <w:tc>
          <w:tcPr>
            <w:tcW w:w="6525" w:type="dxa"/>
            <w:shd w:val="clear" w:color="auto" w:fill="auto"/>
            <w:noWrap w:val="0"/>
            <w:vAlign w:val="center"/>
          </w:tcPr>
          <w:p w14:paraId="2D9BEF71">
            <w:pPr>
              <w:spacing w:after="0" w:line="300" w:lineRule="exact"/>
              <w:jc w:val="both"/>
              <w:textAlignment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根据投标人提供的实施方案</w:t>
            </w:r>
            <w:r>
              <w:rPr>
                <w:rFonts w:hint="eastAsia" w:ascii="宋体" w:hAnsi="宋体" w:eastAsia="宋体" w:cs="宋体"/>
                <w:b/>
                <w:bCs/>
                <w:color w:val="000000" w:themeColor="text1"/>
                <w:sz w:val="24"/>
                <w:szCs w:val="24"/>
                <w:lang w:bidi="ar"/>
                <w14:textFill>
                  <w14:solidFill>
                    <w14:schemeClr w14:val="tx1"/>
                  </w14:solidFill>
                </w14:textFill>
              </w:rPr>
              <w:t>重点任务</w:t>
            </w:r>
            <w:r>
              <w:rPr>
                <w:rFonts w:hint="eastAsia" w:ascii="宋体" w:hAnsi="宋体" w:eastAsia="宋体" w:cs="宋体"/>
                <w:color w:val="000000" w:themeColor="text1"/>
                <w:sz w:val="24"/>
                <w:szCs w:val="24"/>
                <w:lang w:bidi="ar"/>
                <w14:textFill>
                  <w14:solidFill>
                    <w14:schemeClr w14:val="tx1"/>
                  </w14:solidFill>
                </w14:textFill>
              </w:rPr>
              <w:t>进行评分，包括重点任务、重大项目清单，内容完整且切实可行符合采购人需求的，得8.1-12分；内容完整，可行性较强，基本满足采购人需求的得4.1-8分；内容较完整，可行性一般的得0-4分；无内容或内容有缺失不能满足采购人需求的不得分。</w:t>
            </w:r>
          </w:p>
        </w:tc>
        <w:tc>
          <w:tcPr>
            <w:tcW w:w="1161" w:type="dxa"/>
            <w:shd w:val="clear" w:color="auto" w:fill="auto"/>
            <w:noWrap w:val="0"/>
            <w:vAlign w:val="center"/>
          </w:tcPr>
          <w:p w14:paraId="44B11073">
            <w:pPr>
              <w:spacing w:after="0" w:line="300" w:lineRule="exact"/>
              <w:jc w:val="center"/>
              <w:textAlignment w:val="center"/>
              <w:rPr>
                <w:rFonts w:hint="eastAsia" w:ascii="宋体" w:hAnsi="宋体" w:eastAsia="宋体" w:cs="宋体"/>
                <w:kern w:val="2"/>
                <w:sz w:val="24"/>
                <w:szCs w:val="24"/>
                <w:lang w:val="en-US" w:eastAsia="zh-CN" w:bidi="ar"/>
              </w:rPr>
            </w:pPr>
            <w:r>
              <w:rPr>
                <w:rFonts w:hint="eastAsia" w:ascii="宋体" w:hAnsi="宋体" w:eastAsia="宋体" w:cs="宋体"/>
                <w:b/>
                <w:bCs/>
                <w:sz w:val="24"/>
                <w:szCs w:val="24"/>
                <w:lang w:bidi="ar"/>
              </w:rPr>
              <w:t>0-12分</w:t>
            </w:r>
          </w:p>
        </w:tc>
      </w:tr>
      <w:tr w14:paraId="54C0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20" w:type="dxa"/>
            <w:vMerge w:val="continue"/>
            <w:shd w:val="clear" w:color="auto" w:fill="auto"/>
            <w:noWrap w:val="0"/>
            <w:vAlign w:val="center"/>
          </w:tcPr>
          <w:p w14:paraId="076CC868">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2E767EBF">
            <w:pPr>
              <w:spacing w:after="0" w:line="300" w:lineRule="exact"/>
              <w:jc w:val="center"/>
              <w:textAlignment w:val="center"/>
              <w:rPr>
                <w:rFonts w:hint="eastAsia" w:ascii="宋体" w:hAnsi="宋体" w:eastAsia="宋体" w:cs="宋体"/>
                <w:b/>
                <w:bCs/>
                <w:sz w:val="24"/>
                <w:szCs w:val="24"/>
                <w:lang w:bidi="ar"/>
              </w:rPr>
            </w:pPr>
            <w:r>
              <w:rPr>
                <w:rFonts w:hint="eastAsia" w:ascii="宋体" w:hAnsi="宋体" w:eastAsia="宋体" w:cs="宋体"/>
                <w:b/>
                <w:bCs/>
                <w:sz w:val="24"/>
                <w:szCs w:val="24"/>
                <w:lang w:bidi="ar"/>
              </w:rPr>
              <w:t>组织</w:t>
            </w:r>
          </w:p>
          <w:p w14:paraId="4295E4A4">
            <w:pPr>
              <w:spacing w:after="0" w:line="300" w:lineRule="exact"/>
              <w:jc w:val="center"/>
              <w:textAlignment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bCs/>
                <w:sz w:val="24"/>
                <w:szCs w:val="24"/>
                <w:lang w:bidi="ar"/>
              </w:rPr>
              <w:t>保障</w:t>
            </w:r>
          </w:p>
        </w:tc>
        <w:tc>
          <w:tcPr>
            <w:tcW w:w="6525" w:type="dxa"/>
            <w:shd w:val="clear" w:color="auto" w:fill="auto"/>
            <w:noWrap w:val="0"/>
            <w:vAlign w:val="center"/>
          </w:tcPr>
          <w:p w14:paraId="63C5498C">
            <w:pPr>
              <w:spacing w:after="0" w:line="300" w:lineRule="exact"/>
              <w:jc w:val="both"/>
              <w:textAlignment w:val="center"/>
              <w:rPr>
                <w:rFonts w:hint="eastAsia" w:ascii="宋体" w:hAnsi="宋体" w:eastAsia="宋体" w:cs="宋体"/>
                <w:b w:val="0"/>
                <w:bCs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lang w:bidi="ar"/>
                <w14:textFill>
                  <w14:solidFill>
                    <w14:schemeClr w14:val="tx1"/>
                  </w14:solidFill>
                </w14:textFill>
              </w:rPr>
              <w:t>根据投标人提供的实施方案</w:t>
            </w:r>
            <w:r>
              <w:rPr>
                <w:rFonts w:hint="eastAsia" w:ascii="宋体" w:hAnsi="宋体" w:eastAsia="宋体" w:cs="宋体"/>
                <w:b/>
                <w:bCs/>
                <w:color w:val="000000" w:themeColor="text1"/>
                <w:sz w:val="24"/>
                <w:szCs w:val="24"/>
                <w:lang w:bidi="ar"/>
                <w14:textFill>
                  <w14:solidFill>
                    <w14:schemeClr w14:val="tx1"/>
                  </w14:solidFill>
                </w14:textFill>
              </w:rPr>
              <w:t>组织保障</w:t>
            </w:r>
            <w:r>
              <w:rPr>
                <w:rFonts w:hint="eastAsia" w:ascii="宋体" w:hAnsi="宋体" w:eastAsia="宋体" w:cs="宋体"/>
                <w:b w:val="0"/>
                <w:bCs w:val="0"/>
                <w:color w:val="000000" w:themeColor="text1"/>
                <w:sz w:val="24"/>
                <w:szCs w:val="24"/>
                <w:lang w:bidi="ar"/>
                <w14:textFill>
                  <w14:solidFill>
                    <w14:schemeClr w14:val="tx1"/>
                  </w14:solidFill>
                </w14:textFill>
              </w:rPr>
              <w:t>进行评分，内容完整且切实可行符合采购人需求的，得7.1-10分；内容完整，可行性较强，基本满足采购人需求的得4.1-7分；内容较完整，可行性一般的得0-4分；无内容或内容有缺失不能满足采购人需求的不得分。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1ADEA178">
            <w:pPr>
              <w:spacing w:after="0" w:line="300" w:lineRule="exact"/>
              <w:jc w:val="center"/>
              <w:textAlignment w:val="center"/>
              <w:rPr>
                <w:rFonts w:hint="eastAsia" w:ascii="宋体" w:hAnsi="宋体" w:eastAsia="宋体" w:cs="宋体"/>
                <w:b w:val="0"/>
                <w:bCs w:val="0"/>
                <w:kern w:val="2"/>
                <w:sz w:val="24"/>
                <w:szCs w:val="24"/>
                <w:lang w:val="en-US" w:eastAsia="zh-CN" w:bidi="ar"/>
              </w:rPr>
            </w:pPr>
            <w:r>
              <w:rPr>
                <w:rFonts w:hint="eastAsia" w:ascii="宋体" w:hAnsi="宋体" w:eastAsia="宋体" w:cs="宋体"/>
                <w:b/>
                <w:bCs/>
                <w:sz w:val="24"/>
                <w:szCs w:val="24"/>
                <w:lang w:bidi="ar"/>
              </w:rPr>
              <w:t>0-10分</w:t>
            </w:r>
          </w:p>
        </w:tc>
      </w:tr>
      <w:tr w14:paraId="76F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120" w:type="dxa"/>
            <w:vMerge w:val="continue"/>
            <w:shd w:val="clear" w:color="auto" w:fill="auto"/>
            <w:noWrap w:val="0"/>
            <w:vAlign w:val="center"/>
          </w:tcPr>
          <w:p w14:paraId="2F42D593">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1A62B0DC">
            <w:pPr>
              <w:spacing w:after="0" w:line="300" w:lineRule="exact"/>
              <w:jc w:val="center"/>
              <w:textAlignment w:val="center"/>
              <w:rPr>
                <w:rFonts w:hint="eastAsia" w:ascii="宋体" w:hAnsi="宋体" w:eastAsia="宋体" w:cs="宋体"/>
                <w:b/>
                <w:bCs/>
                <w:sz w:val="24"/>
                <w:szCs w:val="24"/>
                <w:lang w:bidi="ar"/>
              </w:rPr>
            </w:pPr>
            <w:r>
              <w:rPr>
                <w:rFonts w:hint="eastAsia" w:ascii="宋体" w:hAnsi="宋体" w:eastAsia="宋体" w:cs="宋体"/>
                <w:b/>
                <w:bCs/>
                <w:sz w:val="24"/>
                <w:szCs w:val="24"/>
                <w:lang w:bidi="ar"/>
              </w:rPr>
              <w:t>图纸</w:t>
            </w:r>
          </w:p>
          <w:p w14:paraId="0089DD91">
            <w:pPr>
              <w:spacing w:after="0" w:line="300" w:lineRule="exact"/>
              <w:jc w:val="center"/>
              <w:textAlignment w:val="center"/>
              <w:rPr>
                <w:rFonts w:hint="eastAsia" w:ascii="宋体" w:hAnsi="宋体" w:eastAsia="宋体" w:cs="宋体"/>
                <w:kern w:val="2"/>
                <w:sz w:val="24"/>
                <w:szCs w:val="24"/>
                <w:lang w:val="en-US" w:eastAsia="zh-CN" w:bidi="ar"/>
              </w:rPr>
            </w:pPr>
            <w:r>
              <w:rPr>
                <w:rFonts w:hint="eastAsia" w:ascii="宋体" w:hAnsi="宋体" w:eastAsia="宋体" w:cs="宋体"/>
                <w:b/>
                <w:bCs/>
                <w:sz w:val="24"/>
                <w:szCs w:val="24"/>
                <w:lang w:bidi="ar"/>
              </w:rPr>
              <w:t>附表</w:t>
            </w:r>
          </w:p>
        </w:tc>
        <w:tc>
          <w:tcPr>
            <w:tcW w:w="6525" w:type="dxa"/>
            <w:shd w:val="clear" w:color="auto" w:fill="auto"/>
            <w:noWrap w:val="0"/>
            <w:vAlign w:val="center"/>
          </w:tcPr>
          <w:p w14:paraId="580F9A1B">
            <w:pPr>
              <w:spacing w:after="0" w:line="300" w:lineRule="exact"/>
              <w:jc w:val="both"/>
              <w:textAlignment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根据投标人提供的实施方案</w:t>
            </w:r>
            <w:r>
              <w:rPr>
                <w:rFonts w:hint="eastAsia" w:ascii="宋体" w:hAnsi="宋体" w:eastAsia="宋体" w:cs="宋体"/>
                <w:b/>
                <w:bCs/>
                <w:color w:val="000000" w:themeColor="text1"/>
                <w:sz w:val="24"/>
                <w:szCs w:val="24"/>
                <w:lang w:bidi="ar"/>
                <w14:textFill>
                  <w14:solidFill>
                    <w14:schemeClr w14:val="tx1"/>
                  </w14:solidFill>
                </w14:textFill>
              </w:rPr>
              <w:t>图纸附表</w:t>
            </w:r>
            <w:r>
              <w:rPr>
                <w:rFonts w:hint="eastAsia" w:ascii="宋体" w:hAnsi="宋体" w:eastAsia="宋体" w:cs="宋体"/>
                <w:color w:val="000000" w:themeColor="text1"/>
                <w:sz w:val="24"/>
                <w:szCs w:val="24"/>
                <w:lang w:bidi="ar"/>
                <w14:textFill>
                  <w14:solidFill>
                    <w14:schemeClr w14:val="tx1"/>
                  </w14:solidFill>
                </w14:textFill>
              </w:rPr>
              <w:t>进行评分，包括重点事项清单、重点产业清单、公共服务设施布局图、核心产业项目布局图等，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0E34C2A7">
            <w:pPr>
              <w:spacing w:after="0" w:line="300" w:lineRule="exact"/>
              <w:jc w:val="center"/>
              <w:textAlignment w:val="center"/>
              <w:rPr>
                <w:rFonts w:hint="eastAsia" w:ascii="宋体" w:hAnsi="宋体" w:eastAsia="宋体" w:cs="宋体"/>
                <w:b/>
                <w:bCs/>
                <w:kern w:val="2"/>
                <w:sz w:val="24"/>
                <w:szCs w:val="24"/>
                <w:lang w:val="en-US" w:eastAsia="zh-CN" w:bidi="ar"/>
              </w:rPr>
            </w:pPr>
            <w:r>
              <w:rPr>
                <w:rFonts w:hint="eastAsia" w:ascii="宋体" w:hAnsi="宋体" w:eastAsia="宋体" w:cs="宋体"/>
                <w:b/>
                <w:bCs/>
                <w:sz w:val="24"/>
                <w:szCs w:val="24"/>
                <w:lang w:bidi="ar"/>
              </w:rPr>
              <w:t>0-10分</w:t>
            </w:r>
          </w:p>
        </w:tc>
      </w:tr>
      <w:tr w14:paraId="51D3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120" w:type="dxa"/>
            <w:vMerge w:val="continue"/>
            <w:shd w:val="clear" w:color="auto" w:fill="auto"/>
            <w:noWrap w:val="0"/>
            <w:vAlign w:val="center"/>
          </w:tcPr>
          <w:p w14:paraId="51B14467">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12FE3ED3">
            <w:pPr>
              <w:spacing w:after="0" w:line="300" w:lineRule="exact"/>
              <w:jc w:val="center"/>
              <w:textAlignment w:val="center"/>
              <w:rPr>
                <w:rFonts w:ascii="宋体" w:hAnsi="宋体" w:eastAsia="宋体" w:cs="宋体"/>
                <w:b/>
                <w:bCs/>
                <w:sz w:val="24"/>
                <w:szCs w:val="24"/>
                <w:lang w:bidi="ar"/>
              </w:rPr>
            </w:pPr>
            <w:r>
              <w:rPr>
                <w:rFonts w:ascii="宋体" w:hAnsi="宋体" w:eastAsia="宋体" w:cs="宋体"/>
                <w:b/>
                <w:bCs/>
                <w:sz w:val="24"/>
                <w:szCs w:val="24"/>
                <w:lang w:bidi="ar"/>
              </w:rPr>
              <w:t>汇报</w:t>
            </w:r>
          </w:p>
          <w:p w14:paraId="34D955CB">
            <w:pPr>
              <w:spacing w:after="0" w:line="300" w:lineRule="exact"/>
              <w:jc w:val="center"/>
              <w:textAlignment w:val="center"/>
              <w:rPr>
                <w:rFonts w:hint="eastAsia" w:ascii="Calibri" w:hAnsi="Calibri" w:eastAsia="宋体" w:cs="Times New Roman"/>
                <w:b/>
                <w:bCs/>
                <w:kern w:val="2"/>
                <w:sz w:val="24"/>
                <w:szCs w:val="24"/>
                <w:lang w:val="en-US" w:eastAsia="zh-CN" w:bidi="ar"/>
              </w:rPr>
            </w:pPr>
            <w:r>
              <w:rPr>
                <w:rFonts w:ascii="宋体" w:hAnsi="宋体" w:eastAsia="宋体" w:cs="宋体"/>
                <w:b/>
                <w:bCs/>
                <w:sz w:val="24"/>
                <w:szCs w:val="24"/>
                <w:lang w:bidi="ar"/>
              </w:rPr>
              <w:t>材料</w:t>
            </w:r>
          </w:p>
        </w:tc>
        <w:tc>
          <w:tcPr>
            <w:tcW w:w="6525" w:type="dxa"/>
            <w:shd w:val="clear" w:color="auto" w:fill="auto"/>
            <w:noWrap w:val="0"/>
            <w:vAlign w:val="center"/>
          </w:tcPr>
          <w:p w14:paraId="16BC9006">
            <w:pPr>
              <w:spacing w:after="0" w:line="300" w:lineRule="exact"/>
              <w:jc w:val="both"/>
              <w:textAlignment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根据投标人提供的实施方案</w:t>
            </w:r>
            <w:r>
              <w:rPr>
                <w:rFonts w:ascii="宋体" w:hAnsi="宋体" w:eastAsia="宋体" w:cs="宋体"/>
                <w:b/>
                <w:bCs/>
                <w:color w:val="000000" w:themeColor="text1"/>
                <w:sz w:val="24"/>
                <w:szCs w:val="24"/>
                <w:highlight w:val="none"/>
                <w:lang w:bidi="ar"/>
                <w14:textFill>
                  <w14:solidFill>
                    <w14:schemeClr w14:val="tx1"/>
                  </w14:solidFill>
                </w14:textFill>
              </w:rPr>
              <w:t>汇报材料</w:t>
            </w:r>
            <w:r>
              <w:rPr>
                <w:rFonts w:hint="eastAsia" w:ascii="宋体" w:hAnsi="宋体" w:eastAsia="宋体" w:cs="宋体"/>
                <w:color w:val="000000" w:themeColor="text1"/>
                <w:sz w:val="24"/>
                <w:szCs w:val="24"/>
                <w:highlight w:val="none"/>
                <w:lang w:bidi="ar"/>
                <w14:textFill>
                  <w14:solidFill>
                    <w14:schemeClr w14:val="tx1"/>
                  </w14:solidFill>
                </w14:textFill>
              </w:rPr>
              <w:t>进行评分，</w:t>
            </w:r>
            <w:r>
              <w:rPr>
                <w:rFonts w:hint="eastAsia" w:ascii="宋体" w:hAnsi="宋体" w:eastAsia="宋体" w:cs="宋体"/>
                <w:color w:val="000000" w:themeColor="text1"/>
                <w:sz w:val="24"/>
                <w:szCs w:val="24"/>
                <w:highlight w:val="none"/>
                <w:lang w:bidi="ar"/>
                <w14:textFill>
                  <w14:solidFill>
                    <w14:schemeClr w14:val="tx1"/>
                  </w14:solidFill>
                </w14:textFill>
              </w:rPr>
              <w:t>包括汇报文件和汇报文字稿，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32DEEB0A">
            <w:pPr>
              <w:spacing w:after="0" w:line="300" w:lineRule="exact"/>
              <w:jc w:val="center"/>
              <w:textAlignment w:val="center"/>
              <w:rPr>
                <w:rFonts w:hint="eastAsia" w:ascii="宋体" w:hAnsi="宋体" w:eastAsia="宋体" w:cs="宋体"/>
                <w:b/>
                <w:bCs/>
                <w:kern w:val="2"/>
                <w:sz w:val="24"/>
                <w:szCs w:val="24"/>
                <w:lang w:val="en-US" w:eastAsia="zh-CN" w:bidi="ar"/>
              </w:rPr>
            </w:pPr>
            <w:r>
              <w:rPr>
                <w:rFonts w:hint="eastAsia" w:ascii="宋体" w:hAnsi="宋体" w:eastAsia="宋体" w:cs="宋体"/>
                <w:b/>
                <w:bCs/>
                <w:sz w:val="24"/>
                <w:szCs w:val="24"/>
                <w:lang w:bidi="ar"/>
              </w:rPr>
              <w:t>0-10分</w:t>
            </w:r>
          </w:p>
        </w:tc>
      </w:tr>
      <w:tr w14:paraId="3622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120" w:type="dxa"/>
            <w:vMerge w:val="continue"/>
            <w:shd w:val="clear" w:color="auto" w:fill="auto"/>
            <w:noWrap w:val="0"/>
            <w:vAlign w:val="center"/>
          </w:tcPr>
          <w:p w14:paraId="4AA41F18">
            <w:pPr>
              <w:widowControl/>
              <w:tabs>
                <w:tab w:val="left" w:pos="420"/>
              </w:tabs>
              <w:spacing w:line="240" w:lineRule="auto"/>
              <w:jc w:val="center"/>
              <w:rPr>
                <w:rFonts w:hint="eastAsia" w:ascii="宋体" w:hAnsi="宋体" w:eastAsia="宋体" w:cs="宋体"/>
                <w:b/>
                <w:bCs/>
                <w:color w:val="auto"/>
                <w:kern w:val="0"/>
                <w:sz w:val="24"/>
                <w:szCs w:val="24"/>
                <w:highlight w:val="none"/>
                <w:lang w:eastAsia="zh-CN"/>
              </w:rPr>
            </w:pPr>
          </w:p>
        </w:tc>
        <w:tc>
          <w:tcPr>
            <w:tcW w:w="1170" w:type="dxa"/>
            <w:shd w:val="clear" w:color="auto" w:fill="auto"/>
            <w:noWrap w:val="0"/>
            <w:vAlign w:val="center"/>
          </w:tcPr>
          <w:p w14:paraId="43D264CA">
            <w:pPr>
              <w:spacing w:after="0" w:line="300" w:lineRule="exact"/>
              <w:jc w:val="center"/>
              <w:textAlignment w:val="center"/>
              <w:rPr>
                <w:rFonts w:hint="eastAsia" w:ascii="宋体" w:hAnsi="宋体" w:eastAsia="宋体" w:cs="宋体"/>
                <w:b/>
                <w:bCs/>
                <w:sz w:val="24"/>
                <w:szCs w:val="24"/>
                <w:lang w:bidi="ar"/>
              </w:rPr>
            </w:pPr>
            <w:r>
              <w:rPr>
                <w:rFonts w:hint="eastAsia" w:ascii="宋体" w:hAnsi="宋体" w:eastAsia="宋体" w:cs="宋体"/>
                <w:b/>
                <w:bCs/>
                <w:sz w:val="24"/>
                <w:szCs w:val="24"/>
                <w:lang w:bidi="ar"/>
              </w:rPr>
              <w:t>培训</w:t>
            </w:r>
          </w:p>
          <w:p w14:paraId="06115D79">
            <w:pPr>
              <w:spacing w:after="0" w:line="300" w:lineRule="exact"/>
              <w:jc w:val="center"/>
              <w:textAlignment w:val="center"/>
              <w:rPr>
                <w:rFonts w:hint="eastAsia" w:ascii="宋体" w:hAnsi="宋体" w:eastAsia="宋体" w:cs="宋体"/>
                <w:b/>
                <w:bCs/>
                <w:kern w:val="2"/>
                <w:sz w:val="24"/>
                <w:szCs w:val="24"/>
                <w:lang w:val="en-US" w:eastAsia="zh-CN" w:bidi="ar"/>
              </w:rPr>
            </w:pPr>
            <w:r>
              <w:rPr>
                <w:rFonts w:hint="eastAsia" w:ascii="宋体" w:hAnsi="宋体" w:eastAsia="宋体" w:cs="宋体"/>
                <w:b/>
                <w:bCs/>
                <w:sz w:val="24"/>
                <w:szCs w:val="24"/>
                <w:lang w:bidi="ar"/>
              </w:rPr>
              <w:t>材料</w:t>
            </w:r>
          </w:p>
        </w:tc>
        <w:tc>
          <w:tcPr>
            <w:tcW w:w="6525" w:type="dxa"/>
            <w:shd w:val="clear" w:color="auto" w:fill="auto"/>
            <w:noWrap w:val="0"/>
            <w:vAlign w:val="center"/>
          </w:tcPr>
          <w:p w14:paraId="016EB9F4">
            <w:pPr>
              <w:spacing w:after="0" w:line="300" w:lineRule="exact"/>
              <w:jc w:val="both"/>
              <w:textAlignment w:val="center"/>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根据投标人提供的中心镇</w:t>
            </w:r>
            <w:r>
              <w:rPr>
                <w:rFonts w:hint="eastAsia" w:ascii="宋体" w:hAnsi="宋体" w:eastAsia="宋体" w:cs="宋体"/>
                <w:b/>
                <w:bCs/>
                <w:color w:val="000000" w:themeColor="text1"/>
                <w:sz w:val="24"/>
                <w:szCs w:val="24"/>
                <w:lang w:bidi="ar"/>
                <w14:textFill>
                  <w14:solidFill>
                    <w14:schemeClr w14:val="tx1"/>
                  </w14:solidFill>
                </w14:textFill>
              </w:rPr>
              <w:t>相关政策解读及培训材料</w:t>
            </w:r>
            <w:r>
              <w:rPr>
                <w:rFonts w:hint="eastAsia" w:ascii="宋体" w:hAnsi="宋体" w:eastAsia="宋体" w:cs="宋体"/>
                <w:color w:val="000000" w:themeColor="text1"/>
                <w:sz w:val="24"/>
                <w:szCs w:val="24"/>
                <w:lang w:bidi="ar"/>
                <w14:textFill>
                  <w14:solidFill>
                    <w14:schemeClr w14:val="tx1"/>
                  </w14:solidFill>
                </w14:textFill>
              </w:rPr>
              <w:t>进行评分，内容完整且切实可行符合采购人需求的，得7.1-10分；内容完整，可行性较强，基本满足采购人需求的得4.1-7分；内容较完整，可行性一般的得0-4分；无内容或内容有缺失不能满足采购人需求的不得分。</w:t>
            </w:r>
          </w:p>
        </w:tc>
        <w:tc>
          <w:tcPr>
            <w:tcW w:w="1161" w:type="dxa"/>
            <w:shd w:val="clear" w:color="auto" w:fill="auto"/>
            <w:noWrap w:val="0"/>
            <w:vAlign w:val="center"/>
          </w:tcPr>
          <w:p w14:paraId="0B96EC89">
            <w:pPr>
              <w:spacing w:after="0" w:line="300" w:lineRule="exact"/>
              <w:jc w:val="center"/>
              <w:textAlignment w:val="center"/>
              <w:rPr>
                <w:rFonts w:hint="eastAsia" w:ascii="宋体" w:hAnsi="宋体" w:eastAsia="宋体" w:cs="宋体"/>
                <w:b/>
                <w:bCs/>
                <w:kern w:val="2"/>
                <w:sz w:val="24"/>
                <w:szCs w:val="24"/>
                <w:lang w:val="en-US" w:eastAsia="zh-CN" w:bidi="ar"/>
              </w:rPr>
            </w:pPr>
            <w:r>
              <w:rPr>
                <w:rFonts w:hint="eastAsia" w:ascii="宋体" w:hAnsi="宋体" w:eastAsia="宋体" w:cs="宋体"/>
                <w:b/>
                <w:bCs/>
                <w:sz w:val="24"/>
                <w:szCs w:val="24"/>
                <w:lang w:bidi="ar"/>
              </w:rPr>
              <w:t>0-10分</w:t>
            </w:r>
          </w:p>
        </w:tc>
      </w:tr>
    </w:tbl>
    <w:p w14:paraId="127AEC97">
      <w:pPr>
        <w:pStyle w:val="19"/>
        <w:keepNext w:val="0"/>
        <w:keepLines w:val="0"/>
        <w:pageBreakBefore w:val="0"/>
        <w:widowControl w:val="0"/>
        <w:kinsoku/>
        <w:wordWrap/>
        <w:overflowPunct/>
        <w:topLinePunct w:val="0"/>
        <w:autoSpaceDE/>
        <w:autoSpaceDN/>
        <w:bidi w:val="0"/>
        <w:adjustRightInd/>
        <w:snapToGrid/>
        <w:spacing w:before="157" w:beforeLines="50"/>
        <w:ind w:firstLine="482" w:firstLineChars="200"/>
        <w:jc w:val="both"/>
        <w:textAlignment w:val="auto"/>
        <w:rPr>
          <w:rFonts w:hint="eastAsia" w:ascii="宋体" w:hAnsi="宋体" w:eastAsia="宋体" w:cs="宋体"/>
          <w:b/>
          <w:bCs/>
          <w:color w:val="auto"/>
          <w:kern w:val="2"/>
          <w:sz w:val="24"/>
          <w:szCs w:val="24"/>
          <w:highlight w:val="none"/>
          <w:u w:val="none"/>
          <w:shd w:val="clear" w:color="FFFFFF" w:fill="D9D9D9"/>
          <w:lang w:val="zh-CN" w:eastAsia="zh-CN" w:bidi="ar-SA"/>
        </w:rPr>
      </w:pPr>
      <w:r>
        <w:rPr>
          <w:rFonts w:hint="eastAsia" w:ascii="宋体" w:hAnsi="宋体" w:eastAsia="宋体" w:cs="宋体"/>
          <w:b/>
          <w:bCs/>
          <w:color w:val="auto"/>
          <w:kern w:val="2"/>
          <w:sz w:val="24"/>
          <w:szCs w:val="24"/>
          <w:highlight w:val="none"/>
          <w:u w:val="none"/>
          <w:shd w:val="clear" w:color="FFFFFF" w:fill="D9D9D9"/>
          <w:lang w:val="en-US" w:eastAsia="zh-CN" w:bidi="ar-SA"/>
        </w:rPr>
        <w:t>注：</w:t>
      </w:r>
      <w:r>
        <w:rPr>
          <w:rFonts w:hint="eastAsia" w:ascii="宋体" w:hAnsi="宋体" w:eastAsia="宋体" w:cs="宋体"/>
          <w:b/>
          <w:bCs/>
          <w:color w:val="auto"/>
          <w:kern w:val="2"/>
          <w:sz w:val="24"/>
          <w:szCs w:val="24"/>
          <w:highlight w:val="none"/>
          <w:u w:val="none"/>
          <w:shd w:val="clear" w:color="FFFFFF" w:fill="D9D9D9"/>
          <w:lang w:val="zh-CN" w:eastAsia="zh-CN" w:bidi="ar-SA"/>
        </w:rPr>
        <w:t>▲《技术商务评分汇总表》得分低于商务技术总分60%的供应商的报价将被拒绝，</w:t>
      </w:r>
      <w:r>
        <w:rPr>
          <w:rFonts w:hint="eastAsia" w:ascii="宋体" w:hAnsi="宋体" w:eastAsia="宋体" w:cs="宋体"/>
          <w:b/>
          <w:bCs/>
          <w:color w:val="auto"/>
          <w:kern w:val="2"/>
          <w:sz w:val="24"/>
          <w:szCs w:val="24"/>
          <w:highlight w:val="none"/>
          <w:u w:val="none"/>
          <w:shd w:val="clear" w:color="FFFFFF" w:fill="D9D9D9"/>
          <w:lang w:val="en-US" w:eastAsia="zh-CN" w:bidi="ar-SA"/>
        </w:rPr>
        <w:t xml:space="preserve">     </w:t>
      </w:r>
      <w:r>
        <w:rPr>
          <w:rFonts w:hint="eastAsia" w:ascii="宋体" w:hAnsi="宋体" w:eastAsia="宋体" w:cs="宋体"/>
          <w:b/>
          <w:bCs/>
          <w:color w:val="auto"/>
          <w:kern w:val="2"/>
          <w:sz w:val="24"/>
          <w:szCs w:val="24"/>
          <w:highlight w:val="none"/>
          <w:u w:val="none"/>
          <w:shd w:val="clear" w:color="FFFFFF" w:fill="D9D9D9"/>
          <w:lang w:val="zh-CN" w:eastAsia="zh-CN" w:bidi="ar-SA"/>
        </w:rPr>
        <w:t>作无效标处理。</w:t>
      </w:r>
    </w:p>
    <w:p w14:paraId="25489F5E">
      <w:pPr>
        <w:rPr>
          <w:color w:val="auto"/>
          <w:highlight w:val="none"/>
        </w:rPr>
      </w:pPr>
    </w:p>
    <w:p w14:paraId="33E3E63A">
      <w:pPr>
        <w:tabs>
          <w:tab w:val="left" w:pos="360"/>
          <w:tab w:val="left" w:pos="840"/>
        </w:tabs>
        <w:spacing w:line="360" w:lineRule="auto"/>
        <w:ind w:firstLine="482" w:firstLineChars="200"/>
        <w:rPr>
          <w:rFonts w:ascii="Times New Roman" w:hAnsi="Times New Roman"/>
          <w:b/>
          <w:color w:val="auto"/>
          <w:sz w:val="24"/>
          <w:highlight w:val="none"/>
        </w:rPr>
      </w:pPr>
    </w:p>
    <w:p w14:paraId="2CC770A0">
      <w:pPr>
        <w:tabs>
          <w:tab w:val="left" w:pos="360"/>
          <w:tab w:val="left" w:pos="840"/>
        </w:tabs>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（二）报价分（</w:t>
      </w:r>
      <w:r>
        <w:rPr>
          <w:rFonts w:hint="eastAsia" w:ascii="Times New Roman" w:hAnsi="Times New Roman"/>
          <w:b/>
          <w:color w:val="auto"/>
          <w:sz w:val="24"/>
          <w:highlight w:val="none"/>
          <w:lang w:val="en-US" w:eastAsia="zh-CN"/>
        </w:rPr>
        <w:t>10</w:t>
      </w:r>
      <w:r>
        <w:rPr>
          <w:rFonts w:ascii="Times New Roman" w:hAnsi="Times New Roman"/>
          <w:b/>
          <w:color w:val="auto"/>
          <w:sz w:val="24"/>
          <w:highlight w:val="none"/>
        </w:rPr>
        <w:t>分）</w:t>
      </w:r>
    </w:p>
    <w:p w14:paraId="67C3C40C">
      <w:pPr>
        <w:spacing w:line="400" w:lineRule="exact"/>
        <w:ind w:firstLine="466"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pacing w:val="-4"/>
          <w:sz w:val="24"/>
          <w:highlight w:val="none"/>
          <w:lang w:val="zh-CN"/>
          <w14:textFill>
            <w14:solidFill>
              <w14:schemeClr w14:val="tx1"/>
            </w14:solidFill>
          </w14:textFill>
        </w:rPr>
        <w:t>本项目</w:t>
      </w:r>
      <w:r>
        <w:rPr>
          <w:rFonts w:ascii="Times New Roman" w:hAnsi="Times New Roman"/>
          <w:b/>
          <w:color w:val="000000" w:themeColor="text1"/>
          <w:sz w:val="24"/>
          <w:highlight w:val="none"/>
          <w14:textFill>
            <w14:solidFill>
              <w14:schemeClr w14:val="tx1"/>
            </w14:solidFill>
          </w14:textFill>
        </w:rPr>
        <w:t>最高限价为</w:t>
      </w:r>
      <w:r>
        <w:rPr>
          <w:rFonts w:hint="eastAsia" w:ascii="Times New Roman" w:hAnsi="Times New Roman"/>
          <w:b/>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u w:val="single"/>
          <w:lang w:val="en-US" w:eastAsia="zh-CN"/>
          <w14:textFill>
            <w14:solidFill>
              <w14:schemeClr w14:val="tx1"/>
            </w14:solidFill>
          </w14:textFill>
        </w:rPr>
        <w:t>448200</w:t>
      </w:r>
      <w:r>
        <w:rPr>
          <w:rFonts w:hint="eastAsia" w:ascii="Times New Roman" w:hAnsi="Times New Roman"/>
          <w:b/>
          <w:bCs/>
          <w:color w:val="000000" w:themeColor="text1"/>
          <w:sz w:val="24"/>
          <w:highlight w:val="none"/>
          <w:lang w:val="en-US" w:eastAsia="zh-CN"/>
          <w14:textFill>
            <w14:solidFill>
              <w14:schemeClr w14:val="tx1"/>
            </w14:solidFill>
          </w14:textFill>
        </w:rPr>
        <w:t>元</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超过最高限价的为无效报价</w:t>
      </w:r>
      <w:r>
        <w:rPr>
          <w:rFonts w:ascii="Times New Roman" w:hAnsi="Times New Roman"/>
          <w:b/>
          <w:bCs/>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并否决其投标。</w:t>
      </w:r>
    </w:p>
    <w:p w14:paraId="76D2FCEC">
      <w:pPr>
        <w:pStyle w:val="62"/>
        <w:spacing w:line="400" w:lineRule="exact"/>
        <w:ind w:left="-15" w:leftChars="-14" w:hanging="14" w:hangingChars="6"/>
        <w:rPr>
          <w:rFonts w:ascii="Times New Roman" w:hAnsi="Times New Roman" w:eastAsia="宋体"/>
          <w:b/>
          <w:bCs/>
          <w:color w:val="000000" w:themeColor="text1"/>
          <w:spacing w:val="-4"/>
          <w:szCs w:val="24"/>
          <w:highlight w:val="none"/>
          <w14:textFill>
            <w14:solidFill>
              <w14:schemeClr w14:val="tx1"/>
            </w14:solidFill>
          </w14:textFill>
        </w:rPr>
      </w:pPr>
      <w:r>
        <w:rPr>
          <w:rFonts w:ascii="Times New Roman" w:hAnsi="Times New Roman" w:eastAsia="宋体"/>
          <w:b/>
          <w:bCs/>
          <w:color w:val="000000" w:themeColor="text1"/>
          <w:szCs w:val="24"/>
          <w:highlight w:val="none"/>
          <w14:textFill>
            <w14:solidFill>
              <w14:schemeClr w14:val="tx1"/>
            </w14:solidFill>
          </w14:textFill>
        </w:rPr>
        <w:t>评标基准价</w:t>
      </w:r>
      <w:r>
        <w:rPr>
          <w:rFonts w:ascii="Times New Roman" w:hAnsi="Times New Roman" w:eastAsia="宋体"/>
          <w:b/>
          <w:bCs/>
          <w:color w:val="000000" w:themeColor="text1"/>
          <w:spacing w:val="-4"/>
          <w:szCs w:val="24"/>
          <w:highlight w:val="none"/>
          <w14:textFill>
            <w14:solidFill>
              <w14:schemeClr w14:val="tx1"/>
            </w14:solidFill>
          </w14:textFill>
        </w:rPr>
        <w:t>为所有投标人有效报价中的最低报价。</w:t>
      </w:r>
    </w:p>
    <w:p w14:paraId="2475390A">
      <w:pPr>
        <w:keepNext w:val="0"/>
        <w:keepLines w:val="0"/>
        <w:pageBreakBefore w:val="0"/>
        <w:kinsoku/>
        <w:wordWrap/>
        <w:overflowPunct/>
        <w:topLinePunct w:val="0"/>
        <w:autoSpaceDE/>
        <w:autoSpaceDN/>
        <w:bidi w:val="0"/>
        <w:adjustRightInd/>
        <w:spacing w:line="460" w:lineRule="exact"/>
        <w:ind w:firstLine="464"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pacing w:val="-4"/>
          <w:sz w:val="24"/>
          <w:highlight w:val="none"/>
          <w14:textFill>
            <w14:solidFill>
              <w14:schemeClr w14:val="tx1"/>
            </w14:solidFill>
          </w14:textFill>
        </w:rPr>
        <w:t>报价分得分=(</w:t>
      </w:r>
      <w:r>
        <w:rPr>
          <w:rFonts w:ascii="Times New Roman" w:hAnsi="Times New Roman"/>
          <w:bCs/>
          <w:color w:val="000000" w:themeColor="text1"/>
          <w:sz w:val="24"/>
          <w:highlight w:val="none"/>
          <w14:textFill>
            <w14:solidFill>
              <w14:schemeClr w14:val="tx1"/>
            </w14:solidFill>
          </w14:textFill>
        </w:rPr>
        <w:t>评标基准价/投标人有效报价</w:t>
      </w:r>
      <w:r>
        <w:rPr>
          <w:rFonts w:ascii="Times New Roman" w:hAnsi="Times New Roman"/>
          <w:bCs/>
          <w:color w:val="000000" w:themeColor="text1"/>
          <w:spacing w:val="-4"/>
          <w:sz w:val="24"/>
          <w:highlight w:val="none"/>
          <w14:textFill>
            <w14:solidFill>
              <w14:schemeClr w14:val="tx1"/>
            </w14:solidFill>
          </w14:textFill>
        </w:rPr>
        <w:t>)</w:t>
      </w:r>
      <w:r>
        <w:rPr>
          <w:rFonts w:ascii="Times New Roman" w:hAnsi="Times New Roman"/>
          <w:b/>
          <w:bCs/>
          <w:color w:val="000000" w:themeColor="text1"/>
          <w:spacing w:val="-4"/>
          <w:sz w:val="24"/>
          <w:highlight w:val="none"/>
          <w14:textFill>
            <w14:solidFill>
              <w14:schemeClr w14:val="tx1"/>
            </w14:solidFill>
          </w14:textFill>
        </w:rPr>
        <w:t>×</w:t>
      </w:r>
      <w:r>
        <w:rPr>
          <w:rFonts w:hint="eastAsia" w:ascii="Times New Roman" w:hAnsi="Times New Roman"/>
          <w:b/>
          <w:bCs/>
          <w:color w:val="000000" w:themeColor="text1"/>
          <w:spacing w:val="-4"/>
          <w:sz w:val="24"/>
          <w:highlight w:val="none"/>
          <w:lang w:val="en-US" w:eastAsia="zh-CN"/>
          <w14:textFill>
            <w14:solidFill>
              <w14:schemeClr w14:val="tx1"/>
            </w14:solidFill>
          </w14:textFill>
        </w:rPr>
        <w:t>10</w:t>
      </w:r>
      <w:r>
        <w:rPr>
          <w:rFonts w:ascii="Times New Roman" w:hAnsi="Times New Roman"/>
          <w:bCs/>
          <w:color w:val="000000" w:themeColor="text1"/>
          <w:spacing w:val="-4"/>
          <w:sz w:val="24"/>
          <w:highlight w:val="none"/>
          <w14:textFill>
            <w14:solidFill>
              <w14:schemeClr w14:val="tx1"/>
            </w14:solidFill>
          </w14:textFill>
        </w:rPr>
        <w:t>（四舍五入，保留两位小数）。</w:t>
      </w:r>
    </w:p>
    <w:p w14:paraId="458ECE03">
      <w:pPr>
        <w:keepNext w:val="0"/>
        <w:keepLines w:val="0"/>
        <w:pageBreakBefore w:val="0"/>
        <w:widowControl w:val="0"/>
        <w:kinsoku/>
        <w:wordWrap/>
        <w:overflowPunct/>
        <w:topLinePunct w:val="0"/>
        <w:autoSpaceDE/>
        <w:autoSpaceDN/>
        <w:bidi w:val="0"/>
        <w:adjustRightInd/>
        <w:snapToGrid/>
        <w:spacing w:before="157" w:beforeLines="50" w:line="460" w:lineRule="exact"/>
        <w:ind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26695C43">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textAlignment w:val="auto"/>
        <w:rPr>
          <w:b/>
          <w:bCs w:val="0"/>
          <w:color w:val="000000" w:themeColor="text1"/>
          <w:highlight w:val="none"/>
          <w14:textFill>
            <w14:solidFill>
              <w14:schemeClr w14:val="tx1"/>
            </w14:solidFill>
          </w14:textFill>
        </w:rPr>
      </w:pPr>
      <w:bookmarkStart w:id="63" w:name="_Toc478031305"/>
      <w:bookmarkStart w:id="64" w:name="_Toc478031467"/>
      <w:bookmarkStart w:id="65" w:name="_Toc469403587"/>
      <w:bookmarkStart w:id="66" w:name="_Toc480953037"/>
      <w:bookmarkStart w:id="67" w:name="_Toc482005880"/>
      <w:bookmarkStart w:id="68" w:name="_Toc478031652"/>
      <w:bookmarkStart w:id="69" w:name="_Toc478031839"/>
      <w:bookmarkStart w:id="70" w:name="_Toc478378629"/>
      <w:r>
        <w:rPr>
          <w:rFonts w:hint="eastAsia" w:ascii="Times New Roman" w:hAnsi="Times New Roman"/>
          <w:bCs/>
          <w:color w:val="000000" w:themeColor="text1"/>
          <w:sz w:val="24"/>
          <w:highlight w:val="none"/>
          <w:lang w:val="en-US" w:eastAsia="zh-CN"/>
          <w14:textFill>
            <w14:solidFill>
              <w14:schemeClr w14:val="tx1"/>
            </w14:solidFill>
          </w14:textFill>
        </w:rPr>
        <w:t>2、</w:t>
      </w:r>
      <w:r>
        <w:rPr>
          <w:rFonts w:ascii="Times New Roman" w:hAnsi="Times New Roman"/>
          <w:bCs/>
          <w:color w:val="000000" w:themeColor="text1"/>
          <w:sz w:val="24"/>
          <w:highlight w:val="none"/>
          <w14:textFill>
            <w14:solidFill>
              <w14:schemeClr w14:val="tx1"/>
            </w14:solidFill>
          </w14:textFill>
        </w:rPr>
        <w:t>根据财政部发布的《政府采购促进中小企业发展管理办法》（财库[2020]46号）、</w:t>
      </w:r>
      <w:r>
        <w:rPr>
          <w:rFonts w:hint="eastAsia" w:ascii="Times New Roman" w:hAnsi="Times New Roman" w:eastAsia="宋体" w:cs="Times New Roman"/>
          <w:bCs/>
          <w:color w:val="000000" w:themeColor="text1"/>
          <w:sz w:val="24"/>
          <w:highlight w:val="none"/>
          <w14:textFill>
            <w14:solidFill>
              <w14:schemeClr w14:val="tx1"/>
            </w14:solidFill>
          </w14:textFill>
        </w:rPr>
        <w:t>《财政部关于进一步加大政府采购支持中小企业力度的通知》(财库〔2022〕19号)</w:t>
      </w:r>
      <w:r>
        <w:rPr>
          <w:rFonts w:hint="eastAsia" w:ascii="Times New Roman" w:hAnsi="Times New Roman" w:eastAsia="宋体" w:cs="Times New Roman"/>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工业和信息化部、国家统计局、国家发展和改革委员会、财政部关于印发中小企业划型标准规定的通知》（工信部联企业[2011]300号）、财政部、司法部《关于政府采购支持监狱企业发展有关问题的通知》（财库〔2014〕68号）、《财政部民政部中国残疾人联合会关于促进残疾人就业政府采购政策的通知》（财库〔2017〕141号）相关规定，</w:t>
      </w:r>
      <w:r>
        <w:rPr>
          <w:rFonts w:hint="eastAsia" w:ascii="宋体" w:hAnsi="宋体" w:cs="宋体"/>
          <w:b/>
          <w:bCs w:val="0"/>
          <w:color w:val="000000" w:themeColor="text1"/>
          <w:sz w:val="24"/>
          <w:highlight w:val="none"/>
          <w14:textFill>
            <w14:solidFill>
              <w14:schemeClr w14:val="tx1"/>
            </w14:solidFill>
          </w14:textFill>
        </w:rPr>
        <w:t>本项目对于小型和微型企业（监狱和戒毒企业、残疾人福利性单位）的</w:t>
      </w:r>
      <w:r>
        <w:rPr>
          <w:rFonts w:hint="eastAsia" w:ascii="宋体" w:hAnsi="宋体" w:cs="宋体"/>
          <w:b/>
          <w:bCs w:val="0"/>
          <w:color w:val="000000" w:themeColor="text1"/>
          <w:sz w:val="28"/>
          <w:szCs w:val="28"/>
          <w:highlight w:val="none"/>
          <w14:textFill>
            <w14:solidFill>
              <w14:schemeClr w14:val="tx1"/>
            </w14:solidFill>
          </w14:textFill>
        </w:rPr>
        <w:t>报价给予</w:t>
      </w:r>
      <w:r>
        <w:rPr>
          <w:rFonts w:hint="eastAsia" w:ascii="宋体" w:hAnsi="宋体" w:cs="宋体"/>
          <w:b/>
          <w:bCs w:val="0"/>
          <w:color w:val="000000" w:themeColor="text1"/>
          <w:sz w:val="28"/>
          <w:szCs w:val="28"/>
          <w:highlight w:val="none"/>
          <w:lang w:val="en-US" w:eastAsia="zh-CN"/>
          <w14:textFill>
            <w14:solidFill>
              <w14:schemeClr w14:val="tx1"/>
            </w14:solidFill>
          </w14:textFill>
        </w:rPr>
        <w:t>10</w:t>
      </w:r>
      <w:r>
        <w:rPr>
          <w:rFonts w:hint="eastAsia" w:ascii="宋体" w:hAnsi="宋体" w:cs="宋体"/>
          <w:b/>
          <w:bCs w:val="0"/>
          <w:color w:val="000000" w:themeColor="text1"/>
          <w:sz w:val="28"/>
          <w:szCs w:val="28"/>
          <w:highlight w:val="none"/>
          <w14:textFill>
            <w14:solidFill>
              <w14:schemeClr w14:val="tx1"/>
            </w14:solidFill>
          </w14:textFill>
        </w:rPr>
        <w:t>%的扣除</w:t>
      </w:r>
      <w:r>
        <w:rPr>
          <w:rFonts w:hint="eastAsia" w:ascii="宋体" w:hAnsi="宋体" w:cs="宋体"/>
          <w:b/>
          <w:bCs w:val="0"/>
          <w:color w:val="000000" w:themeColor="text1"/>
          <w:sz w:val="24"/>
          <w:highlight w:val="none"/>
          <w14:textFill>
            <w14:solidFill>
              <w14:schemeClr w14:val="tx1"/>
            </w14:solidFill>
          </w14:textFill>
        </w:rPr>
        <w:t>，用</w:t>
      </w:r>
      <w:r>
        <w:rPr>
          <w:rFonts w:hint="eastAsia" w:ascii="宋体" w:hAnsi="宋体" w:cs="宋体"/>
          <w:b/>
          <w:bCs w:val="0"/>
          <w:color w:val="auto"/>
          <w:sz w:val="24"/>
          <w:highlight w:val="none"/>
        </w:rPr>
        <w:t>扣除后的价格参与评审。</w:t>
      </w:r>
      <w:r>
        <w:rPr>
          <w:rFonts w:hint="eastAsia" w:ascii="宋体" w:hAnsi="宋体" w:cs="宋体"/>
          <w:b/>
          <w:bCs w:val="0"/>
          <w:color w:val="000000" w:themeColor="text1"/>
          <w:sz w:val="24"/>
          <w:highlight w:val="none"/>
          <w14:textFill>
            <w14:solidFill>
              <w14:schemeClr w14:val="tx1"/>
            </w14:solidFill>
          </w14:textFill>
        </w:rPr>
        <w:t>小型和微型企业应提供《中小企业声明函》和国家企业信用信息公示系统——小微企业名录查询记录(提供网站截图复印件)；监狱企业应提供监狱企业证明材料；残疾人福利性单位应提供残疾人福利性单位声明函。以上材料未提供不享受报价优惠。</w:t>
      </w:r>
    </w:p>
    <w:p w14:paraId="0ACBACF4">
      <w:pPr>
        <w:keepNext w:val="0"/>
        <w:keepLines w:val="0"/>
        <w:pageBreakBefore w:val="0"/>
        <w:tabs>
          <w:tab w:val="left" w:pos="360"/>
          <w:tab w:val="left" w:pos="840"/>
        </w:tabs>
        <w:kinsoku/>
        <w:wordWrap/>
        <w:overflowPunct/>
        <w:topLinePunct w:val="0"/>
        <w:autoSpaceDE/>
        <w:autoSpaceDN/>
        <w:bidi w:val="0"/>
        <w:adjustRightInd/>
        <w:spacing w:line="460" w:lineRule="exact"/>
        <w:ind w:firstLine="482" w:firstLineChars="200"/>
        <w:textAlignment w:val="auto"/>
        <w:rPr>
          <w:rFonts w:hint="eastAsia" w:ascii="宋体" w:hAnsi="宋体" w:cs="宋体-PUA"/>
          <w:b/>
          <w:color w:val="000000" w:themeColor="text1"/>
          <w:sz w:val="24"/>
          <w:highlight w:val="none"/>
          <w14:textFill>
            <w14:solidFill>
              <w14:schemeClr w14:val="tx1"/>
            </w14:solidFill>
          </w14:textFill>
        </w:rPr>
      </w:pPr>
    </w:p>
    <w:p w14:paraId="2FC12682">
      <w:pPr>
        <w:keepNext w:val="0"/>
        <w:keepLines w:val="0"/>
        <w:pageBreakBefore w:val="0"/>
        <w:tabs>
          <w:tab w:val="left" w:pos="360"/>
          <w:tab w:val="left" w:pos="840"/>
        </w:tabs>
        <w:kinsoku/>
        <w:wordWrap/>
        <w:overflowPunct/>
        <w:topLinePunct w:val="0"/>
        <w:autoSpaceDE/>
        <w:autoSpaceDN/>
        <w:bidi w:val="0"/>
        <w:adjustRightInd/>
        <w:spacing w:line="46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▲3、</w:t>
      </w:r>
      <w:r>
        <w:rPr>
          <w:rFonts w:hint="eastAsia" w:ascii="宋体" w:hAnsi="宋体" w:cs="宋体-PUA"/>
          <w:b/>
          <w:bCs/>
          <w:color w:val="000000" w:themeColor="text1"/>
          <w:sz w:val="24"/>
          <w:highlight w:val="none"/>
          <w14:textFill>
            <w14:solidFill>
              <w14:schemeClr w14:val="tx1"/>
            </w14:solidFill>
          </w14:textFill>
        </w:rPr>
        <w:t>投标文件中如果出现计算上或累加上的算术错误，可按以下原则进行修改：</w:t>
      </w:r>
    </w:p>
    <w:p w14:paraId="10394D85">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jc w:val="both"/>
        <w:textAlignment w:val="auto"/>
        <w:rPr>
          <w:rFonts w:cs="宋体-PUA"/>
          <w:b/>
          <w:bCs/>
          <w:color w:val="000000" w:themeColor="text1"/>
          <w:szCs w:val="22"/>
          <w:highlight w:val="none"/>
          <w14:textFill>
            <w14:solidFill>
              <w14:schemeClr w14:val="tx1"/>
            </w14:solidFill>
          </w14:textFill>
        </w:rPr>
      </w:pPr>
      <w:r>
        <w:rPr>
          <w:rFonts w:hint="eastAsia" w:cs="宋体-PUA"/>
          <w:color w:val="000000" w:themeColor="text1"/>
          <w:highlight w:val="none"/>
          <w14:textFill>
            <w14:solidFill>
              <w14:schemeClr w14:val="tx1"/>
            </w14:solidFill>
          </w14:textFill>
        </w:rPr>
        <w:t xml:space="preserve">   </w:t>
      </w:r>
      <w:r>
        <w:rPr>
          <w:rFonts w:hint="eastAsia" w:cs="宋体-PUA"/>
          <w:b/>
          <w:bCs/>
          <w:color w:val="000000" w:themeColor="text1"/>
          <w:highlight w:val="none"/>
          <w14:textFill>
            <w14:solidFill>
              <w14:schemeClr w14:val="tx1"/>
            </w14:solidFill>
          </w14:textFill>
        </w:rPr>
        <w:t xml:space="preserve"> 1）</w:t>
      </w:r>
      <w:r>
        <w:rPr>
          <w:rFonts w:hint="eastAsia" w:cs="宋体-PUA"/>
          <w:b/>
          <w:bCs/>
          <w:color w:val="000000" w:themeColor="text1"/>
          <w:szCs w:val="22"/>
          <w:highlight w:val="none"/>
          <w14:textFill>
            <w14:solidFill>
              <w14:schemeClr w14:val="tx1"/>
            </w14:solidFill>
          </w14:textFill>
        </w:rPr>
        <w:t>投标文件中开标一览表（报价表）内容与投标文件中相应内容不一致的，以开标一览表（报价表）为准；</w:t>
      </w:r>
    </w:p>
    <w:p w14:paraId="3768821C">
      <w:pPr>
        <w:keepNext w:val="0"/>
        <w:keepLines w:val="0"/>
        <w:pageBreakBefore w:val="0"/>
        <w:widowControl/>
        <w:tabs>
          <w:tab w:val="left" w:pos="360"/>
          <w:tab w:val="left" w:pos="840"/>
        </w:tabs>
        <w:kinsoku/>
        <w:wordWrap/>
        <w:overflowPunct/>
        <w:topLinePunct w:val="0"/>
        <w:autoSpaceDE/>
        <w:autoSpaceDN/>
        <w:bidi w:val="0"/>
        <w:adjustRightInd/>
        <w:spacing w:line="460" w:lineRule="exact"/>
        <w:ind w:firstLine="460" w:firstLineChars="191"/>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2）大写金额和小写金额不一致的，以大写金额为准；</w:t>
      </w:r>
    </w:p>
    <w:p w14:paraId="5CBA30A4">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38" w:firstLineChars="200"/>
        <w:jc w:val="both"/>
        <w:textAlignment w:val="auto"/>
        <w:rPr>
          <w:rFonts w:cs="宋体-PUA"/>
          <w:b/>
          <w:bCs/>
          <w:color w:val="000000" w:themeColor="text1"/>
          <w:spacing w:val="-11"/>
          <w:szCs w:val="22"/>
          <w:highlight w:val="none"/>
          <w14:textFill>
            <w14:solidFill>
              <w14:schemeClr w14:val="tx1"/>
            </w14:solidFill>
          </w14:textFill>
        </w:rPr>
      </w:pPr>
      <w:r>
        <w:rPr>
          <w:rFonts w:hint="eastAsia" w:cs="宋体-PUA"/>
          <w:b/>
          <w:bCs/>
          <w:color w:val="000000" w:themeColor="text1"/>
          <w:spacing w:val="-11"/>
          <w:szCs w:val="22"/>
          <w:highlight w:val="none"/>
          <w14:textFill>
            <w14:solidFill>
              <w14:schemeClr w14:val="tx1"/>
            </w14:solidFill>
          </w14:textFill>
        </w:rPr>
        <w:t>3）单价金额小数点或者百分比有明显错位的，以开标一览表的总价为准，并修改单价； </w:t>
      </w:r>
    </w:p>
    <w:p w14:paraId="3535C02C">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2" w:firstLineChars="200"/>
        <w:jc w:val="both"/>
        <w:textAlignment w:val="auto"/>
        <w:rPr>
          <w:rFonts w:cs="宋体-PUA"/>
          <w:b/>
          <w:bCs/>
          <w:color w:val="000000" w:themeColor="text1"/>
          <w:szCs w:val="22"/>
          <w:highlight w:val="none"/>
          <w14:textFill>
            <w14:solidFill>
              <w14:schemeClr w14:val="tx1"/>
            </w14:solidFill>
          </w14:textFill>
        </w:rPr>
      </w:pPr>
      <w:r>
        <w:rPr>
          <w:rFonts w:hint="eastAsia" w:cs="宋体-PUA"/>
          <w:b/>
          <w:bCs/>
          <w:color w:val="000000" w:themeColor="text1"/>
          <w:szCs w:val="22"/>
          <w:highlight w:val="none"/>
          <w14:textFill>
            <w14:solidFill>
              <w14:schemeClr w14:val="tx1"/>
            </w14:solidFill>
          </w14:textFill>
        </w:rPr>
        <w:t>4）总价金额与按单价汇总金额不一致的，以单价金额计算结果为准。 </w:t>
      </w:r>
    </w:p>
    <w:p w14:paraId="1155EAE9">
      <w:pPr>
        <w:keepNext w:val="0"/>
        <w:keepLines w:val="0"/>
        <w:pageBreakBefore w:val="0"/>
        <w:widowControl/>
        <w:kinsoku/>
        <w:wordWrap/>
        <w:overflowPunct/>
        <w:topLinePunct w:val="0"/>
        <w:autoSpaceDE/>
        <w:autoSpaceDN/>
        <w:bidi w:val="0"/>
        <w:adjustRightInd/>
        <w:spacing w:line="460" w:lineRule="exact"/>
        <w:ind w:firstLine="482" w:firstLineChars="200"/>
        <w:textAlignment w:val="auto"/>
        <w:rPr>
          <w:rFonts w:ascii="宋体" w:hAnsi="宋体" w:cs="宋体-PUA"/>
          <w:b/>
          <w:bCs/>
          <w:color w:val="000000" w:themeColor="text1"/>
          <w:sz w:val="24"/>
          <w:szCs w:val="22"/>
          <w:highlight w:val="none"/>
          <w14:textFill>
            <w14:solidFill>
              <w14:schemeClr w14:val="tx1"/>
            </w14:solidFill>
          </w14:textFill>
        </w:rPr>
      </w:pPr>
      <w:r>
        <w:rPr>
          <w:rFonts w:hint="eastAsia" w:ascii="宋体" w:hAnsi="宋体" w:cs="宋体-PUA"/>
          <w:b/>
          <w:bCs/>
          <w:color w:val="000000" w:themeColor="text1"/>
          <w:sz w:val="24"/>
          <w:szCs w:val="22"/>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0BF1C22A">
      <w:pPr>
        <w:keepNext w:val="0"/>
        <w:keepLines w:val="0"/>
        <w:pageBreakBefore w:val="0"/>
        <w:tabs>
          <w:tab w:val="left" w:pos="1206"/>
        </w:tabs>
        <w:kinsoku/>
        <w:wordWrap/>
        <w:overflowPunct/>
        <w:topLinePunct w:val="0"/>
        <w:autoSpaceDE/>
        <w:autoSpaceDN/>
        <w:bidi w:val="0"/>
        <w:adjustRightInd/>
        <w:spacing w:line="460" w:lineRule="exact"/>
        <w:jc w:val="left"/>
        <w:textAlignment w:val="auto"/>
        <w:rPr>
          <w:color w:val="000000" w:themeColor="text1"/>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1906" w:h="16838"/>
          <w:pgMar w:top="1091" w:right="766" w:bottom="1091" w:left="1260" w:header="623" w:footer="430" w:gutter="0"/>
          <w:cols w:space="720" w:num="1"/>
          <w:titlePg/>
          <w:docGrid w:type="lines" w:linePitch="312" w:charSpace="0"/>
        </w:sectPr>
      </w:pPr>
      <w:r>
        <w:rPr>
          <w:rFonts w:hint="eastAsia"/>
          <w:color w:val="000000" w:themeColor="text1"/>
          <w:sz w:val="22"/>
          <w:szCs w:val="22"/>
          <w:highlight w:val="none"/>
          <w14:textFill>
            <w14:solidFill>
              <w14:schemeClr w14:val="tx1"/>
            </w14:solidFill>
          </w14:textFill>
        </w:rPr>
        <w:tab/>
      </w:r>
    </w:p>
    <w:p w14:paraId="3A710ED6">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p>
    <w:p w14:paraId="29EF68CD">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r>
        <w:rPr>
          <w:rFonts w:ascii="Times New Roman" w:hAnsi="Times New Roman"/>
          <w:b/>
          <w:bCs/>
          <w:color w:val="000000" w:themeColor="text1"/>
          <w:kern w:val="44"/>
          <w:sz w:val="32"/>
          <w:szCs w:val="32"/>
          <w:highlight w:val="none"/>
          <w14:textFill>
            <w14:solidFill>
              <w14:schemeClr w14:val="tx1"/>
            </w14:solidFill>
          </w14:textFill>
        </w:rPr>
        <w:t>第六章  投标文件部分格式</w:t>
      </w:r>
      <w:bookmarkEnd w:id="63"/>
      <w:bookmarkEnd w:id="64"/>
      <w:bookmarkEnd w:id="65"/>
      <w:bookmarkEnd w:id="66"/>
      <w:bookmarkEnd w:id="67"/>
      <w:bookmarkEnd w:id="68"/>
      <w:bookmarkEnd w:id="69"/>
      <w:bookmarkEnd w:id="70"/>
    </w:p>
    <w:p w14:paraId="33A41B26">
      <w:pPr>
        <w:pStyle w:val="56"/>
        <w:rPr>
          <w:rFonts w:ascii="Times New Roman" w:hAnsi="Times New Roman"/>
          <w:color w:val="000000" w:themeColor="text1"/>
          <w:highlight w:val="none"/>
          <w14:textFill>
            <w14:solidFill>
              <w14:schemeClr w14:val="tx1"/>
            </w14:solidFill>
          </w14:textFill>
        </w:rPr>
      </w:pPr>
    </w:p>
    <w:p w14:paraId="15BDF8EF">
      <w:pPr>
        <w:snapToGrid w:val="0"/>
        <w:spacing w:before="120" w:beforeLines="50" w:line="500" w:lineRule="exact"/>
        <w:ind w:firstLine="472" w:firstLineChars="196"/>
        <w:rPr>
          <w:rFonts w:ascii="Times New Roman" w:hAnsi="Times New Roman"/>
          <w:b/>
          <w:bCs/>
          <w:color w:val="000000" w:themeColor="text1"/>
          <w:kern w:val="44"/>
          <w:sz w:val="24"/>
          <w:highlight w:val="none"/>
          <w14:textFill>
            <w14:solidFill>
              <w14:schemeClr w14:val="tx1"/>
            </w14:solidFill>
          </w14:textFill>
        </w:rPr>
      </w:pPr>
      <w:r>
        <w:rPr>
          <w:rFonts w:ascii="Times New Roman" w:hAnsi="Times New Roman"/>
          <w:b/>
          <w:bCs/>
          <w:color w:val="000000" w:themeColor="text1"/>
          <w:kern w:val="44"/>
          <w:sz w:val="24"/>
          <w:highlight w:val="none"/>
          <w14:textFill>
            <w14:solidFill>
              <w14:schemeClr w14:val="tx1"/>
            </w14:solidFill>
          </w14:textFill>
        </w:rPr>
        <w:t>本章节内容提供部分投标文件格式，招标采购文件中要求，但未提供格式的，须由投标人根据招标采购文件的要求自行制作。</w:t>
      </w:r>
    </w:p>
    <w:p w14:paraId="280E0688">
      <w:pPr>
        <w:jc w:val="center"/>
        <w:rPr>
          <w:rFonts w:ascii="Times New Roman" w:hAnsi="Times New Roman"/>
          <w:color w:val="000000" w:themeColor="text1"/>
          <w:sz w:val="24"/>
          <w:highlight w:val="none"/>
          <w:u w:val="single"/>
          <w14:textFill>
            <w14:solidFill>
              <w14:schemeClr w14:val="tx1"/>
            </w14:solidFill>
          </w14:textFill>
        </w:rPr>
      </w:pPr>
    </w:p>
    <w:p w14:paraId="21F5574E">
      <w:pPr>
        <w:jc w:val="center"/>
        <w:rPr>
          <w:rFonts w:ascii="Times New Roman" w:hAnsi="Times New Roman"/>
          <w:color w:val="000000" w:themeColor="text1"/>
          <w:sz w:val="52"/>
          <w:szCs w:val="52"/>
          <w:highlight w:val="none"/>
          <w:u w:val="single"/>
          <w14:textFill>
            <w14:solidFill>
              <w14:schemeClr w14:val="tx1"/>
            </w14:solidFill>
          </w14:textFill>
        </w:rPr>
      </w:pPr>
    </w:p>
    <w:p w14:paraId="5D5D78A0">
      <w:pPr>
        <w:jc w:val="cente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pPr>
      <w: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t>柯城区培育航埠镇“一镇一策”实施方案</w:t>
      </w:r>
    </w:p>
    <w:p w14:paraId="6596BB81">
      <w:pPr>
        <w:jc w:val="center"/>
        <w:rPr>
          <w:rFonts w:hint="eastAsia" w:ascii="Times New Roman" w:hAnsi="Times New Roman" w:eastAsia="黑体"/>
          <w:color w:val="000000" w:themeColor="text1"/>
          <w:sz w:val="52"/>
          <w:szCs w:val="52"/>
          <w:highlight w:val="none"/>
          <w:lang w:eastAsia="zh-CN"/>
          <w14:textFill>
            <w14:solidFill>
              <w14:schemeClr w14:val="tx1"/>
            </w14:solidFill>
          </w14:textFill>
        </w:rPr>
      </w:pPr>
      <w: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t>编制咨询服务</w:t>
      </w:r>
    </w:p>
    <w:p w14:paraId="7E730260">
      <w:pPr>
        <w:jc w:val="center"/>
        <w:rPr>
          <w:rFonts w:ascii="Times New Roman" w:hAnsi="Times New Roman" w:eastAsia="黑体"/>
          <w:b/>
          <w:bCs/>
          <w:color w:val="000000" w:themeColor="text1"/>
          <w:sz w:val="72"/>
          <w:szCs w:val="72"/>
          <w:highlight w:val="none"/>
          <w14:textFill>
            <w14:solidFill>
              <w14:schemeClr w14:val="tx1"/>
            </w14:solidFill>
          </w14:textFill>
        </w:rPr>
      </w:pPr>
    </w:p>
    <w:p w14:paraId="032239B4">
      <w:pPr>
        <w:jc w:val="center"/>
        <w:rPr>
          <w:rFonts w:ascii="Times New Roman" w:hAnsi="Times New Roman" w:eastAsia="黑体"/>
          <w:b/>
          <w:bCs/>
          <w:color w:val="000000" w:themeColor="text1"/>
          <w:sz w:val="72"/>
          <w:szCs w:val="72"/>
          <w:highlight w:val="none"/>
          <w14:textFill>
            <w14:solidFill>
              <w14:schemeClr w14:val="tx1"/>
            </w14:solidFill>
          </w14:textFill>
        </w:rPr>
      </w:pPr>
    </w:p>
    <w:p w14:paraId="03BD3939">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34945077">
      <w:pPr>
        <w:jc w:val="center"/>
        <w:rPr>
          <w:rFonts w:ascii="Times New Roman" w:hAnsi="Times New Roman"/>
          <w:b/>
          <w:bCs/>
          <w:color w:val="000000" w:themeColor="text1"/>
          <w:sz w:val="72"/>
          <w:szCs w:val="72"/>
          <w:highlight w:val="none"/>
          <w14:textFill>
            <w14:solidFill>
              <w14:schemeClr w14:val="tx1"/>
            </w14:solidFill>
          </w14:textFill>
        </w:rPr>
      </w:pPr>
    </w:p>
    <w:p w14:paraId="5FADBD75">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 xml:space="preserve"> ZJZH20250612</w:t>
      </w:r>
      <w:r>
        <w:rPr>
          <w:rFonts w:ascii="Times New Roman" w:hAnsi="Times New Roman"/>
          <w:b/>
          <w:bCs/>
          <w:color w:val="000000" w:themeColor="text1"/>
          <w:sz w:val="32"/>
          <w:szCs w:val="32"/>
          <w:highlight w:val="none"/>
          <w14:textFill>
            <w14:solidFill>
              <w14:schemeClr w14:val="tx1"/>
            </w14:solidFill>
          </w14:textFill>
        </w:rPr>
        <w:t>）</w:t>
      </w:r>
    </w:p>
    <w:p w14:paraId="492ADA99">
      <w:pPr>
        <w:jc w:val="center"/>
        <w:rPr>
          <w:rFonts w:ascii="Times New Roman" w:hAnsi="Times New Roman"/>
          <w:b/>
          <w:bCs/>
          <w:color w:val="000000" w:themeColor="text1"/>
          <w:sz w:val="28"/>
          <w:highlight w:val="none"/>
          <w14:textFill>
            <w14:solidFill>
              <w14:schemeClr w14:val="tx1"/>
            </w14:solidFill>
          </w14:textFill>
        </w:rPr>
      </w:pPr>
    </w:p>
    <w:p w14:paraId="7FF2AFA6">
      <w:pPr>
        <w:jc w:val="center"/>
        <w:rPr>
          <w:rFonts w:ascii="Times New Roman" w:hAnsi="Times New Roman"/>
          <w:b/>
          <w:bCs/>
          <w:color w:val="000000" w:themeColor="text1"/>
          <w:sz w:val="28"/>
          <w:highlight w:val="none"/>
          <w14:textFill>
            <w14:solidFill>
              <w14:schemeClr w14:val="tx1"/>
            </w14:solidFill>
          </w14:textFill>
        </w:rPr>
      </w:pPr>
    </w:p>
    <w:p w14:paraId="369F02FE">
      <w:pPr>
        <w:jc w:val="center"/>
        <w:rPr>
          <w:rFonts w:ascii="Times New Roman" w:hAnsi="Times New Roman"/>
          <w:b/>
          <w:bCs/>
          <w:color w:val="000000" w:themeColor="text1"/>
          <w:sz w:val="28"/>
          <w:highlight w:val="none"/>
          <w14:textFill>
            <w14:solidFill>
              <w14:schemeClr w14:val="tx1"/>
            </w14:solidFill>
          </w14:textFill>
        </w:rPr>
      </w:pPr>
    </w:p>
    <w:p w14:paraId="01CF712C">
      <w:pPr>
        <w:rPr>
          <w:rFonts w:ascii="Times New Roman" w:hAnsi="Times New Roman"/>
          <w:b/>
          <w:bCs/>
          <w:color w:val="000000" w:themeColor="text1"/>
          <w:sz w:val="28"/>
          <w:highlight w:val="none"/>
          <w14:textFill>
            <w14:solidFill>
              <w14:schemeClr w14:val="tx1"/>
            </w14:solidFill>
          </w14:textFill>
        </w:rPr>
      </w:pPr>
    </w:p>
    <w:p w14:paraId="2818B5F0">
      <w:pPr>
        <w:jc w:val="center"/>
        <w:rPr>
          <w:rFonts w:ascii="Times New Roman" w:hAnsi="Times New Roman"/>
          <w:b/>
          <w:bCs/>
          <w:color w:val="000000" w:themeColor="text1"/>
          <w:sz w:val="28"/>
          <w:highlight w:val="none"/>
          <w14:textFill>
            <w14:solidFill>
              <w14:schemeClr w14:val="tx1"/>
            </w14:solidFill>
          </w14:textFill>
        </w:rPr>
      </w:pPr>
    </w:p>
    <w:p w14:paraId="5A513E64">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（资格审查文件）</w:t>
      </w:r>
    </w:p>
    <w:p w14:paraId="5952E9CA">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72B1BFA7">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1D537996">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4EF1FE88">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3E4053F7">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附件1</w:t>
      </w:r>
    </w:p>
    <w:p w14:paraId="023AD79D">
      <w:pPr>
        <w:autoSpaceDE w:val="0"/>
        <w:autoSpaceDN w:val="0"/>
        <w:adjustRightInd w:val="0"/>
        <w:spacing w:line="36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投标人资格声明</w:t>
      </w:r>
    </w:p>
    <w:p w14:paraId="5553FC09">
      <w:pPr>
        <w:autoSpaceDE w:val="0"/>
        <w:autoSpaceDN w:val="0"/>
        <w:adjustRightInd w:val="0"/>
        <w:spacing w:line="360" w:lineRule="exact"/>
        <w:jc w:val="center"/>
        <w:rPr>
          <w:rFonts w:ascii="Times New Roman" w:hAnsi="Times New Roman"/>
          <w:b/>
          <w:bCs/>
          <w:color w:val="000000" w:themeColor="text1"/>
          <w:sz w:val="30"/>
          <w:szCs w:val="30"/>
          <w:highlight w:val="none"/>
          <w:lang w:val="zh-CN"/>
          <w14:textFill>
            <w14:solidFill>
              <w14:schemeClr w14:val="tx1"/>
            </w14:solidFill>
          </w14:textFill>
        </w:rPr>
      </w:pPr>
    </w:p>
    <w:p w14:paraId="75712DC2">
      <w:pPr>
        <w:autoSpaceDE w:val="0"/>
        <w:autoSpaceDN w:val="0"/>
        <w:adjustRightInd w:val="0"/>
        <w:spacing w:line="360" w:lineRule="exact"/>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1、基本情况</w:t>
      </w:r>
    </w:p>
    <w:p w14:paraId="0934116B">
      <w:pPr>
        <w:tabs>
          <w:tab w:val="left" w:pos="840"/>
        </w:tabs>
        <w:autoSpaceDE w:val="0"/>
        <w:autoSpaceDN w:val="0"/>
        <w:adjustRightInd w:val="0"/>
        <w:spacing w:line="360" w:lineRule="exact"/>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投标人名称： 地   址：     电  话：</w:t>
      </w:r>
    </w:p>
    <w:p w14:paraId="1FE129F9">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成立和注册日期：</w:t>
      </w:r>
      <w:r>
        <w:rPr>
          <w:rFonts w:ascii="Times New Roman" w:hAnsi="Times New Roman"/>
          <w:color w:val="000000" w:themeColor="text1"/>
          <w:sz w:val="24"/>
          <w:highlight w:val="none"/>
          <w:u w:val="single"/>
          <w:lang w:val="zh-CN"/>
          <w14:textFill>
            <w14:solidFill>
              <w14:schemeClr w14:val="tx1"/>
            </w14:solidFill>
          </w14:textFill>
        </w:rPr>
        <w:t xml:space="preserve">             　</w:t>
      </w:r>
    </w:p>
    <w:p w14:paraId="0640CBC7">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主管部门：</w:t>
      </w:r>
      <w:r>
        <w:rPr>
          <w:rFonts w:ascii="Times New Roman" w:hAnsi="Times New Roman"/>
          <w:color w:val="000000" w:themeColor="text1"/>
          <w:sz w:val="24"/>
          <w:highlight w:val="none"/>
          <w:u w:val="single"/>
          <w:lang w:val="zh-CN"/>
          <w14:textFill>
            <w14:solidFill>
              <w14:schemeClr w14:val="tx1"/>
            </w14:solidFill>
          </w14:textFill>
        </w:rPr>
        <w:t xml:space="preserve">                   　</w:t>
      </w:r>
    </w:p>
    <w:p w14:paraId="38706F58">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公司性质：</w:t>
      </w:r>
      <w:r>
        <w:rPr>
          <w:rFonts w:ascii="Times New Roman" w:hAnsi="Times New Roman"/>
          <w:color w:val="000000" w:themeColor="text1"/>
          <w:sz w:val="24"/>
          <w:highlight w:val="none"/>
          <w:u w:val="single"/>
          <w:lang w:val="zh-CN"/>
          <w14:textFill>
            <w14:solidFill>
              <w14:schemeClr w14:val="tx1"/>
            </w14:solidFill>
          </w14:textFill>
        </w:rPr>
        <w:t xml:space="preserve">                  　 </w:t>
      </w:r>
    </w:p>
    <w:p w14:paraId="676D496F">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主要负责人：</w:t>
      </w:r>
      <w:r>
        <w:rPr>
          <w:rFonts w:ascii="Times New Roman" w:hAnsi="Times New Roman"/>
          <w:color w:val="000000" w:themeColor="text1"/>
          <w:sz w:val="24"/>
          <w:highlight w:val="none"/>
          <w:u w:val="single"/>
          <w:lang w:val="zh-CN"/>
          <w14:textFill>
            <w14:solidFill>
              <w14:schemeClr w14:val="tx1"/>
            </w14:solidFill>
          </w14:textFill>
        </w:rPr>
        <w:t xml:space="preserve">             　　　</w:t>
      </w:r>
    </w:p>
    <w:p w14:paraId="1591510F">
      <w:pPr>
        <w:tabs>
          <w:tab w:val="left" w:pos="840"/>
        </w:tabs>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职工人数：(其中:技术人员)</w:t>
      </w:r>
    </w:p>
    <w:p w14:paraId="41E5043E">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最近公司(企业)的主要财务情况（到</w:t>
      </w:r>
      <w:r>
        <w:rPr>
          <w:rFonts w:ascii="Times New Roman" w:hAnsi="Times New Roman"/>
          <w:b/>
          <w:bCs/>
          <w:color w:val="000000" w:themeColor="text1"/>
          <w:sz w:val="24"/>
          <w:highlight w:val="none"/>
          <w:lang w:val="zh-CN"/>
          <w14:textFill>
            <w14:solidFill>
              <w14:schemeClr w14:val="tx1"/>
            </w14:solidFill>
          </w14:textFill>
        </w:rPr>
        <w:t>202</w:t>
      </w:r>
      <w:r>
        <w:rPr>
          <w:rFonts w:hint="eastAsia" w:ascii="Times New Roman" w:hAnsi="Times New Roman"/>
          <w:b/>
          <w:bCs/>
          <w:color w:val="000000" w:themeColor="text1"/>
          <w:sz w:val="24"/>
          <w:highlight w:val="none"/>
          <w:lang w:val="en-US" w:eastAsia="zh-CN"/>
          <w14:textFill>
            <w14:solidFill>
              <w14:schemeClr w14:val="tx1"/>
            </w14:solidFill>
          </w14:textFill>
        </w:rPr>
        <w:t>4</w:t>
      </w:r>
      <w:r>
        <w:rPr>
          <w:rFonts w:ascii="Times New Roman" w:hAnsi="Times New Roman"/>
          <w:b/>
          <w:bCs/>
          <w:color w:val="000000" w:themeColor="text1"/>
          <w:sz w:val="24"/>
          <w:highlight w:val="none"/>
          <w:lang w:val="zh-CN"/>
          <w14:textFill>
            <w14:solidFill>
              <w14:schemeClr w14:val="tx1"/>
            </w14:solidFill>
          </w14:textFill>
        </w:rPr>
        <w:t>年12月31日</w:t>
      </w:r>
      <w:r>
        <w:rPr>
          <w:rFonts w:ascii="Times New Roman" w:hAnsi="Times New Roman"/>
          <w:color w:val="000000" w:themeColor="text1"/>
          <w:sz w:val="24"/>
          <w:highlight w:val="none"/>
          <w:lang w:val="zh-CN"/>
          <w14:textFill>
            <w14:solidFill>
              <w14:schemeClr w14:val="tx1"/>
            </w14:solidFill>
          </w14:textFill>
        </w:rPr>
        <w:t>止）</w:t>
      </w:r>
    </w:p>
    <w:p w14:paraId="1A570602">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注册资金：</w:t>
      </w:r>
    </w:p>
    <w:p w14:paraId="6120B8DA">
      <w:pPr>
        <w:tabs>
          <w:tab w:val="left" w:pos="840"/>
        </w:tabs>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固定资产：</w:t>
      </w:r>
    </w:p>
    <w:p w14:paraId="1BF42BD4">
      <w:pPr>
        <w:autoSpaceDE w:val="0"/>
        <w:autoSpaceDN w:val="0"/>
        <w:adjustRightInd w:val="0"/>
        <w:spacing w:line="360" w:lineRule="exac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原值：</w:t>
      </w:r>
    </w:p>
    <w:p w14:paraId="55AC39FC">
      <w:pPr>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净值：</w:t>
      </w:r>
    </w:p>
    <w:p w14:paraId="5E43E88B">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流动资产：</w:t>
      </w:r>
    </w:p>
    <w:p w14:paraId="3C0268D5">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长期负债：</w:t>
      </w:r>
    </w:p>
    <w:p w14:paraId="038A4086">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短期负债：</w:t>
      </w:r>
    </w:p>
    <w:p w14:paraId="53EE790F">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营业收入/主营业务收入：</w:t>
      </w:r>
    </w:p>
    <w:p w14:paraId="01CFBF1B">
      <w:pPr>
        <w:tabs>
          <w:tab w:val="left" w:pos="840"/>
        </w:tabs>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利润：</w:t>
      </w:r>
    </w:p>
    <w:p w14:paraId="1176FB44">
      <w:pPr>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2、最近二年的年度总营业额：</w:t>
      </w:r>
    </w:p>
    <w:p w14:paraId="5196F69F">
      <w:pPr>
        <w:autoSpaceDE w:val="0"/>
        <w:autoSpaceDN w:val="0"/>
        <w:adjustRightInd w:val="0"/>
        <w:spacing w:line="360" w:lineRule="exact"/>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年   份    总  额</w:t>
      </w:r>
    </w:p>
    <w:p w14:paraId="0900C142">
      <w:pPr>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20</w:t>
      </w: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 xml:space="preserve">年   </w:t>
      </w:r>
    </w:p>
    <w:p w14:paraId="57D05E44">
      <w:pPr>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202</w:t>
      </w:r>
      <w:r>
        <w:rPr>
          <w:rFonts w:hint="eastAsia" w:ascii="Times New Roman" w:hAnsi="Times New Roman"/>
          <w:color w:val="000000" w:themeColor="text1"/>
          <w:sz w:val="24"/>
          <w:highlight w:val="none"/>
          <w:lang w:val="en-US" w:eastAsia="zh-CN"/>
          <w14:textFill>
            <w14:solidFill>
              <w14:schemeClr w14:val="tx1"/>
            </w14:solidFill>
          </w14:textFill>
        </w:rPr>
        <w:t>4</w:t>
      </w:r>
      <w:r>
        <w:rPr>
          <w:rFonts w:ascii="Times New Roman" w:hAnsi="Times New Roman"/>
          <w:color w:val="000000" w:themeColor="text1"/>
          <w:sz w:val="24"/>
          <w:highlight w:val="none"/>
          <w:lang w:val="zh-CN"/>
          <w14:textFill>
            <w14:solidFill>
              <w14:schemeClr w14:val="tx1"/>
            </w14:solidFill>
          </w14:textFill>
        </w:rPr>
        <w:t xml:space="preserve">年   </w:t>
      </w:r>
    </w:p>
    <w:p w14:paraId="64FB1559">
      <w:pPr>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3、最近二年与其他客户签订的较大项目合同：</w:t>
      </w:r>
    </w:p>
    <w:p w14:paraId="5108DF2B">
      <w:pPr>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项目名称      地   址    　时  间  　金额(人民币元)</w:t>
      </w:r>
    </w:p>
    <w:p w14:paraId="1DB1E11E">
      <w:pPr>
        <w:autoSpaceDE w:val="0"/>
        <w:autoSpaceDN w:val="0"/>
        <w:adjustRightInd w:val="0"/>
        <w:spacing w:line="360" w:lineRule="exact"/>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w:t>
      </w:r>
      <w:r>
        <w:rPr>
          <w:rFonts w:ascii="Times New Roman" w:hAnsi="Times New Roman"/>
          <w:color w:val="000000" w:themeColor="text1"/>
          <w:sz w:val="24"/>
          <w:highlight w:val="none"/>
          <w:u w:val="single"/>
          <w:lang w:val="zh-CN"/>
          <w14:textFill>
            <w14:solidFill>
              <w14:schemeClr w14:val="tx1"/>
            </w14:solidFill>
          </w14:textFill>
        </w:rPr>
        <w:t xml:space="preserve">             　</w:t>
      </w:r>
    </w:p>
    <w:p w14:paraId="2D1E458F">
      <w:pPr>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4、投标人最近二年法律纠纷情况</w:t>
      </w:r>
    </w:p>
    <w:p w14:paraId="26F570B4">
      <w:pPr>
        <w:autoSpaceDE w:val="0"/>
        <w:autoSpaceDN w:val="0"/>
        <w:adjustRightInd w:val="0"/>
        <w:spacing w:line="36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时间     案由    涉及金额     目前办理情况</w:t>
      </w:r>
    </w:p>
    <w:p w14:paraId="7238CB46">
      <w:pPr>
        <w:pStyle w:val="31"/>
        <w:rPr>
          <w:color w:val="000000" w:themeColor="text1"/>
          <w:highlight w:val="none"/>
          <w:lang w:val="zh-CN"/>
          <w14:textFill>
            <w14:solidFill>
              <w14:schemeClr w14:val="tx1"/>
            </w14:solidFill>
          </w14:textFill>
        </w:rPr>
      </w:pPr>
    </w:p>
    <w:p w14:paraId="6034D787">
      <w:pPr>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5、有关银行的名称和地址：</w:t>
      </w:r>
    </w:p>
    <w:p w14:paraId="2C617254">
      <w:pPr>
        <w:autoSpaceDE w:val="0"/>
        <w:autoSpaceDN w:val="0"/>
        <w:adjustRightInd w:val="0"/>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6、其他情况：</w:t>
      </w:r>
    </w:p>
    <w:p w14:paraId="67F0FCC0">
      <w:pPr>
        <w:autoSpaceDE w:val="0"/>
        <w:autoSpaceDN w:val="0"/>
        <w:adjustRightInd w:val="0"/>
        <w:spacing w:line="360" w:lineRule="exact"/>
        <w:ind w:firstLine="48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就我们所知，兹证明上述声明是真实的、正确的，并提供了全部能提供资料和数据，我们同意遵照贵方要求出示此证明文件。</w:t>
      </w:r>
    </w:p>
    <w:p w14:paraId="009EBC94">
      <w:pPr>
        <w:autoSpaceDE w:val="0"/>
        <w:autoSpaceDN w:val="0"/>
        <w:adjustRightInd w:val="0"/>
        <w:spacing w:line="360" w:lineRule="exact"/>
        <w:ind w:firstLine="480"/>
        <w:rPr>
          <w:rFonts w:ascii="Times New Roman" w:hAnsi="Times New Roman"/>
          <w:color w:val="000000" w:themeColor="text1"/>
          <w:sz w:val="24"/>
          <w:highlight w:val="none"/>
          <w14:textFill>
            <w14:solidFill>
              <w14:schemeClr w14:val="tx1"/>
            </w14:solidFill>
          </w14:textFill>
        </w:rPr>
      </w:pPr>
    </w:p>
    <w:p w14:paraId="78EC375D">
      <w:pPr>
        <w:spacing w:line="360" w:lineRule="exact"/>
        <w:ind w:firstLine="3720" w:firstLineChars="15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460D98F2">
      <w:pPr>
        <w:spacing w:line="360" w:lineRule="exact"/>
        <w:ind w:firstLine="3720" w:firstLineChars="15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法人代表（签字或盖章）：</w:t>
      </w:r>
    </w:p>
    <w:p w14:paraId="2DD34DA5">
      <w:pPr>
        <w:spacing w:line="360" w:lineRule="exact"/>
        <w:ind w:firstLine="3720" w:firstLineChars="1550"/>
        <w:rPr>
          <w:rFonts w:ascii="Times New Roman" w:hAnsi="Times New Roman"/>
          <w:b/>
          <w:bCs/>
          <w:color w:val="000000" w:themeColor="text1"/>
          <w:kern w:val="0"/>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w:t>
      </w:r>
    </w:p>
    <w:p w14:paraId="5AE15178">
      <w:pPr>
        <w:spacing w:line="460" w:lineRule="exact"/>
        <w:rPr>
          <w:rFonts w:ascii="Times New Roman" w:hAnsi="Times New Roman"/>
          <w:b/>
          <w:bCs/>
          <w:color w:val="000000" w:themeColor="text1"/>
          <w:sz w:val="24"/>
          <w:highlight w:val="none"/>
          <w14:textFill>
            <w14:solidFill>
              <w14:schemeClr w14:val="tx1"/>
            </w14:solidFill>
          </w14:textFill>
        </w:rPr>
      </w:pPr>
    </w:p>
    <w:p w14:paraId="7403AD61">
      <w:pPr>
        <w:pStyle w:val="40"/>
        <w:ind w:firstLine="0" w:firstLineChars="0"/>
        <w:rPr>
          <w:rFonts w:ascii="Times New Roman" w:hAnsi="Times New Roman"/>
          <w:color w:val="000000" w:themeColor="text1"/>
          <w:highlight w:val="none"/>
          <w14:textFill>
            <w14:solidFill>
              <w14:schemeClr w14:val="tx1"/>
            </w14:solidFill>
          </w14:textFill>
        </w:rPr>
      </w:pPr>
    </w:p>
    <w:p w14:paraId="53E506B1">
      <w:pPr>
        <w:spacing w:line="460" w:lineRule="exact"/>
        <w:rPr>
          <w:rFonts w:ascii="Times New Roman" w:hAnsi="Times New Roman"/>
          <w:b/>
          <w:bCs/>
          <w:color w:val="000000" w:themeColor="text1"/>
          <w:sz w:val="24"/>
          <w:highlight w:val="none"/>
          <w14:textFill>
            <w14:solidFill>
              <w14:schemeClr w14:val="tx1"/>
            </w14:solidFill>
          </w14:textFill>
        </w:rPr>
      </w:pPr>
    </w:p>
    <w:p w14:paraId="50E95645">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附件2</w:t>
      </w:r>
    </w:p>
    <w:p w14:paraId="4A014A6B">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法定代表人身份证明</w:t>
      </w:r>
    </w:p>
    <w:p w14:paraId="6FB4EE02">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68C6B73E">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59AEB64D">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 标 人：</w:t>
      </w:r>
    </w:p>
    <w:p w14:paraId="468D2160">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单位性质：</w:t>
      </w:r>
    </w:p>
    <w:p w14:paraId="6E6F9603">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w:t>
      </w:r>
    </w:p>
    <w:p w14:paraId="7DF476B7">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成立时间：    年   月   日</w:t>
      </w:r>
    </w:p>
    <w:p w14:paraId="73EAEB27">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经营期限：</w:t>
      </w:r>
    </w:p>
    <w:p w14:paraId="7D192CF0">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姓   名：     性  别：</w:t>
      </w:r>
    </w:p>
    <w:p w14:paraId="260FC4FE">
      <w:pPr>
        <w:spacing w:line="440" w:lineRule="exact"/>
        <w:ind w:firstLine="426"/>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年   龄：     职  务：</w:t>
      </w:r>
    </w:p>
    <w:p w14:paraId="616E8FFE">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系（投标人名称）的法定代表人。</w:t>
      </w:r>
    </w:p>
    <w:p w14:paraId="0D25ED4F">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特此证明。</w:t>
      </w:r>
    </w:p>
    <w:p w14:paraId="7766DAFB">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p>
    <w:p w14:paraId="30781F06">
      <w:pPr>
        <w:spacing w:line="420" w:lineRule="atLeast"/>
        <w:rPr>
          <w:rFonts w:ascii="Times New Roman" w:hAnsi="Times New Roman"/>
          <w:color w:val="000000" w:themeColor="text1"/>
          <w:sz w:val="24"/>
          <w:highlight w:val="none"/>
          <w14:textFill>
            <w14:solidFill>
              <w14:schemeClr w14:val="tx1"/>
            </w14:solidFill>
          </w14:textFill>
        </w:rPr>
      </w:pPr>
    </w:p>
    <w:p w14:paraId="569854BB">
      <w:pPr>
        <w:spacing w:line="420" w:lineRule="atLeast"/>
        <w:ind w:right="-64" w:firstLine="36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投标人：（盖单位章）</w:t>
      </w:r>
    </w:p>
    <w:p w14:paraId="335DD62B">
      <w:pPr>
        <w:spacing w:line="420" w:lineRule="atLeast"/>
        <w:ind w:right="420"/>
        <w:rPr>
          <w:rFonts w:ascii="Times New Roman" w:hAnsi="Times New Roman"/>
          <w:color w:val="000000" w:themeColor="text1"/>
          <w:sz w:val="24"/>
          <w:highlight w:val="none"/>
          <w:u w:val="single"/>
          <w14:textFill>
            <w14:solidFill>
              <w14:schemeClr w14:val="tx1"/>
            </w14:solidFill>
          </w14:textFill>
        </w:rPr>
      </w:pPr>
    </w:p>
    <w:p w14:paraId="7A629364">
      <w:pPr>
        <w:spacing w:line="360" w:lineRule="exact"/>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w:t>
      </w:r>
    </w:p>
    <w:p w14:paraId="001FFFF2">
      <w:pPr>
        <w:pStyle w:val="58"/>
        <w:rPr>
          <w:rFonts w:ascii="Times New Roman" w:hAnsi="Times New Roman"/>
          <w:color w:val="000000" w:themeColor="text1"/>
          <w:highlight w:val="none"/>
          <w:lang w:val="zh-CN"/>
          <w14:textFill>
            <w14:solidFill>
              <w14:schemeClr w14:val="tx1"/>
            </w14:solidFill>
          </w14:textFill>
        </w:rPr>
      </w:pPr>
    </w:p>
    <w:p w14:paraId="1B97F7DE">
      <w:pPr>
        <w:spacing w:line="420" w:lineRule="atLeast"/>
        <w:jc w:val="center"/>
        <w:rPr>
          <w:rFonts w:ascii="Times New Roman" w:hAnsi="Times New Roman"/>
          <w:color w:val="000000" w:themeColor="text1"/>
          <w:sz w:val="24"/>
          <w:highlight w:val="none"/>
          <w14:textFill>
            <w14:solidFill>
              <w14:schemeClr w14:val="tx1"/>
            </w14:solidFill>
          </w14:textFill>
        </w:rPr>
      </w:pPr>
    </w:p>
    <w:p w14:paraId="707B03B9">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后附法定代表人身份证复印件加盖投标单位公章。</w:t>
      </w:r>
    </w:p>
    <w:p w14:paraId="30B1F6E2">
      <w:pPr>
        <w:spacing w:line="420" w:lineRule="atLeast"/>
        <w:rPr>
          <w:rFonts w:ascii="Times New Roman" w:hAnsi="Times New Roman"/>
          <w:b/>
          <w:color w:val="000000" w:themeColor="text1"/>
          <w:sz w:val="24"/>
          <w:highlight w:val="none"/>
          <w14:textFill>
            <w14:solidFill>
              <w14:schemeClr w14:val="tx1"/>
            </w14:solidFill>
          </w14:textFill>
        </w:rPr>
      </w:pPr>
    </w:p>
    <w:p w14:paraId="02FE5663">
      <w:pPr>
        <w:spacing w:line="400" w:lineRule="exact"/>
        <w:rPr>
          <w:rFonts w:ascii="Times New Roman" w:hAnsi="Times New Roman"/>
          <w:color w:val="000000" w:themeColor="text1"/>
          <w:sz w:val="24"/>
          <w:highlight w:val="none"/>
          <w14:textFill>
            <w14:solidFill>
              <w14:schemeClr w14:val="tx1"/>
            </w14:solidFill>
          </w14:textFill>
        </w:rPr>
      </w:pPr>
    </w:p>
    <w:p w14:paraId="165B2E31">
      <w:pPr>
        <w:spacing w:line="400" w:lineRule="exact"/>
        <w:rPr>
          <w:rFonts w:ascii="Times New Roman" w:hAnsi="Times New Roman"/>
          <w:color w:val="000000" w:themeColor="text1"/>
          <w:sz w:val="24"/>
          <w:highlight w:val="none"/>
          <w14:textFill>
            <w14:solidFill>
              <w14:schemeClr w14:val="tx1"/>
            </w14:solidFill>
          </w14:textFill>
        </w:rPr>
      </w:pPr>
    </w:p>
    <w:p w14:paraId="2225BC03">
      <w:pPr>
        <w:spacing w:line="400" w:lineRule="exact"/>
        <w:rPr>
          <w:rFonts w:ascii="Times New Roman" w:hAnsi="Times New Roman"/>
          <w:color w:val="000000" w:themeColor="text1"/>
          <w:sz w:val="24"/>
          <w:highlight w:val="none"/>
          <w14:textFill>
            <w14:solidFill>
              <w14:schemeClr w14:val="tx1"/>
            </w14:solidFill>
          </w14:textFill>
        </w:rPr>
      </w:pPr>
    </w:p>
    <w:p w14:paraId="51362F1E">
      <w:pPr>
        <w:spacing w:line="400" w:lineRule="exact"/>
        <w:rPr>
          <w:rFonts w:ascii="Times New Roman" w:hAnsi="Times New Roman"/>
          <w:color w:val="000000" w:themeColor="text1"/>
          <w:sz w:val="24"/>
          <w:highlight w:val="none"/>
          <w14:textFill>
            <w14:solidFill>
              <w14:schemeClr w14:val="tx1"/>
            </w14:solidFill>
          </w14:textFill>
        </w:rPr>
      </w:pPr>
    </w:p>
    <w:p w14:paraId="061A342D">
      <w:pPr>
        <w:spacing w:line="400" w:lineRule="exact"/>
        <w:jc w:val="right"/>
        <w:rPr>
          <w:rFonts w:ascii="Times New Roman" w:hAnsi="Times New Roman"/>
          <w:color w:val="000000" w:themeColor="text1"/>
          <w:sz w:val="24"/>
          <w:highlight w:val="none"/>
          <w14:textFill>
            <w14:solidFill>
              <w14:schemeClr w14:val="tx1"/>
            </w14:solidFill>
          </w14:textFill>
        </w:rPr>
      </w:pPr>
    </w:p>
    <w:p w14:paraId="3046A38A">
      <w:pPr>
        <w:adjustRightInd w:val="0"/>
        <w:spacing w:line="7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p>
    <w:p w14:paraId="6C30CBAD">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2B4BCE34">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6A74E126">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72DF6EC6">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399FD489">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p>
    <w:p w14:paraId="3EAFEB3A">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法定代表人授权委托书</w:t>
      </w:r>
    </w:p>
    <w:p w14:paraId="060BD84B">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38BA8C75">
      <w:pPr>
        <w:autoSpaceDE w:val="0"/>
        <w:autoSpaceDN w:val="0"/>
        <w:adjustRightInd w:val="0"/>
        <w:spacing w:line="50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致： </w:t>
      </w:r>
    </w:p>
    <w:p w14:paraId="765BC840">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本授权委托书声明：我</w:t>
      </w:r>
      <w:r>
        <w:rPr>
          <w:rFonts w:ascii="Times New Roman" w:hAnsi="Times New Roman"/>
          <w:color w:val="000000" w:themeColor="text1"/>
          <w:sz w:val="24"/>
          <w:highlight w:val="none"/>
          <w:u w:val="single"/>
          <w:lang w:val="zh-CN"/>
          <w14:textFill>
            <w14:solidFill>
              <w14:schemeClr w14:val="tx1"/>
            </w14:solidFill>
          </w14:textFill>
        </w:rPr>
        <w:t>（法定代表人姓名）</w:t>
      </w:r>
      <w:r>
        <w:rPr>
          <w:rFonts w:ascii="Times New Roman" w:hAnsi="Times New Roman"/>
          <w:color w:val="000000" w:themeColor="text1"/>
          <w:sz w:val="24"/>
          <w:highlight w:val="none"/>
          <w:lang w:val="zh-CN"/>
          <w14:textFill>
            <w14:solidFill>
              <w14:schemeClr w14:val="tx1"/>
            </w14:solidFill>
          </w14:textFill>
        </w:rPr>
        <w:t>系</w:t>
      </w:r>
      <w:r>
        <w:rPr>
          <w:rFonts w:ascii="Times New Roman" w:hAnsi="Times New Roman"/>
          <w:color w:val="000000" w:themeColor="text1"/>
          <w:sz w:val="24"/>
          <w:highlight w:val="none"/>
          <w:u w:val="single"/>
          <w:lang w:val="zh-CN"/>
          <w14:textFill>
            <w14:solidFill>
              <w14:schemeClr w14:val="tx1"/>
            </w14:solidFill>
          </w14:textFill>
        </w:rPr>
        <w:t>（投标人名称）</w:t>
      </w:r>
      <w:r>
        <w:rPr>
          <w:rFonts w:ascii="Times New Roman" w:hAnsi="Times New Roman"/>
          <w:color w:val="000000" w:themeColor="text1"/>
          <w:sz w:val="24"/>
          <w:highlight w:val="none"/>
          <w:lang w:val="zh-CN"/>
          <w14:textFill>
            <w14:solidFill>
              <w14:schemeClr w14:val="tx1"/>
            </w14:solidFill>
          </w14:textFill>
        </w:rPr>
        <w:t>的法定代表人，现授权委托</w:t>
      </w:r>
      <w:r>
        <w:rPr>
          <w:rFonts w:ascii="Times New Roman" w:hAnsi="Times New Roman"/>
          <w:color w:val="000000" w:themeColor="text1"/>
          <w:sz w:val="24"/>
          <w:highlight w:val="none"/>
          <w:u w:val="single"/>
          <w:lang w:val="zh-CN"/>
          <w14:textFill>
            <w14:solidFill>
              <w14:schemeClr w14:val="tx1"/>
            </w14:solidFill>
          </w14:textFill>
        </w:rPr>
        <w:t>（单位名称）</w:t>
      </w:r>
      <w:r>
        <w:rPr>
          <w:rFonts w:ascii="Times New Roman" w:hAnsi="Times New Roman"/>
          <w:color w:val="000000" w:themeColor="text1"/>
          <w:sz w:val="24"/>
          <w:highlight w:val="none"/>
          <w:lang w:val="zh-CN"/>
          <w14:textFill>
            <w14:solidFill>
              <w14:schemeClr w14:val="tx1"/>
            </w14:solidFill>
          </w14:textFill>
        </w:rPr>
        <w:t>的</w:t>
      </w:r>
      <w:r>
        <w:rPr>
          <w:rFonts w:ascii="Times New Roman" w:hAnsi="Times New Roman"/>
          <w:color w:val="000000" w:themeColor="text1"/>
          <w:sz w:val="24"/>
          <w:highlight w:val="none"/>
          <w:u w:val="single"/>
          <w:lang w:val="zh-CN"/>
          <w14:textFill>
            <w14:solidFill>
              <w14:schemeClr w14:val="tx1"/>
            </w14:solidFill>
          </w14:textFill>
        </w:rPr>
        <w:t>（授权代表姓名）</w:t>
      </w:r>
      <w:r>
        <w:rPr>
          <w:rFonts w:ascii="Times New Roman" w:hAnsi="Times New Roman"/>
          <w:color w:val="000000" w:themeColor="text1"/>
          <w:sz w:val="24"/>
          <w:highlight w:val="none"/>
          <w:lang w:val="zh-CN"/>
          <w14:textFill>
            <w14:solidFill>
              <w14:schemeClr w14:val="tx1"/>
            </w14:solidFill>
          </w14:textFill>
        </w:rPr>
        <w:t>为我公司法定代表人授权代表，参加贵单位组织的</w:t>
      </w:r>
      <w:r>
        <w:rPr>
          <w:rFonts w:ascii="Times New Roman" w:hAnsi="Times New Roman"/>
          <w:color w:val="000000" w:themeColor="text1"/>
          <w:sz w:val="24"/>
          <w:highlight w:val="none"/>
          <w:u w:val="single"/>
          <w:lang w:val="zh-CN"/>
          <w14:textFill>
            <w14:solidFill>
              <w14:schemeClr w14:val="tx1"/>
            </w14:solidFill>
          </w14:textFill>
        </w:rPr>
        <w:t xml:space="preserve"> （采购项目名称、项目编号）</w:t>
      </w:r>
      <w:r>
        <w:rPr>
          <w:rFonts w:ascii="Times New Roman" w:hAnsi="Times New Roman"/>
          <w:color w:val="000000" w:themeColor="text1"/>
          <w:sz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14:paraId="071C6C8A">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14:paraId="2B55FBF3">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授权代表无转授权，特此授权。</w:t>
      </w:r>
    </w:p>
    <w:p w14:paraId="79041F7C">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2011C49A">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6BD43368">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附：授权代表</w:t>
      </w:r>
      <w:r>
        <w:rPr>
          <w:rFonts w:ascii="Times New Roman" w:hAnsi="Times New Roman"/>
          <w:b/>
          <w:color w:val="000000" w:themeColor="text1"/>
          <w:sz w:val="24"/>
          <w:highlight w:val="none"/>
          <w14:textFill>
            <w14:solidFill>
              <w14:schemeClr w14:val="tx1"/>
            </w14:solidFill>
          </w14:textFill>
        </w:rPr>
        <w:t>身份证</w:t>
      </w:r>
      <w:r>
        <w:rPr>
          <w:rFonts w:ascii="Times New Roman" w:hAnsi="Times New Roman"/>
          <w:color w:val="000000" w:themeColor="text1"/>
          <w:sz w:val="24"/>
          <w:highlight w:val="none"/>
          <w14:textFill>
            <w14:solidFill>
              <w14:schemeClr w14:val="tx1"/>
            </w14:solidFill>
          </w14:textFill>
        </w:rPr>
        <w:t>复印件加盖投标单位公章。</w:t>
      </w:r>
    </w:p>
    <w:p w14:paraId="19155E63">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授权代表姓名：    性别：</w:t>
      </w:r>
    </w:p>
    <w:p w14:paraId="044B9BF0">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职务：            职称：</w:t>
      </w:r>
    </w:p>
    <w:p w14:paraId="7803771F">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详细通讯地址：</w:t>
      </w:r>
    </w:p>
    <w:p w14:paraId="3D970125">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电话：            传真：</w:t>
      </w:r>
    </w:p>
    <w:p w14:paraId="402C22D4">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移动电话：</w:t>
      </w:r>
    </w:p>
    <w:p w14:paraId="61A46CBC">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邮政编码：</w:t>
      </w:r>
    </w:p>
    <w:p w14:paraId="0703D0B2">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42666435">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78CE0C90">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1548ACFE">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法定代表人（签字或盖章）：</w:t>
      </w:r>
    </w:p>
    <w:p w14:paraId="32D1380F">
      <w:pPr>
        <w:spacing w:line="5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54F9AE2F">
      <w:pPr>
        <w:spacing w:line="500" w:lineRule="exact"/>
        <w:jc w:val="center"/>
        <w:rPr>
          <w:rFonts w:ascii="Times New Roman" w:hAnsi="Times New Roman"/>
          <w:color w:val="000000" w:themeColor="text1"/>
          <w:szCs w:val="21"/>
          <w:highlight w:val="none"/>
          <w14:textFill>
            <w14:solidFill>
              <w14:schemeClr w14:val="tx1"/>
            </w14:solidFill>
          </w14:textFill>
        </w:rPr>
      </w:pPr>
    </w:p>
    <w:p w14:paraId="3C51844D">
      <w:pPr>
        <w:spacing w:line="500" w:lineRule="exact"/>
        <w:jc w:val="center"/>
        <w:rPr>
          <w:rFonts w:ascii="Times New Roman" w:hAnsi="Times New Roman"/>
          <w:color w:val="000000" w:themeColor="text1"/>
          <w:szCs w:val="21"/>
          <w:highlight w:val="none"/>
          <w14:textFill>
            <w14:solidFill>
              <w14:schemeClr w14:val="tx1"/>
            </w14:solidFill>
          </w14:textFill>
        </w:rPr>
      </w:pPr>
    </w:p>
    <w:p w14:paraId="52DE0932">
      <w:pPr>
        <w:rPr>
          <w:rFonts w:ascii="Times New Roman" w:hAnsi="Times New Roman"/>
          <w:color w:val="000000" w:themeColor="text1"/>
          <w:sz w:val="24"/>
          <w:highlight w:val="none"/>
          <w14:textFill>
            <w14:solidFill>
              <w14:schemeClr w14:val="tx1"/>
            </w14:solidFill>
          </w14:textFill>
        </w:rPr>
      </w:pPr>
    </w:p>
    <w:p w14:paraId="004581A2">
      <w:pPr>
        <w:pStyle w:val="56"/>
        <w:ind w:left="0" w:leftChars="0" w:firstLine="0" w:firstLineChars="0"/>
        <w:rPr>
          <w:rFonts w:ascii="Times New Roman" w:hAnsi="Times New Roman"/>
          <w:color w:val="000000" w:themeColor="text1"/>
          <w:highlight w:val="none"/>
          <w14:textFill>
            <w14:solidFill>
              <w14:schemeClr w14:val="tx1"/>
            </w14:solidFill>
          </w14:textFill>
        </w:rPr>
      </w:pPr>
    </w:p>
    <w:p w14:paraId="14370A6C">
      <w:pPr>
        <w:spacing w:line="460" w:lineRule="exact"/>
        <w:rPr>
          <w:rFonts w:ascii="Times New Roman" w:hAnsi="Times New Roman"/>
          <w:b/>
          <w:bCs/>
          <w:color w:val="000000" w:themeColor="text1"/>
          <w:sz w:val="24"/>
          <w:highlight w:val="none"/>
          <w14:textFill>
            <w14:solidFill>
              <w14:schemeClr w14:val="tx1"/>
            </w14:solidFill>
          </w14:textFill>
        </w:rPr>
      </w:pPr>
    </w:p>
    <w:p w14:paraId="31E3BE9E">
      <w:pPr>
        <w:pStyle w:val="22"/>
        <w:rPr>
          <w:rFonts w:ascii="Times New Roman" w:hAnsi="Times New Roman"/>
          <w:b/>
          <w:bCs/>
          <w:color w:val="000000" w:themeColor="text1"/>
          <w:sz w:val="24"/>
          <w:highlight w:val="none"/>
          <w14:textFill>
            <w14:solidFill>
              <w14:schemeClr w14:val="tx1"/>
            </w14:solidFill>
          </w14:textFill>
        </w:rPr>
      </w:pPr>
    </w:p>
    <w:p w14:paraId="0A88B786">
      <w:pPr>
        <w:pStyle w:val="24"/>
        <w:ind w:left="5250"/>
        <w:rPr>
          <w:color w:val="000000" w:themeColor="text1"/>
          <w:highlight w:val="none"/>
          <w14:textFill>
            <w14:solidFill>
              <w14:schemeClr w14:val="tx1"/>
            </w14:solidFill>
          </w14:textFill>
        </w:rPr>
      </w:pPr>
    </w:p>
    <w:tbl>
      <w:tblPr>
        <w:tblStyle w:val="43"/>
        <w:tblpPr w:leftFromText="180" w:rightFromText="180" w:vertAnchor="page" w:horzAnchor="page" w:tblpX="1426" w:tblpY="2536"/>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0F57A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54774E15">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0542EB7A">
            <w:pPr>
              <w:spacing w:line="240" w:lineRule="exact"/>
              <w:rPr>
                <w:rFonts w:ascii="Times New Roman" w:hAnsi="Times New Roman"/>
                <w:color w:val="000000" w:themeColor="text1"/>
                <w:sz w:val="24"/>
                <w:highlight w:val="none"/>
                <w14:textFill>
                  <w14:solidFill>
                    <w14:schemeClr w14:val="tx1"/>
                  </w14:solidFill>
                </w14:textFill>
              </w:rPr>
            </w:pPr>
          </w:p>
        </w:tc>
      </w:tr>
      <w:tr w14:paraId="386A6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691AC926">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4F863BF8">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68892089">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12A699F5">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323F61CB">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营业</w:t>
            </w:r>
          </w:p>
          <w:p w14:paraId="5364A763">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354A504C">
            <w:pPr>
              <w:spacing w:line="240" w:lineRule="exact"/>
              <w:rPr>
                <w:rFonts w:ascii="Times New Roman" w:hAnsi="Times New Roman"/>
                <w:bCs/>
                <w:color w:val="000000" w:themeColor="text1"/>
                <w:sz w:val="24"/>
                <w:highlight w:val="none"/>
                <w14:textFill>
                  <w14:solidFill>
                    <w14:schemeClr w14:val="tx1"/>
                  </w14:solidFill>
                </w14:textFill>
              </w:rPr>
            </w:pPr>
          </w:p>
        </w:tc>
      </w:tr>
      <w:tr w14:paraId="3CB24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6E551E1B">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66D9A90">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71497CA8">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0C308246">
            <w:pPr>
              <w:spacing w:line="240" w:lineRule="exact"/>
              <w:ind w:right="-89"/>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46D3BFDA">
            <w:pPr>
              <w:spacing w:line="320" w:lineRule="exact"/>
              <w:ind w:left="-28" w:lef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5C50318C">
            <w:pPr>
              <w:spacing w:line="320" w:lineRule="exac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      万元</w:t>
            </w:r>
          </w:p>
        </w:tc>
      </w:tr>
      <w:tr w14:paraId="1202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38385F9">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4CD837F5">
            <w:pPr>
              <w:spacing w:line="240" w:lineRule="exact"/>
              <w:jc w:val="center"/>
              <w:rPr>
                <w:rFonts w:ascii="Times New Roman" w:hAnsi="Times New Roman"/>
                <w:bCs/>
                <w:color w:val="000000" w:themeColor="text1"/>
                <w:sz w:val="24"/>
                <w:highlight w:val="none"/>
                <w14:textFill>
                  <w14:solidFill>
                    <w14:schemeClr w14:val="tx1"/>
                  </w14:solidFill>
                </w14:textFill>
              </w:rPr>
            </w:pPr>
          </w:p>
        </w:tc>
      </w:tr>
      <w:tr w14:paraId="63261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6A9FD3DC">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所获资质</w:t>
            </w:r>
          </w:p>
          <w:p w14:paraId="358B346C">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05CC4450">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DB733CC">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8DE509C">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4BFC5D0B">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52BE0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5273DA28">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D39C217">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68BDE2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052D77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F858B0B">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1D33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3718378E">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B684EB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185ADD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EB3123">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77680AE">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37965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5ABF7F19">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3F70BC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1D9075">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4DE2C15">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CA43E04">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6B4D3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65A98158">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7871013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E2F7DF">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B28E5D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D29E646">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064E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3E00C8A3">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CAD877B">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6F8B4F3">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559922C">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5AE2F4DF">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1443C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0D20FB10">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14921DC">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8B8168D">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24B760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5BAE10D">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6DE56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60C8C4FA">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3CFEB8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7EEF2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3857703">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D0932B7">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2BA87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125A0ECF">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26C236D">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D23E50B">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34FCF6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BD3EB8B">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4B149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0B303253">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2933327B">
            <w:pPr>
              <w:tabs>
                <w:tab w:val="left" w:pos="1800"/>
                <w:tab w:val="left" w:pos="1980"/>
              </w:tabs>
              <w:spacing w:line="240" w:lineRule="exact"/>
              <w:ind w:left="840" w:hanging="420"/>
              <w:rPr>
                <w:rFonts w:ascii="Times New Roman" w:hAnsi="Times New Roman"/>
                <w:color w:val="000000" w:themeColor="text1"/>
                <w:sz w:val="24"/>
                <w:highlight w:val="none"/>
                <w14:textFill>
                  <w14:solidFill>
                    <w14:schemeClr w14:val="tx1"/>
                  </w14:solidFill>
                </w14:textFill>
              </w:rPr>
            </w:pPr>
          </w:p>
        </w:tc>
      </w:tr>
      <w:tr w14:paraId="25100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70CF1C5C">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7F30AD49">
            <w:pPr>
              <w:spacing w:line="240" w:lineRule="exact"/>
              <w:rPr>
                <w:rFonts w:ascii="Times New Roman" w:hAnsi="Times New Roman"/>
                <w:bCs/>
                <w:color w:val="000000" w:themeColor="text1"/>
                <w:sz w:val="24"/>
                <w:highlight w:val="none"/>
                <w14:textFill>
                  <w14:solidFill>
                    <w14:schemeClr w14:val="tx1"/>
                  </w14:solidFill>
                </w14:textFill>
              </w:rPr>
            </w:pPr>
          </w:p>
        </w:tc>
      </w:tr>
    </w:tbl>
    <w:p w14:paraId="683502DD">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 xml:space="preserve">附件3                          </w:t>
      </w:r>
      <w:r>
        <w:rPr>
          <w:rFonts w:ascii="Times New Roman" w:hAnsi="Times New Roman"/>
          <w:b/>
          <w:bCs/>
          <w:color w:val="000000" w:themeColor="text1"/>
          <w:sz w:val="28"/>
          <w:szCs w:val="28"/>
          <w:highlight w:val="none"/>
          <w14:textFill>
            <w14:solidFill>
              <w14:schemeClr w14:val="tx1"/>
            </w14:solidFill>
          </w14:textFill>
        </w:rPr>
        <w:t>投标人基本情况表</w:t>
      </w:r>
    </w:p>
    <w:p w14:paraId="0C9120D2">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p>
    <w:p w14:paraId="7E89665F">
      <w:pPr>
        <w:spacing w:line="320" w:lineRule="exact"/>
        <w:ind w:firstLine="600" w:firstLineChars="2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注：1、表格内容不够,可另附页。</w:t>
      </w:r>
    </w:p>
    <w:p w14:paraId="4C014F4D">
      <w:pPr>
        <w:pStyle w:val="58"/>
        <w:rPr>
          <w:rFonts w:ascii="Times New Roman" w:hAnsi="Times New Roman"/>
          <w:color w:val="000000" w:themeColor="text1"/>
          <w:highlight w:val="none"/>
          <w14:textFill>
            <w14:solidFill>
              <w14:schemeClr w14:val="tx1"/>
            </w14:solidFill>
          </w14:textFill>
        </w:rPr>
      </w:pPr>
    </w:p>
    <w:p w14:paraId="52EEF6B5">
      <w:pPr>
        <w:pStyle w:val="58"/>
        <w:rPr>
          <w:rFonts w:ascii="Times New Roman" w:hAnsi="Times New Roman"/>
          <w:color w:val="000000" w:themeColor="text1"/>
          <w:highlight w:val="none"/>
          <w14:textFill>
            <w14:solidFill>
              <w14:schemeClr w14:val="tx1"/>
            </w14:solidFill>
          </w14:textFill>
        </w:rPr>
      </w:pPr>
    </w:p>
    <w:p w14:paraId="0E2CD9FC">
      <w:pPr>
        <w:spacing w:line="440" w:lineRule="exact"/>
        <w:ind w:right="480" w:firstLine="4560" w:firstLineChars="19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投标人（公章）：                   </w:t>
      </w:r>
    </w:p>
    <w:p w14:paraId="3D1F8E13">
      <w:pPr>
        <w:spacing w:line="440" w:lineRule="exact"/>
        <w:ind w:right="480" w:firstLine="480"/>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法定代表人或授权代表（签字或盖章）： </w:t>
      </w:r>
    </w:p>
    <w:p w14:paraId="2C4757BB">
      <w:pPr>
        <w:spacing w:line="440" w:lineRule="exact"/>
        <w:ind w:right="480" w:firstLine="48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1672B979">
      <w:pPr>
        <w:spacing w:line="320" w:lineRule="exact"/>
        <w:ind w:firstLine="480"/>
        <w:rPr>
          <w:rFonts w:ascii="Times New Roman" w:hAnsi="Times New Roman"/>
          <w:b/>
          <w:color w:val="000000" w:themeColor="text1"/>
          <w:sz w:val="24"/>
          <w:highlight w:val="none"/>
          <w14:textFill>
            <w14:solidFill>
              <w14:schemeClr w14:val="tx1"/>
            </w14:solidFill>
          </w14:textFill>
        </w:rPr>
      </w:pPr>
    </w:p>
    <w:p w14:paraId="3ACB0EA3">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75287833">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附件4</w:t>
      </w:r>
    </w:p>
    <w:p w14:paraId="427E1482">
      <w:pPr>
        <w:spacing w:line="460" w:lineRule="exact"/>
        <w:jc w:val="center"/>
        <w:rPr>
          <w:rFonts w:ascii="Times New Roman" w:hAnsi="Times New Roman"/>
          <w:b/>
          <w:bCs/>
          <w:color w:val="000000" w:themeColor="text1"/>
          <w:sz w:val="28"/>
          <w:szCs w:val="28"/>
          <w:highlight w:val="none"/>
          <w14:textFill>
            <w14:solidFill>
              <w14:schemeClr w14:val="tx1"/>
            </w14:solidFill>
          </w14:textFill>
        </w:rPr>
      </w:pPr>
      <w:bookmarkStart w:id="71" w:name="_Toc5279_WPSOffice_Level1"/>
      <w:bookmarkStart w:id="72" w:name="_Toc4305_WPSOffice_Level1"/>
      <w:bookmarkStart w:id="73" w:name="_Toc12499_WPSOffice_Level1"/>
      <w:r>
        <w:rPr>
          <w:rFonts w:ascii="Times New Roman" w:hAnsi="Times New Roman"/>
          <w:b/>
          <w:bCs/>
          <w:color w:val="000000" w:themeColor="text1"/>
          <w:sz w:val="28"/>
          <w:szCs w:val="28"/>
          <w:highlight w:val="none"/>
          <w14:textFill>
            <w14:solidFill>
              <w14:schemeClr w14:val="tx1"/>
            </w14:solidFill>
          </w14:textFill>
        </w:rPr>
        <w:t>具有履行合同所必须的设备和专业技术能力的承诺函</w:t>
      </w:r>
      <w:bookmarkEnd w:id="71"/>
      <w:bookmarkEnd w:id="72"/>
      <w:bookmarkEnd w:id="73"/>
    </w:p>
    <w:p w14:paraId="7793305A">
      <w:pPr>
        <w:pStyle w:val="58"/>
        <w:rPr>
          <w:rFonts w:ascii="Times New Roman" w:hAnsi="Times New Roman"/>
          <w:b/>
          <w:bCs/>
          <w:color w:val="000000" w:themeColor="text1"/>
          <w:highlight w:val="none"/>
          <w14:textFill>
            <w14:solidFill>
              <w14:schemeClr w14:val="tx1"/>
            </w14:solidFill>
          </w14:textFill>
        </w:rPr>
      </w:pPr>
    </w:p>
    <w:p w14:paraId="2F965902">
      <w:pPr>
        <w:pStyle w:val="58"/>
        <w:rPr>
          <w:rFonts w:ascii="Times New Roman" w:hAnsi="Times New Roman"/>
          <w:b/>
          <w:bCs/>
          <w:color w:val="000000" w:themeColor="text1"/>
          <w:highlight w:val="none"/>
          <w14:textFill>
            <w14:solidFill>
              <w14:schemeClr w14:val="tx1"/>
            </w14:solidFill>
          </w14:textFill>
        </w:rPr>
      </w:pPr>
    </w:p>
    <w:p w14:paraId="79B7BB01">
      <w:pPr>
        <w:pStyle w:val="17"/>
        <w:tabs>
          <w:tab w:val="left" w:pos="3659"/>
        </w:tabs>
        <w:jc w:val="left"/>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 xml:space="preserve">（采购单位名称）     </w:t>
      </w:r>
      <w:r>
        <w:rPr>
          <w:rFonts w:ascii="Times New Roman" w:hAnsi="Times New Roman" w:eastAsia="宋体"/>
          <w:color w:val="000000" w:themeColor="text1"/>
          <w:szCs w:val="24"/>
          <w:highlight w:val="none"/>
          <w14:textFill>
            <w14:solidFill>
              <w14:schemeClr w14:val="tx1"/>
            </w14:solidFill>
          </w14:textFill>
        </w:rPr>
        <w:t>：</w:t>
      </w:r>
    </w:p>
    <w:p w14:paraId="6B582F4D">
      <w:pPr>
        <w:pStyle w:val="148"/>
        <w:rPr>
          <w:color w:val="000000" w:themeColor="text1"/>
          <w:sz w:val="24"/>
          <w:szCs w:val="24"/>
          <w:highlight w:val="none"/>
          <w14:textFill>
            <w14:solidFill>
              <w14:schemeClr w14:val="tx1"/>
            </w14:solidFill>
          </w14:textFill>
        </w:rPr>
      </w:pPr>
    </w:p>
    <w:p w14:paraId="2DCC1153">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根据贵方</w:t>
      </w:r>
      <w:r>
        <w:rPr>
          <w:rFonts w:ascii="Times New Roman" w:hAnsi="Times New Roman"/>
          <w:color w:val="000000" w:themeColor="text1"/>
          <w:sz w:val="24"/>
          <w:highlight w:val="none"/>
          <w:u w:val="single"/>
          <w14:textFill>
            <w14:solidFill>
              <w14:schemeClr w14:val="tx1"/>
            </w14:solidFill>
          </w14:textFill>
        </w:rPr>
        <w:t xml:space="preserve">             项目（项目编号：         </w:t>
      </w:r>
      <w:r>
        <w:rPr>
          <w:rFonts w:ascii="Times New Roman" w:hAnsi="Times New Roman"/>
          <w:color w:val="000000" w:themeColor="text1"/>
          <w:sz w:val="24"/>
          <w:highlight w:val="none"/>
          <w14:textFill>
            <w14:solidFill>
              <w14:schemeClr w14:val="tx1"/>
            </w14:solidFill>
          </w14:textFill>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209B2C7E">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本公司对上述承诺的真实性负责，如有虚假，我公司同意按我方提供虚假材料谋取中标（成交）处理，并依法承担相应法律责任。</w:t>
      </w:r>
    </w:p>
    <w:p w14:paraId="469BB1B5">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37CED68B">
      <w:pPr>
        <w:pStyle w:val="58"/>
        <w:rPr>
          <w:rFonts w:ascii="Times New Roman" w:hAnsi="Times New Roman"/>
          <w:color w:val="000000" w:themeColor="text1"/>
          <w:highlight w:val="none"/>
          <w14:textFill>
            <w14:solidFill>
              <w14:schemeClr w14:val="tx1"/>
            </w14:solidFill>
          </w14:textFill>
        </w:rPr>
      </w:pPr>
    </w:p>
    <w:p w14:paraId="051C2E5D">
      <w:pPr>
        <w:pStyle w:val="58"/>
        <w:rPr>
          <w:rFonts w:ascii="Times New Roman" w:hAnsi="Times New Roman"/>
          <w:color w:val="000000" w:themeColor="text1"/>
          <w:highlight w:val="none"/>
          <w14:textFill>
            <w14:solidFill>
              <w14:schemeClr w14:val="tx1"/>
            </w14:solidFill>
          </w14:textFill>
        </w:rPr>
      </w:pPr>
    </w:p>
    <w:p w14:paraId="717C2283">
      <w:pPr>
        <w:pStyle w:val="58"/>
        <w:rPr>
          <w:rFonts w:ascii="Times New Roman" w:hAnsi="Times New Roman"/>
          <w:color w:val="000000" w:themeColor="text1"/>
          <w:highlight w:val="none"/>
          <w14:textFill>
            <w14:solidFill>
              <w14:schemeClr w14:val="tx1"/>
            </w14:solidFill>
          </w14:textFill>
        </w:rPr>
      </w:pPr>
    </w:p>
    <w:p w14:paraId="5CB438FF">
      <w:pPr>
        <w:pStyle w:val="58"/>
        <w:rPr>
          <w:rFonts w:ascii="Times New Roman" w:hAnsi="Times New Roman"/>
          <w:color w:val="000000" w:themeColor="text1"/>
          <w:highlight w:val="none"/>
          <w14:textFill>
            <w14:solidFill>
              <w14:schemeClr w14:val="tx1"/>
            </w14:solidFill>
          </w14:textFill>
        </w:rPr>
      </w:pPr>
    </w:p>
    <w:p w14:paraId="262E5B3C">
      <w:pPr>
        <w:pStyle w:val="58"/>
        <w:rPr>
          <w:rFonts w:ascii="Times New Roman" w:hAnsi="Times New Roman"/>
          <w:color w:val="000000" w:themeColor="text1"/>
          <w:highlight w:val="none"/>
          <w14:textFill>
            <w14:solidFill>
              <w14:schemeClr w14:val="tx1"/>
            </w14:solidFill>
          </w14:textFill>
        </w:rPr>
      </w:pPr>
    </w:p>
    <w:p w14:paraId="33624E1F">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340CBEDE">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w:t>
      </w:r>
    </w:p>
    <w:p w14:paraId="6251BB7E">
      <w:pPr>
        <w:spacing w:line="360" w:lineRule="auto"/>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    年    月   日</w:t>
      </w:r>
    </w:p>
    <w:p w14:paraId="5441F93B">
      <w:pPr>
        <w:pStyle w:val="58"/>
        <w:rPr>
          <w:rFonts w:ascii="Times New Roman" w:hAnsi="Times New Roman"/>
          <w:color w:val="000000" w:themeColor="text1"/>
          <w:highlight w:val="none"/>
          <w14:textFill>
            <w14:solidFill>
              <w14:schemeClr w14:val="tx1"/>
            </w14:solidFill>
          </w14:textFill>
        </w:rPr>
      </w:pPr>
    </w:p>
    <w:p w14:paraId="2D516053">
      <w:pPr>
        <w:pStyle w:val="58"/>
        <w:rPr>
          <w:rFonts w:ascii="Times New Roman" w:hAnsi="Times New Roman"/>
          <w:color w:val="000000" w:themeColor="text1"/>
          <w:highlight w:val="none"/>
          <w14:textFill>
            <w14:solidFill>
              <w14:schemeClr w14:val="tx1"/>
            </w14:solidFill>
          </w14:textFill>
        </w:rPr>
      </w:pPr>
    </w:p>
    <w:p w14:paraId="3608B46D">
      <w:pPr>
        <w:pStyle w:val="58"/>
        <w:rPr>
          <w:rFonts w:ascii="Times New Roman" w:hAnsi="Times New Roman"/>
          <w:color w:val="000000" w:themeColor="text1"/>
          <w:highlight w:val="none"/>
          <w14:textFill>
            <w14:solidFill>
              <w14:schemeClr w14:val="tx1"/>
            </w14:solidFill>
          </w14:textFill>
        </w:rPr>
      </w:pPr>
    </w:p>
    <w:p w14:paraId="276A02F5">
      <w:pPr>
        <w:pStyle w:val="58"/>
        <w:rPr>
          <w:rFonts w:ascii="Times New Roman" w:hAnsi="Times New Roman"/>
          <w:color w:val="000000" w:themeColor="text1"/>
          <w:highlight w:val="none"/>
          <w14:textFill>
            <w14:solidFill>
              <w14:schemeClr w14:val="tx1"/>
            </w14:solidFill>
          </w14:textFill>
        </w:rPr>
      </w:pPr>
    </w:p>
    <w:p w14:paraId="5603AF98">
      <w:pPr>
        <w:pStyle w:val="58"/>
        <w:rPr>
          <w:rFonts w:ascii="Times New Roman" w:hAnsi="Times New Roman"/>
          <w:color w:val="000000" w:themeColor="text1"/>
          <w:highlight w:val="none"/>
          <w14:textFill>
            <w14:solidFill>
              <w14:schemeClr w14:val="tx1"/>
            </w14:solidFill>
          </w14:textFill>
        </w:rPr>
      </w:pPr>
    </w:p>
    <w:p w14:paraId="6EDC5B0E">
      <w:pPr>
        <w:pStyle w:val="58"/>
        <w:rPr>
          <w:rFonts w:ascii="Times New Roman" w:hAnsi="Times New Roman"/>
          <w:color w:val="000000" w:themeColor="text1"/>
          <w:highlight w:val="none"/>
          <w14:textFill>
            <w14:solidFill>
              <w14:schemeClr w14:val="tx1"/>
            </w14:solidFill>
          </w14:textFill>
        </w:rPr>
      </w:pPr>
    </w:p>
    <w:p w14:paraId="0CE41666">
      <w:pPr>
        <w:pStyle w:val="58"/>
        <w:rPr>
          <w:rFonts w:ascii="Times New Roman" w:hAnsi="Times New Roman"/>
          <w:color w:val="000000" w:themeColor="text1"/>
          <w:highlight w:val="none"/>
          <w14:textFill>
            <w14:solidFill>
              <w14:schemeClr w14:val="tx1"/>
            </w14:solidFill>
          </w14:textFill>
        </w:rPr>
      </w:pPr>
    </w:p>
    <w:p w14:paraId="7AB39AFB">
      <w:pPr>
        <w:pStyle w:val="58"/>
        <w:rPr>
          <w:rFonts w:ascii="Times New Roman" w:hAnsi="Times New Roman"/>
          <w:color w:val="000000" w:themeColor="text1"/>
          <w:highlight w:val="none"/>
          <w14:textFill>
            <w14:solidFill>
              <w14:schemeClr w14:val="tx1"/>
            </w14:solidFill>
          </w14:textFill>
        </w:rPr>
      </w:pPr>
    </w:p>
    <w:p w14:paraId="75911CB6">
      <w:pPr>
        <w:pStyle w:val="58"/>
        <w:rPr>
          <w:rFonts w:ascii="Times New Roman" w:hAnsi="Times New Roman"/>
          <w:color w:val="000000" w:themeColor="text1"/>
          <w:highlight w:val="none"/>
          <w14:textFill>
            <w14:solidFill>
              <w14:schemeClr w14:val="tx1"/>
            </w14:solidFill>
          </w14:textFill>
        </w:rPr>
      </w:pPr>
    </w:p>
    <w:p w14:paraId="58BD5BEF">
      <w:pPr>
        <w:pStyle w:val="58"/>
        <w:rPr>
          <w:rFonts w:ascii="Times New Roman" w:hAnsi="Times New Roman"/>
          <w:color w:val="000000" w:themeColor="text1"/>
          <w:highlight w:val="none"/>
          <w14:textFill>
            <w14:solidFill>
              <w14:schemeClr w14:val="tx1"/>
            </w14:solidFill>
          </w14:textFill>
        </w:rPr>
      </w:pPr>
    </w:p>
    <w:p w14:paraId="4360157F">
      <w:pPr>
        <w:pStyle w:val="58"/>
        <w:rPr>
          <w:rFonts w:ascii="Times New Roman" w:hAnsi="Times New Roman"/>
          <w:color w:val="000000" w:themeColor="text1"/>
          <w:highlight w:val="none"/>
          <w14:textFill>
            <w14:solidFill>
              <w14:schemeClr w14:val="tx1"/>
            </w14:solidFill>
          </w14:textFill>
        </w:rPr>
      </w:pPr>
    </w:p>
    <w:p w14:paraId="7568B50B">
      <w:pPr>
        <w:pStyle w:val="58"/>
        <w:rPr>
          <w:rFonts w:ascii="Times New Roman" w:hAnsi="Times New Roman"/>
          <w:color w:val="000000" w:themeColor="text1"/>
          <w:highlight w:val="none"/>
          <w14:textFill>
            <w14:solidFill>
              <w14:schemeClr w14:val="tx1"/>
            </w14:solidFill>
          </w14:textFill>
        </w:rPr>
      </w:pPr>
    </w:p>
    <w:p w14:paraId="05FC9E1F">
      <w:pPr>
        <w:pStyle w:val="58"/>
        <w:rPr>
          <w:rFonts w:ascii="Times New Roman" w:hAnsi="Times New Roman"/>
          <w:color w:val="000000" w:themeColor="text1"/>
          <w:highlight w:val="none"/>
          <w14:textFill>
            <w14:solidFill>
              <w14:schemeClr w14:val="tx1"/>
            </w14:solidFill>
          </w14:textFill>
        </w:rPr>
      </w:pPr>
    </w:p>
    <w:p w14:paraId="1F6EAE98">
      <w:pPr>
        <w:pStyle w:val="58"/>
        <w:rPr>
          <w:rFonts w:ascii="Times New Roman" w:hAnsi="Times New Roman"/>
          <w:color w:val="000000" w:themeColor="text1"/>
          <w:highlight w:val="none"/>
          <w14:textFill>
            <w14:solidFill>
              <w14:schemeClr w14:val="tx1"/>
            </w14:solidFill>
          </w14:textFill>
        </w:rPr>
      </w:pPr>
    </w:p>
    <w:p w14:paraId="165C437E">
      <w:pPr>
        <w:pStyle w:val="58"/>
        <w:rPr>
          <w:rFonts w:ascii="Times New Roman" w:hAnsi="Times New Roman"/>
          <w:color w:val="000000" w:themeColor="text1"/>
          <w:highlight w:val="none"/>
          <w14:textFill>
            <w14:solidFill>
              <w14:schemeClr w14:val="tx1"/>
            </w14:solidFill>
          </w14:textFill>
        </w:rPr>
      </w:pPr>
    </w:p>
    <w:p w14:paraId="29AF0DCD">
      <w:pPr>
        <w:pStyle w:val="58"/>
        <w:rPr>
          <w:rFonts w:ascii="Times New Roman" w:hAnsi="Times New Roman"/>
          <w:color w:val="000000" w:themeColor="text1"/>
          <w:highlight w:val="none"/>
          <w14:textFill>
            <w14:solidFill>
              <w14:schemeClr w14:val="tx1"/>
            </w14:solidFill>
          </w14:textFill>
        </w:rPr>
      </w:pPr>
    </w:p>
    <w:p w14:paraId="2E15DEC5">
      <w:pPr>
        <w:pStyle w:val="58"/>
        <w:rPr>
          <w:rFonts w:ascii="Times New Roman" w:hAnsi="Times New Roman"/>
          <w:color w:val="000000" w:themeColor="text1"/>
          <w:highlight w:val="none"/>
          <w14:textFill>
            <w14:solidFill>
              <w14:schemeClr w14:val="tx1"/>
            </w14:solidFill>
          </w14:textFill>
        </w:rPr>
      </w:pPr>
    </w:p>
    <w:p w14:paraId="5350E960">
      <w:pPr>
        <w:pStyle w:val="58"/>
        <w:rPr>
          <w:rFonts w:ascii="Times New Roman" w:hAnsi="Times New Roman"/>
          <w:color w:val="000000" w:themeColor="text1"/>
          <w:highlight w:val="none"/>
          <w14:textFill>
            <w14:solidFill>
              <w14:schemeClr w14:val="tx1"/>
            </w14:solidFill>
          </w14:textFill>
        </w:rPr>
      </w:pPr>
    </w:p>
    <w:p w14:paraId="21CDE797">
      <w:pPr>
        <w:pStyle w:val="58"/>
        <w:rPr>
          <w:rFonts w:ascii="Times New Roman" w:hAnsi="Times New Roman"/>
          <w:color w:val="000000" w:themeColor="text1"/>
          <w:highlight w:val="none"/>
          <w14:textFill>
            <w14:solidFill>
              <w14:schemeClr w14:val="tx1"/>
            </w14:solidFill>
          </w14:textFill>
        </w:rPr>
      </w:pPr>
    </w:p>
    <w:p w14:paraId="44B47580">
      <w:pPr>
        <w:pStyle w:val="58"/>
        <w:rPr>
          <w:rFonts w:ascii="Times New Roman" w:hAnsi="Times New Roman"/>
          <w:color w:val="000000" w:themeColor="text1"/>
          <w:highlight w:val="none"/>
          <w14:textFill>
            <w14:solidFill>
              <w14:schemeClr w14:val="tx1"/>
            </w14:solidFill>
          </w14:textFill>
        </w:rPr>
      </w:pPr>
    </w:p>
    <w:p w14:paraId="675C76C5">
      <w:pPr>
        <w:rPr>
          <w:rFonts w:ascii="Times New Roman" w:hAnsi="Times New Roman"/>
          <w:b/>
          <w:bCs/>
          <w:color w:val="000000" w:themeColor="text1"/>
          <w:sz w:val="24"/>
          <w:highlight w:val="none"/>
          <w14:textFill>
            <w14:solidFill>
              <w14:schemeClr w14:val="tx1"/>
            </w14:solidFill>
          </w14:textFill>
        </w:rPr>
      </w:pPr>
    </w:p>
    <w:p w14:paraId="49F91EA8">
      <w:pPr>
        <w:spacing w:line="460" w:lineRule="exact"/>
        <w:rPr>
          <w:rFonts w:ascii="Times New Roman" w:hAnsi="Times New Roman"/>
          <w:b/>
          <w:bCs/>
          <w:color w:val="000000" w:themeColor="text1"/>
          <w:sz w:val="24"/>
          <w:highlight w:val="none"/>
          <w14:textFill>
            <w14:solidFill>
              <w14:schemeClr w14:val="tx1"/>
            </w14:solidFill>
          </w14:textFill>
        </w:rPr>
      </w:pPr>
    </w:p>
    <w:p w14:paraId="34795227">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附件5</w:t>
      </w:r>
    </w:p>
    <w:p w14:paraId="04CBB29B">
      <w:pPr>
        <w:spacing w:line="420" w:lineRule="atLeast"/>
        <w:jc w:val="left"/>
        <w:rPr>
          <w:rFonts w:ascii="Times New Roman" w:hAnsi="Times New Roman"/>
          <w:b/>
          <w:bCs/>
          <w:color w:val="000000" w:themeColor="text1"/>
          <w:sz w:val="28"/>
          <w:szCs w:val="28"/>
          <w:highlight w:val="none"/>
          <w14:textFill>
            <w14:solidFill>
              <w14:schemeClr w14:val="tx1"/>
            </w14:solidFill>
          </w14:textFill>
        </w:rPr>
      </w:pPr>
    </w:p>
    <w:p w14:paraId="1B14A74E">
      <w:pPr>
        <w:pStyle w:val="58"/>
        <w:rPr>
          <w:rFonts w:ascii="Times New Roman" w:hAnsi="Times New Roman"/>
          <w:color w:val="000000" w:themeColor="text1"/>
          <w:highlight w:val="none"/>
          <w14:textFill>
            <w14:solidFill>
              <w14:schemeClr w14:val="tx1"/>
            </w14:solidFill>
          </w14:textFill>
        </w:rPr>
      </w:pPr>
    </w:p>
    <w:p w14:paraId="1A6B077F">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参加本次政府采购活动前三年内</w:t>
      </w:r>
    </w:p>
    <w:p w14:paraId="5C781ED8">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在经营活动中无重大违法记录承诺函</w:t>
      </w:r>
    </w:p>
    <w:p w14:paraId="0CCB9318">
      <w:pPr>
        <w:pStyle w:val="58"/>
        <w:rPr>
          <w:rFonts w:ascii="Times New Roman" w:hAnsi="Times New Roman"/>
          <w:b/>
          <w:bCs/>
          <w:color w:val="000000" w:themeColor="text1"/>
          <w:sz w:val="28"/>
          <w:szCs w:val="28"/>
          <w:highlight w:val="none"/>
          <w14:textFill>
            <w14:solidFill>
              <w14:schemeClr w14:val="tx1"/>
            </w14:solidFill>
          </w14:textFill>
        </w:rPr>
      </w:pPr>
    </w:p>
    <w:p w14:paraId="0930CAA0">
      <w:pPr>
        <w:pStyle w:val="58"/>
        <w:rPr>
          <w:rFonts w:ascii="Times New Roman" w:hAnsi="Times New Roman"/>
          <w:b/>
          <w:bCs/>
          <w:color w:val="000000" w:themeColor="text1"/>
          <w:sz w:val="28"/>
          <w:szCs w:val="28"/>
          <w:highlight w:val="none"/>
          <w14:textFill>
            <w14:solidFill>
              <w14:schemeClr w14:val="tx1"/>
            </w14:solidFill>
          </w14:textFill>
        </w:rPr>
      </w:pPr>
    </w:p>
    <w:p w14:paraId="6644DFA9">
      <w:pPr>
        <w:pStyle w:val="148"/>
        <w:rPr>
          <w:color w:val="000000" w:themeColor="text1"/>
          <w:sz w:val="24"/>
          <w:szCs w:val="24"/>
          <w:highlight w:val="none"/>
          <w14:textFill>
            <w14:solidFill>
              <w14:schemeClr w14:val="tx1"/>
            </w14:solidFill>
          </w14:textFill>
        </w:rPr>
      </w:pPr>
    </w:p>
    <w:p w14:paraId="137AB5AA">
      <w:pPr>
        <w:pStyle w:val="17"/>
        <w:tabs>
          <w:tab w:val="left" w:pos="3659"/>
        </w:tabs>
        <w:spacing w:after="0" w:line="360" w:lineRule="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（采购单位名称）</w:t>
      </w:r>
      <w:r>
        <w:rPr>
          <w:rFonts w:ascii="Times New Roman" w:hAnsi="Times New Roman" w:eastAsia="宋体"/>
          <w:color w:val="000000" w:themeColor="text1"/>
          <w:szCs w:val="24"/>
          <w:highlight w:val="none"/>
          <w:u w:val="single"/>
          <w14:textFill>
            <w14:solidFill>
              <w14:schemeClr w14:val="tx1"/>
            </w14:solidFill>
          </w14:textFill>
        </w:rPr>
        <w:tab/>
      </w:r>
      <w:r>
        <w:rPr>
          <w:rFonts w:ascii="Times New Roman" w:hAnsi="Times New Roman" w:eastAsia="宋体"/>
          <w:color w:val="000000" w:themeColor="text1"/>
          <w:szCs w:val="24"/>
          <w:highlight w:val="none"/>
          <w14:textFill>
            <w14:solidFill>
              <w14:schemeClr w14:val="tx1"/>
            </w14:solidFill>
          </w14:textFill>
        </w:rPr>
        <w:t>：</w:t>
      </w:r>
    </w:p>
    <w:p w14:paraId="61223198">
      <w:pPr>
        <w:pStyle w:val="17"/>
        <w:spacing w:after="0" w:line="360" w:lineRule="auto"/>
        <w:rPr>
          <w:rFonts w:ascii="Times New Roman" w:hAnsi="Times New Roman" w:eastAsia="宋体"/>
          <w:color w:val="000000" w:themeColor="text1"/>
          <w:szCs w:val="24"/>
          <w:highlight w:val="none"/>
          <w14:textFill>
            <w14:solidFill>
              <w14:schemeClr w14:val="tx1"/>
            </w14:solidFill>
          </w14:textFill>
        </w:rPr>
      </w:pPr>
    </w:p>
    <w:p w14:paraId="00A9B9D1">
      <w:pPr>
        <w:pStyle w:val="17"/>
        <w:spacing w:after="0" w:line="360" w:lineRule="auto"/>
        <w:ind w:firstLine="480" w:firstLineChars="200"/>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551A696C">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7A072A45">
      <w:pPr>
        <w:pStyle w:val="148"/>
        <w:rPr>
          <w:color w:val="000000" w:themeColor="text1"/>
          <w:sz w:val="24"/>
          <w:szCs w:val="24"/>
          <w:highlight w:val="none"/>
          <w14:textFill>
            <w14:solidFill>
              <w14:schemeClr w14:val="tx1"/>
            </w14:solidFill>
          </w14:textFill>
        </w:rPr>
      </w:pPr>
    </w:p>
    <w:p w14:paraId="4EC33E46">
      <w:pPr>
        <w:pStyle w:val="148"/>
        <w:rPr>
          <w:color w:val="000000" w:themeColor="text1"/>
          <w:sz w:val="24"/>
          <w:szCs w:val="24"/>
          <w:highlight w:val="none"/>
          <w14:textFill>
            <w14:solidFill>
              <w14:schemeClr w14:val="tx1"/>
            </w14:solidFill>
          </w14:textFill>
        </w:rPr>
      </w:pPr>
    </w:p>
    <w:p w14:paraId="4E437B54">
      <w:pPr>
        <w:pStyle w:val="148"/>
        <w:rPr>
          <w:color w:val="000000" w:themeColor="text1"/>
          <w:sz w:val="24"/>
          <w:szCs w:val="24"/>
          <w:highlight w:val="none"/>
          <w14:textFill>
            <w14:solidFill>
              <w14:schemeClr w14:val="tx1"/>
            </w14:solidFill>
          </w14:textFill>
        </w:rPr>
      </w:pPr>
    </w:p>
    <w:p w14:paraId="3E102E50">
      <w:pPr>
        <w:pStyle w:val="148"/>
        <w:rPr>
          <w:color w:val="000000" w:themeColor="text1"/>
          <w:sz w:val="24"/>
          <w:szCs w:val="24"/>
          <w:highlight w:val="none"/>
          <w14:textFill>
            <w14:solidFill>
              <w14:schemeClr w14:val="tx1"/>
            </w14:solidFill>
          </w14:textFill>
        </w:rPr>
      </w:pPr>
    </w:p>
    <w:p w14:paraId="5316783F">
      <w:pPr>
        <w:pStyle w:val="148"/>
        <w:rPr>
          <w:color w:val="000000" w:themeColor="text1"/>
          <w:sz w:val="24"/>
          <w:szCs w:val="24"/>
          <w:highlight w:val="none"/>
          <w14:textFill>
            <w14:solidFill>
              <w14:schemeClr w14:val="tx1"/>
            </w14:solidFill>
          </w14:textFill>
        </w:rPr>
      </w:pPr>
    </w:p>
    <w:p w14:paraId="6893253C">
      <w:pPr>
        <w:pStyle w:val="148"/>
        <w:rPr>
          <w:color w:val="000000" w:themeColor="text1"/>
          <w:sz w:val="24"/>
          <w:szCs w:val="24"/>
          <w:highlight w:val="none"/>
          <w14:textFill>
            <w14:solidFill>
              <w14:schemeClr w14:val="tx1"/>
            </w14:solidFill>
          </w14:textFill>
        </w:rPr>
      </w:pPr>
    </w:p>
    <w:p w14:paraId="488A796F">
      <w:pPr>
        <w:pStyle w:val="148"/>
        <w:rPr>
          <w:color w:val="000000" w:themeColor="text1"/>
          <w:sz w:val="24"/>
          <w:szCs w:val="24"/>
          <w:highlight w:val="none"/>
          <w14:textFill>
            <w14:solidFill>
              <w14:schemeClr w14:val="tx1"/>
            </w14:solidFill>
          </w14:textFill>
        </w:rPr>
      </w:pPr>
    </w:p>
    <w:p w14:paraId="0F9B4882">
      <w:pPr>
        <w:pStyle w:val="148"/>
        <w:rPr>
          <w:color w:val="000000" w:themeColor="text1"/>
          <w:sz w:val="24"/>
          <w:szCs w:val="24"/>
          <w:highlight w:val="none"/>
          <w14:textFill>
            <w14:solidFill>
              <w14:schemeClr w14:val="tx1"/>
            </w14:solidFill>
          </w14:textFill>
        </w:rPr>
      </w:pPr>
    </w:p>
    <w:p w14:paraId="18D3B58D">
      <w:pPr>
        <w:pStyle w:val="148"/>
        <w:rPr>
          <w:color w:val="000000" w:themeColor="text1"/>
          <w:sz w:val="24"/>
          <w:szCs w:val="24"/>
          <w:highlight w:val="none"/>
          <w14:textFill>
            <w14:solidFill>
              <w14:schemeClr w14:val="tx1"/>
            </w14:solidFill>
          </w14:textFill>
        </w:rPr>
      </w:pPr>
    </w:p>
    <w:p w14:paraId="57A1BC36">
      <w:pPr>
        <w:pStyle w:val="148"/>
        <w:rPr>
          <w:color w:val="000000" w:themeColor="text1"/>
          <w:sz w:val="24"/>
          <w:szCs w:val="24"/>
          <w:highlight w:val="none"/>
          <w14:textFill>
            <w14:solidFill>
              <w14:schemeClr w14:val="tx1"/>
            </w14:solidFill>
          </w14:textFill>
        </w:rPr>
      </w:pPr>
    </w:p>
    <w:p w14:paraId="19FDD062">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投标人（盖章）：</w:t>
      </w:r>
    </w:p>
    <w:p w14:paraId="31945283">
      <w:pPr>
        <w:spacing w:line="440" w:lineRule="exact"/>
        <w:ind w:firstLine="486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法定代表人或授权代表（签字）：</w:t>
      </w:r>
    </w:p>
    <w:p w14:paraId="20FA2623">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日   期：   年    月    日</w:t>
      </w:r>
    </w:p>
    <w:p w14:paraId="3CEA456D">
      <w:pPr>
        <w:spacing w:line="420" w:lineRule="atLeast"/>
        <w:rPr>
          <w:rFonts w:ascii="Times New Roman" w:hAnsi="Times New Roman"/>
          <w:b/>
          <w:bCs/>
          <w:color w:val="000000" w:themeColor="text1"/>
          <w:sz w:val="24"/>
          <w:highlight w:val="none"/>
          <w14:textFill>
            <w14:solidFill>
              <w14:schemeClr w14:val="tx1"/>
            </w14:solidFill>
          </w14:textFill>
        </w:rPr>
      </w:pPr>
    </w:p>
    <w:p w14:paraId="3E91D5B0">
      <w:pPr>
        <w:pStyle w:val="58"/>
        <w:rPr>
          <w:rFonts w:ascii="Times New Roman" w:hAnsi="Times New Roman"/>
          <w:color w:val="000000" w:themeColor="text1"/>
          <w:highlight w:val="none"/>
          <w14:textFill>
            <w14:solidFill>
              <w14:schemeClr w14:val="tx1"/>
            </w14:solidFill>
          </w14:textFill>
        </w:rPr>
      </w:pPr>
    </w:p>
    <w:p w14:paraId="5C9F85BB">
      <w:pPr>
        <w:pStyle w:val="58"/>
        <w:rPr>
          <w:rFonts w:ascii="Times New Roman" w:hAnsi="Times New Roman"/>
          <w:color w:val="000000" w:themeColor="text1"/>
          <w:highlight w:val="none"/>
          <w14:textFill>
            <w14:solidFill>
              <w14:schemeClr w14:val="tx1"/>
            </w14:solidFill>
          </w14:textFill>
        </w:rPr>
      </w:pPr>
    </w:p>
    <w:p w14:paraId="39A4772E">
      <w:pPr>
        <w:pStyle w:val="58"/>
        <w:rPr>
          <w:rFonts w:ascii="Times New Roman" w:hAnsi="Times New Roman"/>
          <w:color w:val="000000" w:themeColor="text1"/>
          <w:highlight w:val="none"/>
          <w14:textFill>
            <w14:solidFill>
              <w14:schemeClr w14:val="tx1"/>
            </w14:solidFill>
          </w14:textFill>
        </w:rPr>
      </w:pPr>
    </w:p>
    <w:p w14:paraId="3571A054">
      <w:pPr>
        <w:pStyle w:val="58"/>
        <w:rPr>
          <w:rFonts w:ascii="Times New Roman" w:hAnsi="Times New Roman"/>
          <w:color w:val="000000" w:themeColor="text1"/>
          <w:highlight w:val="none"/>
          <w14:textFill>
            <w14:solidFill>
              <w14:schemeClr w14:val="tx1"/>
            </w14:solidFill>
          </w14:textFill>
        </w:rPr>
      </w:pPr>
    </w:p>
    <w:p w14:paraId="31D3BD32">
      <w:pPr>
        <w:rPr>
          <w:rFonts w:ascii="Times New Roman" w:hAnsi="Times New Roman"/>
          <w:b/>
          <w:color w:val="000000" w:themeColor="text1"/>
          <w:sz w:val="28"/>
          <w:szCs w:val="28"/>
          <w:highlight w:val="none"/>
          <w14:textFill>
            <w14:solidFill>
              <w14:schemeClr w14:val="tx1"/>
            </w14:solidFill>
          </w14:textFill>
        </w:rPr>
      </w:pPr>
    </w:p>
    <w:p w14:paraId="4F4FDFE8">
      <w:pPr>
        <w:pStyle w:val="17"/>
        <w:rPr>
          <w:rFonts w:ascii="Times New Roman" w:hAnsi="Times New Roman"/>
          <w:color w:val="000000" w:themeColor="text1"/>
          <w:highlight w:val="none"/>
          <w14:textFill>
            <w14:solidFill>
              <w14:schemeClr w14:val="tx1"/>
            </w14:solidFill>
          </w14:textFill>
        </w:rPr>
      </w:pPr>
    </w:p>
    <w:p w14:paraId="5C74CD3F">
      <w:pPr>
        <w:pStyle w:val="58"/>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5E3006A0">
      <w:pPr>
        <w:pStyle w:val="58"/>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5961B42B">
      <w:pPr>
        <w:pStyle w:val="58"/>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3C3EE4E2">
      <w:pPr>
        <w:spacing w:line="400" w:lineRule="exact"/>
        <w:ind w:left="140" w:right="-20"/>
        <w:jc w:val="left"/>
        <w:rPr>
          <w:rFonts w:ascii="Times New Roman" w:hAnsi="Times New Roman"/>
          <w:b/>
          <w:bCs/>
          <w:color w:val="000000" w:themeColor="text1"/>
          <w:sz w:val="24"/>
          <w:highlight w:val="none"/>
          <w14:textFill>
            <w14:solidFill>
              <w14:schemeClr w14:val="tx1"/>
            </w14:solidFill>
          </w14:textFill>
        </w:rPr>
      </w:pPr>
    </w:p>
    <w:p w14:paraId="67F9975A">
      <w:pPr>
        <w:pStyle w:val="58"/>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59A200AF">
      <w:pPr>
        <w:pStyle w:val="58"/>
        <w:spacing w:line="700" w:lineRule="exact"/>
        <w:ind w:firstLine="2651" w:firstLineChars="943"/>
        <w:jc w:val="both"/>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无不良信用记录的证明材料</w:t>
      </w:r>
    </w:p>
    <w:p w14:paraId="6AFFE8E0">
      <w:pPr>
        <w:pStyle w:val="58"/>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429C6D2E">
      <w:pPr>
        <w:pStyle w:val="58"/>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1.自招标公告发布之日起至提交投标文件截止之日内任意时间的信用中国网站“失信被执行人”“重大税收违法案件当事人” 名单查询结果打印件（加盖投标人公章）；</w:t>
      </w:r>
    </w:p>
    <w:p w14:paraId="61232EB7">
      <w:pPr>
        <w:pStyle w:val="58"/>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2.自招标公告发布之日起至提交投标文件截止之日内任意时间的中国政府采购网“政府采购严重违法失信行为记录名单”查询结果打印件（加盖投标人公章）。</w:t>
      </w:r>
    </w:p>
    <w:p w14:paraId="3111864C">
      <w:pPr>
        <w:pStyle w:val="58"/>
        <w:rPr>
          <w:rFonts w:ascii="Times New Roman" w:hAnsi="Times New Roman"/>
          <w:color w:val="000000" w:themeColor="text1"/>
          <w:highlight w:val="none"/>
          <w14:textFill>
            <w14:solidFill>
              <w14:schemeClr w14:val="tx1"/>
            </w14:solidFill>
          </w14:textFill>
        </w:rPr>
      </w:pPr>
    </w:p>
    <w:p w14:paraId="26F0DD63">
      <w:pPr>
        <w:pStyle w:val="58"/>
        <w:rPr>
          <w:rFonts w:ascii="Times New Roman" w:hAnsi="Times New Roman"/>
          <w:color w:val="000000" w:themeColor="text1"/>
          <w:highlight w:val="none"/>
          <w14:textFill>
            <w14:solidFill>
              <w14:schemeClr w14:val="tx1"/>
            </w14:solidFill>
          </w14:textFill>
        </w:rPr>
      </w:pPr>
    </w:p>
    <w:p w14:paraId="1EC0C686">
      <w:pPr>
        <w:pStyle w:val="58"/>
        <w:rPr>
          <w:rFonts w:ascii="Times New Roman" w:hAnsi="Times New Roman"/>
          <w:color w:val="000000" w:themeColor="text1"/>
          <w:highlight w:val="none"/>
          <w14:textFill>
            <w14:solidFill>
              <w14:schemeClr w14:val="tx1"/>
            </w14:solidFill>
          </w14:textFill>
        </w:rPr>
      </w:pPr>
    </w:p>
    <w:p w14:paraId="16BDCBBD">
      <w:pPr>
        <w:pStyle w:val="58"/>
        <w:rPr>
          <w:rFonts w:ascii="Times New Roman" w:hAnsi="Times New Roman"/>
          <w:color w:val="000000" w:themeColor="text1"/>
          <w:highlight w:val="none"/>
          <w14:textFill>
            <w14:solidFill>
              <w14:schemeClr w14:val="tx1"/>
            </w14:solidFill>
          </w14:textFill>
        </w:rPr>
      </w:pPr>
    </w:p>
    <w:p w14:paraId="7C620806">
      <w:pPr>
        <w:pStyle w:val="58"/>
        <w:rPr>
          <w:rFonts w:ascii="Times New Roman" w:hAnsi="Times New Roman"/>
          <w:color w:val="000000" w:themeColor="text1"/>
          <w:highlight w:val="none"/>
          <w14:textFill>
            <w14:solidFill>
              <w14:schemeClr w14:val="tx1"/>
            </w14:solidFill>
          </w14:textFill>
        </w:rPr>
      </w:pPr>
    </w:p>
    <w:p w14:paraId="0456E6D5">
      <w:pPr>
        <w:pStyle w:val="58"/>
        <w:rPr>
          <w:rFonts w:ascii="Times New Roman" w:hAnsi="Times New Roman"/>
          <w:color w:val="000000" w:themeColor="text1"/>
          <w:highlight w:val="none"/>
          <w14:textFill>
            <w14:solidFill>
              <w14:schemeClr w14:val="tx1"/>
            </w14:solidFill>
          </w14:textFill>
        </w:rPr>
      </w:pPr>
    </w:p>
    <w:p w14:paraId="01861D04">
      <w:pPr>
        <w:pStyle w:val="58"/>
        <w:rPr>
          <w:rFonts w:ascii="Times New Roman" w:hAnsi="Times New Roman"/>
          <w:color w:val="000000" w:themeColor="text1"/>
          <w:highlight w:val="none"/>
          <w14:textFill>
            <w14:solidFill>
              <w14:schemeClr w14:val="tx1"/>
            </w14:solidFill>
          </w14:textFill>
        </w:rPr>
      </w:pPr>
    </w:p>
    <w:p w14:paraId="3D6ACD8D">
      <w:pPr>
        <w:pStyle w:val="58"/>
        <w:rPr>
          <w:rFonts w:ascii="Times New Roman" w:hAnsi="Times New Roman"/>
          <w:color w:val="000000" w:themeColor="text1"/>
          <w:highlight w:val="none"/>
          <w14:textFill>
            <w14:solidFill>
              <w14:schemeClr w14:val="tx1"/>
            </w14:solidFill>
          </w14:textFill>
        </w:rPr>
      </w:pPr>
    </w:p>
    <w:p w14:paraId="180B1A99">
      <w:pPr>
        <w:pStyle w:val="58"/>
        <w:rPr>
          <w:rFonts w:ascii="Times New Roman" w:hAnsi="Times New Roman"/>
          <w:color w:val="000000" w:themeColor="text1"/>
          <w:sz w:val="22"/>
          <w:szCs w:val="22"/>
          <w:highlight w:val="none"/>
          <w14:textFill>
            <w14:solidFill>
              <w14:schemeClr w14:val="tx1"/>
            </w14:solidFill>
          </w14:textFill>
        </w:rPr>
      </w:pPr>
    </w:p>
    <w:p w14:paraId="3D7138C2">
      <w:pPr>
        <w:pStyle w:val="58"/>
        <w:rPr>
          <w:rFonts w:ascii="Times New Roman" w:hAnsi="Times New Roman"/>
          <w:color w:val="000000" w:themeColor="text1"/>
          <w:sz w:val="22"/>
          <w:szCs w:val="22"/>
          <w:highlight w:val="none"/>
          <w14:textFill>
            <w14:solidFill>
              <w14:schemeClr w14:val="tx1"/>
            </w14:solidFill>
          </w14:textFill>
        </w:rPr>
      </w:pPr>
    </w:p>
    <w:p w14:paraId="10F05B86">
      <w:pPr>
        <w:spacing w:after="240" w:line="276" w:lineRule="auto"/>
        <w:rPr>
          <w:rFonts w:ascii="Times New Roman" w:hAnsi="Times New Roman"/>
          <w:b/>
          <w:color w:val="000000" w:themeColor="text1"/>
          <w:sz w:val="24"/>
          <w:highlight w:val="none"/>
          <w14:textFill>
            <w14:solidFill>
              <w14:schemeClr w14:val="tx1"/>
            </w14:solidFill>
          </w14:textFill>
        </w:rPr>
      </w:pPr>
    </w:p>
    <w:p w14:paraId="75C16FEF">
      <w:pPr>
        <w:spacing w:after="240" w:line="276" w:lineRule="auto"/>
        <w:rPr>
          <w:rFonts w:ascii="Times New Roman" w:hAnsi="Times New Roman"/>
          <w:b/>
          <w:color w:val="000000" w:themeColor="text1"/>
          <w:sz w:val="24"/>
          <w:highlight w:val="none"/>
          <w14:textFill>
            <w14:solidFill>
              <w14:schemeClr w14:val="tx1"/>
            </w14:solidFill>
          </w14:textFill>
        </w:rPr>
      </w:pPr>
    </w:p>
    <w:p w14:paraId="295D5E2D">
      <w:pPr>
        <w:spacing w:after="240" w:line="276" w:lineRule="auto"/>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br w:type="page"/>
      </w:r>
    </w:p>
    <w:p w14:paraId="31E4D286">
      <w:pPr>
        <w:jc w:val="center"/>
        <w:outlineLvl w:val="0"/>
        <w:rPr>
          <w:rFonts w:ascii="Times New Roman" w:hAnsi="Times New Roman"/>
          <w:b/>
          <w:bCs/>
          <w:color w:val="000000" w:themeColor="text1"/>
          <w:kern w:val="44"/>
          <w:sz w:val="36"/>
          <w:szCs w:val="36"/>
          <w:highlight w:val="none"/>
          <w14:textFill>
            <w14:solidFill>
              <w14:schemeClr w14:val="tx1"/>
            </w14:solidFill>
          </w14:textFill>
        </w:rPr>
      </w:pPr>
    </w:p>
    <w:p w14:paraId="3617D9D5">
      <w:pPr>
        <w:pStyle w:val="40"/>
        <w:ind w:firstLine="210"/>
        <w:rPr>
          <w:rFonts w:ascii="Times New Roman" w:hAnsi="Times New Roman"/>
          <w:color w:val="000000" w:themeColor="text1"/>
          <w:highlight w:val="none"/>
          <w14:textFill>
            <w14:solidFill>
              <w14:schemeClr w14:val="tx1"/>
            </w14:solidFill>
          </w14:textFill>
        </w:rPr>
      </w:pPr>
    </w:p>
    <w:p w14:paraId="389D0A45">
      <w:pPr>
        <w:pStyle w:val="40"/>
        <w:ind w:firstLine="210"/>
        <w:rPr>
          <w:rFonts w:ascii="Times New Roman" w:hAnsi="Times New Roman"/>
          <w:color w:val="000000" w:themeColor="text1"/>
          <w:highlight w:val="none"/>
          <w14:textFill>
            <w14:solidFill>
              <w14:schemeClr w14:val="tx1"/>
            </w14:solidFill>
          </w14:textFill>
        </w:rPr>
      </w:pPr>
    </w:p>
    <w:p w14:paraId="485FF28C">
      <w:pPr>
        <w:pStyle w:val="40"/>
        <w:ind w:firstLine="210"/>
        <w:rPr>
          <w:rFonts w:ascii="Times New Roman" w:hAnsi="Times New Roman"/>
          <w:color w:val="000000" w:themeColor="text1"/>
          <w:highlight w:val="none"/>
          <w14:textFill>
            <w14:solidFill>
              <w14:schemeClr w14:val="tx1"/>
            </w14:solidFill>
          </w14:textFill>
        </w:rPr>
      </w:pPr>
    </w:p>
    <w:p w14:paraId="3D7DC6F7">
      <w:pPr>
        <w:jc w:val="cente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pPr>
      <w: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t>柯城区培育航埠镇“一镇一策”实施方案</w:t>
      </w:r>
    </w:p>
    <w:p w14:paraId="73BD6005">
      <w:pPr>
        <w:jc w:val="center"/>
        <w:rPr>
          <w:rFonts w:hint="eastAsia" w:ascii="Times New Roman" w:hAnsi="Times New Roman" w:eastAsia="黑体"/>
          <w:color w:val="000000" w:themeColor="text1"/>
          <w:sz w:val="52"/>
          <w:szCs w:val="52"/>
          <w:highlight w:val="none"/>
          <w:lang w:eastAsia="zh-CN"/>
          <w14:textFill>
            <w14:solidFill>
              <w14:schemeClr w14:val="tx1"/>
            </w14:solidFill>
          </w14:textFill>
        </w:rPr>
      </w:pPr>
      <w:r>
        <w:rPr>
          <w:rFonts w:hint="eastAsia" w:ascii="Times New Roman" w:hAnsi="Times New Roman" w:eastAsia="黑体"/>
          <w:b/>
          <w:color w:val="000000" w:themeColor="text1"/>
          <w:spacing w:val="-11"/>
          <w:sz w:val="52"/>
          <w:szCs w:val="52"/>
          <w:highlight w:val="none"/>
          <w:lang w:eastAsia="zh-CN"/>
          <w14:textFill>
            <w14:solidFill>
              <w14:schemeClr w14:val="tx1"/>
            </w14:solidFill>
          </w14:textFill>
        </w:rPr>
        <w:t>编制咨询服务</w:t>
      </w:r>
    </w:p>
    <w:p w14:paraId="67DA2C68">
      <w:pPr>
        <w:pStyle w:val="17"/>
        <w:rPr>
          <w:rFonts w:ascii="Times New Roman" w:hAnsi="Times New Roman"/>
          <w:color w:val="000000" w:themeColor="text1"/>
          <w:highlight w:val="none"/>
          <w14:textFill>
            <w14:solidFill>
              <w14:schemeClr w14:val="tx1"/>
            </w14:solidFill>
          </w14:textFill>
        </w:rPr>
      </w:pPr>
    </w:p>
    <w:p w14:paraId="734142E3">
      <w:pPr>
        <w:rPr>
          <w:rFonts w:ascii="Times New Roman" w:hAnsi="Times New Roman"/>
          <w:color w:val="000000" w:themeColor="text1"/>
          <w:highlight w:val="none"/>
          <w14:textFill>
            <w14:solidFill>
              <w14:schemeClr w14:val="tx1"/>
            </w14:solidFill>
          </w14:textFill>
        </w:rPr>
      </w:pPr>
    </w:p>
    <w:p w14:paraId="50E7AC6A">
      <w:pPr>
        <w:pStyle w:val="12"/>
      </w:pPr>
    </w:p>
    <w:p w14:paraId="73E17C50">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5A93AB9B">
      <w:pPr>
        <w:jc w:val="center"/>
        <w:rPr>
          <w:rFonts w:ascii="Times New Roman" w:hAnsi="Times New Roman"/>
          <w:b/>
          <w:bCs/>
          <w:color w:val="000000" w:themeColor="text1"/>
          <w:sz w:val="72"/>
          <w:szCs w:val="72"/>
          <w:highlight w:val="none"/>
          <w14:textFill>
            <w14:solidFill>
              <w14:schemeClr w14:val="tx1"/>
            </w14:solidFill>
          </w14:textFill>
        </w:rPr>
      </w:pPr>
    </w:p>
    <w:p w14:paraId="75DAE983">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 xml:space="preserve"> ZJZH20250612</w:t>
      </w:r>
      <w:r>
        <w:rPr>
          <w:rFonts w:ascii="Times New Roman" w:hAnsi="Times New Roman"/>
          <w:b/>
          <w:bCs/>
          <w:color w:val="000000" w:themeColor="text1"/>
          <w:sz w:val="32"/>
          <w:szCs w:val="32"/>
          <w:highlight w:val="none"/>
          <w14:textFill>
            <w14:solidFill>
              <w14:schemeClr w14:val="tx1"/>
            </w14:solidFill>
          </w14:textFill>
        </w:rPr>
        <w:t>）</w:t>
      </w:r>
    </w:p>
    <w:p w14:paraId="430ACC09">
      <w:pPr>
        <w:jc w:val="center"/>
        <w:rPr>
          <w:rFonts w:ascii="Times New Roman" w:hAnsi="Times New Roman"/>
          <w:b/>
          <w:bCs/>
          <w:color w:val="000000" w:themeColor="text1"/>
          <w:sz w:val="28"/>
          <w:highlight w:val="none"/>
          <w14:textFill>
            <w14:solidFill>
              <w14:schemeClr w14:val="tx1"/>
            </w14:solidFill>
          </w14:textFill>
        </w:rPr>
      </w:pPr>
    </w:p>
    <w:p w14:paraId="4DCE0A6A">
      <w:pPr>
        <w:jc w:val="center"/>
        <w:rPr>
          <w:rFonts w:ascii="Times New Roman" w:hAnsi="Times New Roman"/>
          <w:b/>
          <w:bCs/>
          <w:color w:val="000000" w:themeColor="text1"/>
          <w:sz w:val="28"/>
          <w:highlight w:val="none"/>
          <w14:textFill>
            <w14:solidFill>
              <w14:schemeClr w14:val="tx1"/>
            </w14:solidFill>
          </w14:textFill>
        </w:rPr>
      </w:pPr>
    </w:p>
    <w:p w14:paraId="47C24198">
      <w:pPr>
        <w:jc w:val="center"/>
        <w:rPr>
          <w:rFonts w:ascii="Times New Roman" w:hAnsi="Times New Roman"/>
          <w:b/>
          <w:bCs/>
          <w:color w:val="000000" w:themeColor="text1"/>
          <w:sz w:val="28"/>
          <w:highlight w:val="none"/>
          <w14:textFill>
            <w14:solidFill>
              <w14:schemeClr w14:val="tx1"/>
            </w14:solidFill>
          </w14:textFill>
        </w:rPr>
      </w:pPr>
    </w:p>
    <w:p w14:paraId="5043E96F">
      <w:pPr>
        <w:rPr>
          <w:rFonts w:ascii="Times New Roman" w:hAnsi="Times New Roman"/>
          <w:b/>
          <w:bCs/>
          <w:color w:val="000000" w:themeColor="text1"/>
          <w:sz w:val="28"/>
          <w:highlight w:val="none"/>
          <w14:textFill>
            <w14:solidFill>
              <w14:schemeClr w14:val="tx1"/>
            </w14:solidFill>
          </w14:textFill>
        </w:rPr>
      </w:pPr>
    </w:p>
    <w:p w14:paraId="53EDD27E">
      <w:pPr>
        <w:jc w:val="center"/>
        <w:rPr>
          <w:rFonts w:ascii="Times New Roman" w:hAnsi="Times New Roman"/>
          <w:b/>
          <w:bCs/>
          <w:color w:val="000000" w:themeColor="text1"/>
          <w:sz w:val="28"/>
          <w:highlight w:val="none"/>
          <w14:textFill>
            <w14:solidFill>
              <w14:schemeClr w14:val="tx1"/>
            </w14:solidFill>
          </w14:textFill>
        </w:rPr>
      </w:pPr>
    </w:p>
    <w:p w14:paraId="12E7962E">
      <w:pPr>
        <w:spacing w:line="900" w:lineRule="exact"/>
        <w:ind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
          <w:color w:val="000000" w:themeColor="text1"/>
          <w:sz w:val="32"/>
          <w:highlight w:val="none"/>
          <w:u w:val="single"/>
          <w14:textFill>
            <w14:solidFill>
              <w14:schemeClr w14:val="tx1"/>
            </w14:solidFill>
          </w14:textFill>
        </w:rPr>
        <w:t xml:space="preserve">                          （商务技术文件）</w:t>
      </w:r>
    </w:p>
    <w:p w14:paraId="7C2C35B4">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39E7862F">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488DE53E">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49169CAF">
      <w:pPr>
        <w:jc w:val="center"/>
        <w:rPr>
          <w:rFonts w:ascii="Times New Roman" w:hAnsi="Times New Roman"/>
          <w:b/>
          <w:bCs/>
          <w:color w:val="000000" w:themeColor="text1"/>
          <w:sz w:val="36"/>
          <w:highlight w:val="none"/>
          <w14:textFill>
            <w14:solidFill>
              <w14:schemeClr w14:val="tx1"/>
            </w14:solidFill>
          </w14:textFill>
        </w:rPr>
      </w:pPr>
    </w:p>
    <w:p w14:paraId="3C6A1771">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p>
    <w:p w14:paraId="683F0E44">
      <w:pPr>
        <w:pStyle w:val="58"/>
        <w:rPr>
          <w:rFonts w:ascii="Times New Roman" w:hAnsi="Times New Roman"/>
          <w:color w:val="000000" w:themeColor="text1"/>
          <w:highlight w:val="none"/>
          <w14:textFill>
            <w14:solidFill>
              <w14:schemeClr w14:val="tx1"/>
            </w14:solidFill>
          </w14:textFill>
        </w:rPr>
      </w:pPr>
    </w:p>
    <w:p w14:paraId="6E627929">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p>
    <w:p w14:paraId="4A7EED9E">
      <w:pPr>
        <w:autoSpaceDE w:val="0"/>
        <w:autoSpaceDN w:val="0"/>
        <w:adjustRightInd w:val="0"/>
        <w:spacing w:line="400" w:lineRule="exact"/>
        <w:ind w:firstLine="3204" w:firstLineChars="1140"/>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自我评分表</w:t>
      </w:r>
    </w:p>
    <w:p w14:paraId="0817D42C">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705B7812">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00BF0F79">
      <w:pPr>
        <w:autoSpaceDE w:val="0"/>
        <w:autoSpaceDN w:val="0"/>
        <w:adjustRightInd w:val="0"/>
        <w:spacing w:line="400" w:lineRule="exact"/>
        <w:ind w:firstLine="361" w:firstLineChars="15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投标人根据招标采购文件商务技术分评分办法自行制作表格。</w:t>
      </w:r>
    </w:p>
    <w:p w14:paraId="6F34D36A">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A32CC3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14AA96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90ECB3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D224D9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6E9DD1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1316AD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3B33A0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6EE9BE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536632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28D145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01C4BA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27B4DE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EBD0BB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0C6064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4068EE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A411C2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CEA9564">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CB9779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D63686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13BE69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E827E4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B382F9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856577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1CB8CC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6E87596">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96FAB6C">
      <w:pPr>
        <w:pStyle w:val="27"/>
        <w:rPr>
          <w:rFonts w:ascii="Times New Roman" w:hAnsi="Times New Roman"/>
          <w:color w:val="000000" w:themeColor="text1"/>
          <w:highlight w:val="none"/>
          <w:lang w:val="zh-CN"/>
          <w14:textFill>
            <w14:solidFill>
              <w14:schemeClr w14:val="tx1"/>
            </w14:solidFill>
          </w14:textFill>
        </w:rPr>
      </w:pPr>
    </w:p>
    <w:p w14:paraId="5979D4E5">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68B22BB">
      <w:pPr>
        <w:pStyle w:val="27"/>
        <w:rPr>
          <w:rFonts w:ascii="Times New Roman" w:hAnsi="Times New Roman"/>
          <w:bCs/>
          <w:color w:val="000000" w:themeColor="text1"/>
          <w:kern w:val="0"/>
          <w:sz w:val="24"/>
          <w:highlight w:val="none"/>
          <w:lang w:val="zh-CN"/>
          <w14:textFill>
            <w14:solidFill>
              <w14:schemeClr w14:val="tx1"/>
            </w14:solidFill>
          </w14:textFill>
        </w:rPr>
      </w:pPr>
    </w:p>
    <w:p w14:paraId="1010B322">
      <w:pPr>
        <w:pStyle w:val="27"/>
        <w:rPr>
          <w:rFonts w:ascii="Times New Roman" w:hAnsi="Times New Roman"/>
          <w:bCs/>
          <w:color w:val="000000" w:themeColor="text1"/>
          <w:kern w:val="0"/>
          <w:sz w:val="24"/>
          <w:highlight w:val="none"/>
          <w:lang w:val="zh-CN"/>
          <w14:textFill>
            <w14:solidFill>
              <w14:schemeClr w14:val="tx1"/>
            </w14:solidFill>
          </w14:textFill>
        </w:rPr>
      </w:pPr>
    </w:p>
    <w:p w14:paraId="1EC952A3">
      <w:pPr>
        <w:pStyle w:val="56"/>
        <w:rPr>
          <w:rFonts w:ascii="Times New Roman" w:hAnsi="Times New Roman"/>
          <w:color w:val="000000" w:themeColor="text1"/>
          <w:highlight w:val="none"/>
          <w:lang w:val="zh-CN"/>
          <w14:textFill>
            <w14:solidFill>
              <w14:schemeClr w14:val="tx1"/>
            </w14:solidFill>
          </w14:textFill>
        </w:rPr>
      </w:pPr>
    </w:p>
    <w:p w14:paraId="1F2A5FD0">
      <w:pPr>
        <w:pStyle w:val="27"/>
        <w:jc w:val="center"/>
        <w:rPr>
          <w:rFonts w:ascii="Times New Roman" w:hAnsi="Times New Roman"/>
          <w:b/>
          <w:bCs/>
          <w:iCs/>
          <w:color w:val="000000" w:themeColor="text1"/>
          <w:sz w:val="30"/>
          <w:szCs w:val="30"/>
          <w:highlight w:val="none"/>
          <w14:textFill>
            <w14:solidFill>
              <w14:schemeClr w14:val="tx1"/>
            </w14:solidFill>
          </w14:textFill>
        </w:rPr>
      </w:pPr>
    </w:p>
    <w:p w14:paraId="2E2747C6">
      <w:pPr>
        <w:pStyle w:val="27"/>
        <w:jc w:val="center"/>
        <w:rPr>
          <w:rFonts w:ascii="Times New Roman" w:hAnsi="Times New Roman"/>
          <w:b/>
          <w:bCs/>
          <w:iCs/>
          <w:color w:val="000000" w:themeColor="text1"/>
          <w:sz w:val="30"/>
          <w:szCs w:val="30"/>
          <w:highlight w:val="none"/>
          <w14:textFill>
            <w14:solidFill>
              <w14:schemeClr w14:val="tx1"/>
            </w14:solidFill>
          </w14:textFill>
        </w:rPr>
      </w:pPr>
    </w:p>
    <w:p w14:paraId="755892CC">
      <w:pPr>
        <w:pStyle w:val="27"/>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项目组人员配备表</w:t>
      </w:r>
    </w:p>
    <w:p w14:paraId="0FB4BE59">
      <w:pPr>
        <w:pStyle w:val="27"/>
        <w:jc w:val="center"/>
        <w:rPr>
          <w:rFonts w:ascii="Times New Roman" w:hAnsi="Times New Roman"/>
          <w:b/>
          <w:bCs/>
          <w:iCs/>
          <w:color w:val="000000" w:themeColor="text1"/>
          <w:sz w:val="30"/>
          <w:szCs w:val="30"/>
          <w:highlight w:val="none"/>
          <w14:textFill>
            <w14:solidFill>
              <w14:schemeClr w14:val="tx1"/>
            </w14:solidFill>
          </w14:textFill>
        </w:rPr>
      </w:pPr>
    </w:p>
    <w:tbl>
      <w:tblPr>
        <w:tblStyle w:val="43"/>
        <w:tblW w:w="94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0879EF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2086" w:type="dxa"/>
            <w:vAlign w:val="center"/>
          </w:tcPr>
          <w:p w14:paraId="6E04B9D5">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人员岗位</w:t>
            </w:r>
          </w:p>
        </w:tc>
        <w:tc>
          <w:tcPr>
            <w:tcW w:w="1076" w:type="dxa"/>
            <w:vAlign w:val="center"/>
          </w:tcPr>
          <w:p w14:paraId="7592E634">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姓名</w:t>
            </w:r>
          </w:p>
        </w:tc>
        <w:tc>
          <w:tcPr>
            <w:tcW w:w="901" w:type="dxa"/>
            <w:vAlign w:val="center"/>
          </w:tcPr>
          <w:p w14:paraId="511CCA23">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性别</w:t>
            </w:r>
          </w:p>
        </w:tc>
        <w:tc>
          <w:tcPr>
            <w:tcW w:w="1145" w:type="dxa"/>
            <w:vAlign w:val="center"/>
          </w:tcPr>
          <w:p w14:paraId="72CB9BFA">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身份证号</w:t>
            </w:r>
          </w:p>
        </w:tc>
        <w:tc>
          <w:tcPr>
            <w:tcW w:w="1385" w:type="dxa"/>
            <w:vAlign w:val="center"/>
          </w:tcPr>
          <w:p w14:paraId="6E667402">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资格（职称/执业资格）</w:t>
            </w:r>
          </w:p>
        </w:tc>
        <w:tc>
          <w:tcPr>
            <w:tcW w:w="1264" w:type="dxa"/>
            <w:vAlign w:val="center"/>
          </w:tcPr>
          <w:p w14:paraId="38AB18AE">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工作年限</w:t>
            </w:r>
          </w:p>
        </w:tc>
        <w:tc>
          <w:tcPr>
            <w:tcW w:w="1627" w:type="dxa"/>
            <w:vAlign w:val="center"/>
          </w:tcPr>
          <w:p w14:paraId="01950CE4">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备注</w:t>
            </w:r>
          </w:p>
        </w:tc>
      </w:tr>
      <w:tr w14:paraId="3CCBC2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5" w:hRule="atLeast"/>
        </w:trPr>
        <w:tc>
          <w:tcPr>
            <w:tcW w:w="2086" w:type="dxa"/>
            <w:vAlign w:val="center"/>
          </w:tcPr>
          <w:p w14:paraId="14F01BA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4F0028D5">
            <w:pPr>
              <w:jc w:val="center"/>
              <w:rPr>
                <w:rFonts w:ascii="Times New Roman" w:hAnsi="Times New Roman"/>
                <w:color w:val="000000" w:themeColor="text1"/>
                <w:sz w:val="28"/>
                <w:szCs w:val="28"/>
                <w:highlight w:val="none"/>
                <w14:textFill>
                  <w14:solidFill>
                    <w14:schemeClr w14:val="tx1"/>
                  </w14:solidFill>
                </w14:textFill>
              </w:rPr>
            </w:pPr>
          </w:p>
        </w:tc>
        <w:tc>
          <w:tcPr>
            <w:tcW w:w="901" w:type="dxa"/>
            <w:vAlign w:val="center"/>
          </w:tcPr>
          <w:p w14:paraId="052FBC43">
            <w:pPr>
              <w:jc w:val="center"/>
              <w:rPr>
                <w:rFonts w:ascii="Times New Roman" w:hAnsi="Times New Roman"/>
                <w:color w:val="000000" w:themeColor="text1"/>
                <w:sz w:val="24"/>
                <w:highlight w:val="none"/>
                <w14:textFill>
                  <w14:solidFill>
                    <w14:schemeClr w14:val="tx1"/>
                  </w14:solidFill>
                </w14:textFill>
              </w:rPr>
            </w:pPr>
          </w:p>
        </w:tc>
        <w:tc>
          <w:tcPr>
            <w:tcW w:w="1145" w:type="dxa"/>
            <w:vAlign w:val="center"/>
          </w:tcPr>
          <w:p w14:paraId="6BE2454D">
            <w:pPr>
              <w:jc w:val="center"/>
              <w:rPr>
                <w:rFonts w:ascii="Times New Roman" w:hAnsi="Times New Roman"/>
                <w:color w:val="000000" w:themeColor="text1"/>
                <w:sz w:val="24"/>
                <w:highlight w:val="none"/>
                <w14:textFill>
                  <w14:solidFill>
                    <w14:schemeClr w14:val="tx1"/>
                  </w14:solidFill>
                </w14:textFill>
              </w:rPr>
            </w:pPr>
          </w:p>
        </w:tc>
        <w:tc>
          <w:tcPr>
            <w:tcW w:w="1385" w:type="dxa"/>
            <w:vAlign w:val="center"/>
          </w:tcPr>
          <w:p w14:paraId="430285C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1608178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6D660A86">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7C0BAC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atLeast"/>
        </w:trPr>
        <w:tc>
          <w:tcPr>
            <w:tcW w:w="2086" w:type="dxa"/>
            <w:vAlign w:val="center"/>
          </w:tcPr>
          <w:p w14:paraId="30FEBA0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57FD76E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662A851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48BB2F3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70E29AE1">
            <w:pPr>
              <w:jc w:val="center"/>
              <w:rPr>
                <w:rFonts w:ascii="Times New Roman" w:hAnsi="Times New Roman"/>
                <w:color w:val="000000" w:themeColor="text1"/>
                <w:highlight w:val="none"/>
                <w14:textFill>
                  <w14:solidFill>
                    <w14:schemeClr w14:val="tx1"/>
                  </w14:solidFill>
                </w14:textFill>
              </w:rPr>
            </w:pPr>
          </w:p>
        </w:tc>
        <w:tc>
          <w:tcPr>
            <w:tcW w:w="1264" w:type="dxa"/>
            <w:vAlign w:val="center"/>
          </w:tcPr>
          <w:p w14:paraId="4323F120">
            <w:pPr>
              <w:jc w:val="center"/>
              <w:rPr>
                <w:rFonts w:ascii="Times New Roman" w:hAnsi="Times New Roman"/>
                <w:color w:val="000000" w:themeColor="text1"/>
                <w:highlight w:val="none"/>
                <w14:textFill>
                  <w14:solidFill>
                    <w14:schemeClr w14:val="tx1"/>
                  </w14:solidFill>
                </w14:textFill>
              </w:rPr>
            </w:pPr>
          </w:p>
        </w:tc>
        <w:tc>
          <w:tcPr>
            <w:tcW w:w="1627" w:type="dxa"/>
            <w:vAlign w:val="center"/>
          </w:tcPr>
          <w:p w14:paraId="7F9FA3E4">
            <w:pPr>
              <w:jc w:val="center"/>
              <w:rPr>
                <w:rFonts w:ascii="Times New Roman" w:hAnsi="Times New Roman"/>
                <w:color w:val="000000" w:themeColor="text1"/>
                <w:highlight w:val="none"/>
                <w14:textFill>
                  <w14:solidFill>
                    <w14:schemeClr w14:val="tx1"/>
                  </w14:solidFill>
                </w14:textFill>
              </w:rPr>
            </w:pPr>
          </w:p>
        </w:tc>
      </w:tr>
      <w:tr w14:paraId="414DEF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5" w:hRule="atLeast"/>
        </w:trPr>
        <w:tc>
          <w:tcPr>
            <w:tcW w:w="2086" w:type="dxa"/>
            <w:vAlign w:val="center"/>
          </w:tcPr>
          <w:p w14:paraId="34AEE98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28E8ED7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580D446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3516965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443D205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4F0735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67C97EC6">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00B8B5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0" w:hRule="atLeast"/>
        </w:trPr>
        <w:tc>
          <w:tcPr>
            <w:tcW w:w="2086" w:type="dxa"/>
            <w:vAlign w:val="center"/>
          </w:tcPr>
          <w:p w14:paraId="774279D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0F4572D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7F70A2E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50FAF76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4B7EDFC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60F742A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257A7878">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2A9FF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477A0CB0">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55A4D9D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162E0B8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3BFA764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14742EC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25785AF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73BCEEA7">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3DA861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5AADCF97">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2F618E9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0F1D575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6FFDEFE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5E6A435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83F27B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5C2CF0F8">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6A0A5C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1A85EC9E">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7A38983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0F2CB92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6D01AD6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542EEBFD">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390B5C2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38F18E83">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3EC4AE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3B6F8658">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18F1127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279A65F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50D691B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255C5C0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22D8406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9BA0594">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0A9CCF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3CAF6926">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37062DA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1C70E92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54C0B04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14C42D5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1AF331F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1787EFF">
            <w:pPr>
              <w:spacing w:line="260" w:lineRule="exact"/>
              <w:jc w:val="center"/>
              <w:rPr>
                <w:rFonts w:ascii="Times New Roman" w:hAnsi="Times New Roman"/>
                <w:color w:val="000000" w:themeColor="text1"/>
                <w:szCs w:val="21"/>
                <w:highlight w:val="none"/>
                <w14:textFill>
                  <w14:solidFill>
                    <w14:schemeClr w14:val="tx1"/>
                  </w14:solidFill>
                </w14:textFill>
              </w:rPr>
            </w:pPr>
          </w:p>
        </w:tc>
      </w:tr>
    </w:tbl>
    <w:p w14:paraId="3A6AD9E7">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62DD8CA3">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42DB7204">
      <w:pPr>
        <w:spacing w:line="360" w:lineRule="auto"/>
        <w:ind w:firstLine="843" w:firstLineChars="400"/>
        <w:rPr>
          <w:rFonts w:ascii="Times New Roman" w:hAnsi="Times New Roman"/>
          <w:b/>
          <w:color w:val="000000" w:themeColor="text1"/>
          <w:szCs w:val="21"/>
          <w:highlight w:val="none"/>
          <w14:textFill>
            <w14:solidFill>
              <w14:schemeClr w14:val="tx1"/>
            </w14:solidFill>
          </w14:textFill>
        </w:rPr>
      </w:pPr>
    </w:p>
    <w:p w14:paraId="6A02F692">
      <w:pPr>
        <w:pStyle w:val="27"/>
        <w:rPr>
          <w:rFonts w:ascii="Times New Roman" w:hAnsi="Times New Roman"/>
          <w:b/>
          <w:color w:val="000000" w:themeColor="text1"/>
          <w:szCs w:val="21"/>
          <w:highlight w:val="none"/>
          <w14:textFill>
            <w14:solidFill>
              <w14:schemeClr w14:val="tx1"/>
            </w14:solidFill>
          </w14:textFill>
        </w:rPr>
      </w:pPr>
    </w:p>
    <w:p w14:paraId="565B298A">
      <w:pPr>
        <w:pStyle w:val="27"/>
        <w:rPr>
          <w:rFonts w:ascii="Times New Roman" w:hAnsi="Times New Roman"/>
          <w:b/>
          <w:color w:val="000000" w:themeColor="text1"/>
          <w:szCs w:val="21"/>
          <w:highlight w:val="none"/>
          <w14:textFill>
            <w14:solidFill>
              <w14:schemeClr w14:val="tx1"/>
            </w14:solidFill>
          </w14:textFill>
        </w:rPr>
      </w:pPr>
    </w:p>
    <w:p w14:paraId="2EDB44AD">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2C9EF85A">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180BF19F">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100D22D9">
      <w:pPr>
        <w:pStyle w:val="40"/>
        <w:ind w:firstLine="240"/>
        <w:rPr>
          <w:rFonts w:ascii="Times New Roman" w:hAnsi="Times New Roman"/>
          <w:color w:val="000000" w:themeColor="text1"/>
          <w:sz w:val="24"/>
          <w:highlight w:val="none"/>
          <w14:textFill>
            <w14:solidFill>
              <w14:schemeClr w14:val="tx1"/>
            </w14:solidFill>
          </w14:textFill>
        </w:rPr>
      </w:pPr>
    </w:p>
    <w:p w14:paraId="06041192">
      <w:pPr>
        <w:pStyle w:val="40"/>
        <w:ind w:firstLine="240"/>
        <w:rPr>
          <w:rFonts w:ascii="Times New Roman" w:hAnsi="Times New Roman"/>
          <w:color w:val="000000" w:themeColor="text1"/>
          <w:sz w:val="24"/>
          <w:highlight w:val="none"/>
          <w14:textFill>
            <w14:solidFill>
              <w14:schemeClr w14:val="tx1"/>
            </w14:solidFill>
          </w14:textFill>
        </w:rPr>
      </w:pPr>
    </w:p>
    <w:p w14:paraId="6DE40DD8">
      <w:pPr>
        <w:pStyle w:val="40"/>
        <w:ind w:firstLine="240"/>
        <w:rPr>
          <w:rFonts w:ascii="Times New Roman" w:hAnsi="Times New Roman"/>
          <w:color w:val="000000" w:themeColor="text1"/>
          <w:sz w:val="24"/>
          <w:highlight w:val="none"/>
          <w14:textFill>
            <w14:solidFill>
              <w14:schemeClr w14:val="tx1"/>
            </w14:solidFill>
          </w14:textFill>
        </w:rPr>
      </w:pPr>
    </w:p>
    <w:p w14:paraId="0BDF230F">
      <w:pPr>
        <w:pStyle w:val="40"/>
        <w:ind w:firstLine="240"/>
        <w:rPr>
          <w:rFonts w:ascii="Times New Roman" w:hAnsi="Times New Roman"/>
          <w:color w:val="000000" w:themeColor="text1"/>
          <w:sz w:val="24"/>
          <w:highlight w:val="none"/>
          <w14:textFill>
            <w14:solidFill>
              <w14:schemeClr w14:val="tx1"/>
            </w14:solidFill>
          </w14:textFill>
        </w:rPr>
      </w:pPr>
    </w:p>
    <w:p w14:paraId="409126C9">
      <w:pPr>
        <w:pStyle w:val="27"/>
        <w:rPr>
          <w:rFonts w:ascii="Times New Roman" w:hAnsi="Times New Roman"/>
          <w:color w:val="000000" w:themeColor="text1"/>
          <w:highlight w:val="none"/>
          <w14:textFill>
            <w14:solidFill>
              <w14:schemeClr w14:val="tx1"/>
            </w14:solidFill>
          </w14:textFill>
        </w:rPr>
      </w:pPr>
    </w:p>
    <w:p w14:paraId="21200F7A">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43C6E165">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68968213">
      <w:pPr>
        <w:pStyle w:val="40"/>
        <w:ind w:firstLine="0" w:firstLineChars="0"/>
        <w:rPr>
          <w:rFonts w:ascii="Times New Roman" w:hAnsi="Times New Roman"/>
          <w:b/>
          <w:bCs/>
          <w:iCs/>
          <w:color w:val="000000" w:themeColor="text1"/>
          <w:sz w:val="30"/>
          <w:szCs w:val="30"/>
          <w:highlight w:val="none"/>
          <w14:textFill>
            <w14:solidFill>
              <w14:schemeClr w14:val="tx1"/>
            </w14:solidFill>
          </w14:textFill>
        </w:rPr>
      </w:pPr>
    </w:p>
    <w:p w14:paraId="7D7B17FA">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 xml:space="preserve">  </w:t>
      </w:r>
    </w:p>
    <w:p w14:paraId="171CD24A">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23F35913">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bookmarkStart w:id="76" w:name="_GoBack"/>
      <w:bookmarkEnd w:id="76"/>
      <w:r>
        <w:rPr>
          <w:rFonts w:ascii="Times New Roman" w:hAnsi="Times New Roman"/>
          <w:b/>
          <w:bCs/>
          <w:iCs/>
          <w:color w:val="000000" w:themeColor="text1"/>
          <w:sz w:val="30"/>
          <w:szCs w:val="30"/>
          <w:highlight w:val="none"/>
          <w14:textFill>
            <w14:solidFill>
              <w14:schemeClr w14:val="tx1"/>
            </w14:solidFill>
          </w14:textFill>
        </w:rPr>
        <w:t>业绩一览表</w:t>
      </w:r>
    </w:p>
    <w:tbl>
      <w:tblPr>
        <w:tblStyle w:val="43"/>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378E2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3686DC33">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14:paraId="570486E8">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1459" w:type="dxa"/>
            <w:tcBorders>
              <w:top w:val="double" w:color="auto" w:sz="4" w:space="0"/>
              <w:bottom w:val="double" w:color="auto" w:sz="4" w:space="0"/>
            </w:tcBorders>
            <w:vAlign w:val="center"/>
          </w:tcPr>
          <w:p w14:paraId="54730760">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14:paraId="3408FF2D">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签订日期</w:t>
            </w:r>
          </w:p>
        </w:tc>
        <w:tc>
          <w:tcPr>
            <w:tcW w:w="2126" w:type="dxa"/>
            <w:tcBorders>
              <w:top w:val="double" w:color="auto" w:sz="4" w:space="0"/>
              <w:bottom w:val="double" w:color="auto" w:sz="4" w:space="0"/>
            </w:tcBorders>
            <w:vAlign w:val="center"/>
          </w:tcPr>
          <w:p w14:paraId="28EC53A3">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采购单位名称， 联系人、联系电话</w:t>
            </w:r>
          </w:p>
        </w:tc>
        <w:tc>
          <w:tcPr>
            <w:tcW w:w="2621" w:type="dxa"/>
            <w:tcBorders>
              <w:top w:val="double" w:color="auto" w:sz="4" w:space="0"/>
              <w:bottom w:val="double" w:color="auto" w:sz="4" w:space="0"/>
            </w:tcBorders>
            <w:vAlign w:val="center"/>
          </w:tcPr>
          <w:p w14:paraId="6143B7A0">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备   注              </w:t>
            </w:r>
          </w:p>
        </w:tc>
      </w:tr>
      <w:tr w14:paraId="77CE4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63844054">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985" w:type="dxa"/>
            <w:tcBorders>
              <w:top w:val="double" w:color="auto" w:sz="4" w:space="0"/>
            </w:tcBorders>
          </w:tcPr>
          <w:p w14:paraId="1DA84F7B">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459" w:type="dxa"/>
            <w:tcBorders>
              <w:top w:val="double" w:color="auto" w:sz="4" w:space="0"/>
            </w:tcBorders>
          </w:tcPr>
          <w:p w14:paraId="5CF2EBB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Borders>
              <w:top w:val="double" w:color="auto" w:sz="4" w:space="0"/>
            </w:tcBorders>
          </w:tcPr>
          <w:p w14:paraId="65E211E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Borders>
              <w:top w:val="double" w:color="auto" w:sz="4" w:space="0"/>
            </w:tcBorders>
          </w:tcPr>
          <w:p w14:paraId="24C73E0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Borders>
              <w:top w:val="double" w:color="auto" w:sz="4" w:space="0"/>
            </w:tcBorders>
          </w:tcPr>
          <w:p w14:paraId="5952814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2E01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055E50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6F5C221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502CFF5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4AE5E11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7C3100C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7C36E99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20827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025A10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30175E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0A32EA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22FE15F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5D7079A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1307D87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62A445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ACCFA8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777AA1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569D4E9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F0317B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79AEC54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A9A6CC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1C63DE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57CD90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420C45C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E8DB12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1C6CDA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4EFBAE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6911431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DB3BC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6B90D2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2AE7D0D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53E7913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73A392C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48BF850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9674AA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6DD0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6BD04D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14FDDD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31F648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033C2CF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463576B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575F22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BA49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B4D01D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3B001E5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E45974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F93212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67237E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6EDAE8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8182A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71103E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5A7998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23F176F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95A955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48EBA2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6F78649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026BD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9748C7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0DE9BB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1936F09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1A386E8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0BC2FDF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151396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DB2F1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C4554A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F1677D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323625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14FBE1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71C65A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5B6E9F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EC4C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0EED06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E92E1A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1FF11D8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229AE96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9AEEEE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5BF50F4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9996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A12815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ACB9E3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68CB1F7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23895AF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700A859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F1985E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bl>
    <w:p w14:paraId="3DD9248F">
      <w:pPr>
        <w:widowControl/>
        <w:spacing w:line="400" w:lineRule="atLeast"/>
        <w:ind w:firstLine="404" w:firstLineChars="200"/>
        <w:jc w:val="left"/>
        <w:rPr>
          <w:rFonts w:ascii="Times New Roman" w:hAnsi="Times New Roman" w:eastAsia="微软雅黑"/>
          <w:color w:val="000000" w:themeColor="text1"/>
          <w:spacing w:val="-4"/>
          <w:szCs w:val="21"/>
          <w:highlight w:val="none"/>
          <w14:textFill>
            <w14:solidFill>
              <w14:schemeClr w14:val="tx1"/>
            </w14:solidFill>
          </w14:textFill>
        </w:rPr>
      </w:pPr>
    </w:p>
    <w:p w14:paraId="04007EF8">
      <w:pPr>
        <w:pStyle w:val="2"/>
        <w:rPr>
          <w:rFonts w:ascii="Times New Roman" w:hAnsi="Times New Roman"/>
          <w:color w:val="000000" w:themeColor="text1"/>
          <w:highlight w:val="none"/>
          <w14:textFill>
            <w14:solidFill>
              <w14:schemeClr w14:val="tx1"/>
            </w14:solidFill>
          </w14:textFill>
        </w:rPr>
      </w:pPr>
    </w:p>
    <w:p w14:paraId="3343538B">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2389E4CA">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36881802">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442BAD8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E83500A">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134E62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24FB9E3">
      <w:pPr>
        <w:widowControl/>
        <w:spacing w:line="400" w:lineRule="exact"/>
        <w:jc w:val="center"/>
        <w:rPr>
          <w:rFonts w:ascii="Times New Roman" w:hAnsi="Times New Roman"/>
          <w:b/>
          <w:color w:val="000000" w:themeColor="text1"/>
          <w:sz w:val="30"/>
          <w:szCs w:val="30"/>
          <w:highlight w:val="none"/>
          <w14:textFill>
            <w14:solidFill>
              <w14:schemeClr w14:val="tx1"/>
            </w14:solidFill>
          </w14:textFill>
        </w:rPr>
      </w:pPr>
    </w:p>
    <w:p w14:paraId="24B5AD1D">
      <w:pPr>
        <w:autoSpaceDE w:val="0"/>
        <w:autoSpaceDN w:val="0"/>
        <w:adjustRightInd w:val="0"/>
        <w:spacing w:line="400" w:lineRule="exact"/>
        <w:rPr>
          <w:rFonts w:ascii="Times New Roman" w:hAnsi="Times New Roman"/>
          <w:b/>
          <w:bCs/>
          <w:color w:val="000000" w:themeColor="text1"/>
          <w:kern w:val="0"/>
          <w:sz w:val="24"/>
          <w:highlight w:val="none"/>
          <w:lang w:val="zh-CN"/>
          <w14:textFill>
            <w14:solidFill>
              <w14:schemeClr w14:val="tx1"/>
            </w14:solidFill>
          </w14:textFill>
        </w:rPr>
      </w:pPr>
    </w:p>
    <w:p w14:paraId="66136B73">
      <w:pPr>
        <w:widowControl/>
        <w:spacing w:after="120" w:afterLines="50" w:line="600" w:lineRule="exact"/>
        <w:jc w:val="center"/>
        <w:rPr>
          <w:rFonts w:ascii="Times New Roman" w:hAnsi="Times New Roman"/>
          <w:b/>
          <w:color w:val="000000" w:themeColor="text1"/>
          <w:sz w:val="30"/>
          <w:szCs w:val="30"/>
          <w:highlight w:val="none"/>
          <w14:textFill>
            <w14:solidFill>
              <w14:schemeClr w14:val="tx1"/>
            </w14:solidFill>
          </w14:textFill>
        </w:rPr>
      </w:pPr>
    </w:p>
    <w:p w14:paraId="2675AE3B">
      <w:pPr>
        <w:tabs>
          <w:tab w:val="left" w:pos="851"/>
        </w:tabs>
        <w:ind w:left="-860" w:leftChars="-600" w:right="-313" w:rightChars="-149" w:hanging="400" w:hangingChars="80"/>
        <w:jc w:val="center"/>
        <w:rPr>
          <w:rFonts w:hint="eastAsia" w:ascii="Times New Roman" w:hAnsi="Times New Roman"/>
          <w:b/>
          <w:color w:val="000000" w:themeColor="text1"/>
          <w:spacing w:val="-11"/>
          <w:sz w:val="52"/>
          <w:szCs w:val="52"/>
          <w:highlight w:val="none"/>
          <w14:textFill>
            <w14:solidFill>
              <w14:schemeClr w14:val="tx1"/>
            </w14:solidFill>
          </w14:textFill>
        </w:rPr>
      </w:pPr>
      <w:r>
        <w:rPr>
          <w:rFonts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b/>
          <w:color w:val="000000" w:themeColor="text1"/>
          <w:spacing w:val="-11"/>
          <w:sz w:val="52"/>
          <w:szCs w:val="52"/>
          <w:highlight w:val="none"/>
          <w14:textFill>
            <w14:solidFill>
              <w14:schemeClr w14:val="tx1"/>
            </w14:solidFill>
          </w14:textFill>
        </w:rPr>
        <w:t xml:space="preserve"> </w:t>
      </w:r>
    </w:p>
    <w:p w14:paraId="65879432">
      <w:pPr>
        <w:jc w:val="center"/>
        <w:rPr>
          <w:rFonts w:ascii="Times New Roman" w:hAnsi="Times New Roman"/>
          <w:color w:val="000000" w:themeColor="text1"/>
          <w:sz w:val="52"/>
          <w:szCs w:val="52"/>
          <w:highlight w:val="none"/>
          <w14:textFill>
            <w14:solidFill>
              <w14:schemeClr w14:val="tx1"/>
            </w14:solidFill>
          </w14:textFill>
        </w:rPr>
      </w:pPr>
      <w:r>
        <w:rPr>
          <w:rFonts w:hint="eastAsia" w:ascii="Times New Roman" w:hAnsi="Times New Roman" w:eastAsia="黑体" w:cs="Times New Roman"/>
          <w:b/>
          <w:color w:val="000000" w:themeColor="text1"/>
          <w:spacing w:val="0"/>
          <w:kern w:val="0"/>
          <w:sz w:val="52"/>
          <w:szCs w:val="52"/>
          <w:highlight w:val="none"/>
          <w:lang w:val="en-US" w:eastAsia="zh-CN" w:bidi="ar-SA"/>
          <w14:textFill>
            <w14:solidFill>
              <w14:schemeClr w14:val="tx1"/>
            </w14:solidFill>
          </w14:textFill>
        </w:rPr>
        <w:t>柯城区培育航埠镇“一镇一策”实施方案编制咨询服务</w:t>
      </w:r>
    </w:p>
    <w:p w14:paraId="693F6A75">
      <w:pPr>
        <w:rPr>
          <w:rFonts w:ascii="Times New Roman" w:hAnsi="Times New Roman"/>
          <w:color w:val="000000" w:themeColor="text1"/>
          <w:sz w:val="52"/>
          <w:szCs w:val="52"/>
          <w:highlight w:val="none"/>
          <w14:textFill>
            <w14:solidFill>
              <w14:schemeClr w14:val="tx1"/>
            </w14:solidFill>
          </w14:textFill>
        </w:rPr>
      </w:pPr>
    </w:p>
    <w:p w14:paraId="3DF5C836">
      <w:pPr>
        <w:rPr>
          <w:rFonts w:ascii="Times New Roman" w:hAnsi="Times New Roman"/>
          <w:color w:val="000000" w:themeColor="text1"/>
          <w:sz w:val="52"/>
          <w:szCs w:val="52"/>
          <w:highlight w:val="none"/>
          <w14:textFill>
            <w14:solidFill>
              <w14:schemeClr w14:val="tx1"/>
            </w14:solidFill>
          </w14:textFill>
        </w:rPr>
      </w:pPr>
    </w:p>
    <w:p w14:paraId="274FB168">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01B08DBF">
      <w:pPr>
        <w:jc w:val="center"/>
        <w:rPr>
          <w:rFonts w:ascii="Times New Roman" w:hAnsi="Times New Roman"/>
          <w:b/>
          <w:bCs/>
          <w:color w:val="000000" w:themeColor="text1"/>
          <w:sz w:val="72"/>
          <w:szCs w:val="72"/>
          <w:highlight w:val="none"/>
          <w14:textFill>
            <w14:solidFill>
              <w14:schemeClr w14:val="tx1"/>
            </w14:solidFill>
          </w14:textFill>
        </w:rPr>
      </w:pPr>
    </w:p>
    <w:p w14:paraId="454FFF3A">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 xml:space="preserve"> ZJZH20250612</w:t>
      </w:r>
      <w:r>
        <w:rPr>
          <w:rFonts w:ascii="Times New Roman" w:hAnsi="Times New Roman"/>
          <w:b/>
          <w:bCs/>
          <w:color w:val="000000" w:themeColor="text1"/>
          <w:sz w:val="32"/>
          <w:szCs w:val="32"/>
          <w:highlight w:val="none"/>
          <w14:textFill>
            <w14:solidFill>
              <w14:schemeClr w14:val="tx1"/>
            </w14:solidFill>
          </w14:textFill>
        </w:rPr>
        <w:t>）</w:t>
      </w:r>
    </w:p>
    <w:p w14:paraId="3195E050">
      <w:pPr>
        <w:jc w:val="center"/>
        <w:rPr>
          <w:rFonts w:ascii="Times New Roman" w:hAnsi="Times New Roman"/>
          <w:b/>
          <w:bCs/>
          <w:color w:val="000000" w:themeColor="text1"/>
          <w:sz w:val="28"/>
          <w:highlight w:val="none"/>
          <w14:textFill>
            <w14:solidFill>
              <w14:schemeClr w14:val="tx1"/>
            </w14:solidFill>
          </w14:textFill>
        </w:rPr>
      </w:pPr>
    </w:p>
    <w:p w14:paraId="750F5C79">
      <w:pPr>
        <w:jc w:val="center"/>
        <w:rPr>
          <w:rFonts w:ascii="Times New Roman" w:hAnsi="Times New Roman"/>
          <w:b/>
          <w:bCs/>
          <w:color w:val="000000" w:themeColor="text1"/>
          <w:sz w:val="28"/>
          <w:highlight w:val="none"/>
          <w14:textFill>
            <w14:solidFill>
              <w14:schemeClr w14:val="tx1"/>
            </w14:solidFill>
          </w14:textFill>
        </w:rPr>
      </w:pPr>
    </w:p>
    <w:p w14:paraId="3AAFBA9B">
      <w:pPr>
        <w:jc w:val="center"/>
        <w:rPr>
          <w:rFonts w:ascii="Times New Roman" w:hAnsi="Times New Roman"/>
          <w:b/>
          <w:bCs/>
          <w:color w:val="000000" w:themeColor="text1"/>
          <w:sz w:val="28"/>
          <w:highlight w:val="none"/>
          <w14:textFill>
            <w14:solidFill>
              <w14:schemeClr w14:val="tx1"/>
            </w14:solidFill>
          </w14:textFill>
        </w:rPr>
      </w:pPr>
    </w:p>
    <w:p w14:paraId="6DFC6861">
      <w:pPr>
        <w:rPr>
          <w:rFonts w:ascii="Times New Roman" w:hAnsi="Times New Roman"/>
          <w:b/>
          <w:bCs/>
          <w:color w:val="000000" w:themeColor="text1"/>
          <w:sz w:val="28"/>
          <w:highlight w:val="none"/>
          <w14:textFill>
            <w14:solidFill>
              <w14:schemeClr w14:val="tx1"/>
            </w14:solidFill>
          </w14:textFill>
        </w:rPr>
      </w:pPr>
    </w:p>
    <w:p w14:paraId="1DC07626">
      <w:pPr>
        <w:pStyle w:val="2"/>
        <w:rPr>
          <w:color w:val="000000" w:themeColor="text1"/>
          <w:highlight w:val="none"/>
          <w14:textFill>
            <w14:solidFill>
              <w14:schemeClr w14:val="tx1"/>
            </w14:solidFill>
          </w14:textFill>
        </w:rPr>
      </w:pPr>
    </w:p>
    <w:p w14:paraId="03915192">
      <w:pPr>
        <w:jc w:val="center"/>
        <w:rPr>
          <w:rFonts w:ascii="Times New Roman" w:hAnsi="Times New Roman"/>
          <w:b/>
          <w:bCs/>
          <w:color w:val="000000" w:themeColor="text1"/>
          <w:sz w:val="28"/>
          <w:highlight w:val="none"/>
          <w14:textFill>
            <w14:solidFill>
              <w14:schemeClr w14:val="tx1"/>
            </w14:solidFill>
          </w14:textFill>
        </w:rPr>
      </w:pPr>
    </w:p>
    <w:p w14:paraId="579E7F28">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（报价文件）</w:t>
      </w:r>
    </w:p>
    <w:p w14:paraId="686C52FF">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1511E440">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70B4F3A0">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3D2CBCEE">
      <w:pPr>
        <w:jc w:val="center"/>
        <w:rPr>
          <w:rFonts w:ascii="Times New Roman" w:hAnsi="Times New Roman"/>
          <w:b/>
          <w:bCs/>
          <w:color w:val="000000" w:themeColor="text1"/>
          <w:sz w:val="36"/>
          <w:highlight w:val="none"/>
          <w14:textFill>
            <w14:solidFill>
              <w14:schemeClr w14:val="tx1"/>
            </w14:solidFill>
          </w14:textFill>
        </w:rPr>
      </w:pPr>
    </w:p>
    <w:p w14:paraId="5BA97FC0">
      <w:pPr>
        <w:autoSpaceDE w:val="0"/>
        <w:autoSpaceDN w:val="0"/>
        <w:adjustRightInd w:val="0"/>
        <w:spacing w:line="400" w:lineRule="exact"/>
        <w:jc w:val="center"/>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r>
        <w:rPr>
          <w:rFonts w:ascii="Times New Roman" w:hAnsi="Times New Roman"/>
          <w:b/>
          <w:color w:val="000000" w:themeColor="text1"/>
          <w:sz w:val="32"/>
          <w:szCs w:val="32"/>
          <w:highlight w:val="none"/>
          <w14:textFill>
            <w14:solidFill>
              <w14:schemeClr w14:val="tx1"/>
            </w14:solidFill>
          </w14:textFill>
        </w:rPr>
        <w:t>投标函</w:t>
      </w:r>
    </w:p>
    <w:p w14:paraId="2A012B8B">
      <w:pPr>
        <w:pStyle w:val="40"/>
        <w:ind w:firstLine="210"/>
        <w:rPr>
          <w:rFonts w:ascii="Times New Roman" w:hAnsi="Times New Roman"/>
          <w:color w:val="000000" w:themeColor="text1"/>
          <w:highlight w:val="none"/>
          <w14:textFill>
            <w14:solidFill>
              <w14:schemeClr w14:val="tx1"/>
            </w14:solidFill>
          </w14:textFill>
        </w:rPr>
      </w:pPr>
    </w:p>
    <w:p w14:paraId="609571B1">
      <w:pPr>
        <w:spacing w:after="240" w:afterLines="100" w:line="480" w:lineRule="exact"/>
        <w:rPr>
          <w:rFonts w:hint="eastAsia" w:ascii="Times New Roman" w:hAnsi="Times New Roman" w:eastAsia="宋体"/>
          <w:color w:val="000000" w:themeColor="text1"/>
          <w:sz w:val="24"/>
          <w:highlight w:val="none"/>
          <w:u w:val="singl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致：</w:t>
      </w:r>
      <w:r>
        <w:rPr>
          <w:rFonts w:hint="eastAsia" w:ascii="Times New Roman" w:hAnsi="Times New Roman"/>
          <w:color w:val="000000" w:themeColor="text1"/>
          <w:sz w:val="24"/>
          <w:highlight w:val="none"/>
          <w:u w:val="single"/>
          <w:lang w:eastAsia="zh-CN"/>
          <w14:textFill>
            <w14:solidFill>
              <w14:schemeClr w14:val="tx1"/>
            </w14:solidFill>
          </w14:textFill>
        </w:rPr>
        <w:t>衢州市柯城区航埠镇人民政府</w:t>
      </w:r>
    </w:p>
    <w:p w14:paraId="0C003E02">
      <w:pPr>
        <w:spacing w:line="400" w:lineRule="exact"/>
        <w:ind w:firstLine="533"/>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根据你方</w:t>
      </w:r>
      <w:r>
        <w:rPr>
          <w:rFonts w:ascii="Times New Roman" w:hAnsi="Times New Roman"/>
          <w:color w:val="000000" w:themeColor="text1"/>
          <w:sz w:val="24"/>
          <w:highlight w:val="none"/>
          <w:u w:val="single"/>
          <w14:textFill>
            <w14:solidFill>
              <w14:schemeClr w14:val="tx1"/>
            </w14:solidFill>
          </w14:textFill>
        </w:rPr>
        <w:t xml:space="preserve">        （项目名称、项目编号） </w:t>
      </w:r>
      <w:r>
        <w:rPr>
          <w:rFonts w:ascii="Times New Roman" w:hAnsi="Times New Roman"/>
          <w:color w:val="000000" w:themeColor="text1"/>
          <w:sz w:val="24"/>
          <w:highlight w:val="none"/>
          <w14:textFill>
            <w14:solidFill>
              <w14:schemeClr w14:val="tx1"/>
            </w14:solidFill>
          </w14:textFill>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eastAsia="zh-CN"/>
          <w14:textFill>
            <w14:solidFill>
              <w14:schemeClr w14:val="tx1"/>
            </w14:solidFill>
          </w14:textFill>
        </w:rPr>
        <w:t>柯城区培育航埠镇“一镇一策”实施方案编制咨询服务</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全部内容进行投标：</w:t>
      </w:r>
    </w:p>
    <w:p w14:paraId="352DD8E2">
      <w:pPr>
        <w:keepNext w:val="0"/>
        <w:keepLines w:val="0"/>
        <w:pageBreakBefore w:val="0"/>
        <w:widowControl w:val="0"/>
        <w:kinsoku/>
        <w:wordWrap/>
        <w:overflowPunct/>
        <w:topLinePunct w:val="0"/>
        <w:autoSpaceDE/>
        <w:autoSpaceDN/>
        <w:bidi w:val="0"/>
        <w:adjustRightInd/>
        <w:snapToGrid/>
        <w:spacing w:before="157" w:beforeLines="50" w:after="120" w:afterLines="50" w:line="360" w:lineRule="exact"/>
        <w:ind w:firstLine="480" w:firstLineChars="200"/>
        <w:jc w:val="left"/>
        <w:textAlignment w:val="auto"/>
        <w:rPr>
          <w:rFonts w:ascii="Times New Roman" w:hAnsi="Times New Roman"/>
          <w:b/>
          <w:bCs/>
          <w:strike/>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1、投标报价：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元</w:t>
      </w:r>
    </w:p>
    <w:p w14:paraId="6214B3EC">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项目负责人姓名：</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身份证号：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w:t>
      </w:r>
    </w:p>
    <w:p w14:paraId="3D7623A4">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2、投标文件的有效期为 90 天。如中标，有效期将延长至合同终止日为止。</w:t>
      </w:r>
    </w:p>
    <w:p w14:paraId="6DE25D3C">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3、我方已详细研究了招标采购文件的全部内容，包括修改补充文件（如有）以及全部参考资料和有关附件，同意采购文件及修改补充文件的各项要求。</w:t>
      </w:r>
    </w:p>
    <w:p w14:paraId="08D62FF2">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4、如中标，本投标文件至本项目合同履行完毕止均保持有效，我方将按招标采购文件及政府采购法律、法规的规定履行合同责任和义务，并保质、保量、按期完成《合同书》中的全部任务。</w:t>
      </w:r>
    </w:p>
    <w:p w14:paraId="54F15C15">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5、我方同意按照贵方要求提供与投标有关的一切数据或资料，并保证其真实性、有效性和合法性。</w:t>
      </w:r>
    </w:p>
    <w:p w14:paraId="56949DD9">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6、我方理解贵方不一定接受最低报价。</w:t>
      </w:r>
    </w:p>
    <w:p w14:paraId="3BE6A6C9">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7、所有与本投标有关的函件请发往下列地址：</w:t>
      </w:r>
    </w:p>
    <w:p w14:paraId="19F8F04B">
      <w:pPr>
        <w:pStyle w:val="40"/>
        <w:ind w:firstLine="210"/>
        <w:rPr>
          <w:rFonts w:ascii="Times New Roman" w:hAnsi="Times New Roman"/>
          <w:color w:val="000000" w:themeColor="text1"/>
          <w:highlight w:val="none"/>
          <w14:textFill>
            <w14:solidFill>
              <w14:schemeClr w14:val="tx1"/>
            </w14:solidFill>
          </w14:textFill>
        </w:rPr>
      </w:pPr>
    </w:p>
    <w:p w14:paraId="515DD655">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投标人：          地  址：</w:t>
      </w:r>
    </w:p>
    <w:p w14:paraId="39662148">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  话：          传  真：</w:t>
      </w:r>
    </w:p>
    <w:p w14:paraId="1274602C">
      <w:pPr>
        <w:autoSpaceDE w:val="0"/>
        <w:autoSpaceDN w:val="0"/>
        <w:adjustRightInd w:val="0"/>
        <w:spacing w:line="460" w:lineRule="exact"/>
        <w:ind w:firstLine="30"/>
        <w:jc w:val="lef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电子邮件：</w:t>
      </w:r>
    </w:p>
    <w:p w14:paraId="4AEB98BF">
      <w:pPr>
        <w:pStyle w:val="40"/>
        <w:ind w:firstLine="240"/>
        <w:rPr>
          <w:rFonts w:ascii="Times New Roman" w:hAnsi="Times New Roman"/>
          <w:color w:val="000000" w:themeColor="text1"/>
          <w:sz w:val="24"/>
          <w:highlight w:val="none"/>
          <w:lang w:val="zh-CN"/>
          <w14:textFill>
            <w14:solidFill>
              <w14:schemeClr w14:val="tx1"/>
            </w14:solidFill>
          </w14:textFill>
        </w:rPr>
      </w:pPr>
    </w:p>
    <w:p w14:paraId="02D10A47">
      <w:pPr>
        <w:pStyle w:val="40"/>
        <w:ind w:firstLine="240"/>
        <w:rPr>
          <w:rFonts w:ascii="Times New Roman" w:hAnsi="Times New Roman"/>
          <w:color w:val="000000" w:themeColor="text1"/>
          <w:sz w:val="24"/>
          <w:highlight w:val="none"/>
          <w:lang w:val="zh-CN"/>
          <w14:textFill>
            <w14:solidFill>
              <w14:schemeClr w14:val="tx1"/>
            </w14:solidFill>
          </w14:textFill>
        </w:rPr>
      </w:pPr>
    </w:p>
    <w:p w14:paraId="00451D93">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08493941">
      <w:pPr>
        <w:spacing w:line="600" w:lineRule="exact"/>
        <w:ind w:left="-4" w:leftChars="-2"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D564A8A">
      <w:pPr>
        <w:spacing w:line="600" w:lineRule="exact"/>
        <w:ind w:left="-4" w:leftChars="-2" w:firstLine="3960" w:firstLineChars="1650"/>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5D7820AF">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4FEBB571">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36185D1A">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05D976CC">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308E64F7">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57052ED1">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0E0E16D4">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3AB9AF1D">
      <w:pPr>
        <w:widowControl/>
        <w:spacing w:line="420" w:lineRule="atLeast"/>
        <w:jc w:val="center"/>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b/>
          <w:bCs/>
          <w:color w:val="000000" w:themeColor="text1"/>
          <w:kern w:val="0"/>
          <w:sz w:val="30"/>
          <w:szCs w:val="30"/>
          <w:highlight w:val="none"/>
          <w14:textFill>
            <w14:solidFill>
              <w14:schemeClr w14:val="tx1"/>
            </w14:solidFill>
          </w14:textFill>
        </w:rPr>
        <w:t xml:space="preserve">       开标一览表</w:t>
      </w:r>
    </w:p>
    <w:p w14:paraId="52B00C5A">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004B8FE8">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12F128EC">
      <w:pPr>
        <w:spacing w:line="360" w:lineRule="auto"/>
        <w:ind w:right="349" w:rightChars="166" w:firstLine="738" w:firstLineChars="350"/>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项目名称：                                          </w:t>
      </w:r>
    </w:p>
    <w:p w14:paraId="13829DE5">
      <w:pPr>
        <w:spacing w:line="360" w:lineRule="auto"/>
        <w:ind w:right="349" w:rightChars="166" w:firstLine="738" w:firstLineChars="35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项目编号：  </w:t>
      </w:r>
    </w:p>
    <w:p w14:paraId="62C87ADA">
      <w:pPr>
        <w:spacing w:line="360" w:lineRule="auto"/>
        <w:ind w:right="349" w:rightChars="166"/>
        <w:jc w:val="righ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单位：元</w:t>
      </w:r>
    </w:p>
    <w:tbl>
      <w:tblPr>
        <w:tblStyle w:val="43"/>
        <w:tblW w:w="9314"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359"/>
        <w:gridCol w:w="2160"/>
        <w:gridCol w:w="3150"/>
      </w:tblGrid>
      <w:tr w14:paraId="162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auto" w:sz="4" w:space="0"/>
              <w:left w:val="single" w:color="auto" w:sz="4" w:space="0"/>
              <w:bottom w:val="single" w:color="auto" w:sz="4" w:space="0"/>
              <w:right w:val="single" w:color="auto" w:sz="4" w:space="0"/>
            </w:tcBorders>
            <w:vAlign w:val="center"/>
          </w:tcPr>
          <w:p w14:paraId="0FF5BE24">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038E08D0">
            <w:pPr>
              <w:spacing w:line="360" w:lineRule="auto"/>
              <w:ind w:firstLine="145" w:firstLineChars="6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标项内容</w:t>
            </w:r>
          </w:p>
        </w:tc>
        <w:tc>
          <w:tcPr>
            <w:tcW w:w="2160" w:type="dxa"/>
            <w:tcBorders>
              <w:top w:val="single" w:color="auto" w:sz="4" w:space="0"/>
              <w:left w:val="single" w:color="auto" w:sz="4" w:space="0"/>
              <w:bottom w:val="single" w:color="auto" w:sz="4" w:space="0"/>
              <w:right w:val="single" w:color="auto" w:sz="4" w:space="0"/>
            </w:tcBorders>
            <w:vAlign w:val="center"/>
          </w:tcPr>
          <w:p w14:paraId="75434246">
            <w:pPr>
              <w:spacing w:line="360" w:lineRule="auto"/>
              <w:ind w:firstLine="145" w:firstLineChars="6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服务期限</w:t>
            </w:r>
          </w:p>
        </w:tc>
        <w:tc>
          <w:tcPr>
            <w:tcW w:w="3150" w:type="dxa"/>
            <w:tcBorders>
              <w:top w:val="single" w:color="auto" w:sz="4" w:space="0"/>
              <w:left w:val="single" w:color="auto" w:sz="4" w:space="0"/>
              <w:bottom w:val="single" w:color="auto" w:sz="4" w:space="0"/>
              <w:right w:val="single" w:color="auto" w:sz="4" w:space="0"/>
            </w:tcBorders>
            <w:vAlign w:val="center"/>
          </w:tcPr>
          <w:p w14:paraId="6DD8A84B">
            <w:pPr>
              <w:spacing w:line="360" w:lineRule="auto"/>
              <w:ind w:firstLine="145" w:firstLineChars="6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投标报价（元）</w:t>
            </w:r>
          </w:p>
        </w:tc>
      </w:tr>
      <w:tr w14:paraId="27E3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auto" w:sz="4" w:space="0"/>
              <w:left w:val="single" w:color="auto" w:sz="4" w:space="0"/>
              <w:bottom w:val="single" w:color="auto" w:sz="4" w:space="0"/>
              <w:right w:val="single" w:color="auto" w:sz="4" w:space="0"/>
            </w:tcBorders>
            <w:vAlign w:val="center"/>
          </w:tcPr>
          <w:p w14:paraId="5E5D60DD">
            <w:pPr>
              <w:spacing w:line="360" w:lineRule="auto"/>
              <w:ind w:firstLine="240" w:firstLineChars="1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3359" w:type="dxa"/>
            <w:tcBorders>
              <w:top w:val="single" w:color="auto" w:sz="4" w:space="0"/>
              <w:left w:val="single" w:color="auto" w:sz="4" w:space="0"/>
              <w:bottom w:val="single" w:color="auto" w:sz="4" w:space="0"/>
              <w:right w:val="single" w:color="auto" w:sz="4" w:space="0"/>
            </w:tcBorders>
            <w:vAlign w:val="center"/>
          </w:tcPr>
          <w:p w14:paraId="013552DD">
            <w:pPr>
              <w:autoSpaceDE w:val="0"/>
              <w:autoSpaceDN w:val="0"/>
              <w:adjustRightInd w:val="0"/>
              <w:spacing w:line="420" w:lineRule="exact"/>
              <w:ind w:right="-23"/>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柯城区培育航埠镇“一镇一策”实施方案编制咨询服务</w:t>
            </w:r>
          </w:p>
        </w:tc>
        <w:tc>
          <w:tcPr>
            <w:tcW w:w="2160" w:type="dxa"/>
            <w:tcBorders>
              <w:top w:val="single" w:color="auto" w:sz="4" w:space="0"/>
              <w:left w:val="single" w:color="auto" w:sz="4" w:space="0"/>
              <w:bottom w:val="single" w:color="auto" w:sz="4" w:space="0"/>
              <w:right w:val="single" w:color="auto" w:sz="4" w:space="0"/>
            </w:tcBorders>
            <w:vAlign w:val="center"/>
          </w:tcPr>
          <w:p w14:paraId="15C11BDF">
            <w:pPr>
              <w:spacing w:line="240" w:lineRule="auto"/>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完全响应招标文件要求</w:t>
            </w:r>
          </w:p>
        </w:tc>
        <w:tc>
          <w:tcPr>
            <w:tcW w:w="3150" w:type="dxa"/>
            <w:tcBorders>
              <w:top w:val="single" w:color="auto" w:sz="4" w:space="0"/>
              <w:left w:val="single" w:color="auto" w:sz="4" w:space="0"/>
              <w:bottom w:val="single" w:color="auto" w:sz="4" w:space="0"/>
              <w:right w:val="single" w:color="auto" w:sz="4" w:space="0"/>
            </w:tcBorders>
            <w:vAlign w:val="center"/>
          </w:tcPr>
          <w:p w14:paraId="5E1B9485">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小写（            ）</w:t>
            </w:r>
          </w:p>
          <w:p w14:paraId="3AC9914E">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大写：</w:t>
            </w:r>
          </w:p>
        </w:tc>
      </w:tr>
    </w:tbl>
    <w:p w14:paraId="685FE33F">
      <w:pPr>
        <w:pStyle w:val="56"/>
        <w:rPr>
          <w:rFonts w:ascii="Times New Roman" w:hAnsi="Times New Roman"/>
          <w:color w:val="000000" w:themeColor="text1"/>
          <w:highlight w:val="none"/>
          <w14:textFill>
            <w14:solidFill>
              <w14:schemeClr w14:val="tx1"/>
            </w14:solidFill>
          </w14:textFill>
        </w:rPr>
      </w:pPr>
    </w:p>
    <w:p w14:paraId="3AC1D605">
      <w:pPr>
        <w:snapToGrid w:val="0"/>
        <w:spacing w:before="50" w:after="50" w:line="400" w:lineRule="exact"/>
        <w:ind w:left="525" w:leftChars="250"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注:投标报价应精确到元，保留整数，一经涂改，应在涂改处加盖单位公章或者由法定代表人或授权委托人签字或盖章，否则其投标作无效标处理。</w:t>
      </w:r>
    </w:p>
    <w:p w14:paraId="09624FFD">
      <w:pPr>
        <w:snapToGrid w:val="0"/>
        <w:spacing w:before="50" w:after="50" w:line="400" w:lineRule="exact"/>
        <w:ind w:left="360" w:right="-817" w:rightChars="-389"/>
        <w:rPr>
          <w:rFonts w:ascii="Times New Roman" w:hAnsi="Times New Roman"/>
          <w:color w:val="000000" w:themeColor="text1"/>
          <w:sz w:val="24"/>
          <w:highlight w:val="none"/>
          <w14:textFill>
            <w14:solidFill>
              <w14:schemeClr w14:val="tx1"/>
            </w14:solidFill>
          </w14:textFill>
        </w:rPr>
      </w:pPr>
    </w:p>
    <w:p w14:paraId="3BE5CAE6">
      <w:pPr>
        <w:pStyle w:val="56"/>
        <w:rPr>
          <w:rFonts w:ascii="Times New Roman" w:hAnsi="Times New Roman"/>
          <w:color w:val="000000" w:themeColor="text1"/>
          <w:highlight w:val="none"/>
          <w14:textFill>
            <w14:solidFill>
              <w14:schemeClr w14:val="tx1"/>
            </w14:solidFill>
          </w14:textFill>
        </w:rPr>
      </w:pPr>
    </w:p>
    <w:p w14:paraId="66CD5670">
      <w:pPr>
        <w:pStyle w:val="56"/>
        <w:rPr>
          <w:rFonts w:ascii="Times New Roman" w:hAnsi="Times New Roman"/>
          <w:color w:val="000000" w:themeColor="text1"/>
          <w:highlight w:val="none"/>
          <w14:textFill>
            <w14:solidFill>
              <w14:schemeClr w14:val="tx1"/>
            </w14:solidFill>
          </w14:textFill>
        </w:rPr>
      </w:pPr>
    </w:p>
    <w:p w14:paraId="1CA981F8">
      <w:pPr>
        <w:pStyle w:val="56"/>
        <w:rPr>
          <w:rFonts w:ascii="Times New Roman" w:hAnsi="Times New Roman"/>
          <w:color w:val="000000" w:themeColor="text1"/>
          <w:highlight w:val="none"/>
          <w14:textFill>
            <w14:solidFill>
              <w14:schemeClr w14:val="tx1"/>
            </w14:solidFill>
          </w14:textFill>
        </w:rPr>
      </w:pPr>
    </w:p>
    <w:p w14:paraId="5798EA9B">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0E267504">
      <w:pPr>
        <w:spacing w:line="6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6BFD6708">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4A256C48">
      <w:pPr>
        <w:rPr>
          <w:rFonts w:ascii="Times New Roman" w:hAnsi="Times New Roman"/>
          <w:bCs/>
          <w:color w:val="000000" w:themeColor="text1"/>
          <w:sz w:val="24"/>
          <w:highlight w:val="none"/>
          <w:lang w:val="zh-CN"/>
          <w14:textFill>
            <w14:solidFill>
              <w14:schemeClr w14:val="tx1"/>
            </w14:solidFill>
          </w14:textFill>
        </w:rPr>
      </w:pPr>
    </w:p>
    <w:p w14:paraId="6D8D2EF3">
      <w:pPr>
        <w:pStyle w:val="22"/>
        <w:spacing w:before="240" w:beforeLines="100" w:line="450" w:lineRule="exact"/>
        <w:rPr>
          <w:rFonts w:ascii="Times New Roman" w:hAnsi="Times New Roman"/>
          <w:color w:val="000000" w:themeColor="text1"/>
          <w:sz w:val="24"/>
          <w:highlight w:val="none"/>
          <w14:textFill>
            <w14:solidFill>
              <w14:schemeClr w14:val="tx1"/>
            </w14:solidFill>
          </w14:textFill>
        </w:rPr>
      </w:pPr>
    </w:p>
    <w:p w14:paraId="13DB1D0F">
      <w:pPr>
        <w:pStyle w:val="22"/>
        <w:spacing w:before="240" w:beforeLines="100" w:line="450" w:lineRule="exact"/>
        <w:rPr>
          <w:rFonts w:ascii="Times New Roman" w:hAnsi="Times New Roman"/>
          <w:color w:val="000000" w:themeColor="text1"/>
          <w:sz w:val="24"/>
          <w:highlight w:val="none"/>
          <w14:textFill>
            <w14:solidFill>
              <w14:schemeClr w14:val="tx1"/>
            </w14:solidFill>
          </w14:textFill>
        </w:rPr>
      </w:pPr>
    </w:p>
    <w:p w14:paraId="35D891A4">
      <w:pPr>
        <w:pStyle w:val="22"/>
        <w:spacing w:before="240" w:beforeLines="100" w:line="450" w:lineRule="exact"/>
        <w:rPr>
          <w:rFonts w:ascii="Times New Roman" w:hAnsi="Times New Roman"/>
          <w:color w:val="000000" w:themeColor="text1"/>
          <w:sz w:val="24"/>
          <w:highlight w:val="none"/>
          <w14:textFill>
            <w14:solidFill>
              <w14:schemeClr w14:val="tx1"/>
            </w14:solidFill>
          </w14:textFill>
        </w:rPr>
      </w:pPr>
    </w:p>
    <w:p w14:paraId="410F3AD3">
      <w:pPr>
        <w:rPr>
          <w:rFonts w:ascii="Times New Roman" w:hAnsi="Times New Roman"/>
          <w:color w:val="000000" w:themeColor="text1"/>
          <w:highlight w:val="none"/>
          <w14:textFill>
            <w14:solidFill>
              <w14:schemeClr w14:val="tx1"/>
            </w14:solidFill>
          </w14:textFill>
        </w:rPr>
      </w:pPr>
    </w:p>
    <w:p w14:paraId="7C803700">
      <w:pPr>
        <w:pStyle w:val="17"/>
        <w:rPr>
          <w:rFonts w:ascii="Times New Roman" w:hAnsi="Times New Roman"/>
          <w:color w:val="000000" w:themeColor="text1"/>
          <w:highlight w:val="none"/>
          <w14:textFill>
            <w14:solidFill>
              <w14:schemeClr w14:val="tx1"/>
            </w14:solidFill>
          </w14:textFill>
        </w:rPr>
      </w:pPr>
    </w:p>
    <w:p w14:paraId="34CA5573">
      <w:pPr>
        <w:rPr>
          <w:rFonts w:ascii="Times New Roman" w:hAnsi="Times New Roman"/>
          <w:color w:val="000000" w:themeColor="text1"/>
          <w:highlight w:val="none"/>
          <w14:textFill>
            <w14:solidFill>
              <w14:schemeClr w14:val="tx1"/>
            </w14:solidFill>
          </w14:textFill>
        </w:rPr>
      </w:pPr>
    </w:p>
    <w:p w14:paraId="434D0C68">
      <w:pPr>
        <w:pStyle w:val="12"/>
        <w:rPr>
          <w:color w:val="000000" w:themeColor="text1"/>
          <w:highlight w:val="none"/>
          <w14:textFill>
            <w14:solidFill>
              <w14:schemeClr w14:val="tx1"/>
            </w14:solidFill>
          </w14:textFill>
        </w:rPr>
      </w:pPr>
    </w:p>
    <w:p w14:paraId="2330B895">
      <w:pPr>
        <w:pStyle w:val="23"/>
        <w:rPr>
          <w:rFonts w:ascii="Times New Roman" w:hAnsi="Times New Roman"/>
          <w:color w:val="000000" w:themeColor="text1"/>
          <w:highlight w:val="none"/>
          <w14:textFill>
            <w14:solidFill>
              <w14:schemeClr w14:val="tx1"/>
            </w14:solidFill>
          </w14:textFill>
        </w:rPr>
      </w:pPr>
    </w:p>
    <w:p w14:paraId="67D7EF2B">
      <w:pPr>
        <w:rPr>
          <w:rFonts w:ascii="Times New Roman" w:hAnsi="Times New Roman"/>
          <w:color w:val="000000" w:themeColor="text1"/>
          <w:highlight w:val="none"/>
          <w14:textFill>
            <w14:solidFill>
              <w14:schemeClr w14:val="tx1"/>
            </w14:solidFill>
          </w14:textFill>
        </w:rPr>
      </w:pPr>
    </w:p>
    <w:p w14:paraId="619FD87F">
      <w:pPr>
        <w:widowControl/>
        <w:spacing w:line="420" w:lineRule="atLeast"/>
        <w:jc w:val="center"/>
        <w:rPr>
          <w:rFonts w:hint="eastAsia" w:ascii="Times New Roman" w:hAnsi="Times New Roman"/>
          <w:b/>
          <w:bCs/>
          <w:color w:val="000000" w:themeColor="text1"/>
          <w:kern w:val="0"/>
          <w:sz w:val="30"/>
          <w:szCs w:val="30"/>
          <w:highlight w:val="none"/>
          <w14:textFill>
            <w14:solidFill>
              <w14:schemeClr w14:val="tx1"/>
            </w14:solidFill>
          </w14:textFill>
        </w:rPr>
      </w:pPr>
    </w:p>
    <w:p w14:paraId="3595C5E9">
      <w:pPr>
        <w:widowControl/>
        <w:spacing w:line="420" w:lineRule="atLeast"/>
        <w:jc w:val="center"/>
        <w:rPr>
          <w:rFonts w:hint="eastAsia" w:ascii="Times New Roman" w:hAnsi="Times New Roman" w:eastAsia="宋体"/>
          <w:b/>
          <w:bCs/>
          <w:color w:val="FF0000"/>
          <w:kern w:val="0"/>
          <w:sz w:val="30"/>
          <w:szCs w:val="30"/>
          <w:highlight w:val="yellow"/>
          <w:lang w:eastAsia="zh-CN"/>
        </w:rPr>
      </w:pPr>
      <w:r>
        <w:rPr>
          <w:rFonts w:hint="eastAsia" w:ascii="Times New Roman" w:hAnsi="Times New Roman"/>
          <w:b/>
          <w:bCs/>
          <w:color w:val="000000" w:themeColor="text1"/>
          <w:kern w:val="0"/>
          <w:sz w:val="30"/>
          <w:szCs w:val="30"/>
          <w:highlight w:val="none"/>
          <w14:textFill>
            <w14:solidFill>
              <w14:schemeClr w14:val="tx1"/>
            </w14:solidFill>
          </w14:textFill>
        </w:rPr>
        <w:t xml:space="preserve"> </w:t>
      </w:r>
      <w:r>
        <w:rPr>
          <w:rFonts w:hint="eastAsia" w:ascii="Times New Roman" w:hAnsi="Times New Roman"/>
          <w:b/>
          <w:bCs/>
          <w:color w:val="auto"/>
          <w:kern w:val="0"/>
          <w:sz w:val="30"/>
          <w:szCs w:val="30"/>
          <w:highlight w:val="none"/>
        </w:rPr>
        <w:t xml:space="preserve"> </w:t>
      </w:r>
      <w:r>
        <w:rPr>
          <w:rFonts w:ascii="Times New Roman" w:hAnsi="Times New Roman"/>
          <w:b/>
          <w:bCs/>
          <w:color w:val="auto"/>
          <w:kern w:val="0"/>
          <w:sz w:val="30"/>
          <w:szCs w:val="30"/>
          <w:highlight w:val="none"/>
        </w:rPr>
        <w:t>报价明细表</w:t>
      </w:r>
      <w:r>
        <w:rPr>
          <w:rFonts w:hint="eastAsia" w:ascii="Times New Roman" w:hAnsi="Times New Roman"/>
          <w:b/>
          <w:bCs/>
          <w:color w:val="000000" w:themeColor="text1"/>
          <w:kern w:val="0"/>
          <w:sz w:val="30"/>
          <w:szCs w:val="30"/>
          <w:highlight w:val="none"/>
          <w:lang w:eastAsia="zh-CN"/>
          <w14:textFill>
            <w14:solidFill>
              <w14:schemeClr w14:val="tx1"/>
            </w14:solidFill>
          </w14:textFill>
        </w:rPr>
        <w:t>（格式可自拟）</w:t>
      </w:r>
    </w:p>
    <w:p w14:paraId="170E93E1">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012EA2B3">
      <w:pPr>
        <w:spacing w:line="360" w:lineRule="auto"/>
        <w:ind w:right="349" w:rightChars="166" w:firstLine="316" w:firstLineChars="150"/>
        <w:rPr>
          <w:rFonts w:ascii="Times New Roman" w:hAnsi="Times New Roman"/>
          <w:b/>
          <w:color w:val="000000" w:themeColor="text1"/>
          <w:szCs w:val="21"/>
          <w:highlight w:val="none"/>
          <w14:textFill>
            <w14:solidFill>
              <w14:schemeClr w14:val="tx1"/>
            </w14:solidFill>
          </w14:textFill>
        </w:rPr>
      </w:pPr>
    </w:p>
    <w:p w14:paraId="6BF9C03A">
      <w:pPr>
        <w:spacing w:line="360" w:lineRule="auto"/>
        <w:ind w:right="349" w:rightChars="166" w:firstLine="316" w:firstLineChars="150"/>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项目名称：                                          </w:t>
      </w:r>
    </w:p>
    <w:p w14:paraId="157E7CDC">
      <w:pPr>
        <w:spacing w:line="360" w:lineRule="auto"/>
        <w:ind w:right="349" w:rightChars="166" w:firstLine="316" w:firstLineChars="15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项目编号：  </w:t>
      </w:r>
    </w:p>
    <w:p w14:paraId="5184B216">
      <w:pPr>
        <w:spacing w:line="360" w:lineRule="auto"/>
        <w:ind w:right="349" w:rightChars="166"/>
        <w:jc w:val="righ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单位：元</w:t>
      </w:r>
    </w:p>
    <w:tbl>
      <w:tblPr>
        <w:tblStyle w:val="43"/>
        <w:tblW w:w="9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984"/>
        <w:gridCol w:w="3285"/>
        <w:gridCol w:w="1200"/>
        <w:gridCol w:w="1665"/>
        <w:gridCol w:w="1035"/>
      </w:tblGrid>
      <w:tr w14:paraId="439D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1D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4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工作分项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3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04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数量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D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全费用单价         （元）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合价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（元）</w:t>
            </w:r>
          </w:p>
        </w:tc>
      </w:tr>
      <w:tr w14:paraId="66A4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37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09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A0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3A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04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89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D15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94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FB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05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80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83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F3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B9A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DF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37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E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C7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0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F1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C0B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45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83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FA5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5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38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5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1CE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C6F9">
            <w:pPr>
              <w:keepNext w:val="0"/>
              <w:keepLines w:val="0"/>
              <w:widowControl/>
              <w:suppressLineNumbers w:val="0"/>
              <w:jc w:val="center"/>
              <w:textAlignment w:val="center"/>
              <w:rPr>
                <w:rFonts w:hint="default"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F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F66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93C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ED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53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561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EDB8F">
            <w:pPr>
              <w:keepNext w:val="0"/>
              <w:keepLines w:val="0"/>
              <w:pageBreakBefore w:val="0"/>
              <w:widowControl/>
              <w:suppressLineNumbers w:val="0"/>
              <w:tabs>
                <w:tab w:val="left" w:pos="3551"/>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ab/>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投标总价（元）</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4C7A7">
            <w:pPr>
              <w:keepNext w:val="0"/>
              <w:keepLines w:val="0"/>
              <w:pageBreakBefore w:val="0"/>
              <w:widowControl/>
              <w:suppressLineNumbers w:val="0"/>
              <w:tabs>
                <w:tab w:val="left" w:pos="537"/>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大写：</w:t>
            </w:r>
          </w:p>
          <w:p w14:paraId="790019D3">
            <w:pPr>
              <w:keepNext w:val="0"/>
              <w:keepLines w:val="0"/>
              <w:pageBreakBefore w:val="0"/>
              <w:widowControl/>
              <w:suppressLineNumbers w:val="0"/>
              <w:tabs>
                <w:tab w:val="left" w:pos="537"/>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小写：</w:t>
            </w:r>
          </w:p>
        </w:tc>
      </w:tr>
    </w:tbl>
    <w:p w14:paraId="1D8586C7">
      <w:pPr>
        <w:pStyle w:val="19"/>
        <w:rPr>
          <w:rFonts w:ascii="Times New Roman" w:hAnsi="Times New Roman"/>
          <w:b/>
          <w:color w:val="000000" w:themeColor="text1"/>
          <w:sz w:val="24"/>
          <w:highlight w:val="none"/>
          <w14:textFill>
            <w14:solidFill>
              <w14:schemeClr w14:val="tx1"/>
            </w14:solidFill>
          </w14:textFill>
        </w:rPr>
      </w:pPr>
    </w:p>
    <w:p w14:paraId="532FE971">
      <w:pPr>
        <w:spacing w:line="400" w:lineRule="exact"/>
        <w:ind w:right="-304" w:rightChars="-145"/>
        <w:rPr>
          <w:rFonts w:ascii="宋体" w:hAnsi="宋体" w:cs="宋体"/>
          <w:b w:val="0"/>
          <w:bCs w:val="0"/>
          <w:color w:val="000000" w:themeColor="text1"/>
          <w:spacing w:val="-11"/>
          <w:kern w:val="0"/>
          <w:sz w:val="24"/>
          <w:highlight w:val="none"/>
          <w:lang w:val="zh-CN" w:bidi="zh-CN"/>
          <w14:textFill>
            <w14:solidFill>
              <w14:schemeClr w14:val="tx1"/>
            </w14:solidFill>
          </w14:textFill>
        </w:rPr>
      </w:pPr>
      <w:bookmarkStart w:id="74" w:name="_Toc88494048"/>
      <w:r>
        <w:rPr>
          <w:rFonts w:hint="eastAsia"/>
          <w:b w:val="0"/>
          <w:bCs w:val="0"/>
          <w:color w:val="000000" w:themeColor="text1"/>
          <w:spacing w:val="-11"/>
          <w:sz w:val="24"/>
          <w:highlight w:val="none"/>
          <w14:textFill>
            <w14:solidFill>
              <w14:schemeClr w14:val="tx1"/>
            </w14:solidFill>
          </w14:textFill>
        </w:rPr>
        <w:t>注：</w:t>
      </w:r>
      <w:bookmarkStart w:id="75" w:name="_Toc104813322"/>
      <w:r>
        <w:rPr>
          <w:rFonts w:hint="eastAsia"/>
          <w:b w:val="0"/>
          <w:bCs w:val="0"/>
          <w:color w:val="000000" w:themeColor="text1"/>
          <w:spacing w:val="-11"/>
          <w:sz w:val="24"/>
          <w:highlight w:val="none"/>
          <w14:textFill>
            <w14:solidFill>
              <w14:schemeClr w14:val="tx1"/>
            </w14:solidFill>
          </w14:textFill>
        </w:rPr>
        <w:t>1、</w:t>
      </w:r>
      <w:r>
        <w:rPr>
          <w:rFonts w:hint="eastAsia" w:ascii="Times New Roman" w:hAnsi="Times New Roman" w:eastAsia="宋体" w:cstheme="minorBidi"/>
          <w:b w:val="0"/>
          <w:bCs w:val="0"/>
          <w:color w:val="auto"/>
          <w:kern w:val="2"/>
          <w:sz w:val="24"/>
          <w:szCs w:val="22"/>
          <w:highlight w:val="none"/>
          <w:lang w:val="en-US" w:eastAsia="zh-CN" w:bidi="ar-SA"/>
        </w:rPr>
        <w:t>投标总价包括人工费、图文资料费、管理费、利润、税费、合同包含的所有风险、责任等与该服务有关的一切费用均计入</w:t>
      </w:r>
      <w:r>
        <w:rPr>
          <w:rFonts w:hint="eastAsia"/>
          <w:b w:val="0"/>
          <w:bCs w:val="0"/>
          <w:color w:val="000000" w:themeColor="text1"/>
          <w:spacing w:val="-11"/>
          <w:sz w:val="24"/>
          <w:highlight w:val="none"/>
          <w14:textFill>
            <w14:solidFill>
              <w14:schemeClr w14:val="tx1"/>
            </w14:solidFill>
          </w14:textFill>
        </w:rPr>
        <w:t>。</w:t>
      </w:r>
      <w:bookmarkEnd w:id="74"/>
      <w:bookmarkEnd w:id="75"/>
    </w:p>
    <w:p w14:paraId="403E179C">
      <w:pPr>
        <w:spacing w:line="400" w:lineRule="exact"/>
        <w:ind w:firstLine="480" w:firstLineChars="200"/>
        <w:jc w:val="left"/>
        <w:rPr>
          <w:rFonts w:ascii="仿宋" w:hAnsi="仿宋" w:eastAsia="仿宋" w:cs="仿宋"/>
          <w:color w:val="000000" w:themeColor="text1"/>
          <w:sz w:val="28"/>
          <w:szCs w:val="28"/>
          <w:highlight w:val="none"/>
          <w:lang w:val="zh-CN"/>
          <w14:textFill>
            <w14:solidFill>
              <w14:schemeClr w14:val="tx1"/>
            </w14:solidFill>
          </w14:textFill>
        </w:rPr>
      </w:pPr>
      <w:r>
        <w:rPr>
          <w:rFonts w:hint="eastAsia" w:ascii="Times New Roman" w:hAnsi="Times New Roman"/>
          <w:b w:val="0"/>
          <w:bCs w:val="0"/>
          <w:color w:val="000000" w:themeColor="text1"/>
          <w:sz w:val="24"/>
          <w:highlight w:val="none"/>
          <w14:textFill>
            <w14:solidFill>
              <w14:schemeClr w14:val="tx1"/>
            </w14:solidFill>
          </w14:textFill>
        </w:rPr>
        <w:t>2、</w:t>
      </w:r>
      <w:r>
        <w:rPr>
          <w:rFonts w:hint="eastAsia" w:ascii="宋体" w:hAnsi="宋体" w:cs="宋体"/>
          <w:b w:val="0"/>
          <w:bCs w:val="0"/>
          <w:color w:val="000000" w:themeColor="text1"/>
          <w:sz w:val="24"/>
          <w:highlight w:val="none"/>
          <w:lang w:val="zh-CN"/>
          <w14:textFill>
            <w14:solidFill>
              <w14:schemeClr w14:val="tx1"/>
            </w14:solidFill>
          </w14:textFill>
        </w:rPr>
        <w:t>以上表格中各</w:t>
      </w:r>
      <w:r>
        <w:rPr>
          <w:rFonts w:hint="eastAsia" w:ascii="宋体" w:hAnsi="宋体" w:cs="宋体"/>
          <w:color w:val="000000" w:themeColor="text1"/>
          <w:sz w:val="24"/>
          <w:highlight w:val="none"/>
          <w:lang w:val="zh-CN"/>
          <w14:textFill>
            <w14:solidFill>
              <w14:schemeClr w14:val="tx1"/>
            </w14:solidFill>
          </w14:textFill>
        </w:rPr>
        <w:t>项可进一步细分，栏数不够可自加，要求按服务内容细分项目报价。</w:t>
      </w:r>
    </w:p>
    <w:p w14:paraId="6FF678FA">
      <w:pPr>
        <w:pStyle w:val="40"/>
        <w:ind w:firstLine="241"/>
        <w:rPr>
          <w:rFonts w:ascii="Times New Roman" w:hAnsi="Times New Roman"/>
          <w:b/>
          <w:color w:val="000000" w:themeColor="text1"/>
          <w:sz w:val="24"/>
          <w:highlight w:val="none"/>
          <w14:textFill>
            <w14:solidFill>
              <w14:schemeClr w14:val="tx1"/>
            </w14:solidFill>
          </w14:textFill>
        </w:rPr>
      </w:pPr>
    </w:p>
    <w:p w14:paraId="662E4E9D">
      <w:pPr>
        <w:spacing w:line="400" w:lineRule="exact"/>
        <w:ind w:firstLine="3960" w:firstLineChars="1650"/>
        <w:textAlignment w:val="baseline"/>
        <w:rPr>
          <w:rFonts w:ascii="Times New Roman" w:hAnsi="Times New Roman"/>
          <w:color w:val="000000" w:themeColor="text1"/>
          <w:sz w:val="24"/>
          <w:highlight w:val="none"/>
          <w14:textFill>
            <w14:solidFill>
              <w14:schemeClr w14:val="tx1"/>
            </w14:solidFill>
          </w14:textFill>
        </w:rPr>
      </w:pPr>
    </w:p>
    <w:p w14:paraId="6E623280">
      <w:pPr>
        <w:spacing w:line="400" w:lineRule="exact"/>
        <w:ind w:firstLine="3960" w:firstLineChars="1650"/>
        <w:textAlignment w:val="baseline"/>
        <w:rPr>
          <w:rFonts w:ascii="Times New Roman" w:hAnsi="Times New Roman"/>
          <w:color w:val="000000" w:themeColor="text1"/>
          <w:sz w:val="24"/>
          <w:highlight w:val="none"/>
          <w14:textFill>
            <w14:solidFill>
              <w14:schemeClr w14:val="tx1"/>
            </w14:solidFill>
          </w14:textFill>
        </w:rPr>
      </w:pPr>
    </w:p>
    <w:p w14:paraId="1DC24438">
      <w:pPr>
        <w:spacing w:line="4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5348B18A">
      <w:pPr>
        <w:spacing w:line="4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525FD78">
      <w:pPr>
        <w:spacing w:line="4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0D286BA0">
      <w:pPr>
        <w:pStyle w:val="23"/>
        <w:spacing w:line="400" w:lineRule="exact"/>
        <w:rPr>
          <w:rFonts w:ascii="Times New Roman" w:hAnsi="Times New Roman"/>
          <w:color w:val="000000" w:themeColor="text1"/>
          <w:highlight w:val="none"/>
          <w14:textFill>
            <w14:solidFill>
              <w14:schemeClr w14:val="tx1"/>
            </w14:solidFill>
          </w14:textFill>
        </w:rPr>
      </w:pPr>
    </w:p>
    <w:p w14:paraId="49418A32">
      <w:pPr>
        <w:rPr>
          <w:rFonts w:ascii="Times New Roman" w:hAnsi="Times New Roman"/>
          <w:color w:val="000000" w:themeColor="text1"/>
          <w:highlight w:val="none"/>
          <w14:textFill>
            <w14:solidFill>
              <w14:schemeClr w14:val="tx1"/>
            </w14:solidFill>
          </w14:textFill>
        </w:rPr>
      </w:pPr>
    </w:p>
    <w:p w14:paraId="0BABAC00">
      <w:pPr>
        <w:pStyle w:val="19"/>
        <w:rPr>
          <w:rFonts w:ascii="Times New Roman" w:hAnsi="Times New Roman"/>
          <w:color w:val="000000" w:themeColor="text1"/>
          <w:highlight w:val="none"/>
          <w14:textFill>
            <w14:solidFill>
              <w14:schemeClr w14:val="tx1"/>
            </w14:solidFill>
          </w14:textFill>
        </w:rPr>
      </w:pPr>
    </w:p>
    <w:p w14:paraId="7B5B3F16">
      <w:pPr>
        <w:pStyle w:val="19"/>
        <w:rPr>
          <w:rFonts w:ascii="Times New Roman" w:hAnsi="Times New Roman"/>
          <w:color w:val="000000" w:themeColor="text1"/>
          <w:highlight w:val="none"/>
          <w14:textFill>
            <w14:solidFill>
              <w14:schemeClr w14:val="tx1"/>
            </w14:solidFill>
          </w14:textFill>
        </w:rPr>
      </w:pPr>
    </w:p>
    <w:p w14:paraId="307766E4">
      <w:pPr>
        <w:pStyle w:val="19"/>
        <w:rPr>
          <w:rFonts w:ascii="Times New Roman" w:hAnsi="Times New Roman"/>
          <w:color w:val="000000" w:themeColor="text1"/>
          <w:highlight w:val="none"/>
          <w14:textFill>
            <w14:solidFill>
              <w14:schemeClr w14:val="tx1"/>
            </w14:solidFill>
          </w14:textFill>
        </w:rPr>
      </w:pPr>
    </w:p>
    <w:p w14:paraId="4EF4D4ED">
      <w:pPr>
        <w:pStyle w:val="19"/>
        <w:rPr>
          <w:rFonts w:ascii="Times New Roman" w:hAnsi="Times New Roman"/>
          <w:color w:val="000000" w:themeColor="text1"/>
          <w:highlight w:val="none"/>
          <w14:textFill>
            <w14:solidFill>
              <w14:schemeClr w14:val="tx1"/>
            </w14:solidFill>
          </w14:textFill>
        </w:rPr>
      </w:pPr>
    </w:p>
    <w:p w14:paraId="683D2ED5">
      <w:pPr>
        <w:pStyle w:val="19"/>
        <w:rPr>
          <w:rFonts w:ascii="Times New Roman" w:hAnsi="Times New Roman"/>
          <w:color w:val="000000" w:themeColor="text1"/>
          <w:highlight w:val="none"/>
          <w14:textFill>
            <w14:solidFill>
              <w14:schemeClr w14:val="tx1"/>
            </w14:solidFill>
          </w14:textFill>
        </w:rPr>
      </w:pPr>
    </w:p>
    <w:p w14:paraId="58601115">
      <w:pPr>
        <w:pStyle w:val="19"/>
        <w:rPr>
          <w:rFonts w:ascii="Times New Roman" w:hAnsi="Times New Roman"/>
          <w:color w:val="000000" w:themeColor="text1"/>
          <w:highlight w:val="none"/>
          <w:lang w:val="en-GB"/>
          <w14:textFill>
            <w14:solidFill>
              <w14:schemeClr w14:val="tx1"/>
            </w14:solidFill>
          </w14:textFill>
        </w:rPr>
      </w:pPr>
    </w:p>
    <w:p w14:paraId="5B23BD9F">
      <w:pPr>
        <w:spacing w:line="400" w:lineRule="exact"/>
        <w:ind w:left="140" w:right="-20"/>
        <w:jc w:val="lef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中小企业声明函</w:t>
      </w:r>
      <w:r>
        <w:rPr>
          <w:rFonts w:hint="eastAsia" w:ascii="Times New Roman" w:hAnsi="Times New Roman"/>
          <w:b/>
          <w:bCs/>
          <w:color w:val="000000" w:themeColor="text1"/>
          <w:sz w:val="24"/>
          <w:highlight w:val="none"/>
          <w:lang w:eastAsia="zh-CN"/>
          <w14:textFill>
            <w14:solidFill>
              <w14:schemeClr w14:val="tx1"/>
            </w14:solidFill>
          </w14:textFill>
        </w:rPr>
        <w:t>（如是）</w:t>
      </w:r>
    </w:p>
    <w:p w14:paraId="6A2570DA">
      <w:pPr>
        <w:widowControl/>
        <w:spacing w:before="100" w:beforeAutospacing="1" w:after="100" w:afterAutospacing="1" w:line="400" w:lineRule="exact"/>
        <w:ind w:firstLine="482"/>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中小企业声明函（服务）</w:t>
      </w:r>
    </w:p>
    <w:p w14:paraId="20CF6615">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ascii="Times New Roman" w:hAnsi="Times New Roman"/>
          <w:bCs/>
          <w:color w:val="000000" w:themeColor="text1"/>
          <w:sz w:val="24"/>
          <w:highlight w:val="none"/>
          <w:u w:val="single"/>
          <w14:textFill>
            <w14:solidFill>
              <w14:schemeClr w14:val="tx1"/>
            </w14:solidFill>
          </w14:textFill>
        </w:rPr>
        <w:t>（单位名称）</w:t>
      </w:r>
      <w:r>
        <w:rPr>
          <w:rFonts w:ascii="Times New Roman" w:hAnsi="Times New Roman"/>
          <w:bCs/>
          <w:color w:val="000000" w:themeColor="text1"/>
          <w:sz w:val="24"/>
          <w:highlight w:val="none"/>
          <w14:textFill>
            <w14:solidFill>
              <w14:schemeClr w14:val="tx1"/>
            </w14:solidFill>
          </w14:textFill>
        </w:rPr>
        <w:t xml:space="preserve"> 的</w:t>
      </w:r>
      <w:r>
        <w:rPr>
          <w:rFonts w:ascii="Times New Roman" w:hAnsi="Times New Roman"/>
          <w:bCs/>
          <w:color w:val="000000" w:themeColor="text1"/>
          <w:sz w:val="24"/>
          <w:highlight w:val="none"/>
          <w:u w:val="single"/>
          <w14:textFill>
            <w14:solidFill>
              <w14:schemeClr w14:val="tx1"/>
            </w14:solidFill>
          </w14:textFill>
        </w:rPr>
        <w:t xml:space="preserve"> （项目名称） </w:t>
      </w:r>
      <w:r>
        <w:rPr>
          <w:rFonts w:ascii="Times New Roman" w:hAnsi="Times New Roman"/>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415278A">
      <w:pPr>
        <w:autoSpaceDE w:val="0"/>
        <w:autoSpaceDN w:val="0"/>
        <w:spacing w:line="36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1. </w:t>
      </w:r>
      <w:r>
        <w:rPr>
          <w:rFonts w:ascii="Times New Roman" w:hAnsi="Times New Roman"/>
          <w:bCs/>
          <w:color w:val="000000" w:themeColor="text1"/>
          <w:sz w:val="24"/>
          <w:highlight w:val="none"/>
          <w:u w:val="single"/>
          <w14:textFill>
            <w14:solidFill>
              <w14:schemeClr w14:val="tx1"/>
            </w14:solidFill>
          </w14:textFill>
        </w:rPr>
        <w:t>（标的名称）</w:t>
      </w:r>
      <w:r>
        <w:rPr>
          <w:rFonts w:ascii="Times New Roman" w:hAnsi="Times New Roman"/>
          <w:bCs/>
          <w:color w:val="000000" w:themeColor="text1"/>
          <w:sz w:val="24"/>
          <w:highlight w:val="none"/>
          <w14:textFill>
            <w14:solidFill>
              <w14:schemeClr w14:val="tx1"/>
            </w14:solidFill>
          </w14:textFill>
        </w:rPr>
        <w:t xml:space="preserve"> ，属于</w:t>
      </w:r>
      <w:r>
        <w:rPr>
          <w:rFonts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lang w:bidi="zh-CN"/>
          <w14:textFill>
            <w14:solidFill>
              <w14:schemeClr w14:val="tx1"/>
            </w14:solidFill>
          </w14:textFill>
        </w:rPr>
        <w:t xml:space="preserve">其他未列明  </w:t>
      </w:r>
      <w:r>
        <w:rPr>
          <w:rFonts w:ascii="Times New Roman" w:hAnsi="Times New Roman"/>
          <w:bCs/>
          <w:color w:val="000000" w:themeColor="text1"/>
          <w:sz w:val="24"/>
          <w:highlight w:val="none"/>
          <w14:textFill>
            <w14:solidFill>
              <w14:schemeClr w14:val="tx1"/>
            </w14:solidFill>
          </w14:textFill>
        </w:rPr>
        <w:t>行业 ；承建（承接）企业为</w:t>
      </w:r>
      <w:r>
        <w:rPr>
          <w:rFonts w:ascii="Times New Roman" w:hAnsi="Times New Roman"/>
          <w:bCs/>
          <w:color w:val="000000" w:themeColor="text1"/>
          <w:sz w:val="24"/>
          <w:highlight w:val="none"/>
          <w:u w:val="single"/>
          <w14:textFill>
            <w14:solidFill>
              <w14:schemeClr w14:val="tx1"/>
            </w14:solidFill>
          </w14:textFill>
        </w:rPr>
        <w:t xml:space="preserve"> （企业名称） </w:t>
      </w:r>
      <w:r>
        <w:rPr>
          <w:rFonts w:ascii="Times New Roman" w:hAnsi="Times New Roman"/>
          <w:bCs/>
          <w:color w:val="000000" w:themeColor="text1"/>
          <w:sz w:val="24"/>
          <w:highlight w:val="none"/>
          <w14:textFill>
            <w14:solidFill>
              <w14:schemeClr w14:val="tx1"/>
            </w14:solidFill>
          </w14:textFill>
        </w:rPr>
        <w:t>，从业人员</w:t>
      </w:r>
      <w:r>
        <w:rPr>
          <w:rFonts w:hint="eastAsia" w:ascii="Times New Roman" w:hAnsi="Times New Roman"/>
          <w:bCs/>
          <w:color w:val="000000" w:themeColor="text1"/>
          <w:sz w:val="24"/>
          <w:highlight w:val="none"/>
          <w:u w:val="single"/>
          <w:lang w:val="en-US" w:eastAsia="zh-CN"/>
          <w14:textFill>
            <w14:solidFill>
              <w14:schemeClr w14:val="tx1"/>
            </w14:solidFill>
          </w14:textFill>
        </w:rPr>
        <w:t xml:space="preserve">    </w:t>
      </w:r>
      <w:r>
        <w:rPr>
          <w:rFonts w:ascii="Times New Roman" w:hAnsi="Times New Roman"/>
          <w:bCs/>
          <w:color w:val="000000" w:themeColor="text1"/>
          <w:sz w:val="24"/>
          <w:highlight w:val="none"/>
          <w14:textFill>
            <w14:solidFill>
              <w14:schemeClr w14:val="tx1"/>
            </w14:solidFill>
          </w14:textFill>
        </w:rPr>
        <w:t>人，营业收入为</w:t>
      </w:r>
      <w:r>
        <w:rPr>
          <w:rFonts w:hint="eastAsia" w:ascii="Times New Roman" w:hAnsi="Times New Roman"/>
          <w:bCs/>
          <w:color w:val="000000" w:themeColor="text1"/>
          <w:sz w:val="24"/>
          <w:highlight w:val="none"/>
          <w:u w:val="single"/>
          <w:lang w:val="en-US" w:eastAsia="zh-CN"/>
          <w14:textFill>
            <w14:solidFill>
              <w14:schemeClr w14:val="tx1"/>
            </w14:solidFill>
          </w14:textFill>
        </w:rPr>
        <w:t xml:space="preserve">    </w:t>
      </w:r>
      <w:r>
        <w:rPr>
          <w:rFonts w:ascii="Times New Roman" w:hAnsi="Times New Roman"/>
          <w:bCs/>
          <w:color w:val="000000" w:themeColor="text1"/>
          <w:sz w:val="24"/>
          <w:highlight w:val="none"/>
          <w14:textFill>
            <w14:solidFill>
              <w14:schemeClr w14:val="tx1"/>
            </w14:solidFill>
          </w14:textFill>
        </w:rPr>
        <w:t>万元，资产总额为</w:t>
      </w:r>
      <w:r>
        <w:rPr>
          <w:rFonts w:hint="eastAsia" w:ascii="Times New Roman" w:hAnsi="Times New Roman"/>
          <w:bCs/>
          <w:color w:val="000000" w:themeColor="text1"/>
          <w:sz w:val="24"/>
          <w:highlight w:val="none"/>
          <w:u w:val="single"/>
          <w:lang w:val="en-US" w:eastAsia="zh-CN"/>
          <w14:textFill>
            <w14:solidFill>
              <w14:schemeClr w14:val="tx1"/>
            </w14:solidFill>
          </w14:textFill>
        </w:rPr>
        <w:t xml:space="preserve">      </w:t>
      </w:r>
      <w:r>
        <w:rPr>
          <w:rFonts w:ascii="Times New Roman" w:hAnsi="Times New Roman"/>
          <w:bCs/>
          <w:color w:val="000000" w:themeColor="text1"/>
          <w:sz w:val="24"/>
          <w:highlight w:val="none"/>
          <w14:textFill>
            <w14:solidFill>
              <w14:schemeClr w14:val="tx1"/>
            </w14:solidFill>
          </w14:textFill>
        </w:rPr>
        <w:t>万元，属于</w:t>
      </w:r>
      <w:r>
        <w:rPr>
          <w:rFonts w:ascii="Times New Roman" w:hAnsi="Times New Roman"/>
          <w:bCs/>
          <w:color w:val="000000" w:themeColor="text1"/>
          <w:sz w:val="24"/>
          <w:highlight w:val="none"/>
          <w:u w:val="single"/>
          <w14:textFill>
            <w14:solidFill>
              <w14:schemeClr w14:val="tx1"/>
            </w14:solidFill>
          </w14:textFill>
        </w:rPr>
        <w:t>（中型企业、小型企业、微型企业）</w:t>
      </w:r>
      <w:r>
        <w:rPr>
          <w:rFonts w:ascii="Times New Roman" w:hAnsi="Times New Roman"/>
          <w:bCs/>
          <w:color w:val="000000" w:themeColor="text1"/>
          <w:sz w:val="24"/>
          <w:highlight w:val="none"/>
          <w14:textFill>
            <w14:solidFill>
              <w14:schemeClr w14:val="tx1"/>
            </w14:solidFill>
          </w14:textFill>
        </w:rPr>
        <w:t>；</w:t>
      </w:r>
    </w:p>
    <w:p w14:paraId="3E602C74">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p>
    <w:p w14:paraId="03291DFA">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00FE4A0">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本企业对上述声明内容的真实性负责。如有虚假，将依法承担相应责任。</w:t>
      </w:r>
    </w:p>
    <w:p w14:paraId="4BB1CE36">
      <w:pPr>
        <w:pStyle w:val="56"/>
        <w:rPr>
          <w:rFonts w:ascii="Times New Roman" w:hAnsi="Times New Roman"/>
          <w:color w:val="000000" w:themeColor="text1"/>
          <w:highlight w:val="none"/>
          <w14:textFill>
            <w14:solidFill>
              <w14:schemeClr w14:val="tx1"/>
            </w14:solidFill>
          </w14:textFill>
        </w:rPr>
      </w:pPr>
    </w:p>
    <w:p w14:paraId="7B681A28">
      <w:pPr>
        <w:spacing w:line="600" w:lineRule="exact"/>
        <w:ind w:firstLine="3960" w:firstLineChars="1650"/>
        <w:textAlignment w:val="baseline"/>
        <w:rPr>
          <w:rFonts w:ascii="Times New Roman" w:hAnsi="Times New Roman"/>
          <w:color w:val="000000" w:themeColor="text1"/>
          <w:sz w:val="24"/>
          <w:highlight w:val="none"/>
          <w14:textFill>
            <w14:solidFill>
              <w14:schemeClr w14:val="tx1"/>
            </w14:solidFill>
          </w14:textFill>
        </w:rPr>
      </w:pPr>
    </w:p>
    <w:p w14:paraId="0F08CC9E">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6F65285A">
      <w:pPr>
        <w:spacing w:line="6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30ECBC52">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4615A085">
      <w:pPr>
        <w:pStyle w:val="40"/>
        <w:ind w:firstLine="240"/>
        <w:rPr>
          <w:rFonts w:ascii="Times New Roman" w:hAnsi="Times New Roman"/>
          <w:color w:val="000000" w:themeColor="text1"/>
          <w:sz w:val="24"/>
          <w:highlight w:val="none"/>
          <w14:textFill>
            <w14:solidFill>
              <w14:schemeClr w14:val="tx1"/>
            </w14:solidFill>
          </w14:textFill>
        </w:rPr>
      </w:pPr>
    </w:p>
    <w:p w14:paraId="511E2DC0">
      <w:pPr>
        <w:pStyle w:val="40"/>
        <w:ind w:firstLine="210"/>
        <w:rPr>
          <w:rFonts w:ascii="Times New Roman" w:hAnsi="Times New Roman"/>
          <w:color w:val="000000" w:themeColor="text1"/>
          <w:highlight w:val="none"/>
          <w14:textFill>
            <w14:solidFill>
              <w14:schemeClr w14:val="tx1"/>
            </w14:solidFill>
          </w14:textFill>
        </w:rPr>
      </w:pPr>
    </w:p>
    <w:p w14:paraId="3D58F873">
      <w:pPr>
        <w:pStyle w:val="56"/>
        <w:rPr>
          <w:rFonts w:ascii="Times New Roman" w:hAnsi="Times New Roman"/>
          <w:color w:val="000000" w:themeColor="text1"/>
          <w:highlight w:val="none"/>
          <w14:textFill>
            <w14:solidFill>
              <w14:schemeClr w14:val="tx1"/>
            </w14:solidFill>
          </w14:textFill>
        </w:rPr>
      </w:pPr>
    </w:p>
    <w:p w14:paraId="4ED3DBE6">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特别说明：</w:t>
      </w:r>
    </w:p>
    <w:p w14:paraId="0849EB3E">
      <w:pPr>
        <w:keepNext w:val="0"/>
        <w:keepLines w:val="0"/>
        <w:pageBreakBefore w:val="0"/>
        <w:widowControl w:val="0"/>
        <w:numPr>
          <w:ilvl w:val="0"/>
          <w:numId w:val="0"/>
        </w:numPr>
        <w:kinsoku/>
        <w:wordWrap/>
        <w:overflowPunct/>
        <w:topLinePunct w:val="0"/>
        <w:autoSpaceDE/>
        <w:autoSpaceDN/>
        <w:bidi w:val="0"/>
        <w:snapToGrid w:val="0"/>
        <w:spacing w:after="0" w:line="460" w:lineRule="exact"/>
        <w:ind w:firstLine="482" w:firstLineChars="200"/>
        <w:textAlignment w:val="baseline"/>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★1.</w:t>
      </w:r>
      <w:r>
        <w:rPr>
          <w:rFonts w:hint="eastAsia" w:ascii="宋体" w:hAnsi="宋体" w:cs="宋体"/>
          <w:b/>
          <w:color w:val="000000" w:themeColor="text1"/>
          <w:sz w:val="24"/>
          <w:highlight w:val="none"/>
          <w:shd w:val="clear" w:color="auto" w:fill="auto"/>
          <w14:textFill>
            <w14:solidFill>
              <w14:schemeClr w14:val="tx1"/>
            </w14:solidFill>
          </w14:textFill>
        </w:rPr>
        <w:t>从业人员、营业收入、资产总额填报上一年度数据，无上一年度数据的新成立企业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对应数据</w:t>
      </w:r>
      <w:r>
        <w:rPr>
          <w:rFonts w:hint="eastAsia" w:ascii="宋体" w:hAnsi="宋体" w:cs="宋体"/>
          <w:b/>
          <w:color w:val="000000" w:themeColor="text1"/>
          <w:sz w:val="24"/>
          <w:highlight w:val="none"/>
          <w:shd w:val="clear" w:color="auto" w:fill="auto"/>
          <w14:textFill>
            <w14:solidFill>
              <w14:schemeClr w14:val="tx1"/>
            </w14:solidFill>
          </w14:textFill>
        </w:rPr>
        <w:t>不填</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写，但</w:t>
      </w:r>
      <w:r>
        <w:rPr>
          <w:rFonts w:hint="eastAsia" w:ascii="宋体" w:hAnsi="宋体" w:cs="宋体"/>
          <w:b/>
          <w:color w:val="000000" w:themeColor="text1"/>
          <w:sz w:val="24"/>
          <w:highlight w:val="none"/>
          <w:shd w:val="clear" w:color="auto" w:fill="auto"/>
          <w14:textFill>
            <w14:solidFill>
              <w14:schemeClr w14:val="tx1"/>
            </w14:solidFill>
          </w14:textFill>
        </w:rPr>
        <w:t>新</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成立企业</w:t>
      </w:r>
      <w:r>
        <w:rPr>
          <w:rFonts w:hint="eastAsia" w:ascii="宋体" w:hAnsi="宋体" w:cs="宋体"/>
          <w:b/>
          <w:color w:val="000000" w:themeColor="text1"/>
          <w:sz w:val="24"/>
          <w:highlight w:val="none"/>
          <w:shd w:val="clear" w:color="auto" w:fill="auto"/>
          <w14:textFill>
            <w14:solidFill>
              <w14:schemeClr w14:val="tx1"/>
            </w14:solidFill>
          </w14:textFill>
        </w:rPr>
        <w:t>也需要提供声明函</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r>
        <w:rPr>
          <w:rFonts w:hint="eastAsia" w:ascii="宋体" w:hAnsi="宋体" w:cs="宋体"/>
          <w:b/>
          <w:color w:val="000000" w:themeColor="text1"/>
          <w:sz w:val="24"/>
          <w:highlight w:val="none"/>
          <w:shd w:val="clear" w:color="auto" w:fill="auto"/>
          <w14:textFill>
            <w14:solidFill>
              <w14:schemeClr w14:val="tx1"/>
            </w14:solidFill>
          </w14:textFill>
        </w:rPr>
        <w:t>对企业类型以及与大企业的负责人</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不存在</w:t>
      </w:r>
      <w:r>
        <w:rPr>
          <w:rFonts w:hint="eastAsia" w:ascii="宋体" w:hAnsi="宋体" w:cs="宋体"/>
          <w:b/>
          <w:color w:val="000000" w:themeColor="text1"/>
          <w:sz w:val="24"/>
          <w:highlight w:val="none"/>
          <w:shd w:val="clear" w:color="auto" w:fill="auto"/>
          <w14:textFill>
            <w14:solidFill>
              <w14:schemeClr w14:val="tx1"/>
            </w14:solidFill>
          </w14:textFill>
        </w:rPr>
        <w:t>为同一人，或者与大企业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w:t>
      </w:r>
      <w:r>
        <w:rPr>
          <w:rFonts w:hint="eastAsia" w:ascii="宋体" w:hAnsi="宋体" w:cs="宋体"/>
          <w:b/>
          <w:color w:val="000000" w:themeColor="text1"/>
          <w:sz w:val="24"/>
          <w:highlight w:val="none"/>
          <w:shd w:val="clear" w:color="auto" w:fill="auto"/>
          <w14:textFill>
            <w14:solidFill>
              <w14:schemeClr w14:val="tx1"/>
            </w14:solidFill>
          </w14:textFill>
        </w:rPr>
        <w:t>存在直接控股、管理关系进行声明，否则声明函无效</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p>
    <w:p w14:paraId="52469421">
      <w:pPr>
        <w:keepNext w:val="0"/>
        <w:keepLines w:val="0"/>
        <w:pageBreakBefore w:val="0"/>
        <w:widowControl w:val="0"/>
        <w:kinsoku/>
        <w:wordWrap/>
        <w:overflowPunct/>
        <w:topLinePunct w:val="0"/>
        <w:autoSpaceDE/>
        <w:autoSpaceDN/>
        <w:bidi w:val="0"/>
        <w:adjustRightInd/>
        <w:snapToGrid/>
        <w:spacing w:after="0" w:line="460" w:lineRule="exact"/>
        <w:ind w:firstLine="482" w:firstLineChars="200"/>
        <w:jc w:val="both"/>
        <w:textAlignment w:val="baseline"/>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★2.</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《中小企业声明函》类型</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29F671C9">
      <w:pPr>
        <w:autoSpaceDE w:val="0"/>
        <w:autoSpaceDN w:val="0"/>
        <w:adjustRightInd w:val="0"/>
        <w:spacing w:line="400" w:lineRule="exact"/>
        <w:jc w:val="center"/>
        <w:rPr>
          <w:rFonts w:ascii="Times New Roman" w:hAnsi="Times New Roman" w:eastAsia="华文中宋"/>
          <w:b/>
          <w:color w:val="000000" w:themeColor="text1"/>
          <w:sz w:val="28"/>
          <w:szCs w:val="28"/>
          <w:highlight w:val="none"/>
          <w:lang w:val="en-GB"/>
          <w14:textFill>
            <w14:solidFill>
              <w14:schemeClr w14:val="tx1"/>
            </w14:solidFill>
          </w14:textFill>
        </w:rPr>
      </w:pPr>
    </w:p>
    <w:p w14:paraId="7D9EDA76">
      <w:pPr>
        <w:autoSpaceDE w:val="0"/>
        <w:autoSpaceDN w:val="0"/>
        <w:adjustRightInd w:val="0"/>
        <w:spacing w:line="400" w:lineRule="exact"/>
        <w:jc w:val="center"/>
        <w:rPr>
          <w:rFonts w:ascii="华文中宋" w:hAnsi="华文中宋" w:eastAsia="华文中宋" w:cs="华文中宋"/>
          <w:b/>
          <w:color w:val="000000" w:themeColor="text1"/>
          <w:sz w:val="28"/>
          <w:szCs w:val="28"/>
          <w:lang w:val="zh-CN"/>
          <w14:textFill>
            <w14:solidFill>
              <w14:schemeClr w14:val="tx1"/>
            </w14:solidFill>
          </w14:textFill>
        </w:rPr>
      </w:pPr>
    </w:p>
    <w:p w14:paraId="5A5655C6">
      <w:pPr>
        <w:autoSpaceDE w:val="0"/>
        <w:autoSpaceDN w:val="0"/>
        <w:adjustRightInd w:val="0"/>
        <w:spacing w:line="400" w:lineRule="exact"/>
        <w:ind w:firstLine="3373" w:firstLineChars="1200"/>
        <w:rPr>
          <w:rFonts w:hint="eastAsia" w:ascii="华文中宋" w:hAnsi="华文中宋" w:eastAsia="华文中宋" w:cs="华文中宋"/>
          <w:b/>
          <w:color w:val="000000" w:themeColor="text1"/>
          <w:sz w:val="28"/>
          <w:szCs w:val="28"/>
          <w:lang w:val="zh-CN"/>
          <w14:textFill>
            <w14:solidFill>
              <w14:schemeClr w14:val="tx1"/>
            </w14:solidFill>
          </w14:textFill>
        </w:rPr>
      </w:pPr>
    </w:p>
    <w:p w14:paraId="3766C0EE">
      <w:pPr>
        <w:autoSpaceDE w:val="0"/>
        <w:autoSpaceDN w:val="0"/>
        <w:adjustRightInd w:val="0"/>
        <w:spacing w:line="400" w:lineRule="exact"/>
        <w:ind w:firstLine="3373" w:firstLineChars="1200"/>
        <w:rPr>
          <w:rFonts w:hint="eastAsia" w:ascii="华文中宋" w:hAnsi="华文中宋" w:eastAsia="华文中宋" w:cs="华文中宋"/>
          <w:b/>
          <w:color w:val="000000" w:themeColor="text1"/>
          <w:sz w:val="28"/>
          <w:szCs w:val="28"/>
          <w:lang w:val="zh-CN"/>
          <w14:textFill>
            <w14:solidFill>
              <w14:schemeClr w14:val="tx1"/>
            </w14:solidFill>
          </w14:textFill>
        </w:rPr>
      </w:pPr>
    </w:p>
    <w:p w14:paraId="67BDFF3C">
      <w:pPr>
        <w:autoSpaceDE w:val="0"/>
        <w:autoSpaceDN w:val="0"/>
        <w:adjustRightInd w:val="0"/>
        <w:spacing w:line="400" w:lineRule="exact"/>
        <w:ind w:firstLine="3373" w:firstLineChars="1400"/>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监狱企业声明函</w:t>
      </w:r>
    </w:p>
    <w:p w14:paraId="1ABBB06B">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p>
    <w:p w14:paraId="53118D59">
      <w:pPr>
        <w:autoSpaceDE w:val="0"/>
        <w:autoSpaceDN w:val="0"/>
        <w:adjustRightInd w:val="0"/>
        <w:snapToGrid w:val="0"/>
        <w:spacing w:after="312" w:afterLines="100"/>
        <w:ind w:firstLine="3120" w:firstLineChars="130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【非监狱企业不需提供】</w:t>
      </w:r>
    </w:p>
    <w:p w14:paraId="2E310D53">
      <w:pPr>
        <w:pStyle w:val="33"/>
        <w:rPr>
          <w:rFonts w:hint="eastAsia"/>
          <w:lang w:val="zh-CN"/>
        </w:rPr>
      </w:pPr>
    </w:p>
    <w:p w14:paraId="7FA56469">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本企业郑重声明，根据《关于政府采购支持监狱企业发展有关问题的通知》（财库[2014]68号）的规定，本企业为</w:t>
      </w:r>
      <w:r>
        <w:rPr>
          <w:rFonts w:hint="eastAsia" w:ascii="宋体" w:hAnsi="宋体" w:eastAsia="宋体" w:cs="宋体"/>
          <w:color w:val="000000" w:themeColor="text1"/>
          <w:sz w:val="24"/>
          <w:szCs w:val="24"/>
          <w:u w:val="single"/>
          <w14:textFill>
            <w14:solidFill>
              <w14:schemeClr w14:val="tx1"/>
            </w14:solidFill>
          </w14:textFill>
        </w:rPr>
        <w:t>监狱企业</w:t>
      </w:r>
      <w:r>
        <w:rPr>
          <w:rFonts w:hint="eastAsia" w:ascii="宋体" w:hAnsi="宋体" w:eastAsia="宋体" w:cs="宋体"/>
          <w:color w:val="000000" w:themeColor="text1"/>
          <w:sz w:val="24"/>
          <w:szCs w:val="24"/>
          <w14:textFill>
            <w14:solidFill>
              <w14:schemeClr w14:val="tx1"/>
            </w14:solidFill>
          </w14:textFill>
        </w:rPr>
        <w:t>。</w:t>
      </w:r>
    </w:p>
    <w:p w14:paraId="618193F6">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根据上述标准，我企业属于</w:t>
      </w:r>
      <w:r>
        <w:rPr>
          <w:rFonts w:hint="eastAsia" w:ascii="宋体" w:hAnsi="宋体" w:eastAsia="宋体" w:cs="宋体"/>
          <w:color w:val="000000" w:themeColor="text1"/>
          <w:sz w:val="24"/>
          <w:szCs w:val="24"/>
          <w:u w:val="single"/>
          <w14:textFill>
            <w14:solidFill>
              <w14:schemeClr w14:val="tx1"/>
            </w14:solidFill>
          </w14:textFill>
        </w:rPr>
        <w:t>监狱企业</w:t>
      </w:r>
      <w:r>
        <w:rPr>
          <w:rFonts w:hint="eastAsia" w:ascii="宋体" w:hAnsi="宋体" w:eastAsia="宋体" w:cs="宋体"/>
          <w:color w:val="000000" w:themeColor="text1"/>
          <w:sz w:val="24"/>
          <w:szCs w:val="24"/>
          <w14:textFill>
            <w14:solidFill>
              <w14:schemeClr w14:val="tx1"/>
            </w14:solidFill>
          </w14:textFill>
        </w:rPr>
        <w:t>的理由为：</w:t>
      </w:r>
    </w:p>
    <w:p w14:paraId="649C61C3">
      <w:pPr>
        <w:widowControl/>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本企业为参加（项目名称：    ）（项目编号：   ）采购活动提供本企业的产品。</w:t>
      </w:r>
    </w:p>
    <w:p w14:paraId="269B2986">
      <w:pPr>
        <w:widowControl/>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本企业对上述声明的真实性负责。如有虚假，将依法承担相应责任。</w:t>
      </w:r>
    </w:p>
    <w:p w14:paraId="4270B418">
      <w:pPr>
        <w:adjustRightInd w:val="0"/>
        <w:snapToGrid w:val="0"/>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5DC96651">
      <w:pPr>
        <w:adjustRightInd w:val="0"/>
        <w:snapToGrid w:val="0"/>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7B657AFD">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5365DA9A">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3951C235">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53B6C8B4">
      <w:pPr>
        <w:spacing w:line="600" w:lineRule="exact"/>
        <w:ind w:firstLine="3960" w:firstLineChars="1650"/>
        <w:textAlignment w:val="baseline"/>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14:paraId="799A61AB">
      <w:pPr>
        <w:spacing w:line="600" w:lineRule="exact"/>
        <w:ind w:left="-4" w:leftChars="-2" w:firstLine="3960" w:firstLineChars="16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p>
    <w:p w14:paraId="47AC7211">
      <w:pPr>
        <w:spacing w:line="600" w:lineRule="exact"/>
        <w:ind w:firstLine="3960" w:firstLineChars="1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0794601C">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EF25197">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BC75171">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供应商为监狱企业的提供此函。</w:t>
      </w:r>
    </w:p>
    <w:p w14:paraId="21185A6F">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14:paraId="00F8A191">
      <w:pPr>
        <w:adjustRightInd w:val="0"/>
        <w:snapToGrid w:val="0"/>
        <w:spacing w:line="360" w:lineRule="auto"/>
        <w:textAlignment w:val="baseline"/>
        <w:rPr>
          <w:rFonts w:hint="eastAsia" w:ascii="宋体" w:hAnsi="宋体" w:eastAsia="宋体" w:cs="宋体"/>
          <w:bCs/>
          <w:color w:val="000000" w:themeColor="text1"/>
          <w:sz w:val="24"/>
          <w:szCs w:val="24"/>
          <w14:textFill>
            <w14:solidFill>
              <w14:schemeClr w14:val="tx1"/>
            </w14:solidFill>
          </w14:textFill>
        </w:rPr>
      </w:pPr>
    </w:p>
    <w:p w14:paraId="66DA2020">
      <w:pPr>
        <w:adjustRightInd w:val="0"/>
        <w:snapToGrid w:val="0"/>
        <w:spacing w:line="360" w:lineRule="auto"/>
        <w:textAlignment w:val="baseline"/>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5A0170E0">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14:paraId="52405E7F">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14:paraId="3382546A">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14:paraId="6E37EDCC">
      <w:pPr>
        <w:autoSpaceDE w:val="0"/>
        <w:autoSpaceDN w:val="0"/>
        <w:adjustRightInd w:val="0"/>
        <w:spacing w:line="400" w:lineRule="exact"/>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残疾人福利性单位声明函</w:t>
      </w:r>
    </w:p>
    <w:p w14:paraId="02BD9DD3">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p>
    <w:p w14:paraId="78E5DEDD">
      <w:pPr>
        <w:pStyle w:val="33"/>
        <w:rPr>
          <w:rFonts w:hint="eastAsia"/>
          <w:lang w:val="zh-CN"/>
        </w:rPr>
      </w:pPr>
    </w:p>
    <w:p w14:paraId="2688145D">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【非残疾人福利性单位不需提供】</w:t>
      </w:r>
    </w:p>
    <w:p w14:paraId="28C74204">
      <w:pPr>
        <w:pStyle w:val="33"/>
        <w:rPr>
          <w:rFonts w:hint="eastAsia"/>
          <w:lang w:val="zh-CN"/>
        </w:rPr>
      </w:pPr>
    </w:p>
    <w:p w14:paraId="4C95C2FF">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单位的</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F980A7C">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5BCADC44">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2B06C1CA">
      <w:pPr>
        <w:adjustRightInd w:val="0"/>
        <w:snapToGrid w:val="0"/>
        <w:spacing w:line="312" w:lineRule="auto"/>
        <w:rPr>
          <w:rFonts w:hint="eastAsia" w:ascii="宋体" w:hAnsi="宋体" w:eastAsia="宋体" w:cs="宋体"/>
          <w:color w:val="000000" w:themeColor="text1"/>
          <w:sz w:val="24"/>
          <w:szCs w:val="24"/>
          <w14:textFill>
            <w14:solidFill>
              <w14:schemeClr w14:val="tx1"/>
            </w14:solidFill>
          </w14:textFill>
        </w:rPr>
      </w:pPr>
    </w:p>
    <w:p w14:paraId="18ED6A7C">
      <w:pPr>
        <w:spacing w:line="600" w:lineRule="exact"/>
        <w:ind w:firstLine="3960" w:firstLineChars="1650"/>
        <w:textAlignment w:val="baseline"/>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14:paraId="3F062085">
      <w:pPr>
        <w:spacing w:line="600" w:lineRule="exact"/>
        <w:ind w:left="-4" w:leftChars="-2" w:firstLine="3960" w:firstLineChars="16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p>
    <w:p w14:paraId="7919548F">
      <w:pPr>
        <w:spacing w:line="600" w:lineRule="exact"/>
        <w:ind w:firstLine="3960" w:firstLineChars="1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10EC8595">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79D6D0C1">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0E4C8237">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422EBC0F">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18BE0188">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7A437B79">
      <w:pPr>
        <w:pStyle w:val="22"/>
        <w:tabs>
          <w:tab w:val="left" w:pos="420"/>
        </w:tabs>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供应商为残疾人福利性单位的提供此函。</w:t>
      </w:r>
    </w:p>
    <w:p w14:paraId="206D2BB4">
      <w:pPr>
        <w:pStyle w:val="17"/>
        <w:rPr>
          <w:rFonts w:hint="eastAsia" w:ascii="宋体" w:hAnsi="宋体" w:eastAsia="宋体" w:cs="宋体"/>
          <w:color w:val="000000" w:themeColor="text1"/>
          <w:sz w:val="24"/>
          <w:szCs w:val="24"/>
          <w:lang w:val="en-GB"/>
          <w14:textFill>
            <w14:solidFill>
              <w14:schemeClr w14:val="tx1"/>
            </w14:solidFill>
          </w14:textFill>
        </w:rPr>
      </w:pPr>
    </w:p>
    <w:p w14:paraId="45993C64">
      <w:pPr>
        <w:snapToGrid w:val="0"/>
        <w:spacing w:line="5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GB"/>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中标供应商为残疾人福利性单位的，应当随中标结果同时公告其《残疾人福利性单位声明函》，接受社会监督。</w:t>
      </w:r>
    </w:p>
    <w:p w14:paraId="4F1D85E3">
      <w:pPr>
        <w:autoSpaceDE w:val="0"/>
        <w:autoSpaceDN w:val="0"/>
        <w:adjustRightInd w:val="0"/>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p>
    <w:p w14:paraId="4D549121">
      <w:pPr>
        <w:pStyle w:val="19"/>
        <w:rPr>
          <w:rFonts w:ascii="Times New Roman" w:hAnsi="Times New Roman"/>
          <w:color w:val="000000" w:themeColor="text1"/>
          <w:highlight w:val="none"/>
          <w:lang w:val="en-GB"/>
          <w14:textFill>
            <w14:solidFill>
              <w14:schemeClr w14:val="tx1"/>
            </w14:solidFill>
          </w14:textFill>
        </w:rPr>
      </w:pPr>
    </w:p>
    <w:sectPr>
      <w:headerReference r:id="rId16" w:type="default"/>
      <w:footerReference r:id="rId17" w:type="default"/>
      <w:footerReference r:id="rId18" w:type="even"/>
      <w:pgSz w:w="11906" w:h="16838"/>
      <w:pgMar w:top="1134" w:right="1134" w:bottom="1134" w:left="1134" w:header="851" w:footer="992" w:gutter="283"/>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6E2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132C">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213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3B2136">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9149">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1A837">
                          <w:pPr>
                            <w:pStyle w:val="2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B1A837">
                    <w:pPr>
                      <w:pStyle w:val="2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714F">
    <w:pPr>
      <w:pStyle w:val="27"/>
      <w:tabs>
        <w:tab w:val="left" w:pos="6951"/>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23E95">
                          <w:pPr>
                            <w:pStyle w:val="2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623E95">
                    <w:pPr>
                      <w:pStyle w:val="27"/>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E4B4">
    <w:pPr>
      <w:pStyle w:val="27"/>
      <w:framePr w:wrap="around" w:vAnchor="text" w:hAnchor="margin" w:xAlign="center" w:y="1"/>
      <w:rPr>
        <w:rStyle w:val="47"/>
      </w:rPr>
    </w:pPr>
    <w:r>
      <w:fldChar w:fldCharType="begin"/>
    </w:r>
    <w:r>
      <w:rPr>
        <w:rStyle w:val="47"/>
      </w:rPr>
      <w:instrText xml:space="preserve">PAGE  </w:instrText>
    </w:r>
    <w:r>
      <w:fldChar w:fldCharType="end"/>
    </w:r>
  </w:p>
  <w:p w14:paraId="710AF04F">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A770">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6D414">
                          <w:pPr>
                            <w:pStyle w:val="2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B6D414">
                    <w:pPr>
                      <w:pStyle w:val="2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7EE7">
    <w:pPr>
      <w:pStyle w:val="2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A686">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E3A686">
                    <w:pPr>
                      <w:pStyle w:val="2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017B">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623D352C">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7134">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3F78">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7678">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8761">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4F00">
    <w:pPr>
      <w:pStyle w:val="2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E580">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BEC897DD"/>
    <w:multiLevelType w:val="singleLevel"/>
    <w:tmpl w:val="BEC897DD"/>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abstractNum w:abstractNumId="3">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6"/>
      <w:lvlText w:val="%5)"/>
      <w:lvlJc w:val="left"/>
      <w:pPr>
        <w:ind w:left="1008" w:hanging="432"/>
      </w:pPr>
      <w:rPr>
        <w:rFonts w:hint="eastAsia" w:cs="Times New Roman"/>
      </w:rPr>
    </w:lvl>
    <w:lvl w:ilvl="5" w:tentative="0">
      <w:start w:val="1"/>
      <w:numFmt w:val="lowerLetter"/>
      <w:pStyle w:val="7"/>
      <w:lvlText w:val="%6)"/>
      <w:lvlJc w:val="left"/>
      <w:pPr>
        <w:ind w:left="1992" w:hanging="432"/>
      </w:pPr>
      <w:rPr>
        <w:rFonts w:hint="eastAsia" w:cs="Times New Roman"/>
      </w:rPr>
    </w:lvl>
    <w:lvl w:ilvl="6" w:tentative="0">
      <w:start w:val="1"/>
      <w:numFmt w:val="lowerRoman"/>
      <w:pStyle w:val="8"/>
      <w:lvlText w:val="%7)"/>
      <w:lvlJc w:val="right"/>
      <w:pPr>
        <w:ind w:left="1296" w:hanging="288"/>
      </w:pPr>
      <w:rPr>
        <w:rFonts w:hint="eastAsia" w:cs="Times New Roman"/>
      </w:rPr>
    </w:lvl>
    <w:lvl w:ilvl="7" w:tentative="0">
      <w:start w:val="1"/>
      <w:numFmt w:val="lowerLetter"/>
      <w:pStyle w:val="9"/>
      <w:lvlText w:val="%8."/>
      <w:lvlJc w:val="left"/>
      <w:pPr>
        <w:ind w:left="1440" w:hanging="432"/>
      </w:pPr>
      <w:rPr>
        <w:rFonts w:hint="eastAsia" w:cs="Times New Roman"/>
      </w:rPr>
    </w:lvl>
    <w:lvl w:ilvl="8" w:tentative="0">
      <w:start w:val="1"/>
      <w:numFmt w:val="lowerRoman"/>
      <w:pStyle w:val="10"/>
      <w:lvlText w:val="%9."/>
      <w:lvlJc w:val="right"/>
      <w:pPr>
        <w:ind w:left="1584" w:hanging="144"/>
      </w:pPr>
      <w:rPr>
        <w:rFonts w:hint="eastAsia" w:cs="Times New Roman"/>
      </w:rPr>
    </w:lvl>
  </w:abstractNum>
  <w:abstractNum w:abstractNumId="4">
    <w:nsid w:val="00000005"/>
    <w:multiLevelType w:val="multilevel"/>
    <w:tmpl w:val="00000005"/>
    <w:lvl w:ilvl="0" w:tentative="0">
      <w:start w:val="1"/>
      <w:numFmt w:val="bullet"/>
      <w:pStyle w:val="6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6"/>
    <w:multiLevelType w:val="multilevel"/>
    <w:tmpl w:val="00000006"/>
    <w:lvl w:ilvl="0" w:tentative="0">
      <w:start w:val="1"/>
      <w:numFmt w:val="bullet"/>
      <w:pStyle w:val="9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7"/>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ODA5NmE4YzNkNWUxMTM4ZmMwNDFhNDgyMDMwOWMifQ=="/>
  </w:docVars>
  <w:rsids>
    <w:rsidRoot w:val="00F9765C"/>
    <w:rsid w:val="00000563"/>
    <w:rsid w:val="00001EA0"/>
    <w:rsid w:val="000032CC"/>
    <w:rsid w:val="00007278"/>
    <w:rsid w:val="00014218"/>
    <w:rsid w:val="000303DC"/>
    <w:rsid w:val="000453C8"/>
    <w:rsid w:val="000470AD"/>
    <w:rsid w:val="00047887"/>
    <w:rsid w:val="00050197"/>
    <w:rsid w:val="00060C0C"/>
    <w:rsid w:val="00060D6F"/>
    <w:rsid w:val="000624BF"/>
    <w:rsid w:val="0006579D"/>
    <w:rsid w:val="0007028E"/>
    <w:rsid w:val="00076A7C"/>
    <w:rsid w:val="00086D7E"/>
    <w:rsid w:val="00090FD7"/>
    <w:rsid w:val="0009583A"/>
    <w:rsid w:val="000A1174"/>
    <w:rsid w:val="000A5FCA"/>
    <w:rsid w:val="000B23DC"/>
    <w:rsid w:val="000B5B77"/>
    <w:rsid w:val="000C002B"/>
    <w:rsid w:val="000C3639"/>
    <w:rsid w:val="000D123D"/>
    <w:rsid w:val="000D5942"/>
    <w:rsid w:val="000E28B4"/>
    <w:rsid w:val="000E2DCF"/>
    <w:rsid w:val="000E6E94"/>
    <w:rsid w:val="000F333B"/>
    <w:rsid w:val="001012EB"/>
    <w:rsid w:val="0011758C"/>
    <w:rsid w:val="001235DC"/>
    <w:rsid w:val="00130946"/>
    <w:rsid w:val="00146256"/>
    <w:rsid w:val="00153B56"/>
    <w:rsid w:val="001635AD"/>
    <w:rsid w:val="0017038E"/>
    <w:rsid w:val="00171F7C"/>
    <w:rsid w:val="00172922"/>
    <w:rsid w:val="00194DE9"/>
    <w:rsid w:val="00195586"/>
    <w:rsid w:val="00197673"/>
    <w:rsid w:val="001A104D"/>
    <w:rsid w:val="001A3CA4"/>
    <w:rsid w:val="001B2BEC"/>
    <w:rsid w:val="001C0843"/>
    <w:rsid w:val="001C5139"/>
    <w:rsid w:val="001D39DC"/>
    <w:rsid w:val="001D42BA"/>
    <w:rsid w:val="001E0D36"/>
    <w:rsid w:val="001E51F9"/>
    <w:rsid w:val="001F5B11"/>
    <w:rsid w:val="0020501D"/>
    <w:rsid w:val="00216703"/>
    <w:rsid w:val="002262FF"/>
    <w:rsid w:val="00230111"/>
    <w:rsid w:val="00231FA4"/>
    <w:rsid w:val="00242515"/>
    <w:rsid w:val="00246500"/>
    <w:rsid w:val="0025630E"/>
    <w:rsid w:val="002662C4"/>
    <w:rsid w:val="00266F3E"/>
    <w:rsid w:val="0027287A"/>
    <w:rsid w:val="00275026"/>
    <w:rsid w:val="002776EF"/>
    <w:rsid w:val="00290B03"/>
    <w:rsid w:val="00292378"/>
    <w:rsid w:val="0029648F"/>
    <w:rsid w:val="00296798"/>
    <w:rsid w:val="002A4161"/>
    <w:rsid w:val="002A525F"/>
    <w:rsid w:val="002A5610"/>
    <w:rsid w:val="002B042C"/>
    <w:rsid w:val="002B2ACA"/>
    <w:rsid w:val="002B78C7"/>
    <w:rsid w:val="002C27E4"/>
    <w:rsid w:val="002C3E59"/>
    <w:rsid w:val="002C541C"/>
    <w:rsid w:val="002C724F"/>
    <w:rsid w:val="002D05BD"/>
    <w:rsid w:val="002D2041"/>
    <w:rsid w:val="002E3A82"/>
    <w:rsid w:val="002E5019"/>
    <w:rsid w:val="002E6300"/>
    <w:rsid w:val="002F08B0"/>
    <w:rsid w:val="00300DB2"/>
    <w:rsid w:val="003026E2"/>
    <w:rsid w:val="00306CB7"/>
    <w:rsid w:val="00313B47"/>
    <w:rsid w:val="00323821"/>
    <w:rsid w:val="00330BF1"/>
    <w:rsid w:val="003429F5"/>
    <w:rsid w:val="00343DD2"/>
    <w:rsid w:val="0034746C"/>
    <w:rsid w:val="0036041A"/>
    <w:rsid w:val="00362BEE"/>
    <w:rsid w:val="00377C53"/>
    <w:rsid w:val="003822EB"/>
    <w:rsid w:val="003829B6"/>
    <w:rsid w:val="00385FF1"/>
    <w:rsid w:val="0038696A"/>
    <w:rsid w:val="003C2BF9"/>
    <w:rsid w:val="003C5254"/>
    <w:rsid w:val="003C6DD3"/>
    <w:rsid w:val="003C6F05"/>
    <w:rsid w:val="003C710C"/>
    <w:rsid w:val="003D52FB"/>
    <w:rsid w:val="003E06E2"/>
    <w:rsid w:val="003E3AD2"/>
    <w:rsid w:val="003F1CEC"/>
    <w:rsid w:val="003F73C5"/>
    <w:rsid w:val="004043B2"/>
    <w:rsid w:val="004044D6"/>
    <w:rsid w:val="00406CB8"/>
    <w:rsid w:val="00407565"/>
    <w:rsid w:val="00411B57"/>
    <w:rsid w:val="00417BF4"/>
    <w:rsid w:val="00424756"/>
    <w:rsid w:val="004320C0"/>
    <w:rsid w:val="00441774"/>
    <w:rsid w:val="004476D5"/>
    <w:rsid w:val="004562F3"/>
    <w:rsid w:val="00456656"/>
    <w:rsid w:val="00464818"/>
    <w:rsid w:val="00465112"/>
    <w:rsid w:val="00474D51"/>
    <w:rsid w:val="00475D4B"/>
    <w:rsid w:val="00492920"/>
    <w:rsid w:val="004B4CEB"/>
    <w:rsid w:val="004D0D1C"/>
    <w:rsid w:val="004D6E28"/>
    <w:rsid w:val="004E1242"/>
    <w:rsid w:val="004E3DC7"/>
    <w:rsid w:val="004F1613"/>
    <w:rsid w:val="004F493F"/>
    <w:rsid w:val="004F49AA"/>
    <w:rsid w:val="004F5B9E"/>
    <w:rsid w:val="00522719"/>
    <w:rsid w:val="00530C11"/>
    <w:rsid w:val="00543AF0"/>
    <w:rsid w:val="0054480A"/>
    <w:rsid w:val="005543AC"/>
    <w:rsid w:val="005610A3"/>
    <w:rsid w:val="005624E8"/>
    <w:rsid w:val="0056624B"/>
    <w:rsid w:val="005706AC"/>
    <w:rsid w:val="005707BA"/>
    <w:rsid w:val="00572561"/>
    <w:rsid w:val="00572895"/>
    <w:rsid w:val="00583A85"/>
    <w:rsid w:val="005A5592"/>
    <w:rsid w:val="005B0116"/>
    <w:rsid w:val="005B40BE"/>
    <w:rsid w:val="005B5604"/>
    <w:rsid w:val="005C0E05"/>
    <w:rsid w:val="005C5B6D"/>
    <w:rsid w:val="005D09CD"/>
    <w:rsid w:val="005D22C8"/>
    <w:rsid w:val="005D6668"/>
    <w:rsid w:val="005E396D"/>
    <w:rsid w:val="005E4417"/>
    <w:rsid w:val="00607D26"/>
    <w:rsid w:val="00611158"/>
    <w:rsid w:val="006158AB"/>
    <w:rsid w:val="00617E6B"/>
    <w:rsid w:val="00622791"/>
    <w:rsid w:val="006245F3"/>
    <w:rsid w:val="00627B35"/>
    <w:rsid w:val="00630C7F"/>
    <w:rsid w:val="00632CC6"/>
    <w:rsid w:val="006414D6"/>
    <w:rsid w:val="0064279E"/>
    <w:rsid w:val="00646AEB"/>
    <w:rsid w:val="00660869"/>
    <w:rsid w:val="00666862"/>
    <w:rsid w:val="0067390B"/>
    <w:rsid w:val="0067733A"/>
    <w:rsid w:val="0068520B"/>
    <w:rsid w:val="00696B49"/>
    <w:rsid w:val="006A61F9"/>
    <w:rsid w:val="006B46CB"/>
    <w:rsid w:val="006C6C47"/>
    <w:rsid w:val="006D640A"/>
    <w:rsid w:val="006E2316"/>
    <w:rsid w:val="006E2AD1"/>
    <w:rsid w:val="006E6B0E"/>
    <w:rsid w:val="006F1F86"/>
    <w:rsid w:val="00700F34"/>
    <w:rsid w:val="0070159E"/>
    <w:rsid w:val="00705741"/>
    <w:rsid w:val="00722CFC"/>
    <w:rsid w:val="00727C53"/>
    <w:rsid w:val="00734C7A"/>
    <w:rsid w:val="00734F30"/>
    <w:rsid w:val="00743C17"/>
    <w:rsid w:val="00750898"/>
    <w:rsid w:val="00752E19"/>
    <w:rsid w:val="00753E2F"/>
    <w:rsid w:val="007605CA"/>
    <w:rsid w:val="007611C1"/>
    <w:rsid w:val="00783FEB"/>
    <w:rsid w:val="00795F0E"/>
    <w:rsid w:val="007B0855"/>
    <w:rsid w:val="007B7D32"/>
    <w:rsid w:val="007C58C7"/>
    <w:rsid w:val="007D3E4D"/>
    <w:rsid w:val="007D7D79"/>
    <w:rsid w:val="007E061C"/>
    <w:rsid w:val="007F2831"/>
    <w:rsid w:val="007F786E"/>
    <w:rsid w:val="008153EC"/>
    <w:rsid w:val="00815A56"/>
    <w:rsid w:val="00821945"/>
    <w:rsid w:val="008374BB"/>
    <w:rsid w:val="00864571"/>
    <w:rsid w:val="00871E49"/>
    <w:rsid w:val="0087205C"/>
    <w:rsid w:val="008838E9"/>
    <w:rsid w:val="00884DEF"/>
    <w:rsid w:val="0089483E"/>
    <w:rsid w:val="008A1806"/>
    <w:rsid w:val="008A6AC4"/>
    <w:rsid w:val="008B2931"/>
    <w:rsid w:val="008B4244"/>
    <w:rsid w:val="008C3D10"/>
    <w:rsid w:val="008C7FCC"/>
    <w:rsid w:val="008D63B9"/>
    <w:rsid w:val="008D6508"/>
    <w:rsid w:val="008D7582"/>
    <w:rsid w:val="008E6769"/>
    <w:rsid w:val="008E7810"/>
    <w:rsid w:val="008F3E40"/>
    <w:rsid w:val="008F68D9"/>
    <w:rsid w:val="00900552"/>
    <w:rsid w:val="0091134A"/>
    <w:rsid w:val="00923B18"/>
    <w:rsid w:val="00923D47"/>
    <w:rsid w:val="00926051"/>
    <w:rsid w:val="00931602"/>
    <w:rsid w:val="00940255"/>
    <w:rsid w:val="009454B6"/>
    <w:rsid w:val="00951980"/>
    <w:rsid w:val="0095561D"/>
    <w:rsid w:val="00962B16"/>
    <w:rsid w:val="00963859"/>
    <w:rsid w:val="00965DE5"/>
    <w:rsid w:val="00967F9B"/>
    <w:rsid w:val="0097070E"/>
    <w:rsid w:val="00984407"/>
    <w:rsid w:val="00984B5C"/>
    <w:rsid w:val="009860BC"/>
    <w:rsid w:val="009874DB"/>
    <w:rsid w:val="00987AB6"/>
    <w:rsid w:val="009B538A"/>
    <w:rsid w:val="009D1623"/>
    <w:rsid w:val="009E7DA1"/>
    <w:rsid w:val="00A02336"/>
    <w:rsid w:val="00A0312A"/>
    <w:rsid w:val="00A03D8D"/>
    <w:rsid w:val="00A04963"/>
    <w:rsid w:val="00A121BA"/>
    <w:rsid w:val="00A15A9B"/>
    <w:rsid w:val="00A21ECB"/>
    <w:rsid w:val="00A21F67"/>
    <w:rsid w:val="00A2211C"/>
    <w:rsid w:val="00A235EE"/>
    <w:rsid w:val="00A23A93"/>
    <w:rsid w:val="00A27C3D"/>
    <w:rsid w:val="00A31A49"/>
    <w:rsid w:val="00A3310E"/>
    <w:rsid w:val="00A34B4F"/>
    <w:rsid w:val="00A367DE"/>
    <w:rsid w:val="00A37E07"/>
    <w:rsid w:val="00A53E7A"/>
    <w:rsid w:val="00A63CD4"/>
    <w:rsid w:val="00A66B1F"/>
    <w:rsid w:val="00A72FF3"/>
    <w:rsid w:val="00A76045"/>
    <w:rsid w:val="00A81D5E"/>
    <w:rsid w:val="00AA0BCE"/>
    <w:rsid w:val="00AA1CE8"/>
    <w:rsid w:val="00AA4A4A"/>
    <w:rsid w:val="00AA742C"/>
    <w:rsid w:val="00AC0B46"/>
    <w:rsid w:val="00AC34F7"/>
    <w:rsid w:val="00AC77A0"/>
    <w:rsid w:val="00AE1673"/>
    <w:rsid w:val="00AE174C"/>
    <w:rsid w:val="00AE5D74"/>
    <w:rsid w:val="00B006CE"/>
    <w:rsid w:val="00B07C13"/>
    <w:rsid w:val="00B1678B"/>
    <w:rsid w:val="00B220E0"/>
    <w:rsid w:val="00B50F92"/>
    <w:rsid w:val="00B62659"/>
    <w:rsid w:val="00B71243"/>
    <w:rsid w:val="00B7202F"/>
    <w:rsid w:val="00B731A5"/>
    <w:rsid w:val="00B7531D"/>
    <w:rsid w:val="00B82D54"/>
    <w:rsid w:val="00B93B9C"/>
    <w:rsid w:val="00B973A9"/>
    <w:rsid w:val="00BA6FAE"/>
    <w:rsid w:val="00BB4101"/>
    <w:rsid w:val="00BB4F54"/>
    <w:rsid w:val="00BC22B8"/>
    <w:rsid w:val="00BD7404"/>
    <w:rsid w:val="00BE6F0E"/>
    <w:rsid w:val="00BF2736"/>
    <w:rsid w:val="00C03629"/>
    <w:rsid w:val="00C109E7"/>
    <w:rsid w:val="00C35E3A"/>
    <w:rsid w:val="00C37CC8"/>
    <w:rsid w:val="00C53383"/>
    <w:rsid w:val="00C70D9A"/>
    <w:rsid w:val="00C746C1"/>
    <w:rsid w:val="00C810F8"/>
    <w:rsid w:val="00C8232D"/>
    <w:rsid w:val="00C917B5"/>
    <w:rsid w:val="00CB0D27"/>
    <w:rsid w:val="00CC624B"/>
    <w:rsid w:val="00CD2B16"/>
    <w:rsid w:val="00CF41B1"/>
    <w:rsid w:val="00CF7304"/>
    <w:rsid w:val="00D02358"/>
    <w:rsid w:val="00D10138"/>
    <w:rsid w:val="00D1532E"/>
    <w:rsid w:val="00D15AAA"/>
    <w:rsid w:val="00D35F0E"/>
    <w:rsid w:val="00D407EA"/>
    <w:rsid w:val="00D41EF1"/>
    <w:rsid w:val="00D526C1"/>
    <w:rsid w:val="00D576B6"/>
    <w:rsid w:val="00D604D6"/>
    <w:rsid w:val="00D64C1B"/>
    <w:rsid w:val="00D77245"/>
    <w:rsid w:val="00D811F6"/>
    <w:rsid w:val="00D81C8C"/>
    <w:rsid w:val="00D825C9"/>
    <w:rsid w:val="00DA15BD"/>
    <w:rsid w:val="00DA593D"/>
    <w:rsid w:val="00DB329F"/>
    <w:rsid w:val="00DB40B7"/>
    <w:rsid w:val="00DC21F4"/>
    <w:rsid w:val="00DF0BB6"/>
    <w:rsid w:val="00DF48D8"/>
    <w:rsid w:val="00E03585"/>
    <w:rsid w:val="00E04DC5"/>
    <w:rsid w:val="00E063E0"/>
    <w:rsid w:val="00E15503"/>
    <w:rsid w:val="00E177CC"/>
    <w:rsid w:val="00E17EDC"/>
    <w:rsid w:val="00E266C9"/>
    <w:rsid w:val="00E45E37"/>
    <w:rsid w:val="00E531D9"/>
    <w:rsid w:val="00E5714A"/>
    <w:rsid w:val="00E84D2B"/>
    <w:rsid w:val="00E86DE0"/>
    <w:rsid w:val="00E90185"/>
    <w:rsid w:val="00E90ECA"/>
    <w:rsid w:val="00E9259C"/>
    <w:rsid w:val="00E9510F"/>
    <w:rsid w:val="00EA1683"/>
    <w:rsid w:val="00EA3147"/>
    <w:rsid w:val="00EA41D3"/>
    <w:rsid w:val="00EA691F"/>
    <w:rsid w:val="00EB6634"/>
    <w:rsid w:val="00ED0FD7"/>
    <w:rsid w:val="00ED18EC"/>
    <w:rsid w:val="00EE61D7"/>
    <w:rsid w:val="00F143AF"/>
    <w:rsid w:val="00F148FA"/>
    <w:rsid w:val="00F17158"/>
    <w:rsid w:val="00F206EC"/>
    <w:rsid w:val="00F23DAB"/>
    <w:rsid w:val="00F409D0"/>
    <w:rsid w:val="00F45706"/>
    <w:rsid w:val="00F57771"/>
    <w:rsid w:val="00F615E7"/>
    <w:rsid w:val="00F64350"/>
    <w:rsid w:val="00F6749F"/>
    <w:rsid w:val="00F8323C"/>
    <w:rsid w:val="00F87C40"/>
    <w:rsid w:val="00F96850"/>
    <w:rsid w:val="00F9765C"/>
    <w:rsid w:val="00FA2566"/>
    <w:rsid w:val="00FA7B14"/>
    <w:rsid w:val="00FB14A7"/>
    <w:rsid w:val="00FC350B"/>
    <w:rsid w:val="00FC56B2"/>
    <w:rsid w:val="00FE7964"/>
    <w:rsid w:val="00FF30CB"/>
    <w:rsid w:val="010F4AD0"/>
    <w:rsid w:val="0121266D"/>
    <w:rsid w:val="012B789A"/>
    <w:rsid w:val="01737939"/>
    <w:rsid w:val="017C5AE9"/>
    <w:rsid w:val="01934780"/>
    <w:rsid w:val="019410D1"/>
    <w:rsid w:val="01C9165D"/>
    <w:rsid w:val="01EB13D9"/>
    <w:rsid w:val="023C2FEB"/>
    <w:rsid w:val="02457ACB"/>
    <w:rsid w:val="028A5456"/>
    <w:rsid w:val="029A76CE"/>
    <w:rsid w:val="02C60EDF"/>
    <w:rsid w:val="02F54D06"/>
    <w:rsid w:val="030E6211"/>
    <w:rsid w:val="031B5FCA"/>
    <w:rsid w:val="0366701C"/>
    <w:rsid w:val="036F6B31"/>
    <w:rsid w:val="03B340D4"/>
    <w:rsid w:val="03C535D7"/>
    <w:rsid w:val="03E90BF7"/>
    <w:rsid w:val="03FC59E3"/>
    <w:rsid w:val="04783395"/>
    <w:rsid w:val="04843227"/>
    <w:rsid w:val="048B5CD7"/>
    <w:rsid w:val="049071D7"/>
    <w:rsid w:val="04A006D4"/>
    <w:rsid w:val="04D67073"/>
    <w:rsid w:val="04D70E27"/>
    <w:rsid w:val="052A11BA"/>
    <w:rsid w:val="053A6E69"/>
    <w:rsid w:val="05766A86"/>
    <w:rsid w:val="057C389D"/>
    <w:rsid w:val="05BE1194"/>
    <w:rsid w:val="061340E1"/>
    <w:rsid w:val="0622111A"/>
    <w:rsid w:val="062666AF"/>
    <w:rsid w:val="062B009B"/>
    <w:rsid w:val="06552BF5"/>
    <w:rsid w:val="06564EA7"/>
    <w:rsid w:val="067C3276"/>
    <w:rsid w:val="069E1CDD"/>
    <w:rsid w:val="07052980"/>
    <w:rsid w:val="071F2A4D"/>
    <w:rsid w:val="072404AB"/>
    <w:rsid w:val="0796713D"/>
    <w:rsid w:val="07EE178C"/>
    <w:rsid w:val="08176812"/>
    <w:rsid w:val="0817778D"/>
    <w:rsid w:val="0819564B"/>
    <w:rsid w:val="082109A0"/>
    <w:rsid w:val="08435FD3"/>
    <w:rsid w:val="08E26434"/>
    <w:rsid w:val="09170278"/>
    <w:rsid w:val="0958714F"/>
    <w:rsid w:val="09D7070C"/>
    <w:rsid w:val="09E00716"/>
    <w:rsid w:val="0A0778D0"/>
    <w:rsid w:val="0A0D731C"/>
    <w:rsid w:val="0A803704"/>
    <w:rsid w:val="0A822AC0"/>
    <w:rsid w:val="0B17363C"/>
    <w:rsid w:val="0B223AB3"/>
    <w:rsid w:val="0B3512F9"/>
    <w:rsid w:val="0B812F68"/>
    <w:rsid w:val="0B990700"/>
    <w:rsid w:val="0BAB0DE1"/>
    <w:rsid w:val="0BB71C96"/>
    <w:rsid w:val="0BC50931"/>
    <w:rsid w:val="0BD51FBC"/>
    <w:rsid w:val="0BEA1401"/>
    <w:rsid w:val="0C25030B"/>
    <w:rsid w:val="0C807129"/>
    <w:rsid w:val="0C844ECC"/>
    <w:rsid w:val="0C905A23"/>
    <w:rsid w:val="0CD50625"/>
    <w:rsid w:val="0CEF79BA"/>
    <w:rsid w:val="0D177524"/>
    <w:rsid w:val="0D2E218E"/>
    <w:rsid w:val="0D510B7B"/>
    <w:rsid w:val="0D9C6BB2"/>
    <w:rsid w:val="0DA43169"/>
    <w:rsid w:val="0DF82244"/>
    <w:rsid w:val="0E5D2389"/>
    <w:rsid w:val="0E817754"/>
    <w:rsid w:val="0E9B2EC6"/>
    <w:rsid w:val="0EA80E8A"/>
    <w:rsid w:val="0EB741A6"/>
    <w:rsid w:val="0EBD0409"/>
    <w:rsid w:val="0F1166B4"/>
    <w:rsid w:val="0F152C78"/>
    <w:rsid w:val="0F9922C6"/>
    <w:rsid w:val="0FC4441D"/>
    <w:rsid w:val="0FC901CF"/>
    <w:rsid w:val="0FD6418C"/>
    <w:rsid w:val="0FEA5515"/>
    <w:rsid w:val="0FF60734"/>
    <w:rsid w:val="102A6BF3"/>
    <w:rsid w:val="103B7746"/>
    <w:rsid w:val="10417A9D"/>
    <w:rsid w:val="10446EDA"/>
    <w:rsid w:val="104C5DDA"/>
    <w:rsid w:val="10B82BC0"/>
    <w:rsid w:val="110E58BE"/>
    <w:rsid w:val="112B6BC5"/>
    <w:rsid w:val="113901C2"/>
    <w:rsid w:val="11505CA5"/>
    <w:rsid w:val="115441E6"/>
    <w:rsid w:val="11556122"/>
    <w:rsid w:val="11641CF7"/>
    <w:rsid w:val="11A05E7B"/>
    <w:rsid w:val="11B04EDA"/>
    <w:rsid w:val="11B31633"/>
    <w:rsid w:val="123D62CA"/>
    <w:rsid w:val="12BC44F5"/>
    <w:rsid w:val="12E568B5"/>
    <w:rsid w:val="12F04B67"/>
    <w:rsid w:val="13067608"/>
    <w:rsid w:val="13257A43"/>
    <w:rsid w:val="132C43A1"/>
    <w:rsid w:val="138E29C1"/>
    <w:rsid w:val="13CE0D88"/>
    <w:rsid w:val="13F47E2A"/>
    <w:rsid w:val="13FD48B1"/>
    <w:rsid w:val="14004A72"/>
    <w:rsid w:val="140E4AD9"/>
    <w:rsid w:val="141D09D7"/>
    <w:rsid w:val="14276E8D"/>
    <w:rsid w:val="142E2659"/>
    <w:rsid w:val="14402386"/>
    <w:rsid w:val="1474596D"/>
    <w:rsid w:val="147C5D58"/>
    <w:rsid w:val="148B7781"/>
    <w:rsid w:val="149F4D92"/>
    <w:rsid w:val="14AD05B4"/>
    <w:rsid w:val="14D1197F"/>
    <w:rsid w:val="14D817F2"/>
    <w:rsid w:val="15045E12"/>
    <w:rsid w:val="150A1644"/>
    <w:rsid w:val="157D1450"/>
    <w:rsid w:val="157E5DCE"/>
    <w:rsid w:val="1587574E"/>
    <w:rsid w:val="158E0AA0"/>
    <w:rsid w:val="15A7714F"/>
    <w:rsid w:val="15B92A34"/>
    <w:rsid w:val="15BD084B"/>
    <w:rsid w:val="15BE261E"/>
    <w:rsid w:val="15C50828"/>
    <w:rsid w:val="15D85A8E"/>
    <w:rsid w:val="163B482B"/>
    <w:rsid w:val="164E6C27"/>
    <w:rsid w:val="16AF26F0"/>
    <w:rsid w:val="16D038AD"/>
    <w:rsid w:val="16F3500C"/>
    <w:rsid w:val="17233804"/>
    <w:rsid w:val="17961E1B"/>
    <w:rsid w:val="17E935CA"/>
    <w:rsid w:val="180A4DEC"/>
    <w:rsid w:val="1818770F"/>
    <w:rsid w:val="181B5077"/>
    <w:rsid w:val="18255C05"/>
    <w:rsid w:val="18277649"/>
    <w:rsid w:val="18494081"/>
    <w:rsid w:val="18537260"/>
    <w:rsid w:val="18697B91"/>
    <w:rsid w:val="19071CBD"/>
    <w:rsid w:val="190F1C19"/>
    <w:rsid w:val="19256DC4"/>
    <w:rsid w:val="199B4F00"/>
    <w:rsid w:val="19B847BC"/>
    <w:rsid w:val="19E81409"/>
    <w:rsid w:val="19F55F87"/>
    <w:rsid w:val="1A202E90"/>
    <w:rsid w:val="1A3A7BF5"/>
    <w:rsid w:val="1A587E00"/>
    <w:rsid w:val="1A7B4474"/>
    <w:rsid w:val="1A8A6A91"/>
    <w:rsid w:val="1A9574AC"/>
    <w:rsid w:val="1AB97855"/>
    <w:rsid w:val="1ABB7115"/>
    <w:rsid w:val="1AD337DC"/>
    <w:rsid w:val="1AD613AB"/>
    <w:rsid w:val="1B362B36"/>
    <w:rsid w:val="1B6039CC"/>
    <w:rsid w:val="1B73329B"/>
    <w:rsid w:val="1B7512D7"/>
    <w:rsid w:val="1B9E2247"/>
    <w:rsid w:val="1BAD5FE6"/>
    <w:rsid w:val="1BF31A30"/>
    <w:rsid w:val="1C405C5D"/>
    <w:rsid w:val="1C494453"/>
    <w:rsid w:val="1C95777E"/>
    <w:rsid w:val="1CD6776F"/>
    <w:rsid w:val="1CE427F4"/>
    <w:rsid w:val="1CE8622F"/>
    <w:rsid w:val="1CF75601"/>
    <w:rsid w:val="1D020F5A"/>
    <w:rsid w:val="1D660A05"/>
    <w:rsid w:val="1D67589E"/>
    <w:rsid w:val="1D6A1A09"/>
    <w:rsid w:val="1D7B7F7C"/>
    <w:rsid w:val="1D7E29A3"/>
    <w:rsid w:val="1D853F87"/>
    <w:rsid w:val="1DAD3EAB"/>
    <w:rsid w:val="1DD52FE5"/>
    <w:rsid w:val="1E124827"/>
    <w:rsid w:val="1E377EC2"/>
    <w:rsid w:val="1E395191"/>
    <w:rsid w:val="1E5611C9"/>
    <w:rsid w:val="1E58434E"/>
    <w:rsid w:val="1E5D5C12"/>
    <w:rsid w:val="1ED51814"/>
    <w:rsid w:val="1EDB43F9"/>
    <w:rsid w:val="1EFA32AF"/>
    <w:rsid w:val="1F49572D"/>
    <w:rsid w:val="1F6D7F66"/>
    <w:rsid w:val="1FA65DD9"/>
    <w:rsid w:val="1FCD10D5"/>
    <w:rsid w:val="1FF45B7B"/>
    <w:rsid w:val="20131E08"/>
    <w:rsid w:val="202D3BB5"/>
    <w:rsid w:val="206F6C98"/>
    <w:rsid w:val="20BF0A8C"/>
    <w:rsid w:val="20F91AD0"/>
    <w:rsid w:val="20FC7DF7"/>
    <w:rsid w:val="210234B1"/>
    <w:rsid w:val="21537103"/>
    <w:rsid w:val="21544945"/>
    <w:rsid w:val="215754BB"/>
    <w:rsid w:val="21696888"/>
    <w:rsid w:val="216A1CF7"/>
    <w:rsid w:val="217C091F"/>
    <w:rsid w:val="21C51AAE"/>
    <w:rsid w:val="221A714E"/>
    <w:rsid w:val="221E51E0"/>
    <w:rsid w:val="224100B4"/>
    <w:rsid w:val="22873E2C"/>
    <w:rsid w:val="22C76FE6"/>
    <w:rsid w:val="22D74B60"/>
    <w:rsid w:val="22DE0A56"/>
    <w:rsid w:val="22F02B64"/>
    <w:rsid w:val="230525D7"/>
    <w:rsid w:val="23073E84"/>
    <w:rsid w:val="231057D9"/>
    <w:rsid w:val="23214871"/>
    <w:rsid w:val="232F04D3"/>
    <w:rsid w:val="236D4A80"/>
    <w:rsid w:val="23730477"/>
    <w:rsid w:val="23987371"/>
    <w:rsid w:val="239F37AA"/>
    <w:rsid w:val="23AD7F7C"/>
    <w:rsid w:val="23B73EA6"/>
    <w:rsid w:val="23BE5306"/>
    <w:rsid w:val="23F54278"/>
    <w:rsid w:val="240B410A"/>
    <w:rsid w:val="240F39E8"/>
    <w:rsid w:val="241375E7"/>
    <w:rsid w:val="24921182"/>
    <w:rsid w:val="24B42EE4"/>
    <w:rsid w:val="253907AF"/>
    <w:rsid w:val="253D787A"/>
    <w:rsid w:val="25450C28"/>
    <w:rsid w:val="255B5008"/>
    <w:rsid w:val="259C164A"/>
    <w:rsid w:val="25E37687"/>
    <w:rsid w:val="25F73C9D"/>
    <w:rsid w:val="26057E71"/>
    <w:rsid w:val="261D29B7"/>
    <w:rsid w:val="265E4A0D"/>
    <w:rsid w:val="266767A3"/>
    <w:rsid w:val="26802C75"/>
    <w:rsid w:val="268D4545"/>
    <w:rsid w:val="26A129BA"/>
    <w:rsid w:val="26BF4A55"/>
    <w:rsid w:val="26E37669"/>
    <w:rsid w:val="26FD25BE"/>
    <w:rsid w:val="2720475B"/>
    <w:rsid w:val="27DA0163"/>
    <w:rsid w:val="27DA5B92"/>
    <w:rsid w:val="27E12897"/>
    <w:rsid w:val="2803232F"/>
    <w:rsid w:val="281001A9"/>
    <w:rsid w:val="28347845"/>
    <w:rsid w:val="2875503F"/>
    <w:rsid w:val="28B52548"/>
    <w:rsid w:val="28C464D2"/>
    <w:rsid w:val="28DC2E3E"/>
    <w:rsid w:val="28EA5531"/>
    <w:rsid w:val="28F1537C"/>
    <w:rsid w:val="29182ACA"/>
    <w:rsid w:val="29836B96"/>
    <w:rsid w:val="299C203F"/>
    <w:rsid w:val="29F45075"/>
    <w:rsid w:val="2A0D07C3"/>
    <w:rsid w:val="2A194D69"/>
    <w:rsid w:val="2A250D4C"/>
    <w:rsid w:val="2A4D6B1D"/>
    <w:rsid w:val="2A931E8D"/>
    <w:rsid w:val="2A9767DF"/>
    <w:rsid w:val="2AAF443A"/>
    <w:rsid w:val="2ABF570B"/>
    <w:rsid w:val="2AFF0A98"/>
    <w:rsid w:val="2B03236B"/>
    <w:rsid w:val="2B111A98"/>
    <w:rsid w:val="2B120052"/>
    <w:rsid w:val="2B123781"/>
    <w:rsid w:val="2B196BC4"/>
    <w:rsid w:val="2B1C2F4C"/>
    <w:rsid w:val="2B2F6801"/>
    <w:rsid w:val="2B794137"/>
    <w:rsid w:val="2B7A5616"/>
    <w:rsid w:val="2B8B76FF"/>
    <w:rsid w:val="2B956B9E"/>
    <w:rsid w:val="2BB46BB6"/>
    <w:rsid w:val="2BC633D1"/>
    <w:rsid w:val="2BCD7E18"/>
    <w:rsid w:val="2BD15D21"/>
    <w:rsid w:val="2CA979DA"/>
    <w:rsid w:val="2CAA0ECB"/>
    <w:rsid w:val="2CAE1BBE"/>
    <w:rsid w:val="2CD573FE"/>
    <w:rsid w:val="2CE93A96"/>
    <w:rsid w:val="2CF91C0D"/>
    <w:rsid w:val="2D0B7232"/>
    <w:rsid w:val="2D130F96"/>
    <w:rsid w:val="2D134AB9"/>
    <w:rsid w:val="2D1D538B"/>
    <w:rsid w:val="2D2A2811"/>
    <w:rsid w:val="2DD9565F"/>
    <w:rsid w:val="2DE55F00"/>
    <w:rsid w:val="2DF12C3F"/>
    <w:rsid w:val="2E00644A"/>
    <w:rsid w:val="2E1972FD"/>
    <w:rsid w:val="2E255D4E"/>
    <w:rsid w:val="2E590E1B"/>
    <w:rsid w:val="2EB95571"/>
    <w:rsid w:val="2F162A18"/>
    <w:rsid w:val="2F4B21A6"/>
    <w:rsid w:val="2F515344"/>
    <w:rsid w:val="2F5B427F"/>
    <w:rsid w:val="2F5D25A2"/>
    <w:rsid w:val="2F902126"/>
    <w:rsid w:val="2F937450"/>
    <w:rsid w:val="2FD1301C"/>
    <w:rsid w:val="2FDF2605"/>
    <w:rsid w:val="2FEA150C"/>
    <w:rsid w:val="303A4C1A"/>
    <w:rsid w:val="303B2A2E"/>
    <w:rsid w:val="30A14DB1"/>
    <w:rsid w:val="30B51158"/>
    <w:rsid w:val="30E958BB"/>
    <w:rsid w:val="310B6B3A"/>
    <w:rsid w:val="31106F90"/>
    <w:rsid w:val="313214C7"/>
    <w:rsid w:val="31511116"/>
    <w:rsid w:val="31631031"/>
    <w:rsid w:val="31680730"/>
    <w:rsid w:val="31EE0753"/>
    <w:rsid w:val="32301DF1"/>
    <w:rsid w:val="323D2B4F"/>
    <w:rsid w:val="32A90A1E"/>
    <w:rsid w:val="32EF3F7C"/>
    <w:rsid w:val="330E132A"/>
    <w:rsid w:val="337A07F1"/>
    <w:rsid w:val="337C1164"/>
    <w:rsid w:val="3380772D"/>
    <w:rsid w:val="33BA7C8B"/>
    <w:rsid w:val="33CD6DCE"/>
    <w:rsid w:val="33EA3CCF"/>
    <w:rsid w:val="33FB3D61"/>
    <w:rsid w:val="343B2C17"/>
    <w:rsid w:val="34447B75"/>
    <w:rsid w:val="345476ED"/>
    <w:rsid w:val="34901B3A"/>
    <w:rsid w:val="349C3EFF"/>
    <w:rsid w:val="34A30E47"/>
    <w:rsid w:val="34A75FEB"/>
    <w:rsid w:val="34C77BC9"/>
    <w:rsid w:val="34D902EF"/>
    <w:rsid w:val="34DF51DD"/>
    <w:rsid w:val="350C3E0F"/>
    <w:rsid w:val="350D3106"/>
    <w:rsid w:val="35280E1A"/>
    <w:rsid w:val="354C3342"/>
    <w:rsid w:val="355E4C33"/>
    <w:rsid w:val="355E7140"/>
    <w:rsid w:val="35643463"/>
    <w:rsid w:val="35674D7E"/>
    <w:rsid w:val="356771CD"/>
    <w:rsid w:val="357450CC"/>
    <w:rsid w:val="358640E7"/>
    <w:rsid w:val="360A2285"/>
    <w:rsid w:val="36CA0F40"/>
    <w:rsid w:val="3701161C"/>
    <w:rsid w:val="37185885"/>
    <w:rsid w:val="37313B18"/>
    <w:rsid w:val="374E4EC6"/>
    <w:rsid w:val="375754CE"/>
    <w:rsid w:val="37896CBB"/>
    <w:rsid w:val="379F1B4B"/>
    <w:rsid w:val="37AC56B8"/>
    <w:rsid w:val="37BC691D"/>
    <w:rsid w:val="37CE11A7"/>
    <w:rsid w:val="37CF0761"/>
    <w:rsid w:val="37E47C57"/>
    <w:rsid w:val="37E61F73"/>
    <w:rsid w:val="38183EFE"/>
    <w:rsid w:val="38193690"/>
    <w:rsid w:val="383E398C"/>
    <w:rsid w:val="384E034F"/>
    <w:rsid w:val="38530DB1"/>
    <w:rsid w:val="38651A53"/>
    <w:rsid w:val="386955F7"/>
    <w:rsid w:val="386D2E44"/>
    <w:rsid w:val="3998086F"/>
    <w:rsid w:val="39BE568D"/>
    <w:rsid w:val="39C944DB"/>
    <w:rsid w:val="39CB485F"/>
    <w:rsid w:val="39D12E5D"/>
    <w:rsid w:val="39D83866"/>
    <w:rsid w:val="39E853E4"/>
    <w:rsid w:val="39F20093"/>
    <w:rsid w:val="3A52727A"/>
    <w:rsid w:val="3A5D439F"/>
    <w:rsid w:val="3AA84673"/>
    <w:rsid w:val="3AB7D4CC"/>
    <w:rsid w:val="3B100D11"/>
    <w:rsid w:val="3B9A35BA"/>
    <w:rsid w:val="3B9D2A4D"/>
    <w:rsid w:val="3BD1469E"/>
    <w:rsid w:val="3C1A00F1"/>
    <w:rsid w:val="3C59467C"/>
    <w:rsid w:val="3CA628B2"/>
    <w:rsid w:val="3CCF4271"/>
    <w:rsid w:val="3CFC595B"/>
    <w:rsid w:val="3D155FF3"/>
    <w:rsid w:val="3D297685"/>
    <w:rsid w:val="3D3A2573"/>
    <w:rsid w:val="3D4F5F14"/>
    <w:rsid w:val="3D807322"/>
    <w:rsid w:val="3D88643D"/>
    <w:rsid w:val="3D9B4D91"/>
    <w:rsid w:val="3DC030A7"/>
    <w:rsid w:val="3E0123AD"/>
    <w:rsid w:val="3E246962"/>
    <w:rsid w:val="3E662E35"/>
    <w:rsid w:val="3E860151"/>
    <w:rsid w:val="3E8909B8"/>
    <w:rsid w:val="3ED07FD5"/>
    <w:rsid w:val="3EE72F47"/>
    <w:rsid w:val="3F041600"/>
    <w:rsid w:val="3F3B5533"/>
    <w:rsid w:val="3F454127"/>
    <w:rsid w:val="3F895A6A"/>
    <w:rsid w:val="3F966C0E"/>
    <w:rsid w:val="3FB63886"/>
    <w:rsid w:val="405A3A47"/>
    <w:rsid w:val="40624B7D"/>
    <w:rsid w:val="40784177"/>
    <w:rsid w:val="40A56923"/>
    <w:rsid w:val="40BF46AA"/>
    <w:rsid w:val="40DA2472"/>
    <w:rsid w:val="41047382"/>
    <w:rsid w:val="410D50A4"/>
    <w:rsid w:val="413C5BE5"/>
    <w:rsid w:val="41630D72"/>
    <w:rsid w:val="416B00F7"/>
    <w:rsid w:val="41792A10"/>
    <w:rsid w:val="417B6DF6"/>
    <w:rsid w:val="41847666"/>
    <w:rsid w:val="41A73583"/>
    <w:rsid w:val="41C33FDA"/>
    <w:rsid w:val="41DD067C"/>
    <w:rsid w:val="41DF6CC8"/>
    <w:rsid w:val="41EF2605"/>
    <w:rsid w:val="421767F0"/>
    <w:rsid w:val="42197F61"/>
    <w:rsid w:val="42381D3F"/>
    <w:rsid w:val="42500858"/>
    <w:rsid w:val="4252641A"/>
    <w:rsid w:val="426F551D"/>
    <w:rsid w:val="42B13C30"/>
    <w:rsid w:val="42E407C4"/>
    <w:rsid w:val="433C187A"/>
    <w:rsid w:val="43B921FD"/>
    <w:rsid w:val="43D47D05"/>
    <w:rsid w:val="43FB1735"/>
    <w:rsid w:val="44371423"/>
    <w:rsid w:val="44482A49"/>
    <w:rsid w:val="448C2CB5"/>
    <w:rsid w:val="453527B6"/>
    <w:rsid w:val="453F0C31"/>
    <w:rsid w:val="456D59FD"/>
    <w:rsid w:val="459C6B85"/>
    <w:rsid w:val="45C6083E"/>
    <w:rsid w:val="45E60EC1"/>
    <w:rsid w:val="4648767D"/>
    <w:rsid w:val="465402A8"/>
    <w:rsid w:val="468D6296"/>
    <w:rsid w:val="469B54FA"/>
    <w:rsid w:val="46A930AE"/>
    <w:rsid w:val="46AC3D68"/>
    <w:rsid w:val="46B0637D"/>
    <w:rsid w:val="46C75117"/>
    <w:rsid w:val="46C87543"/>
    <w:rsid w:val="46E81936"/>
    <w:rsid w:val="472C57E1"/>
    <w:rsid w:val="472E7F38"/>
    <w:rsid w:val="47482F88"/>
    <w:rsid w:val="475620A5"/>
    <w:rsid w:val="476144B2"/>
    <w:rsid w:val="477F169E"/>
    <w:rsid w:val="47A7481C"/>
    <w:rsid w:val="47B105FF"/>
    <w:rsid w:val="47D06A35"/>
    <w:rsid w:val="4823583F"/>
    <w:rsid w:val="484D1D3D"/>
    <w:rsid w:val="48873E16"/>
    <w:rsid w:val="48A0023C"/>
    <w:rsid w:val="48C45C0F"/>
    <w:rsid w:val="48CA5702"/>
    <w:rsid w:val="48D83DF3"/>
    <w:rsid w:val="48E945FC"/>
    <w:rsid w:val="48FD5329"/>
    <w:rsid w:val="49041A7F"/>
    <w:rsid w:val="49046823"/>
    <w:rsid w:val="492C59A2"/>
    <w:rsid w:val="49C948D6"/>
    <w:rsid w:val="49F93B20"/>
    <w:rsid w:val="4A24367C"/>
    <w:rsid w:val="4A3943E5"/>
    <w:rsid w:val="4A74685B"/>
    <w:rsid w:val="4A937614"/>
    <w:rsid w:val="4AAF5724"/>
    <w:rsid w:val="4AB431DB"/>
    <w:rsid w:val="4AE66C9B"/>
    <w:rsid w:val="4B1B4E19"/>
    <w:rsid w:val="4B543BBD"/>
    <w:rsid w:val="4B8E364B"/>
    <w:rsid w:val="4BA6467C"/>
    <w:rsid w:val="4BB1516B"/>
    <w:rsid w:val="4BCE048A"/>
    <w:rsid w:val="4BDE2269"/>
    <w:rsid w:val="4C07336D"/>
    <w:rsid w:val="4C120E27"/>
    <w:rsid w:val="4C15022D"/>
    <w:rsid w:val="4C21217D"/>
    <w:rsid w:val="4C470657"/>
    <w:rsid w:val="4C473218"/>
    <w:rsid w:val="4C4C7334"/>
    <w:rsid w:val="4C9D2AAC"/>
    <w:rsid w:val="4CA20672"/>
    <w:rsid w:val="4CAE1569"/>
    <w:rsid w:val="4CCC3AB7"/>
    <w:rsid w:val="4CD3068A"/>
    <w:rsid w:val="4CEB4E6F"/>
    <w:rsid w:val="4D2A20E6"/>
    <w:rsid w:val="4D657B5F"/>
    <w:rsid w:val="4D8B1D7C"/>
    <w:rsid w:val="4DE9537A"/>
    <w:rsid w:val="4E182462"/>
    <w:rsid w:val="4E821262"/>
    <w:rsid w:val="4E934422"/>
    <w:rsid w:val="4EC54EF1"/>
    <w:rsid w:val="4EC8485A"/>
    <w:rsid w:val="4EEC37EC"/>
    <w:rsid w:val="4EFF0120"/>
    <w:rsid w:val="4F0062C4"/>
    <w:rsid w:val="4F253B0A"/>
    <w:rsid w:val="4F594F83"/>
    <w:rsid w:val="4F6C5D01"/>
    <w:rsid w:val="4FE72FEA"/>
    <w:rsid w:val="4FEB338E"/>
    <w:rsid w:val="4FF77EA5"/>
    <w:rsid w:val="4FFC0CE8"/>
    <w:rsid w:val="50CA6F09"/>
    <w:rsid w:val="510A7EA4"/>
    <w:rsid w:val="51224CA3"/>
    <w:rsid w:val="51375816"/>
    <w:rsid w:val="51394656"/>
    <w:rsid w:val="51493BD6"/>
    <w:rsid w:val="515A22E9"/>
    <w:rsid w:val="51C03C54"/>
    <w:rsid w:val="51EF0A0F"/>
    <w:rsid w:val="51FF4E4B"/>
    <w:rsid w:val="52884CE5"/>
    <w:rsid w:val="52E92230"/>
    <w:rsid w:val="52EE522D"/>
    <w:rsid w:val="52F31FF7"/>
    <w:rsid w:val="52FA3F3A"/>
    <w:rsid w:val="531E5464"/>
    <w:rsid w:val="53223683"/>
    <w:rsid w:val="53746B52"/>
    <w:rsid w:val="537E0E70"/>
    <w:rsid w:val="53BF72BC"/>
    <w:rsid w:val="53EF7C5B"/>
    <w:rsid w:val="54110899"/>
    <w:rsid w:val="542876F3"/>
    <w:rsid w:val="54412D59"/>
    <w:rsid w:val="54422A68"/>
    <w:rsid w:val="544279A5"/>
    <w:rsid w:val="54723988"/>
    <w:rsid w:val="54877909"/>
    <w:rsid w:val="54B439C5"/>
    <w:rsid w:val="54C128FA"/>
    <w:rsid w:val="54DC1D7C"/>
    <w:rsid w:val="54E20756"/>
    <w:rsid w:val="54E74697"/>
    <w:rsid w:val="54EA55DA"/>
    <w:rsid w:val="550C0EAB"/>
    <w:rsid w:val="554C7B7C"/>
    <w:rsid w:val="55502DF7"/>
    <w:rsid w:val="556B5700"/>
    <w:rsid w:val="55776CEA"/>
    <w:rsid w:val="559029A4"/>
    <w:rsid w:val="55BD655D"/>
    <w:rsid w:val="55E34E72"/>
    <w:rsid w:val="560821A7"/>
    <w:rsid w:val="564F7B92"/>
    <w:rsid w:val="565523D4"/>
    <w:rsid w:val="56557A51"/>
    <w:rsid w:val="566E56D4"/>
    <w:rsid w:val="56737851"/>
    <w:rsid w:val="56A1016F"/>
    <w:rsid w:val="56B01AC4"/>
    <w:rsid w:val="56DC0F52"/>
    <w:rsid w:val="56FA478D"/>
    <w:rsid w:val="573145B4"/>
    <w:rsid w:val="576677AC"/>
    <w:rsid w:val="576B2A1A"/>
    <w:rsid w:val="578025BF"/>
    <w:rsid w:val="57AA1051"/>
    <w:rsid w:val="57AF3525"/>
    <w:rsid w:val="57C85E4F"/>
    <w:rsid w:val="57DA527C"/>
    <w:rsid w:val="57DE6D7D"/>
    <w:rsid w:val="57E235AC"/>
    <w:rsid w:val="581D7A74"/>
    <w:rsid w:val="584C7D72"/>
    <w:rsid w:val="58977599"/>
    <w:rsid w:val="58BE4C68"/>
    <w:rsid w:val="58CA13AC"/>
    <w:rsid w:val="58CF0F07"/>
    <w:rsid w:val="58E1438B"/>
    <w:rsid w:val="591B1350"/>
    <w:rsid w:val="59213594"/>
    <w:rsid w:val="59305697"/>
    <w:rsid w:val="5932447D"/>
    <w:rsid w:val="594C2B22"/>
    <w:rsid w:val="596F3440"/>
    <w:rsid w:val="59774400"/>
    <w:rsid w:val="59831F18"/>
    <w:rsid w:val="59903901"/>
    <w:rsid w:val="59C47C19"/>
    <w:rsid w:val="59D540FC"/>
    <w:rsid w:val="59E66788"/>
    <w:rsid w:val="59FF7FE2"/>
    <w:rsid w:val="5A1229B5"/>
    <w:rsid w:val="5A140F94"/>
    <w:rsid w:val="5A6166C7"/>
    <w:rsid w:val="5A9B4ED4"/>
    <w:rsid w:val="5AA7086C"/>
    <w:rsid w:val="5AAF77FA"/>
    <w:rsid w:val="5AB67959"/>
    <w:rsid w:val="5ACD35AF"/>
    <w:rsid w:val="5AD73286"/>
    <w:rsid w:val="5AE30F5D"/>
    <w:rsid w:val="5AEB7FC6"/>
    <w:rsid w:val="5B087DFA"/>
    <w:rsid w:val="5B231846"/>
    <w:rsid w:val="5B2F1170"/>
    <w:rsid w:val="5B7704AD"/>
    <w:rsid w:val="5B8D156D"/>
    <w:rsid w:val="5B975067"/>
    <w:rsid w:val="5B981476"/>
    <w:rsid w:val="5BAD481B"/>
    <w:rsid w:val="5BFA306D"/>
    <w:rsid w:val="5BFA35A6"/>
    <w:rsid w:val="5C0653A6"/>
    <w:rsid w:val="5C514AD9"/>
    <w:rsid w:val="5C5952EA"/>
    <w:rsid w:val="5CC55AE8"/>
    <w:rsid w:val="5CD927E3"/>
    <w:rsid w:val="5CF44FBD"/>
    <w:rsid w:val="5CF714D8"/>
    <w:rsid w:val="5CF9417E"/>
    <w:rsid w:val="5D496DC2"/>
    <w:rsid w:val="5D631669"/>
    <w:rsid w:val="5D6B138B"/>
    <w:rsid w:val="5D7C3EEA"/>
    <w:rsid w:val="5D7E07CE"/>
    <w:rsid w:val="5DC31C3F"/>
    <w:rsid w:val="5DCF59B0"/>
    <w:rsid w:val="5E08087F"/>
    <w:rsid w:val="5E1C55F2"/>
    <w:rsid w:val="5E450FE4"/>
    <w:rsid w:val="5E611D22"/>
    <w:rsid w:val="5E6A2873"/>
    <w:rsid w:val="5E781EA8"/>
    <w:rsid w:val="5E7B4260"/>
    <w:rsid w:val="5EEB49FA"/>
    <w:rsid w:val="5F0B1F40"/>
    <w:rsid w:val="5F3231C4"/>
    <w:rsid w:val="5F47318B"/>
    <w:rsid w:val="5F5B1C9D"/>
    <w:rsid w:val="5F5D470D"/>
    <w:rsid w:val="5FA666EC"/>
    <w:rsid w:val="5FB23CE8"/>
    <w:rsid w:val="5FBE4319"/>
    <w:rsid w:val="5FC74699"/>
    <w:rsid w:val="601D6CB8"/>
    <w:rsid w:val="605A061B"/>
    <w:rsid w:val="60784C6B"/>
    <w:rsid w:val="61096FDE"/>
    <w:rsid w:val="61203446"/>
    <w:rsid w:val="61605EDD"/>
    <w:rsid w:val="61B85129"/>
    <w:rsid w:val="61E35AEA"/>
    <w:rsid w:val="61FE6E76"/>
    <w:rsid w:val="6236151B"/>
    <w:rsid w:val="628E0F98"/>
    <w:rsid w:val="6297548E"/>
    <w:rsid w:val="62DD1B53"/>
    <w:rsid w:val="632E2B36"/>
    <w:rsid w:val="63367FC9"/>
    <w:rsid w:val="633B54E0"/>
    <w:rsid w:val="63454D24"/>
    <w:rsid w:val="636F05BD"/>
    <w:rsid w:val="637D3ABD"/>
    <w:rsid w:val="63967D6A"/>
    <w:rsid w:val="6412288F"/>
    <w:rsid w:val="6416409A"/>
    <w:rsid w:val="641A0974"/>
    <w:rsid w:val="644749A6"/>
    <w:rsid w:val="64816E9D"/>
    <w:rsid w:val="648D37AD"/>
    <w:rsid w:val="649237FB"/>
    <w:rsid w:val="64BA46D5"/>
    <w:rsid w:val="65534E59"/>
    <w:rsid w:val="655418BB"/>
    <w:rsid w:val="65555757"/>
    <w:rsid w:val="657C0787"/>
    <w:rsid w:val="65926678"/>
    <w:rsid w:val="65C65EB8"/>
    <w:rsid w:val="65EF6191"/>
    <w:rsid w:val="65F63BD4"/>
    <w:rsid w:val="66091638"/>
    <w:rsid w:val="660E7450"/>
    <w:rsid w:val="663C23A1"/>
    <w:rsid w:val="664A4819"/>
    <w:rsid w:val="667A7383"/>
    <w:rsid w:val="66A03DBD"/>
    <w:rsid w:val="66A3345F"/>
    <w:rsid w:val="66FA2940"/>
    <w:rsid w:val="670732B5"/>
    <w:rsid w:val="670859D2"/>
    <w:rsid w:val="67116F9D"/>
    <w:rsid w:val="671821C2"/>
    <w:rsid w:val="67336B3D"/>
    <w:rsid w:val="679C36A3"/>
    <w:rsid w:val="67B23259"/>
    <w:rsid w:val="67B31303"/>
    <w:rsid w:val="67BF69EF"/>
    <w:rsid w:val="681128DA"/>
    <w:rsid w:val="68955405"/>
    <w:rsid w:val="68A64EF2"/>
    <w:rsid w:val="68C4669D"/>
    <w:rsid w:val="69626709"/>
    <w:rsid w:val="697C37BD"/>
    <w:rsid w:val="698111C6"/>
    <w:rsid w:val="69883837"/>
    <w:rsid w:val="69B43609"/>
    <w:rsid w:val="69E91EAC"/>
    <w:rsid w:val="6A0A2E2E"/>
    <w:rsid w:val="6A210BFD"/>
    <w:rsid w:val="6A214D93"/>
    <w:rsid w:val="6A3A575F"/>
    <w:rsid w:val="6A3B69DE"/>
    <w:rsid w:val="6AB252E3"/>
    <w:rsid w:val="6AC4614D"/>
    <w:rsid w:val="6ADA1674"/>
    <w:rsid w:val="6B063D7E"/>
    <w:rsid w:val="6B4045EF"/>
    <w:rsid w:val="6B6A0DCB"/>
    <w:rsid w:val="6B6C7078"/>
    <w:rsid w:val="6BBC192C"/>
    <w:rsid w:val="6C14129E"/>
    <w:rsid w:val="6C43776B"/>
    <w:rsid w:val="6C4A49C7"/>
    <w:rsid w:val="6C64581A"/>
    <w:rsid w:val="6CC17C65"/>
    <w:rsid w:val="6CE6233D"/>
    <w:rsid w:val="6CF63DD4"/>
    <w:rsid w:val="6D417CC3"/>
    <w:rsid w:val="6D6D3C3E"/>
    <w:rsid w:val="6DD80AA5"/>
    <w:rsid w:val="6DD82C1F"/>
    <w:rsid w:val="6DE304CD"/>
    <w:rsid w:val="6E295072"/>
    <w:rsid w:val="6E2D397D"/>
    <w:rsid w:val="6E502DA1"/>
    <w:rsid w:val="6E796BBA"/>
    <w:rsid w:val="6EF400CC"/>
    <w:rsid w:val="6F014FD8"/>
    <w:rsid w:val="6F1A494B"/>
    <w:rsid w:val="6F246284"/>
    <w:rsid w:val="6F363420"/>
    <w:rsid w:val="6F6B01EA"/>
    <w:rsid w:val="6F6E4B64"/>
    <w:rsid w:val="6F865380"/>
    <w:rsid w:val="6FAC1101"/>
    <w:rsid w:val="6FB22B41"/>
    <w:rsid w:val="6FB32C99"/>
    <w:rsid w:val="6FB62B34"/>
    <w:rsid w:val="6FC22657"/>
    <w:rsid w:val="6FFE7D34"/>
    <w:rsid w:val="704069E6"/>
    <w:rsid w:val="70992C1A"/>
    <w:rsid w:val="70D158D6"/>
    <w:rsid w:val="70E047C7"/>
    <w:rsid w:val="71803BCF"/>
    <w:rsid w:val="71956476"/>
    <w:rsid w:val="71A24417"/>
    <w:rsid w:val="71A42D1C"/>
    <w:rsid w:val="71BA46DF"/>
    <w:rsid w:val="71CE6597"/>
    <w:rsid w:val="71DC42C0"/>
    <w:rsid w:val="71F85EEC"/>
    <w:rsid w:val="71FC73D5"/>
    <w:rsid w:val="72101173"/>
    <w:rsid w:val="721A1B13"/>
    <w:rsid w:val="723927E6"/>
    <w:rsid w:val="72501541"/>
    <w:rsid w:val="728A3377"/>
    <w:rsid w:val="728B41C8"/>
    <w:rsid w:val="72F026B5"/>
    <w:rsid w:val="730100A0"/>
    <w:rsid w:val="73142059"/>
    <w:rsid w:val="731D0E8C"/>
    <w:rsid w:val="73294620"/>
    <w:rsid w:val="733702DD"/>
    <w:rsid w:val="7338219A"/>
    <w:rsid w:val="736128E9"/>
    <w:rsid w:val="7370086E"/>
    <w:rsid w:val="73AD03D9"/>
    <w:rsid w:val="73AD660E"/>
    <w:rsid w:val="74205772"/>
    <w:rsid w:val="74704C95"/>
    <w:rsid w:val="747C1C6F"/>
    <w:rsid w:val="74CB44BC"/>
    <w:rsid w:val="753212D8"/>
    <w:rsid w:val="753D6769"/>
    <w:rsid w:val="75425058"/>
    <w:rsid w:val="755F2534"/>
    <w:rsid w:val="75BE0694"/>
    <w:rsid w:val="75D1383D"/>
    <w:rsid w:val="75DE4F7E"/>
    <w:rsid w:val="762A1882"/>
    <w:rsid w:val="76393797"/>
    <w:rsid w:val="76512CA5"/>
    <w:rsid w:val="76527A30"/>
    <w:rsid w:val="768B2E09"/>
    <w:rsid w:val="769471D2"/>
    <w:rsid w:val="76962A74"/>
    <w:rsid w:val="76D4153B"/>
    <w:rsid w:val="76EE0776"/>
    <w:rsid w:val="775375F3"/>
    <w:rsid w:val="776E0665"/>
    <w:rsid w:val="77965035"/>
    <w:rsid w:val="77D9036B"/>
    <w:rsid w:val="77F407AB"/>
    <w:rsid w:val="781B5D81"/>
    <w:rsid w:val="78810352"/>
    <w:rsid w:val="78C90D3E"/>
    <w:rsid w:val="78DF520F"/>
    <w:rsid w:val="790E52BA"/>
    <w:rsid w:val="79874C47"/>
    <w:rsid w:val="79C502EF"/>
    <w:rsid w:val="79D963A5"/>
    <w:rsid w:val="79F77243"/>
    <w:rsid w:val="7A0445D4"/>
    <w:rsid w:val="7A374B15"/>
    <w:rsid w:val="7AF113D2"/>
    <w:rsid w:val="7B0B22CA"/>
    <w:rsid w:val="7B1557BF"/>
    <w:rsid w:val="7B2E2C6E"/>
    <w:rsid w:val="7B621C21"/>
    <w:rsid w:val="7B9B5826"/>
    <w:rsid w:val="7BBB2FF4"/>
    <w:rsid w:val="7BBD5988"/>
    <w:rsid w:val="7BDF5867"/>
    <w:rsid w:val="7C021307"/>
    <w:rsid w:val="7C151706"/>
    <w:rsid w:val="7C1D73A4"/>
    <w:rsid w:val="7C393970"/>
    <w:rsid w:val="7C484810"/>
    <w:rsid w:val="7C682D4A"/>
    <w:rsid w:val="7C6C347B"/>
    <w:rsid w:val="7C6E7BA7"/>
    <w:rsid w:val="7CAC08FD"/>
    <w:rsid w:val="7CC67902"/>
    <w:rsid w:val="7CC76175"/>
    <w:rsid w:val="7D1840C0"/>
    <w:rsid w:val="7D256900"/>
    <w:rsid w:val="7D405F06"/>
    <w:rsid w:val="7D4F15F5"/>
    <w:rsid w:val="7D661855"/>
    <w:rsid w:val="7D7E61BA"/>
    <w:rsid w:val="7DAA4D30"/>
    <w:rsid w:val="7DB51C30"/>
    <w:rsid w:val="7DBE55FF"/>
    <w:rsid w:val="7DD54876"/>
    <w:rsid w:val="7DE1316F"/>
    <w:rsid w:val="7E0231DD"/>
    <w:rsid w:val="7E112F58"/>
    <w:rsid w:val="7E337256"/>
    <w:rsid w:val="7E44256B"/>
    <w:rsid w:val="7E463D20"/>
    <w:rsid w:val="7E657F24"/>
    <w:rsid w:val="7E715D58"/>
    <w:rsid w:val="7E9262F2"/>
    <w:rsid w:val="7E94784C"/>
    <w:rsid w:val="7EA43C1B"/>
    <w:rsid w:val="7EDE76AE"/>
    <w:rsid w:val="7F4D4437"/>
    <w:rsid w:val="7F674710"/>
    <w:rsid w:val="7F912A0B"/>
    <w:rsid w:val="7F950921"/>
    <w:rsid w:val="7FBC4504"/>
    <w:rsid w:val="7FCF0551"/>
    <w:rsid w:val="7FDE9302"/>
    <w:rsid w:val="7FDF60D4"/>
    <w:rsid w:val="7FFF78DC"/>
    <w:rsid w:val="9FDAF3BE"/>
    <w:rsid w:val="B95AA3CC"/>
    <w:rsid w:val="EA7F26E3"/>
    <w:rsid w:val="F5DF51D3"/>
    <w:rsid w:val="F7F5F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eastAsia="仿宋_GB2312"/>
      <w:b/>
      <w:bCs/>
      <w:sz w:val="32"/>
      <w:szCs w:val="32"/>
    </w:rPr>
  </w:style>
  <w:style w:type="paragraph" w:styleId="5">
    <w:name w:val="heading 4"/>
    <w:basedOn w:val="1"/>
    <w:next w:val="1"/>
    <w:link w:val="183"/>
    <w:autoRedefine/>
    <w:qFormat/>
    <w:uiPriority w:val="0"/>
    <w:pPr>
      <w:keepNext/>
      <w:keepLines/>
      <w:outlineLvl w:val="3"/>
    </w:pPr>
    <w:rPr>
      <w:rFonts w:ascii="Cambria" w:hAnsi="Cambria"/>
      <w:b/>
      <w:bCs/>
      <w:sz w:val="28"/>
      <w:szCs w:val="28"/>
    </w:rPr>
  </w:style>
  <w:style w:type="paragraph" w:styleId="6">
    <w:name w:val="heading 5"/>
    <w:basedOn w:val="1"/>
    <w:next w:val="1"/>
    <w:link w:val="179"/>
    <w:autoRedefine/>
    <w:qFormat/>
    <w:uiPriority w:val="0"/>
    <w:pPr>
      <w:keepNext/>
      <w:keepLines/>
      <w:numPr>
        <w:ilvl w:val="4"/>
        <w:numId w:val="1"/>
      </w:numPr>
      <w:ind w:left="0" w:firstLine="0"/>
      <w:jc w:val="left"/>
      <w:outlineLvl w:val="4"/>
    </w:pPr>
    <w:rPr>
      <w:b/>
      <w:bCs/>
      <w:sz w:val="30"/>
      <w:szCs w:val="28"/>
    </w:rPr>
  </w:style>
  <w:style w:type="paragraph" w:styleId="7">
    <w:name w:val="heading 6"/>
    <w:basedOn w:val="1"/>
    <w:next w:val="1"/>
    <w:autoRedefine/>
    <w:qFormat/>
    <w:uiPriority w:val="0"/>
    <w:pPr>
      <w:keepNext/>
      <w:keepLines/>
      <w:numPr>
        <w:ilvl w:val="5"/>
        <w:numId w:val="1"/>
      </w:numPr>
      <w:spacing w:line="360" w:lineRule="auto"/>
      <w:ind w:left="0" w:firstLine="0"/>
      <w:outlineLvl w:val="5"/>
    </w:pPr>
    <w:rPr>
      <w:rFonts w:ascii="Cambria" w:hAnsi="Cambria"/>
      <w:b/>
      <w:bCs/>
      <w:sz w:val="24"/>
    </w:rPr>
  </w:style>
  <w:style w:type="paragraph" w:styleId="8">
    <w:name w:val="heading 7"/>
    <w:basedOn w:val="1"/>
    <w:next w:val="1"/>
    <w:autoRedefine/>
    <w:qFormat/>
    <w:uiPriority w:val="0"/>
    <w:pPr>
      <w:keepNext/>
      <w:keepLines/>
      <w:numPr>
        <w:ilvl w:val="6"/>
        <w:numId w:val="1"/>
      </w:numPr>
      <w:spacing w:before="240" w:after="64" w:line="320" w:lineRule="auto"/>
      <w:outlineLvl w:val="6"/>
    </w:pPr>
    <w:rPr>
      <w:rFonts w:eastAsia="仿宋_GB2312"/>
      <w:b/>
      <w:bCs/>
      <w:sz w:val="24"/>
    </w:rPr>
  </w:style>
  <w:style w:type="paragraph" w:styleId="9">
    <w:name w:val="heading 8"/>
    <w:basedOn w:val="1"/>
    <w:next w:val="1"/>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next w:val="1"/>
    <w:link w:val="147"/>
    <w:autoRedefine/>
    <w:qFormat/>
    <w:uiPriority w:val="0"/>
    <w:pPr>
      <w:spacing w:line="440" w:lineRule="exact"/>
      <w:ind w:firstLine="420" w:firstLineChars="200"/>
    </w:pPr>
    <w:rPr>
      <w:sz w:val="24"/>
    </w:r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autoRedefine/>
    <w:qFormat/>
    <w:uiPriority w:val="0"/>
    <w:rPr>
      <w:rFonts w:ascii="宋体"/>
      <w:sz w:val="18"/>
      <w:szCs w:val="18"/>
    </w:rPr>
  </w:style>
  <w:style w:type="paragraph" w:styleId="15">
    <w:name w:val="annotation text"/>
    <w:basedOn w:val="1"/>
    <w:link w:val="177"/>
    <w:autoRedefine/>
    <w:qFormat/>
    <w:uiPriority w:val="0"/>
    <w:pPr>
      <w:jc w:val="left"/>
    </w:pPr>
    <w:rPr>
      <w:rFonts w:eastAsia="仿宋_GB2312"/>
      <w:sz w:val="24"/>
      <w:szCs w:val="21"/>
    </w:rPr>
  </w:style>
  <w:style w:type="paragraph" w:styleId="16">
    <w:name w:val="Body Text 3"/>
    <w:basedOn w:val="1"/>
    <w:link w:val="139"/>
    <w:autoRedefine/>
    <w:qFormat/>
    <w:uiPriority w:val="0"/>
    <w:pPr>
      <w:widowControl/>
    </w:pPr>
    <w:rPr>
      <w:rFonts w:eastAsia="仿宋_GB2312"/>
      <w:b/>
      <w:bCs/>
      <w:sz w:val="24"/>
      <w:szCs w:val="21"/>
    </w:rPr>
  </w:style>
  <w:style w:type="paragraph" w:styleId="17">
    <w:name w:val="Body Text"/>
    <w:basedOn w:val="1"/>
    <w:next w:val="1"/>
    <w:link w:val="146"/>
    <w:autoRedefine/>
    <w:qFormat/>
    <w:uiPriority w:val="0"/>
    <w:pPr>
      <w:spacing w:after="120"/>
    </w:pPr>
    <w:rPr>
      <w:rFonts w:eastAsia="仿宋_GB2312"/>
      <w:sz w:val="24"/>
      <w:szCs w:val="21"/>
    </w:rPr>
  </w:style>
  <w:style w:type="paragraph" w:styleId="18">
    <w:name w:val="Body Text Indent"/>
    <w:basedOn w:val="1"/>
    <w:next w:val="12"/>
    <w:link w:val="152"/>
    <w:autoRedefine/>
    <w:qFormat/>
    <w:uiPriority w:val="0"/>
    <w:pPr>
      <w:spacing w:after="120"/>
      <w:ind w:left="420" w:leftChars="200"/>
    </w:pPr>
  </w:style>
  <w:style w:type="paragraph" w:styleId="19">
    <w:name w:val="List 2"/>
    <w:basedOn w:val="1"/>
    <w:autoRedefine/>
    <w:qFormat/>
    <w:uiPriority w:val="99"/>
    <w:pPr>
      <w:spacing w:after="120" w:line="400" w:lineRule="exact"/>
      <w:ind w:left="0" w:firstLine="0" w:firstLineChars="0"/>
    </w:pPr>
    <w:rPr>
      <w:rFonts w:ascii="仿宋_GB2312" w:hAnsi="Times New Roman" w:eastAsia="仿宋_GB2312"/>
      <w:sz w:val="24"/>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0"/>
    <w:pPr>
      <w:ind w:left="420"/>
      <w:jc w:val="left"/>
    </w:pPr>
    <w:rPr>
      <w:i/>
      <w:iCs/>
      <w:sz w:val="20"/>
      <w:szCs w:val="20"/>
    </w:rPr>
  </w:style>
  <w:style w:type="paragraph" w:styleId="22">
    <w:name w:val="Plain Text"/>
    <w:basedOn w:val="1"/>
    <w:link w:val="126"/>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autoRedefine/>
    <w:qFormat/>
    <w:uiPriority w:val="0"/>
    <w:pPr>
      <w:ind w:left="100" w:leftChars="2500"/>
    </w:pPr>
    <w:rPr>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qFormat/>
    <w:uiPriority w:val="0"/>
    <w:rPr>
      <w:rFonts w:eastAsia="仿宋_GB2312"/>
      <w:sz w:val="18"/>
      <w:szCs w:val="18"/>
    </w:rPr>
  </w:style>
  <w:style w:type="paragraph" w:styleId="27">
    <w:name w:val="footer"/>
    <w:basedOn w:val="1"/>
    <w:link w:val="171"/>
    <w:autoRedefine/>
    <w:qFormat/>
    <w:uiPriority w:val="99"/>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spacing w:before="120" w:after="120"/>
      <w:jc w:val="left"/>
    </w:pPr>
    <w:rPr>
      <w:b/>
      <w:bCs/>
      <w:caps/>
      <w:sz w:val="20"/>
      <w:szCs w:val="20"/>
    </w:rPr>
  </w:style>
  <w:style w:type="paragraph" w:styleId="30">
    <w:name w:val="toc 4"/>
    <w:basedOn w:val="1"/>
    <w:next w:val="1"/>
    <w:autoRedefine/>
    <w:qFormat/>
    <w:uiPriority w:val="0"/>
    <w:pPr>
      <w:ind w:left="630"/>
      <w:jc w:val="left"/>
    </w:pPr>
    <w:rPr>
      <w:sz w:val="18"/>
      <w:szCs w:val="18"/>
    </w:rPr>
  </w:style>
  <w:style w:type="paragraph" w:styleId="31">
    <w:name w:val="footnote text"/>
    <w:basedOn w:val="1"/>
    <w:autoRedefine/>
    <w:qFormat/>
    <w:uiPriority w:val="0"/>
    <w:pPr>
      <w:snapToGrid w:val="0"/>
      <w:jc w:val="left"/>
    </w:pPr>
    <w:rPr>
      <w:rFonts w:ascii="仿宋_GB2312" w:eastAsia="仿宋_GB2312"/>
      <w:sz w:val="18"/>
      <w:szCs w:val="18"/>
    </w:rPr>
  </w:style>
  <w:style w:type="paragraph" w:styleId="32">
    <w:name w:val="toc 6"/>
    <w:basedOn w:val="1"/>
    <w:next w:val="1"/>
    <w:autoRedefine/>
    <w:qFormat/>
    <w:uiPriority w:val="0"/>
    <w:pPr>
      <w:ind w:left="1050"/>
      <w:jc w:val="left"/>
    </w:pPr>
    <w:rPr>
      <w:sz w:val="18"/>
      <w:szCs w:val="18"/>
    </w:rPr>
  </w:style>
  <w:style w:type="paragraph" w:styleId="33">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34">
    <w:name w:val="toc 2"/>
    <w:basedOn w:val="1"/>
    <w:next w:val="1"/>
    <w:autoRedefine/>
    <w:qFormat/>
    <w:uiPriority w:val="0"/>
    <w:pPr>
      <w:ind w:left="210"/>
      <w:jc w:val="left"/>
    </w:pPr>
    <w:rPr>
      <w:smallCaps/>
      <w:sz w:val="20"/>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pPr>
      <w:spacing w:after="120" w:line="480" w:lineRule="auto"/>
    </w:pPr>
    <w:rPr>
      <w:rFonts w:ascii="仿宋_GB2312" w:eastAsia="仿宋_GB2312"/>
      <w:sz w:val="28"/>
      <w:szCs w:val="28"/>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57"/>
    <w:autoRedefine/>
    <w:qFormat/>
    <w:uiPriority w:val="0"/>
    <w:pPr>
      <w:spacing w:before="240" w:after="60"/>
      <w:jc w:val="center"/>
      <w:outlineLvl w:val="0"/>
    </w:pPr>
    <w:rPr>
      <w:rFonts w:ascii="Cambria" w:hAnsi="Cambria"/>
      <w:b/>
      <w:bCs/>
      <w:sz w:val="32"/>
      <w:szCs w:val="32"/>
    </w:rPr>
  </w:style>
  <w:style w:type="paragraph" w:styleId="39">
    <w:name w:val="annotation subject"/>
    <w:basedOn w:val="15"/>
    <w:next w:val="15"/>
    <w:autoRedefine/>
    <w:qFormat/>
    <w:uiPriority w:val="0"/>
    <w:rPr>
      <w:b/>
      <w:bCs/>
    </w:rPr>
  </w:style>
  <w:style w:type="paragraph" w:styleId="40">
    <w:name w:val="Body Text First Indent"/>
    <w:basedOn w:val="17"/>
    <w:next w:val="32"/>
    <w:link w:val="159"/>
    <w:autoRedefine/>
    <w:unhideWhenUsed/>
    <w:qFormat/>
    <w:uiPriority w:val="99"/>
    <w:pPr>
      <w:ind w:firstLine="420" w:firstLineChars="100"/>
    </w:pPr>
    <w:rPr>
      <w:rFonts w:eastAsia="宋体"/>
      <w:sz w:val="21"/>
      <w:szCs w:val="24"/>
    </w:rPr>
  </w:style>
  <w:style w:type="paragraph" w:styleId="41">
    <w:name w:val="Body Text First Indent 2"/>
    <w:basedOn w:val="18"/>
    <w:next w:val="42"/>
    <w:link w:val="165"/>
    <w:autoRedefine/>
    <w:qFormat/>
    <w:uiPriority w:val="0"/>
    <w:pPr>
      <w:ind w:firstLine="420" w:firstLineChars="200"/>
    </w:pPr>
  </w:style>
  <w:style w:type="paragraph" w:customStyle="1" w:styleId="4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qFormat/>
    <w:uiPriority w:val="0"/>
    <w:rPr>
      <w:color w:val="606420"/>
      <w:u w:val="single"/>
    </w:rPr>
  </w:style>
  <w:style w:type="character" w:styleId="49">
    <w:name w:val="Emphasis"/>
    <w:autoRedefine/>
    <w:qFormat/>
    <w:uiPriority w:val="0"/>
    <w:rPr>
      <w:color w:val="CC0033"/>
    </w:rPr>
  </w:style>
  <w:style w:type="character" w:styleId="50">
    <w:name w:val="Hyperlink"/>
    <w:basedOn w:val="45"/>
    <w:autoRedefine/>
    <w:qFormat/>
    <w:uiPriority w:val="0"/>
    <w:rPr>
      <w:color w:val="0000FF"/>
      <w:u w:val="single"/>
    </w:rPr>
  </w:style>
  <w:style w:type="character" w:styleId="51">
    <w:name w:val="annotation reference"/>
    <w:autoRedefine/>
    <w:qFormat/>
    <w:uiPriority w:val="0"/>
    <w:rPr>
      <w:sz w:val="21"/>
      <w:szCs w:val="21"/>
    </w:rPr>
  </w:style>
  <w:style w:type="character" w:styleId="52">
    <w:name w:val="HTML Cite"/>
    <w:autoRedefine/>
    <w:qFormat/>
    <w:uiPriority w:val="0"/>
    <w:rPr>
      <w:color w:val="008000"/>
    </w:rPr>
  </w:style>
  <w:style w:type="character" w:styleId="53">
    <w:name w:val="footnote reference"/>
    <w:basedOn w:val="45"/>
    <w:unhideWhenUsed/>
    <w:qFormat/>
    <w:uiPriority w:val="99"/>
    <w:rPr>
      <w:vertAlign w:val="superscript"/>
    </w:rPr>
  </w:style>
  <w:style w:type="character" w:styleId="54">
    <w:name w:val="HTML Sample"/>
    <w:basedOn w:val="45"/>
    <w:qFormat/>
    <w:uiPriority w:val="0"/>
    <w:rPr>
      <w:rFonts w:ascii="Courier New" w:hAnsi="Courier New"/>
    </w:rPr>
  </w:style>
  <w:style w:type="paragraph" w:customStyle="1" w:styleId="55">
    <w:name w:val="表格文字"/>
    <w:basedOn w:val="1"/>
    <w:next w:val="17"/>
    <w:autoRedefine/>
    <w:qFormat/>
    <w:uiPriority w:val="0"/>
    <w:pPr>
      <w:adjustRightInd w:val="0"/>
      <w:spacing w:line="420" w:lineRule="atLeast"/>
      <w:jc w:val="left"/>
      <w:textAlignment w:val="baseline"/>
    </w:pPr>
    <w:rPr>
      <w:rFonts w:ascii="Times New Roman" w:hAnsi="Times New Roman"/>
      <w:snapToGrid w:val="0"/>
      <w:kern w:val="0"/>
    </w:rPr>
  </w:style>
  <w:style w:type="paragraph" w:customStyle="1" w:styleId="56">
    <w:name w:val="Body Text First Indent 21"/>
    <w:basedOn w:val="57"/>
    <w:autoRedefine/>
    <w:qFormat/>
    <w:uiPriority w:val="0"/>
    <w:pPr>
      <w:spacing w:after="120" w:line="240" w:lineRule="auto"/>
      <w:ind w:left="420" w:leftChars="200" w:firstLine="420" w:firstLineChars="200"/>
    </w:pPr>
    <w:rPr>
      <w:rFonts w:ascii="等线" w:hAnsi="等线" w:eastAsia="等线"/>
      <w:sz w:val="21"/>
    </w:rPr>
  </w:style>
  <w:style w:type="paragraph" w:customStyle="1" w:styleId="57">
    <w:name w:val="Body Text Indent1"/>
    <w:basedOn w:val="1"/>
    <w:autoRedefine/>
    <w:qFormat/>
    <w:uiPriority w:val="0"/>
    <w:pPr>
      <w:spacing w:line="360" w:lineRule="auto"/>
      <w:ind w:firstLine="435"/>
    </w:pPr>
    <w:rPr>
      <w:sz w:val="28"/>
    </w:rPr>
  </w:style>
  <w:style w:type="paragraph" w:customStyle="1" w:styleId="58">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9">
    <w:name w:val="样式 标题 4H4PIM 4h4heading 4付标题heading 5标题 4 Char Char标题 4 ...3"/>
    <w:basedOn w:val="5"/>
    <w:autoRedefine/>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60">
    <w:name w:val="列表内容"/>
    <w:basedOn w:val="1"/>
    <w:next w:val="1"/>
    <w:autoRedefine/>
    <w:qFormat/>
    <w:uiPriority w:val="0"/>
    <w:pPr>
      <w:widowControl/>
      <w:numPr>
        <w:ilvl w:val="0"/>
        <w:numId w:val="2"/>
      </w:numPr>
      <w:jc w:val="left"/>
    </w:pPr>
    <w:rPr>
      <w:kern w:val="0"/>
      <w:sz w:val="18"/>
    </w:rPr>
  </w:style>
  <w:style w:type="paragraph" w:customStyle="1" w:styleId="61">
    <w:name w:val="_Style 49"/>
    <w:basedOn w:val="3"/>
    <w:next w:val="1"/>
    <w:autoRedefine/>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2">
    <w:name w:val="List Paragraph"/>
    <w:basedOn w:val="1"/>
    <w:link w:val="145"/>
    <w:autoRedefine/>
    <w:qFormat/>
    <w:uiPriority w:val="34"/>
    <w:pPr>
      <w:ind w:firstLine="420" w:firstLineChars="200"/>
    </w:pPr>
    <w:rPr>
      <w:rFonts w:eastAsia="仿宋_GB2312"/>
      <w:sz w:val="24"/>
      <w:szCs w:val="21"/>
    </w:rPr>
  </w:style>
  <w:style w:type="paragraph" w:customStyle="1" w:styleId="63">
    <w:name w:val="Char Char"/>
    <w:basedOn w:val="1"/>
    <w:autoRedefine/>
    <w:qFormat/>
    <w:uiPriority w:val="0"/>
    <w:rPr>
      <w:rFonts w:ascii="仿宋_GB2312" w:eastAsia="仿宋_GB2312"/>
      <w:b/>
      <w:sz w:val="32"/>
      <w:szCs w:val="32"/>
    </w:rPr>
  </w:style>
  <w:style w:type="paragraph" w:customStyle="1" w:styleId="64">
    <w:name w:val="!表格正文"/>
    <w:basedOn w:val="1"/>
    <w:link w:val="119"/>
    <w:autoRedefine/>
    <w:qFormat/>
    <w:uiPriority w:val="0"/>
    <w:rPr>
      <w:rFonts w:cs="Calibri"/>
      <w:kern w:val="0"/>
      <w:szCs w:val="21"/>
    </w:rPr>
  </w:style>
  <w:style w:type="paragraph" w:customStyle="1" w:styleId="65">
    <w:name w:val="样式 小四 首行缩进:  0.74 厘米 行距: 1.5 倍行距"/>
    <w:basedOn w:val="1"/>
    <w:autoRedefine/>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6">
    <w:name w:val="p0"/>
    <w:basedOn w:val="1"/>
    <w:autoRedefine/>
    <w:qFormat/>
    <w:uiPriority w:val="0"/>
    <w:pPr>
      <w:widowControl/>
    </w:pPr>
    <w:rPr>
      <w:kern w:val="0"/>
      <w:szCs w:val="21"/>
    </w:rPr>
  </w:style>
  <w:style w:type="paragraph" w:customStyle="1" w:styleId="67">
    <w:name w:val="首行缩进"/>
    <w:basedOn w:val="1"/>
    <w:autoRedefine/>
    <w:qFormat/>
    <w:uiPriority w:val="0"/>
    <w:pPr>
      <w:spacing w:line="360" w:lineRule="auto"/>
      <w:ind w:firstLine="480" w:firstLineChars="200"/>
    </w:pPr>
    <w:rPr>
      <w:sz w:val="24"/>
      <w:lang w:val="zh-CN"/>
    </w:rPr>
  </w:style>
  <w:style w:type="paragraph" w:customStyle="1" w:styleId="68">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9">
    <w:name w:val="表格"/>
    <w:basedOn w:val="17"/>
    <w:link w:val="180"/>
    <w:autoRedefine/>
    <w:qFormat/>
    <w:uiPriority w:val="0"/>
    <w:pPr>
      <w:spacing w:after="0" w:line="320" w:lineRule="exact"/>
    </w:pPr>
    <w:rPr>
      <w:rFonts w:ascii="Times New Roman" w:hAnsi="Times New Roman" w:eastAsia="宋体"/>
      <w:szCs w:val="24"/>
    </w:rPr>
  </w:style>
  <w:style w:type="paragraph" w:customStyle="1" w:styleId="70">
    <w:name w:val="样式1"/>
    <w:basedOn w:val="2"/>
    <w:autoRedefine/>
    <w:qFormat/>
    <w:uiPriority w:val="0"/>
    <w:pPr>
      <w:jc w:val="center"/>
    </w:pPr>
    <w:rPr>
      <w:rFonts w:ascii="宋体" w:hAnsi="宋体"/>
      <w:sz w:val="36"/>
      <w:szCs w:val="36"/>
    </w:rPr>
  </w:style>
  <w:style w:type="paragraph" w:customStyle="1" w:styleId="71">
    <w:name w:val="Char Char Char Char Char Char Char"/>
    <w:basedOn w:val="1"/>
    <w:autoRedefine/>
    <w:qFormat/>
    <w:uiPriority w:val="0"/>
    <w:rPr>
      <w:rFonts w:ascii="仿宋_GB2312" w:eastAsia="仿宋_GB2312"/>
      <w:b/>
      <w:sz w:val="32"/>
      <w:szCs w:val="32"/>
    </w:rPr>
  </w:style>
  <w:style w:type="paragraph" w:customStyle="1" w:styleId="7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
    <w:name w:val="Char Char Char Char"/>
    <w:basedOn w:val="1"/>
    <w:autoRedefine/>
    <w:qFormat/>
    <w:uiPriority w:val="0"/>
    <w:rPr>
      <w:rFonts w:ascii="仿宋_GB2312" w:eastAsia="仿宋_GB2312"/>
      <w:b/>
      <w:sz w:val="32"/>
      <w:szCs w:val="32"/>
    </w:rPr>
  </w:style>
  <w:style w:type="paragraph" w:customStyle="1" w:styleId="74">
    <w:name w:val="表格文字_居中"/>
    <w:basedOn w:val="1"/>
    <w:autoRedefine/>
    <w:qFormat/>
    <w:uiPriority w:val="0"/>
    <w:pPr>
      <w:spacing w:line="360" w:lineRule="auto"/>
      <w:jc w:val="center"/>
    </w:pPr>
  </w:style>
  <w:style w:type="paragraph" w:customStyle="1" w:styleId="75">
    <w:name w:val="Char"/>
    <w:basedOn w:val="1"/>
    <w:autoRedefine/>
    <w:qFormat/>
    <w:uiPriority w:val="0"/>
    <w:rPr>
      <w:rFonts w:ascii="仿宋_GB2312" w:eastAsia="仿宋_GB2312"/>
      <w:sz w:val="28"/>
      <w:szCs w:val="28"/>
    </w:rPr>
  </w:style>
  <w:style w:type="paragraph" w:customStyle="1" w:styleId="76">
    <w:name w:val="正文2"/>
    <w:next w:val="29"/>
    <w:link w:val="140"/>
    <w:autoRedefine/>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7">
    <w:name w:val="正文段"/>
    <w:basedOn w:val="1"/>
    <w:autoRedefine/>
    <w:qFormat/>
    <w:uiPriority w:val="0"/>
    <w:pPr>
      <w:widowControl/>
      <w:snapToGrid w:val="0"/>
      <w:spacing w:afterLines="50"/>
      <w:ind w:firstLine="200" w:firstLineChars="200"/>
    </w:pPr>
    <w:rPr>
      <w:kern w:val="0"/>
      <w:sz w:val="24"/>
      <w:szCs w:val="20"/>
    </w:rPr>
  </w:style>
  <w:style w:type="paragraph" w:styleId="7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Char1"/>
    <w:basedOn w:val="1"/>
    <w:autoRedefine/>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8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1">
    <w:name w:val="Char Char1"/>
    <w:basedOn w:val="1"/>
    <w:autoRedefine/>
    <w:qFormat/>
    <w:uiPriority w:val="0"/>
    <w:rPr>
      <w:rFonts w:ascii="仿宋_GB2312" w:eastAsia="仿宋_GB2312"/>
      <w:b/>
      <w:sz w:val="32"/>
      <w:szCs w:val="32"/>
    </w:rPr>
  </w:style>
  <w:style w:type="paragraph" w:customStyle="1" w:styleId="82">
    <w:name w:val="List Paragraph1"/>
    <w:basedOn w:val="1"/>
    <w:autoRedefine/>
    <w:qFormat/>
    <w:uiPriority w:val="0"/>
    <w:pPr>
      <w:ind w:firstLine="420" w:firstLineChars="200"/>
    </w:pPr>
    <w:rPr>
      <w:rFonts w:eastAsia="仿宋_GB2312"/>
      <w:sz w:val="24"/>
      <w:szCs w:val="21"/>
    </w:rPr>
  </w:style>
  <w:style w:type="paragraph" w:customStyle="1" w:styleId="83">
    <w:name w:val="正文缩进1"/>
    <w:basedOn w:val="1"/>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84">
    <w:name w:val="Char Char Char Char Char Char Char1"/>
    <w:basedOn w:val="1"/>
    <w:autoRedefine/>
    <w:qFormat/>
    <w:uiPriority w:val="0"/>
    <w:rPr>
      <w:rFonts w:ascii="仿宋_GB2312" w:eastAsia="仿宋_GB2312"/>
      <w:b/>
      <w:sz w:val="32"/>
      <w:szCs w:val="32"/>
    </w:rPr>
  </w:style>
  <w:style w:type="paragraph" w:customStyle="1" w:styleId="85">
    <w:name w:val="正文 + 小四"/>
    <w:basedOn w:val="22"/>
    <w:autoRedefine/>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6">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87">
    <w:name w:val="样式 标题 4H4PIM 4h4heading 4付标题heading 5标题 4 Char Char标题 4 ...4"/>
    <w:basedOn w:val="5"/>
    <w:autoRedefine/>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8">
    <w:name w:val="浅色网格 - 强调文字颜色 31"/>
    <w:basedOn w:val="1"/>
    <w:autoRedefine/>
    <w:qFormat/>
    <w:uiPriority w:val="34"/>
    <w:pPr>
      <w:widowControl/>
      <w:ind w:firstLine="420" w:firstLineChars="200"/>
      <w:jc w:val="left"/>
    </w:pPr>
    <w:rPr>
      <w:rFonts w:ascii="宋体" w:hAnsi="宋体" w:cs="宋体"/>
      <w:kern w:val="0"/>
      <w:sz w:val="24"/>
    </w:rPr>
  </w:style>
  <w:style w:type="paragraph" w:customStyle="1" w:styleId="8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 Char Char1"/>
    <w:basedOn w:val="1"/>
    <w:autoRedefine/>
    <w:qFormat/>
    <w:uiPriority w:val="0"/>
    <w:rPr>
      <w:rFonts w:ascii="仿宋_GB2312" w:eastAsia="仿宋_GB2312"/>
      <w:b/>
      <w:sz w:val="32"/>
      <w:szCs w:val="32"/>
    </w:rPr>
  </w:style>
  <w:style w:type="paragraph" w:customStyle="1" w:styleId="91">
    <w:name w:val="列表段落1"/>
    <w:basedOn w:val="1"/>
    <w:autoRedefine/>
    <w:qFormat/>
    <w:uiPriority w:val="0"/>
    <w:pPr>
      <w:ind w:firstLine="420" w:firstLineChars="200"/>
    </w:pPr>
    <w:rPr>
      <w:rFonts w:eastAsia="仿宋_GB2312"/>
      <w:sz w:val="24"/>
      <w:szCs w:val="21"/>
    </w:rPr>
  </w:style>
  <w:style w:type="paragraph" w:customStyle="1" w:styleId="92">
    <w:name w:val="Item List in Table"/>
    <w:basedOn w:val="1"/>
    <w:autoRedefine/>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3">
    <w:name w:val="列出段落1"/>
    <w:basedOn w:val="1"/>
    <w:autoRedefine/>
    <w:qFormat/>
    <w:uiPriority w:val="34"/>
    <w:pPr>
      <w:spacing w:line="360" w:lineRule="auto"/>
      <w:ind w:firstLine="420" w:firstLineChars="200"/>
    </w:pPr>
    <w:rPr>
      <w:sz w:val="24"/>
      <w:szCs w:val="22"/>
    </w:rPr>
  </w:style>
  <w:style w:type="character" w:customStyle="1" w:styleId="94">
    <w:name w:val="正文文本缩进 Char Char"/>
    <w:autoRedefine/>
    <w:qFormat/>
    <w:uiPriority w:val="0"/>
    <w:rPr>
      <w:rFonts w:eastAsia="宋体"/>
      <w:kern w:val="2"/>
      <w:sz w:val="21"/>
      <w:szCs w:val="24"/>
      <w:lang w:val="en-US" w:eastAsia="zh-CN" w:bidi="ar-SA"/>
    </w:rPr>
  </w:style>
  <w:style w:type="character" w:customStyle="1" w:styleId="95">
    <w:name w:val="Char Char111"/>
    <w:autoRedefine/>
    <w:qFormat/>
    <w:uiPriority w:val="0"/>
    <w:rPr>
      <w:rFonts w:ascii="仿宋_GB2312" w:eastAsia="仿宋_GB2312"/>
      <w:kern w:val="2"/>
      <w:sz w:val="28"/>
      <w:szCs w:val="28"/>
      <w:lang w:val="en-US" w:eastAsia="zh-CN" w:bidi="ar-SA"/>
    </w:rPr>
  </w:style>
  <w:style w:type="character" w:customStyle="1" w:styleId="96">
    <w:name w:val="font3"/>
    <w:basedOn w:val="45"/>
    <w:autoRedefine/>
    <w:qFormat/>
    <w:uiPriority w:val="0"/>
  </w:style>
  <w:style w:type="character" w:customStyle="1" w:styleId="97">
    <w:name w:val="正文缩进 Char1"/>
    <w:autoRedefine/>
    <w:qFormat/>
    <w:uiPriority w:val="0"/>
    <w:rPr>
      <w:rFonts w:ascii="宋体" w:hAnsi="宋体" w:eastAsia="宋体"/>
      <w:kern w:val="2"/>
      <w:sz w:val="28"/>
      <w:szCs w:val="24"/>
      <w:lang w:val="en-US" w:eastAsia="zh-CN" w:bidi="ar-SA"/>
    </w:rPr>
  </w:style>
  <w:style w:type="character" w:customStyle="1" w:styleId="98">
    <w:name w:val="Char Char9"/>
    <w:autoRedefine/>
    <w:qFormat/>
    <w:uiPriority w:val="0"/>
    <w:rPr>
      <w:rFonts w:ascii="Cambria" w:hAnsi="Cambria" w:eastAsia="宋体"/>
      <w:kern w:val="2"/>
      <w:sz w:val="21"/>
      <w:szCs w:val="21"/>
      <w:lang w:val="en-US" w:eastAsia="zh-CN" w:bidi="ar-SA"/>
    </w:rPr>
  </w:style>
  <w:style w:type="character" w:customStyle="1" w:styleId="99">
    <w:name w:val="普通文字 Char Char1"/>
    <w:autoRedefine/>
    <w:qFormat/>
    <w:uiPriority w:val="0"/>
    <w:rPr>
      <w:rFonts w:ascii="宋体" w:hAnsi="Courier New" w:eastAsia="宋体"/>
      <w:sz w:val="21"/>
      <w:lang w:val="en-US" w:eastAsia="zh-CN" w:bidi="ar-SA"/>
    </w:rPr>
  </w:style>
  <w:style w:type="character" w:customStyle="1" w:styleId="100">
    <w:name w:val="Char Char17"/>
    <w:autoRedefine/>
    <w:qFormat/>
    <w:uiPriority w:val="0"/>
    <w:rPr>
      <w:rFonts w:ascii="Calibri" w:hAnsi="Calibri" w:eastAsia="仿宋_GB2312"/>
      <w:b/>
      <w:bCs/>
      <w:kern w:val="44"/>
      <w:sz w:val="44"/>
      <w:szCs w:val="44"/>
      <w:lang w:val="en-US" w:eastAsia="zh-CN" w:bidi="ar-SA"/>
    </w:rPr>
  </w:style>
  <w:style w:type="character" w:customStyle="1" w:styleId="101">
    <w:name w:val="表格文字 Char"/>
    <w:autoRedefine/>
    <w:qFormat/>
    <w:uiPriority w:val="0"/>
    <w:rPr>
      <w:rFonts w:eastAsia="宋体"/>
      <w:kern w:val="2"/>
      <w:sz w:val="24"/>
      <w:szCs w:val="24"/>
      <w:lang w:val="en-US" w:eastAsia="zh-CN" w:bidi="ar-SA"/>
    </w:rPr>
  </w:style>
  <w:style w:type="character" w:customStyle="1" w:styleId="102">
    <w:name w:val="h Char Char"/>
    <w:autoRedefine/>
    <w:qFormat/>
    <w:uiPriority w:val="0"/>
    <w:rPr>
      <w:rFonts w:eastAsia="宋体"/>
      <w:kern w:val="2"/>
      <w:sz w:val="18"/>
      <w:szCs w:val="18"/>
      <w:lang w:val="en-US" w:eastAsia="zh-CN" w:bidi="ar-SA"/>
    </w:rPr>
  </w:style>
  <w:style w:type="character" w:customStyle="1" w:styleId="103">
    <w:name w:val="hcp2"/>
    <w:autoRedefine/>
    <w:qFormat/>
    <w:uiPriority w:val="0"/>
    <w:rPr>
      <w:rFonts w:hint="eastAsia" w:ascii="宋体" w:hAnsi="宋体" w:eastAsia="宋体"/>
    </w:rPr>
  </w:style>
  <w:style w:type="character" w:customStyle="1" w:styleId="104">
    <w:name w:val="Char Char13"/>
    <w:autoRedefine/>
    <w:qFormat/>
    <w:uiPriority w:val="0"/>
    <w:rPr>
      <w:rFonts w:ascii="Calibri" w:hAnsi="Calibri" w:eastAsia="仿宋_GB2312"/>
      <w:b/>
      <w:bCs/>
      <w:kern w:val="2"/>
      <w:sz w:val="28"/>
      <w:szCs w:val="28"/>
      <w:lang w:val="en-US" w:eastAsia="zh-CN" w:bidi="ar-SA"/>
    </w:rPr>
  </w:style>
  <w:style w:type="character" w:customStyle="1" w:styleId="105">
    <w:name w:val="huei12b1"/>
    <w:autoRedefine/>
    <w:qFormat/>
    <w:uiPriority w:val="0"/>
    <w:rPr>
      <w:b/>
      <w:bCs/>
      <w:color w:val="333333"/>
      <w:sz w:val="20"/>
      <w:szCs w:val="20"/>
    </w:rPr>
  </w:style>
  <w:style w:type="character" w:customStyle="1" w:styleId="106">
    <w:name w:val="Char Char131"/>
    <w:autoRedefine/>
    <w:qFormat/>
    <w:uiPriority w:val="0"/>
    <w:rPr>
      <w:rFonts w:ascii="Calibri" w:hAnsi="Calibri" w:eastAsia="仿宋_GB2312"/>
      <w:b/>
      <w:bCs/>
      <w:kern w:val="2"/>
      <w:sz w:val="28"/>
      <w:szCs w:val="28"/>
      <w:lang w:val="en-US" w:eastAsia="zh-CN" w:bidi="ar-SA"/>
    </w:rPr>
  </w:style>
  <w:style w:type="character" w:customStyle="1" w:styleId="107">
    <w:name w:val="Char Char121"/>
    <w:autoRedefine/>
    <w:qFormat/>
    <w:uiPriority w:val="0"/>
    <w:rPr>
      <w:rFonts w:ascii="仿宋_GB2312" w:eastAsia="仿宋_GB2312"/>
      <w:kern w:val="2"/>
      <w:sz w:val="28"/>
      <w:szCs w:val="28"/>
      <w:lang w:val="en-US" w:eastAsia="zh-CN" w:bidi="ar-SA"/>
    </w:rPr>
  </w:style>
  <w:style w:type="character" w:customStyle="1" w:styleId="108">
    <w:name w:val="Char Char12"/>
    <w:autoRedefine/>
    <w:qFormat/>
    <w:uiPriority w:val="0"/>
    <w:rPr>
      <w:rFonts w:ascii="Cambria" w:hAnsi="Cambria" w:eastAsia="宋体"/>
      <w:b/>
      <w:bCs/>
      <w:kern w:val="2"/>
      <w:sz w:val="24"/>
      <w:szCs w:val="24"/>
      <w:lang w:val="en-US" w:eastAsia="zh-CN" w:bidi="ar-SA"/>
    </w:rPr>
  </w:style>
  <w:style w:type="character" w:customStyle="1" w:styleId="109">
    <w:name w:val="纯文本 Char1"/>
    <w:autoRedefine/>
    <w:qFormat/>
    <w:uiPriority w:val="0"/>
    <w:rPr>
      <w:rFonts w:ascii="宋体" w:hAnsi="Courier New"/>
      <w:sz w:val="21"/>
    </w:rPr>
  </w:style>
  <w:style w:type="character" w:customStyle="1" w:styleId="110">
    <w:name w:val="h4 Char"/>
    <w:autoRedefine/>
    <w:qFormat/>
    <w:uiPriority w:val="0"/>
    <w:rPr>
      <w:rFonts w:ascii="Cambria" w:hAnsi="Cambria" w:eastAsia="宋体" w:cs="Times New Roman"/>
      <w:b/>
      <w:bCs/>
      <w:sz w:val="28"/>
      <w:szCs w:val="28"/>
    </w:rPr>
  </w:style>
  <w:style w:type="character" w:customStyle="1" w:styleId="111">
    <w:name w:val="Char Char15"/>
    <w:autoRedefine/>
    <w:qFormat/>
    <w:uiPriority w:val="0"/>
    <w:rPr>
      <w:rFonts w:ascii="Cambria" w:hAnsi="Cambria" w:eastAsia="仿宋_GB2312" w:cs="Times New Roman"/>
      <w:b/>
      <w:bCs/>
      <w:sz w:val="32"/>
      <w:szCs w:val="32"/>
    </w:rPr>
  </w:style>
  <w:style w:type="character" w:customStyle="1" w:styleId="112">
    <w:name w:val="Char Char7"/>
    <w:autoRedefine/>
    <w:qFormat/>
    <w:uiPriority w:val="0"/>
    <w:rPr>
      <w:rFonts w:eastAsia="宋体"/>
      <w:kern w:val="2"/>
      <w:sz w:val="18"/>
      <w:szCs w:val="18"/>
      <w:lang w:val="en-US" w:eastAsia="zh-CN" w:bidi="ar-SA"/>
    </w:rPr>
  </w:style>
  <w:style w:type="character" w:customStyle="1" w:styleId="113">
    <w:name w:val="unnamed31"/>
    <w:basedOn w:val="45"/>
    <w:autoRedefine/>
    <w:qFormat/>
    <w:uiPriority w:val="0"/>
  </w:style>
  <w:style w:type="character" w:customStyle="1" w:styleId="114">
    <w:name w:val="纯文本 Char3"/>
    <w:autoRedefine/>
    <w:qFormat/>
    <w:uiPriority w:val="0"/>
    <w:rPr>
      <w:rFonts w:ascii="宋体" w:hAnsi="Courier New" w:eastAsia="宋体"/>
      <w:kern w:val="2"/>
      <w:sz w:val="21"/>
    </w:rPr>
  </w:style>
  <w:style w:type="character" w:customStyle="1" w:styleId="115">
    <w:name w:val="Char Char151"/>
    <w:autoRedefine/>
    <w:qFormat/>
    <w:uiPriority w:val="0"/>
    <w:rPr>
      <w:rFonts w:ascii="Cambria" w:hAnsi="Cambria" w:eastAsia="仿宋_GB2312" w:cs="Times New Roman"/>
      <w:b/>
      <w:bCs/>
      <w:sz w:val="32"/>
      <w:szCs w:val="32"/>
    </w:rPr>
  </w:style>
  <w:style w:type="character" w:customStyle="1" w:styleId="116">
    <w:name w:val="Char Char6"/>
    <w:autoRedefine/>
    <w:qFormat/>
    <w:uiPriority w:val="0"/>
    <w:rPr>
      <w:rFonts w:ascii="宋体" w:hAnsi="Calibri" w:eastAsia="宋体"/>
      <w:kern w:val="2"/>
      <w:sz w:val="18"/>
      <w:szCs w:val="18"/>
      <w:lang w:val="en-US" w:eastAsia="zh-CN" w:bidi="ar-SA"/>
    </w:rPr>
  </w:style>
  <w:style w:type="character" w:customStyle="1" w:styleId="117">
    <w:name w:val="Char Char5"/>
    <w:autoRedefine/>
    <w:qFormat/>
    <w:uiPriority w:val="0"/>
    <w:rPr>
      <w:rFonts w:ascii="Calibri" w:hAnsi="Calibri" w:eastAsia="仿宋_GB2312"/>
      <w:kern w:val="2"/>
      <w:sz w:val="18"/>
      <w:szCs w:val="18"/>
      <w:lang w:val="en-US" w:eastAsia="zh-CN" w:bidi="ar-SA"/>
    </w:rPr>
  </w:style>
  <w:style w:type="character" w:customStyle="1" w:styleId="118">
    <w:name w:val="Char Char16"/>
    <w:autoRedefine/>
    <w:qFormat/>
    <w:uiPriority w:val="0"/>
    <w:rPr>
      <w:rFonts w:ascii="Calibri" w:hAnsi="Calibri" w:eastAsia="仿宋_GB2312"/>
      <w:b/>
      <w:bCs/>
      <w:kern w:val="2"/>
      <w:sz w:val="32"/>
      <w:szCs w:val="32"/>
      <w:lang w:val="en-US" w:eastAsia="zh-CN" w:bidi="ar-SA"/>
    </w:rPr>
  </w:style>
  <w:style w:type="character" w:customStyle="1" w:styleId="119">
    <w:name w:val="!表格正文 Char"/>
    <w:link w:val="64"/>
    <w:autoRedefine/>
    <w:qFormat/>
    <w:uiPriority w:val="0"/>
    <w:rPr>
      <w:rFonts w:ascii="Calibri" w:hAnsi="Calibri" w:eastAsia="宋体" w:cs="Calibri"/>
      <w:sz w:val="21"/>
      <w:szCs w:val="21"/>
      <w:lang w:val="en-US" w:eastAsia="zh-CN" w:bidi="ar-SA"/>
    </w:rPr>
  </w:style>
  <w:style w:type="character" w:customStyle="1" w:styleId="120">
    <w:name w:val="Heading 2 Hidden Char"/>
    <w:autoRedefine/>
    <w:qFormat/>
    <w:uiPriority w:val="0"/>
    <w:rPr>
      <w:rFonts w:ascii="Arial" w:hAnsi="Arial" w:eastAsia="黑体"/>
      <w:b/>
      <w:bCs/>
      <w:kern w:val="2"/>
      <w:sz w:val="32"/>
      <w:szCs w:val="32"/>
      <w:lang w:val="en-US" w:eastAsia="zh-CN" w:bidi="ar-SA"/>
    </w:rPr>
  </w:style>
  <w:style w:type="character" w:customStyle="1" w:styleId="121">
    <w:name w:val="Char Char4"/>
    <w:autoRedefine/>
    <w:qFormat/>
    <w:uiPriority w:val="0"/>
    <w:rPr>
      <w:rFonts w:ascii="Calibri" w:hAnsi="Calibri" w:eastAsia="仿宋_GB2312"/>
      <w:kern w:val="2"/>
      <w:sz w:val="24"/>
      <w:szCs w:val="21"/>
      <w:lang w:val="en-US" w:eastAsia="zh-CN" w:bidi="ar-SA"/>
    </w:rPr>
  </w:style>
  <w:style w:type="character" w:customStyle="1" w:styleId="122">
    <w:name w:val="Char Char8"/>
    <w:autoRedefine/>
    <w:qFormat/>
    <w:uiPriority w:val="0"/>
    <w:rPr>
      <w:rFonts w:eastAsia="宋体"/>
      <w:kern w:val="2"/>
      <w:sz w:val="24"/>
      <w:szCs w:val="24"/>
      <w:lang w:val="en-US" w:eastAsia="zh-CN" w:bidi="ar-SA"/>
    </w:rPr>
  </w:style>
  <w:style w:type="character" w:customStyle="1" w:styleId="123">
    <w:name w:val="样式 宋体 四号"/>
    <w:autoRedefine/>
    <w:qFormat/>
    <w:uiPriority w:val="0"/>
    <w:rPr>
      <w:rFonts w:ascii="宋体" w:hAnsi="宋体" w:eastAsia="宋体"/>
      <w:sz w:val="24"/>
      <w:szCs w:val="24"/>
      <w:lang w:val="en-US" w:eastAsia="en-US" w:bidi="ar-SA"/>
    </w:rPr>
  </w:style>
  <w:style w:type="character" w:customStyle="1" w:styleId="124">
    <w:name w:val="Char Char81"/>
    <w:autoRedefine/>
    <w:qFormat/>
    <w:uiPriority w:val="0"/>
    <w:rPr>
      <w:rFonts w:eastAsia="宋体"/>
      <w:kern w:val="2"/>
      <w:sz w:val="24"/>
      <w:szCs w:val="24"/>
      <w:lang w:val="en-US" w:eastAsia="zh-CN" w:bidi="ar-SA"/>
    </w:rPr>
  </w:style>
  <w:style w:type="character" w:customStyle="1" w:styleId="125">
    <w:name w:val="Char Char14"/>
    <w:autoRedefine/>
    <w:qFormat/>
    <w:uiPriority w:val="0"/>
    <w:rPr>
      <w:rFonts w:ascii="Cambria" w:hAnsi="Cambria" w:eastAsia="宋体"/>
      <w:b/>
      <w:bCs/>
      <w:kern w:val="2"/>
      <w:sz w:val="28"/>
      <w:szCs w:val="28"/>
      <w:lang w:val="en-US" w:eastAsia="zh-CN" w:bidi="ar-SA"/>
    </w:rPr>
  </w:style>
  <w:style w:type="character" w:customStyle="1" w:styleId="126">
    <w:name w:val="纯文本 字符"/>
    <w:link w:val="22"/>
    <w:autoRedefine/>
    <w:qFormat/>
    <w:uiPriority w:val="0"/>
    <w:rPr>
      <w:rFonts w:ascii="宋体" w:hAnsi="Courier New" w:eastAsia="宋体"/>
      <w:sz w:val="21"/>
      <w:lang w:val="en-US" w:eastAsia="zh-CN" w:bidi="ar-SA"/>
    </w:rPr>
  </w:style>
  <w:style w:type="character" w:customStyle="1" w:styleId="127">
    <w:name w:val="Char Char10"/>
    <w:autoRedefine/>
    <w:qFormat/>
    <w:uiPriority w:val="0"/>
    <w:rPr>
      <w:rFonts w:ascii="Cambria" w:hAnsi="Cambria" w:eastAsia="宋体"/>
      <w:kern w:val="2"/>
      <w:sz w:val="24"/>
      <w:szCs w:val="24"/>
      <w:lang w:val="en-US" w:eastAsia="zh-CN" w:bidi="ar-SA"/>
    </w:rPr>
  </w:style>
  <w:style w:type="character" w:customStyle="1" w:styleId="128">
    <w:name w:val="纯文本 Char2"/>
    <w:autoRedefine/>
    <w:qFormat/>
    <w:uiPriority w:val="0"/>
    <w:rPr>
      <w:rFonts w:ascii="宋体" w:hAnsi="Courier New" w:eastAsia="宋体" w:cs="Courier New"/>
      <w:kern w:val="2"/>
      <w:sz w:val="21"/>
      <w:szCs w:val="21"/>
      <w:lang w:val="en-US" w:eastAsia="zh-CN" w:bidi="ar-SA"/>
    </w:rPr>
  </w:style>
  <w:style w:type="character" w:customStyle="1" w:styleId="129">
    <w:name w:val="b titlename wangputoptitle"/>
    <w:basedOn w:val="45"/>
    <w:autoRedefine/>
    <w:qFormat/>
    <w:uiPriority w:val="0"/>
  </w:style>
  <w:style w:type="character" w:customStyle="1" w:styleId="130">
    <w:name w:val="正文文本缩进 字符"/>
    <w:autoRedefine/>
    <w:qFormat/>
    <w:uiPriority w:val="0"/>
    <w:rPr>
      <w:rFonts w:eastAsia="宋体"/>
      <w:kern w:val="2"/>
      <w:sz w:val="21"/>
      <w:szCs w:val="24"/>
      <w:lang w:val="en-US" w:eastAsia="zh-CN" w:bidi="ar-SA"/>
    </w:rPr>
  </w:style>
  <w:style w:type="character" w:customStyle="1" w:styleId="131">
    <w:name w:val="正文文本首行缩进 2 字符"/>
    <w:basedOn w:val="130"/>
    <w:autoRedefine/>
    <w:qFormat/>
    <w:uiPriority w:val="0"/>
    <w:rPr>
      <w:rFonts w:eastAsia="宋体"/>
      <w:kern w:val="2"/>
      <w:sz w:val="21"/>
      <w:szCs w:val="24"/>
      <w:lang w:val="en-US" w:eastAsia="zh-CN" w:bidi="ar-SA"/>
    </w:rPr>
  </w:style>
  <w:style w:type="character" w:customStyle="1" w:styleId="132">
    <w:name w:val="Char Char122"/>
    <w:autoRedefine/>
    <w:qFormat/>
    <w:uiPriority w:val="0"/>
    <w:rPr>
      <w:rFonts w:ascii="Cambria" w:hAnsi="Cambria" w:eastAsia="宋体"/>
      <w:b/>
      <w:bCs/>
      <w:kern w:val="2"/>
      <w:sz w:val="24"/>
      <w:szCs w:val="24"/>
      <w:lang w:val="en-US" w:eastAsia="zh-CN" w:bidi="ar-SA"/>
    </w:rPr>
  </w:style>
  <w:style w:type="character" w:customStyle="1" w:styleId="133">
    <w:name w:val="style8"/>
    <w:basedOn w:val="45"/>
    <w:autoRedefine/>
    <w:qFormat/>
    <w:uiPriority w:val="0"/>
  </w:style>
  <w:style w:type="character" w:customStyle="1" w:styleId="134">
    <w:name w:val="Char Char171"/>
    <w:autoRedefine/>
    <w:qFormat/>
    <w:uiPriority w:val="0"/>
    <w:rPr>
      <w:rFonts w:ascii="Calibri" w:hAnsi="Calibri" w:eastAsia="仿宋_GB2312"/>
      <w:b/>
      <w:bCs/>
      <w:kern w:val="44"/>
      <w:sz w:val="44"/>
      <w:szCs w:val="44"/>
      <w:lang w:val="en-US" w:eastAsia="zh-CN" w:bidi="ar-SA"/>
    </w:rPr>
  </w:style>
  <w:style w:type="character" w:customStyle="1" w:styleId="135">
    <w:name w:val="large1"/>
    <w:autoRedefine/>
    <w:qFormat/>
    <w:uiPriority w:val="0"/>
    <w:rPr>
      <w:rFonts w:hint="eastAsia" w:ascii="宋体" w:hAnsi="宋体" w:eastAsia="宋体"/>
      <w:sz w:val="21"/>
      <w:szCs w:val="21"/>
    </w:rPr>
  </w:style>
  <w:style w:type="character" w:customStyle="1" w:styleId="136">
    <w:name w:val="Char Char71"/>
    <w:autoRedefine/>
    <w:qFormat/>
    <w:uiPriority w:val="0"/>
    <w:rPr>
      <w:rFonts w:eastAsia="宋体"/>
      <w:kern w:val="2"/>
      <w:sz w:val="18"/>
      <w:szCs w:val="18"/>
      <w:lang w:val="en-US" w:eastAsia="zh-CN" w:bidi="ar-SA"/>
    </w:rPr>
  </w:style>
  <w:style w:type="character" w:customStyle="1" w:styleId="137">
    <w:name w:val="style1"/>
    <w:basedOn w:val="45"/>
    <w:autoRedefine/>
    <w:qFormat/>
    <w:uiPriority w:val="0"/>
  </w:style>
  <w:style w:type="character" w:customStyle="1" w:styleId="138">
    <w:name w:val="Char Char11"/>
    <w:autoRedefine/>
    <w:qFormat/>
    <w:uiPriority w:val="0"/>
    <w:rPr>
      <w:rFonts w:ascii="Calibri" w:hAnsi="Calibri" w:eastAsia="仿宋_GB2312"/>
      <w:b/>
      <w:bCs/>
      <w:kern w:val="2"/>
      <w:sz w:val="24"/>
      <w:szCs w:val="24"/>
      <w:lang w:val="en-US" w:eastAsia="zh-CN" w:bidi="ar-SA"/>
    </w:rPr>
  </w:style>
  <w:style w:type="character" w:customStyle="1" w:styleId="139">
    <w:name w:val="正文文本 3 字符"/>
    <w:link w:val="16"/>
    <w:autoRedefine/>
    <w:qFormat/>
    <w:uiPriority w:val="0"/>
    <w:rPr>
      <w:rFonts w:ascii="Calibri" w:hAnsi="Calibri" w:eastAsia="仿宋_GB2312"/>
      <w:b/>
      <w:bCs/>
      <w:kern w:val="2"/>
      <w:sz w:val="24"/>
      <w:szCs w:val="21"/>
      <w:lang w:val="en-US" w:eastAsia="zh-CN" w:bidi="ar-SA"/>
    </w:rPr>
  </w:style>
  <w:style w:type="character" w:customStyle="1" w:styleId="140">
    <w:name w:val="正文2 Char"/>
    <w:link w:val="76"/>
    <w:autoRedefine/>
    <w:qFormat/>
    <w:uiPriority w:val="0"/>
    <w:rPr>
      <w:kern w:val="2"/>
      <w:sz w:val="24"/>
      <w:lang w:val="en-US" w:eastAsia="zh-CN" w:bidi="ar-SA"/>
    </w:rPr>
  </w:style>
  <w:style w:type="character" w:customStyle="1" w:styleId="141">
    <w:name w:val="Char Char3"/>
    <w:autoRedefine/>
    <w:qFormat/>
    <w:uiPriority w:val="0"/>
    <w:rPr>
      <w:rFonts w:ascii="Calibri" w:hAnsi="Calibri" w:eastAsia="仿宋_GB2312"/>
      <w:kern w:val="2"/>
      <w:sz w:val="24"/>
      <w:szCs w:val="21"/>
      <w:lang w:val="en-US" w:eastAsia="zh-CN" w:bidi="ar-SA"/>
    </w:rPr>
  </w:style>
  <w:style w:type="character" w:customStyle="1" w:styleId="142">
    <w:name w:val="Char Char141"/>
    <w:autoRedefine/>
    <w:qFormat/>
    <w:uiPriority w:val="0"/>
    <w:rPr>
      <w:rFonts w:ascii="Cambria" w:hAnsi="Cambria" w:eastAsia="宋体"/>
      <w:b/>
      <w:bCs/>
      <w:kern w:val="2"/>
      <w:sz w:val="28"/>
      <w:szCs w:val="28"/>
      <w:lang w:val="en-US" w:eastAsia="zh-CN" w:bidi="ar-SA"/>
    </w:rPr>
  </w:style>
  <w:style w:type="character" w:customStyle="1" w:styleId="143">
    <w:name w:val="Char Char161"/>
    <w:autoRedefine/>
    <w:qFormat/>
    <w:uiPriority w:val="0"/>
    <w:rPr>
      <w:rFonts w:ascii="Calibri" w:hAnsi="Calibri" w:eastAsia="仿宋_GB2312"/>
      <w:b/>
      <w:bCs/>
      <w:kern w:val="2"/>
      <w:sz w:val="32"/>
      <w:szCs w:val="32"/>
      <w:lang w:val="en-US" w:eastAsia="zh-CN" w:bidi="ar-SA"/>
    </w:rPr>
  </w:style>
  <w:style w:type="character" w:customStyle="1" w:styleId="144">
    <w:name w:val="font21"/>
    <w:basedOn w:val="45"/>
    <w:autoRedefine/>
    <w:qFormat/>
    <w:uiPriority w:val="0"/>
    <w:rPr>
      <w:rFonts w:hint="eastAsia" w:ascii="微软雅黑" w:hAnsi="微软雅黑" w:eastAsia="微软雅黑" w:cs="微软雅黑"/>
      <w:color w:val="000000"/>
      <w:sz w:val="24"/>
      <w:szCs w:val="24"/>
      <w:u w:val="none"/>
    </w:rPr>
  </w:style>
  <w:style w:type="character" w:customStyle="1" w:styleId="145">
    <w:name w:val="列表段落 字符"/>
    <w:link w:val="62"/>
    <w:autoRedefine/>
    <w:qFormat/>
    <w:uiPriority w:val="99"/>
    <w:rPr>
      <w:rFonts w:ascii="Calibri" w:hAnsi="Calibri" w:eastAsia="仿宋_GB2312" w:cs="Times New Roman"/>
      <w:kern w:val="2"/>
      <w:sz w:val="24"/>
      <w:szCs w:val="21"/>
    </w:rPr>
  </w:style>
  <w:style w:type="character" w:customStyle="1" w:styleId="146">
    <w:name w:val="正文文本 字符"/>
    <w:basedOn w:val="45"/>
    <w:link w:val="17"/>
    <w:autoRedefine/>
    <w:qFormat/>
    <w:uiPriority w:val="99"/>
    <w:rPr>
      <w:rFonts w:ascii="Calibri" w:hAnsi="Calibri" w:eastAsia="仿宋_GB2312" w:cs="Times New Roman"/>
      <w:kern w:val="2"/>
      <w:sz w:val="24"/>
      <w:szCs w:val="21"/>
    </w:rPr>
  </w:style>
  <w:style w:type="character" w:customStyle="1" w:styleId="147">
    <w:name w:val="正文缩进 字符"/>
    <w:link w:val="12"/>
    <w:autoRedefine/>
    <w:qFormat/>
    <w:uiPriority w:val="0"/>
    <w:rPr>
      <w:rFonts w:ascii="Calibri" w:hAnsi="Calibri" w:eastAsia="宋体" w:cs="Times New Roman"/>
      <w:kern w:val="2"/>
      <w:sz w:val="24"/>
      <w:szCs w:val="24"/>
    </w:rPr>
  </w:style>
  <w:style w:type="paragraph" w:customStyle="1" w:styleId="148">
    <w:name w:val="Fließtext"/>
    <w:basedOn w:val="1"/>
    <w:autoRedefine/>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9">
    <w:name w:val="p18"/>
    <w:basedOn w:val="1"/>
    <w:autoRedefine/>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50">
    <w:name w:val="正文_17"/>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51">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152">
    <w:name w:val="正文文本缩进 字符1"/>
    <w:basedOn w:val="45"/>
    <w:link w:val="18"/>
    <w:autoRedefine/>
    <w:qFormat/>
    <w:uiPriority w:val="0"/>
    <w:rPr>
      <w:rFonts w:ascii="Calibri" w:hAnsi="Calibri"/>
      <w:kern w:val="2"/>
      <w:sz w:val="21"/>
      <w:szCs w:val="24"/>
    </w:rPr>
  </w:style>
  <w:style w:type="paragraph" w:customStyle="1" w:styleId="153">
    <w:name w:val="1.4"/>
    <w:basedOn w:val="1"/>
    <w:autoRedefine/>
    <w:qFormat/>
    <w:uiPriority w:val="0"/>
    <w:pPr>
      <w:widowControl/>
      <w:spacing w:line="288" w:lineRule="auto"/>
      <w:ind w:left="3" w:firstLine="503"/>
      <w:jc w:val="left"/>
    </w:pPr>
    <w:rPr>
      <w:rFonts w:ascii="宋体" w:hAnsi="宋体" w:cs="宋体"/>
      <w:kern w:val="0"/>
      <w:sz w:val="24"/>
      <w:szCs w:val="26"/>
    </w:rPr>
  </w:style>
  <w:style w:type="paragraph" w:customStyle="1" w:styleId="154">
    <w:name w:val="Normal_13"/>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155">
    <w:name w:val="Normal_12"/>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156">
    <w:name w:val="标题 Char"/>
    <w:autoRedefine/>
    <w:qFormat/>
    <w:uiPriority w:val="0"/>
    <w:rPr>
      <w:rFonts w:ascii="Cambria" w:hAnsi="Cambria"/>
      <w:b/>
      <w:bCs/>
      <w:kern w:val="2"/>
      <w:sz w:val="32"/>
      <w:szCs w:val="32"/>
    </w:rPr>
  </w:style>
  <w:style w:type="character" w:customStyle="1" w:styleId="157">
    <w:name w:val="标题 字符"/>
    <w:basedOn w:val="45"/>
    <w:link w:val="38"/>
    <w:autoRedefine/>
    <w:qFormat/>
    <w:uiPriority w:val="10"/>
    <w:rPr>
      <w:rFonts w:asciiTheme="majorHAnsi" w:hAnsiTheme="majorHAnsi" w:cstheme="majorBidi"/>
      <w:b/>
      <w:bCs/>
      <w:kern w:val="2"/>
      <w:sz w:val="32"/>
      <w:szCs w:val="32"/>
    </w:rPr>
  </w:style>
  <w:style w:type="paragraph" w:customStyle="1" w:styleId="158">
    <w:name w:val="样式 标题 3 + (中文) 黑体 小四 非加粗 段前: 7.8 磅 段后: 0 磅 行距: 固定值 20 磅"/>
    <w:basedOn w:val="4"/>
    <w:autoRedefine/>
    <w:qFormat/>
    <w:uiPriority w:val="0"/>
    <w:pPr>
      <w:spacing w:line="400" w:lineRule="exact"/>
    </w:pPr>
    <w:rPr>
      <w:rFonts w:ascii="Times New Roman" w:hAnsi="Times New Roman" w:eastAsia="黑体" w:cs="宋体"/>
      <w:b w:val="0"/>
      <w:bCs w:val="0"/>
      <w:szCs w:val="20"/>
    </w:rPr>
  </w:style>
  <w:style w:type="character" w:customStyle="1" w:styleId="159">
    <w:name w:val="正文文本首行缩进 字符"/>
    <w:basedOn w:val="146"/>
    <w:link w:val="40"/>
    <w:autoRedefine/>
    <w:qFormat/>
    <w:uiPriority w:val="99"/>
    <w:rPr>
      <w:rFonts w:ascii="Calibri" w:hAnsi="Calibri" w:eastAsia="仿宋_GB2312" w:cs="Times New Roman"/>
      <w:kern w:val="2"/>
      <w:sz w:val="21"/>
      <w:szCs w:val="24"/>
    </w:rPr>
  </w:style>
  <w:style w:type="character" w:customStyle="1" w:styleId="160">
    <w:name w:val="font11"/>
    <w:basedOn w:val="45"/>
    <w:autoRedefine/>
    <w:qFormat/>
    <w:uiPriority w:val="0"/>
    <w:rPr>
      <w:rFonts w:hint="eastAsia" w:ascii="宋体" w:hAnsi="宋体" w:eastAsia="宋体" w:cs="宋体"/>
      <w:color w:val="000000"/>
      <w:sz w:val="22"/>
      <w:szCs w:val="22"/>
      <w:u w:val="none"/>
    </w:rPr>
  </w:style>
  <w:style w:type="paragraph" w:customStyle="1" w:styleId="16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无"/>
    <w:autoRedefine/>
    <w:qFormat/>
    <w:uiPriority w:val="99"/>
  </w:style>
  <w:style w:type="paragraph" w:customStyle="1" w:styleId="163">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4">
    <w:name w:val="Hyperlink.3"/>
    <w:basedOn w:val="162"/>
    <w:autoRedefine/>
    <w:qFormat/>
    <w:uiPriority w:val="99"/>
    <w:rPr>
      <w:rFonts w:ascii="宋体" w:hAnsi="宋体" w:eastAsia="宋体" w:cs="宋体"/>
      <w:lang w:val="en-US"/>
    </w:rPr>
  </w:style>
  <w:style w:type="character" w:customStyle="1" w:styleId="165">
    <w:name w:val="正文文本首行缩进 2 字符1"/>
    <w:basedOn w:val="152"/>
    <w:link w:val="41"/>
    <w:autoRedefine/>
    <w:qFormat/>
    <w:uiPriority w:val="0"/>
    <w:rPr>
      <w:rFonts w:ascii="Calibri" w:hAnsi="Calibri"/>
      <w:kern w:val="2"/>
      <w:sz w:val="21"/>
      <w:szCs w:val="24"/>
    </w:rPr>
  </w:style>
  <w:style w:type="character" w:customStyle="1" w:styleId="166">
    <w:name w:val="themebody1"/>
    <w:autoRedefine/>
    <w:qFormat/>
    <w:uiPriority w:val="0"/>
    <w:rPr>
      <w:rFonts w:eastAsia="宋体"/>
      <w:color w:val="FFFFFF"/>
      <w:kern w:val="2"/>
      <w:sz w:val="24"/>
      <w:szCs w:val="24"/>
      <w:lang w:val="en-US" w:eastAsia="zh-CN" w:bidi="ar-SA"/>
    </w:rPr>
  </w:style>
  <w:style w:type="character" w:customStyle="1" w:styleId="167">
    <w:name w:val="纯文本 Char4"/>
    <w:basedOn w:val="45"/>
    <w:autoRedefine/>
    <w:qFormat/>
    <w:uiPriority w:val="0"/>
    <w:rPr>
      <w:rFonts w:ascii="宋体" w:hAnsi="Courier New" w:eastAsia="宋体"/>
    </w:rPr>
  </w:style>
  <w:style w:type="paragraph" w:customStyle="1" w:styleId="168">
    <w:name w:val="[Normal]"/>
    <w:autoRedefine/>
    <w:qFormat/>
    <w:uiPriority w:val="0"/>
    <w:rPr>
      <w:rFonts w:ascii="宋体" w:hAnsi="宋体" w:eastAsia="宋体" w:cs="Times New Roman"/>
      <w:sz w:val="24"/>
      <w:szCs w:val="22"/>
      <w:lang w:val="zh-CN" w:eastAsia="zh-CN" w:bidi="ar-SA"/>
    </w:rPr>
  </w:style>
  <w:style w:type="paragraph" w:customStyle="1" w:styleId="169">
    <w:name w:val="正文_2"/>
    <w:autoRedefine/>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70">
    <w:name w:val="font61"/>
    <w:basedOn w:val="45"/>
    <w:autoRedefine/>
    <w:qFormat/>
    <w:uiPriority w:val="0"/>
    <w:rPr>
      <w:rFonts w:hint="eastAsia" w:ascii="宋体" w:hAnsi="宋体" w:eastAsia="宋体" w:cs="宋体"/>
      <w:color w:val="000000"/>
      <w:sz w:val="21"/>
      <w:szCs w:val="21"/>
      <w:u w:val="none"/>
    </w:rPr>
  </w:style>
  <w:style w:type="character" w:customStyle="1" w:styleId="171">
    <w:name w:val="页脚 字符"/>
    <w:basedOn w:val="45"/>
    <w:link w:val="27"/>
    <w:autoRedefine/>
    <w:qFormat/>
    <w:uiPriority w:val="99"/>
    <w:rPr>
      <w:rFonts w:ascii="Calibri" w:hAnsi="Calibri"/>
      <w:kern w:val="2"/>
      <w:sz w:val="18"/>
      <w:szCs w:val="18"/>
    </w:rPr>
  </w:style>
  <w:style w:type="character" w:customStyle="1" w:styleId="172">
    <w:name w:val="font91"/>
    <w:autoRedefine/>
    <w:qFormat/>
    <w:uiPriority w:val="0"/>
    <w:rPr>
      <w:rFonts w:ascii="仿宋" w:hAnsi="仿宋" w:eastAsia="仿宋" w:cs="仿宋"/>
      <w:b/>
      <w:bCs/>
      <w:color w:val="000000"/>
      <w:sz w:val="21"/>
      <w:szCs w:val="21"/>
      <w:u w:val="none"/>
    </w:rPr>
  </w:style>
  <w:style w:type="character" w:customStyle="1" w:styleId="173">
    <w:name w:val="font51"/>
    <w:autoRedefine/>
    <w:qFormat/>
    <w:uiPriority w:val="0"/>
    <w:rPr>
      <w:rFonts w:hint="default" w:ascii="Times New Roman" w:hAnsi="Times New Roman" w:cs="Times New Roman"/>
      <w:b/>
      <w:bCs/>
      <w:color w:val="000000"/>
      <w:sz w:val="21"/>
      <w:szCs w:val="21"/>
      <w:u w:val="none"/>
    </w:rPr>
  </w:style>
  <w:style w:type="character" w:customStyle="1" w:styleId="174">
    <w:name w:val="font41"/>
    <w:autoRedefine/>
    <w:qFormat/>
    <w:uiPriority w:val="0"/>
    <w:rPr>
      <w:rFonts w:hint="default" w:ascii="Times New Roman" w:hAnsi="Times New Roman" w:cs="Times New Roman"/>
      <w:color w:val="000000"/>
      <w:sz w:val="21"/>
      <w:szCs w:val="21"/>
      <w:u w:val="none"/>
    </w:rPr>
  </w:style>
  <w:style w:type="character" w:customStyle="1" w:styleId="175">
    <w:name w:val="font31"/>
    <w:autoRedefine/>
    <w:qFormat/>
    <w:uiPriority w:val="0"/>
    <w:rPr>
      <w:rFonts w:hint="default" w:ascii="Times New Roman" w:hAnsi="Times New Roman" w:cs="Times New Roman"/>
      <w:b/>
      <w:bCs/>
      <w:color w:val="000000"/>
      <w:sz w:val="28"/>
      <w:szCs w:val="28"/>
      <w:u w:val="none"/>
    </w:rPr>
  </w:style>
  <w:style w:type="character" w:customStyle="1" w:styleId="176">
    <w:name w:val="NormalCharacter"/>
    <w:autoRedefine/>
    <w:qFormat/>
    <w:uiPriority w:val="0"/>
  </w:style>
  <w:style w:type="character" w:customStyle="1" w:styleId="177">
    <w:name w:val="批注文字 字符"/>
    <w:basedOn w:val="45"/>
    <w:link w:val="15"/>
    <w:autoRedefine/>
    <w:qFormat/>
    <w:uiPriority w:val="0"/>
    <w:rPr>
      <w:rFonts w:ascii="Calibri" w:hAnsi="Calibri" w:eastAsia="仿宋_GB2312"/>
      <w:kern w:val="2"/>
      <w:sz w:val="24"/>
      <w:szCs w:val="21"/>
    </w:rPr>
  </w:style>
  <w:style w:type="character" w:customStyle="1" w:styleId="178">
    <w:name w:val="列出段落 Char"/>
    <w:autoRedefine/>
    <w:qFormat/>
    <w:locked/>
    <w:uiPriority w:val="34"/>
    <w:rPr>
      <w:kern w:val="2"/>
      <w:sz w:val="21"/>
      <w:szCs w:val="24"/>
    </w:rPr>
  </w:style>
  <w:style w:type="character" w:customStyle="1" w:styleId="179">
    <w:name w:val="标题 5 字符"/>
    <w:basedOn w:val="45"/>
    <w:link w:val="6"/>
    <w:autoRedefine/>
    <w:qFormat/>
    <w:uiPriority w:val="0"/>
    <w:rPr>
      <w:rFonts w:ascii="Calibri" w:hAnsi="Calibri"/>
      <w:b/>
      <w:bCs/>
      <w:kern w:val="2"/>
      <w:sz w:val="30"/>
      <w:szCs w:val="28"/>
    </w:rPr>
  </w:style>
  <w:style w:type="character" w:customStyle="1" w:styleId="180">
    <w:name w:val="表格 Char"/>
    <w:link w:val="69"/>
    <w:autoRedefine/>
    <w:qFormat/>
    <w:uiPriority w:val="0"/>
    <w:rPr>
      <w:kern w:val="2"/>
      <w:sz w:val="24"/>
      <w:szCs w:val="24"/>
    </w:rPr>
  </w:style>
  <w:style w:type="character" w:customStyle="1" w:styleId="181">
    <w:name w:val="投标文件正文 Char"/>
    <w:link w:val="182"/>
    <w:autoRedefine/>
    <w:qFormat/>
    <w:locked/>
    <w:uiPriority w:val="0"/>
    <w:rPr>
      <w:rFonts w:ascii="仿宋_GB2312" w:eastAsia="仿宋_GB2312"/>
      <w:bCs/>
      <w:sz w:val="28"/>
      <w:szCs w:val="28"/>
    </w:rPr>
  </w:style>
  <w:style w:type="paragraph" w:customStyle="1" w:styleId="182">
    <w:name w:val="投标文件正文"/>
    <w:basedOn w:val="1"/>
    <w:link w:val="181"/>
    <w:autoRedefine/>
    <w:qFormat/>
    <w:uiPriority w:val="0"/>
    <w:pPr>
      <w:spacing w:line="440" w:lineRule="exact"/>
      <w:ind w:firstLine="560" w:firstLineChars="200"/>
    </w:pPr>
    <w:rPr>
      <w:rFonts w:ascii="仿宋_GB2312" w:hAnsi="Times New Roman" w:eastAsia="仿宋_GB2312"/>
      <w:bCs/>
      <w:kern w:val="0"/>
      <w:sz w:val="28"/>
      <w:szCs w:val="28"/>
    </w:rPr>
  </w:style>
  <w:style w:type="character" w:customStyle="1" w:styleId="183">
    <w:name w:val="标题 4 字符"/>
    <w:basedOn w:val="45"/>
    <w:link w:val="5"/>
    <w:autoRedefine/>
    <w:qFormat/>
    <w:uiPriority w:val="0"/>
    <w:rPr>
      <w:rFonts w:ascii="Cambria" w:hAnsi="Cambria"/>
      <w:b/>
      <w:bCs/>
      <w:kern w:val="2"/>
      <w:sz w:val="28"/>
      <w:szCs w:val="28"/>
    </w:rPr>
  </w:style>
  <w:style w:type="paragraph" w:customStyle="1" w:styleId="184">
    <w:name w:val="正文1"/>
    <w:basedOn w:val="21"/>
    <w:next w:val="1"/>
    <w:autoRedefine/>
    <w:qFormat/>
    <w:uiPriority w:val="99"/>
    <w:pPr>
      <w:ind w:left="840" w:leftChars="400"/>
      <w:jc w:val="both"/>
    </w:pPr>
    <w:rPr>
      <w:rFonts w:cs="Calibri"/>
      <w:i w:val="0"/>
      <w:iCs w:val="0"/>
      <w:sz w:val="21"/>
      <w:szCs w:val="21"/>
    </w:rPr>
  </w:style>
  <w:style w:type="paragraph" w:customStyle="1" w:styleId="185">
    <w:name w:val="_Style 3"/>
    <w:basedOn w:val="1"/>
    <w:autoRedefine/>
    <w:qFormat/>
    <w:uiPriority w:val="0"/>
    <w:rPr>
      <w:rFonts w:ascii="Times New Roman" w:hAnsi="Times New Roman"/>
      <w:szCs w:val="20"/>
    </w:rPr>
  </w:style>
  <w:style w:type="paragraph" w:customStyle="1" w:styleId="186">
    <w:name w:val="正文首行缩进2字符"/>
    <w:basedOn w:val="1"/>
    <w:autoRedefine/>
    <w:qFormat/>
    <w:uiPriority w:val="0"/>
    <w:pPr>
      <w:spacing w:line="360" w:lineRule="auto"/>
      <w:ind w:firstLine="200" w:firstLineChars="200"/>
    </w:pPr>
    <w:rPr>
      <w:rFonts w:ascii="仿宋" w:eastAsia="仿宋"/>
      <w:sz w:val="28"/>
      <w:szCs w:val="21"/>
    </w:rPr>
  </w:style>
  <w:style w:type="paragraph" w:customStyle="1" w:styleId="187">
    <w:name w:val="Table Paragraph"/>
    <w:basedOn w:val="1"/>
    <w:autoRedefine/>
    <w:qFormat/>
    <w:uiPriority w:val="1"/>
  </w:style>
  <w:style w:type="paragraph" w:customStyle="1" w:styleId="188">
    <w:name w:val="CM26"/>
    <w:basedOn w:val="1"/>
    <w:next w:val="1"/>
    <w:qFormat/>
    <w:uiPriority w:val="0"/>
    <w:pPr>
      <w:autoSpaceDE w:val="0"/>
      <w:autoSpaceDN w:val="0"/>
      <w:adjustRightInd w:val="0"/>
      <w:spacing w:line="400" w:lineRule="atLeast"/>
      <w:jc w:val="left"/>
    </w:pPr>
    <w:rPr>
      <w:rFonts w:ascii="宋体" w:hAnsi="宋体"/>
      <w:kern w:val="0"/>
      <w:sz w:val="24"/>
    </w:rPr>
  </w:style>
  <w:style w:type="character" w:customStyle="1" w:styleId="189">
    <w:name w:val="c-icon"/>
    <w:basedOn w:val="45"/>
    <w:qFormat/>
    <w:uiPriority w:val="0"/>
  </w:style>
  <w:style w:type="character" w:customStyle="1" w:styleId="190">
    <w:name w:val="hover25"/>
    <w:basedOn w:val="45"/>
    <w:qFormat/>
    <w:uiPriority w:val="0"/>
    <w:rPr>
      <w:color w:val="315EFB"/>
    </w:rPr>
  </w:style>
  <w:style w:type="character" w:customStyle="1" w:styleId="191">
    <w:name w:val="hover26"/>
    <w:basedOn w:val="45"/>
    <w:qFormat/>
    <w:uiPriority w:val="0"/>
  </w:style>
  <w:style w:type="character" w:customStyle="1" w:styleId="192">
    <w:name w:val="hover27"/>
    <w:basedOn w:val="45"/>
    <w:qFormat/>
    <w:uiPriority w:val="0"/>
    <w:rPr>
      <w:color w:val="335BFF"/>
    </w:rPr>
  </w:style>
  <w:style w:type="character" w:customStyle="1" w:styleId="193">
    <w:name w:val="hover28"/>
    <w:basedOn w:val="45"/>
    <w:qFormat/>
    <w:uiPriority w:val="0"/>
  </w:style>
  <w:style w:type="character" w:customStyle="1" w:styleId="194">
    <w:name w:val="hover29"/>
    <w:basedOn w:val="45"/>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20003</Words>
  <Characters>21940</Characters>
  <Lines>195</Lines>
  <Paragraphs>54</Paragraphs>
  <TotalTime>33</TotalTime>
  <ScaleCrop>false</ScaleCrop>
  <LinksUpToDate>false</LinksUpToDate>
  <CharactersWithSpaces>23302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2021-08-14T20:26:00Z</dcterms:created>
  <dc:creator>yyfeng</dc:creator>
  <cp:lastModifiedBy>zhm</cp:lastModifiedBy>
  <cp:lastPrinted>2024-11-01T07:53:00Z</cp:lastPrinted>
  <dcterms:modified xsi:type="dcterms:W3CDTF">2025-07-02T08:58:17Z</dcterms:modified>
  <dc:title>常山县档案局（馆）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ADBD38EA1FDA464D8781236D115D823E_13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eyJoZGlkIjoiMzUzODA5NmE4YzNkNWUxMTM4ZmMwNDFhNDgyMDMwOWMiLCJ1c2VySWQiOiI1MjA1NjAzMjEifQ==</vt:lpwstr>
  </property>
</Properties>
</file>